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66" w:lineRule="auto"/>
        <w:rPr/>
      </w:pPr>
      <w:r>
        <w:drawing>
          <wp:anchor distT="0" distB="0" distL="0" distR="0" simplePos="0" relativeHeight="251659264" behindDoc="0" locked="0" layoutInCell="0" allowOverlap="1">
            <wp:simplePos x="0" y="0"/>
            <wp:positionH relativeFrom="page">
              <wp:posOffset>1911350</wp:posOffset>
            </wp:positionH>
            <wp:positionV relativeFrom="page">
              <wp:posOffset>7651777</wp:posOffset>
            </wp:positionV>
            <wp:extent cx="317502" cy="285749"/>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317502" cy="285749"/>
                    </a:xfrm>
                    <a:prstGeom prst="rect">
                      <a:avLst/>
                    </a:prstGeom>
                  </pic:spPr>
                </pic:pic>
              </a:graphicData>
            </a:graphic>
          </wp:anchor>
        </w:drawing>
      </w: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3344"/>
        <w:spacing w:before="111" w:line="222" w:lineRule="auto"/>
        <w:rPr>
          <w:rFonts w:ascii="SimHei" w:hAnsi="SimHei" w:eastAsia="SimHei" w:cs="SimHei"/>
          <w:sz w:val="34"/>
          <w:szCs w:val="34"/>
        </w:rPr>
      </w:pPr>
      <w:r>
        <w:drawing>
          <wp:anchor distT="0" distB="0" distL="0" distR="0" simplePos="0" relativeHeight="251658240" behindDoc="1" locked="0" layoutInCell="1" allowOverlap="1">
            <wp:simplePos x="0" y="0"/>
            <wp:positionH relativeFrom="column">
              <wp:posOffset>0</wp:posOffset>
            </wp:positionH>
            <wp:positionV relativeFrom="paragraph">
              <wp:posOffset>-1103418</wp:posOffset>
            </wp:positionV>
            <wp:extent cx="5461000" cy="8439150"/>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461000" cy="8439150"/>
                    </a:xfrm>
                    <a:prstGeom prst="rect">
                      <a:avLst/>
                    </a:prstGeom>
                  </pic:spPr>
                </pic:pic>
              </a:graphicData>
            </a:graphic>
          </wp:anchor>
        </w:drawing>
      </w:r>
      <w:r>
        <w:rPr>
          <w:rFonts w:ascii="SimHei" w:hAnsi="SimHei" w:eastAsia="SimHei" w:cs="SimHei"/>
          <w:sz w:val="34"/>
          <w:szCs w:val="34"/>
          <w:b/>
          <w:bCs/>
          <w:spacing w:val="-26"/>
        </w:rPr>
        <w:t>吴</w:t>
      </w:r>
      <w:r>
        <w:rPr>
          <w:rFonts w:ascii="SimHei" w:hAnsi="SimHei" w:eastAsia="SimHei" w:cs="SimHei"/>
          <w:sz w:val="34"/>
          <w:szCs w:val="34"/>
          <w:spacing w:val="21"/>
        </w:rPr>
        <w:t xml:space="preserve">  </w:t>
      </w:r>
      <w:r>
        <w:rPr>
          <w:rFonts w:ascii="SimHei" w:hAnsi="SimHei" w:eastAsia="SimHei" w:cs="SimHei"/>
          <w:sz w:val="34"/>
          <w:szCs w:val="34"/>
          <w:b/>
          <w:bCs/>
          <w:spacing w:val="-26"/>
        </w:rPr>
        <w:t>挺◎著</w:t>
      </w:r>
    </w:p>
    <w:p>
      <w:pPr>
        <w:pStyle w:val="BodyText"/>
        <w:spacing w:line="272" w:lineRule="auto"/>
        <w:rPr/>
      </w:pPr>
      <w:r/>
    </w:p>
    <w:p>
      <w:pPr>
        <w:pStyle w:val="BodyText"/>
        <w:spacing w:line="273" w:lineRule="auto"/>
        <w:rPr/>
      </w:pPr>
      <w:r/>
    </w:p>
    <w:p>
      <w:pPr>
        <w:ind w:left="1201"/>
        <w:spacing w:before="270" w:line="222" w:lineRule="auto"/>
        <w:rPr>
          <w:rFonts w:ascii="SimHei" w:hAnsi="SimHei" w:eastAsia="SimHei" w:cs="SimHei"/>
          <w:sz w:val="83"/>
          <w:szCs w:val="83"/>
        </w:rPr>
      </w:pPr>
      <w:r>
        <w:rPr>
          <w:rFonts w:ascii="SimHei" w:hAnsi="SimHei" w:eastAsia="SimHei" w:cs="SimHei"/>
          <w:sz w:val="83"/>
          <w:szCs w:val="83"/>
          <w:b/>
          <w:bCs/>
          <w:spacing w:val="2"/>
        </w:rPr>
        <w:t>数字化转型下的</w:t>
      </w:r>
    </w:p>
    <w:p>
      <w:pPr>
        <w:ind w:left="1157"/>
        <w:spacing w:before="29" w:line="222" w:lineRule="auto"/>
        <w:outlineLvl w:val="0"/>
        <w:rPr>
          <w:rFonts w:ascii="SimHei" w:hAnsi="SimHei" w:eastAsia="SimHei" w:cs="SimHei"/>
          <w:sz w:val="119"/>
          <w:szCs w:val="119"/>
        </w:rPr>
      </w:pPr>
      <w:r>
        <w:rPr>
          <w:rFonts w:ascii="SimHei" w:hAnsi="SimHei" w:eastAsia="SimHei" w:cs="SimHei"/>
          <w:sz w:val="119"/>
          <w:szCs w:val="119"/>
          <w:b/>
          <w:bCs/>
          <w:color w:val="22378C"/>
          <w:spacing w:val="-2"/>
        </w:rPr>
        <w:t>变革领导力</w:t>
      </w:r>
    </w:p>
    <w:p>
      <w:pPr>
        <w:ind w:left="1726"/>
        <w:spacing w:before="108" w:line="220" w:lineRule="auto"/>
        <w:rPr>
          <w:rFonts w:ascii="SimSun" w:hAnsi="SimSun" w:eastAsia="SimSun" w:cs="SimSun"/>
          <w:sz w:val="45"/>
          <w:szCs w:val="45"/>
        </w:rPr>
      </w:pPr>
      <w:r>
        <w:rPr>
          <w:rFonts w:ascii="SimSun" w:hAnsi="SimSun" w:eastAsia="SimSun" w:cs="SimSun"/>
          <w:sz w:val="45"/>
          <w:szCs w:val="45"/>
          <w:b/>
          <w:bCs/>
          <w:spacing w:val="-13"/>
        </w:rPr>
        <w:t>丨情境识别与效能提升</w:t>
      </w:r>
      <w:r>
        <w:rPr>
          <w:rFonts w:ascii="SimSun" w:hAnsi="SimSun" w:eastAsia="SimSun" w:cs="SimSun"/>
          <w:sz w:val="45"/>
          <w:szCs w:val="45"/>
          <w:spacing w:val="-95"/>
        </w:rPr>
        <w:t xml:space="preserve"> </w:t>
      </w:r>
      <w:r>
        <w:rPr>
          <w:rFonts w:ascii="SimSun" w:hAnsi="SimSun" w:eastAsia="SimSun" w:cs="SimSun"/>
          <w:sz w:val="45"/>
          <w:szCs w:val="45"/>
          <w:b/>
          <w:bCs/>
          <w:spacing w:val="-13"/>
        </w:rPr>
        <w:t>I</w:t>
      </w:r>
    </w:p>
    <w:p>
      <w:pPr>
        <w:pStyle w:val="BodyText"/>
        <w:spacing w:line="258" w:lineRule="auto"/>
        <w:rPr/>
      </w:pPr>
      <w:r/>
    </w:p>
    <w:p>
      <w:pPr>
        <w:pStyle w:val="BodyText"/>
        <w:spacing w:line="259" w:lineRule="auto"/>
        <w:rPr/>
      </w:pPr>
      <w:r/>
    </w:p>
    <w:p>
      <w:pPr>
        <w:pStyle w:val="BodyText"/>
        <w:ind w:left="2559"/>
        <w:spacing w:before="77" w:line="198" w:lineRule="auto"/>
        <w:rPr>
          <w:sz w:val="27"/>
          <w:szCs w:val="27"/>
        </w:rPr>
      </w:pPr>
      <w:r>
        <w:rPr>
          <w:sz w:val="27"/>
          <w:szCs w:val="27"/>
          <w:b/>
          <w:bCs/>
          <w:color w:val="003CA4"/>
          <w:spacing w:val="-3"/>
        </w:rPr>
        <w:t>CHANGE</w:t>
      </w:r>
      <w:r>
        <w:rPr>
          <w:sz w:val="27"/>
          <w:szCs w:val="27"/>
          <w:b/>
          <w:bCs/>
          <w:color w:val="003CA4"/>
          <w:spacing w:val="20"/>
        </w:rPr>
        <w:t xml:space="preserve">  </w:t>
      </w:r>
      <w:r>
        <w:rPr>
          <w:sz w:val="27"/>
          <w:szCs w:val="27"/>
          <w:b/>
          <w:bCs/>
          <w:color w:val="003CA4"/>
          <w:spacing w:val="-3"/>
        </w:rPr>
        <w:t>LEADERSHIP</w:t>
      </w:r>
    </w:p>
    <w:p>
      <w:pPr>
        <w:pStyle w:val="BodyText"/>
        <w:ind w:left="1640"/>
        <w:spacing w:before="83" w:line="198" w:lineRule="auto"/>
        <w:rPr>
          <w:sz w:val="27"/>
          <w:szCs w:val="27"/>
        </w:rPr>
      </w:pPr>
      <w:r>
        <w:rPr>
          <w:sz w:val="27"/>
          <w:szCs w:val="27"/>
          <w:b/>
          <w:bCs/>
          <w:color w:val="003CA4"/>
          <w:spacing w:val="-1"/>
        </w:rPr>
        <w:t>UNDER  DIGITAL</w:t>
      </w:r>
      <w:r>
        <w:rPr>
          <w:sz w:val="27"/>
          <w:szCs w:val="27"/>
          <w:b/>
          <w:bCs/>
          <w:color w:val="003CA4"/>
          <w:spacing w:val="12"/>
        </w:rPr>
        <w:t xml:space="preserve">  </w:t>
      </w:r>
      <w:r>
        <w:rPr>
          <w:sz w:val="27"/>
          <w:szCs w:val="27"/>
          <w:b/>
          <w:bCs/>
          <w:color w:val="003CA4"/>
          <w:spacing w:val="-1"/>
        </w:rPr>
        <w:t>TRANSFORMATION</w:t>
      </w:r>
    </w:p>
    <w:p>
      <w:pPr>
        <w:pStyle w:val="BodyText"/>
        <w:ind w:left="3000"/>
        <w:spacing w:before="147" w:line="198" w:lineRule="auto"/>
        <w:rPr>
          <w:sz w:val="16"/>
          <w:szCs w:val="16"/>
        </w:rPr>
      </w:pPr>
      <w:r>
        <w:rPr>
          <w:sz w:val="16"/>
          <w:szCs w:val="16"/>
          <w:color w:val="1648D2"/>
          <w:spacing w:val="-1"/>
        </w:rPr>
        <w:t>CONTEXT      RECOGNITION</w:t>
      </w:r>
    </w:p>
    <w:p>
      <w:pPr>
        <w:pStyle w:val="BodyText"/>
        <w:ind w:left="2670"/>
        <w:spacing w:before="58" w:line="198" w:lineRule="auto"/>
        <w:rPr>
          <w:sz w:val="16"/>
          <w:szCs w:val="16"/>
        </w:rPr>
      </w:pPr>
      <w:r>
        <w:rPr>
          <w:sz w:val="16"/>
          <w:szCs w:val="16"/>
          <w:color w:val="1648D2"/>
          <w:spacing w:val="-1"/>
        </w:rPr>
        <w:t>AND</w:t>
      </w:r>
      <w:r>
        <w:rPr>
          <w:sz w:val="16"/>
          <w:szCs w:val="16"/>
          <w:color w:val="1648D2"/>
          <w:spacing w:val="14"/>
        </w:rPr>
        <w:t xml:space="preserve">   </w:t>
      </w:r>
      <w:r>
        <w:rPr>
          <w:sz w:val="16"/>
          <w:szCs w:val="16"/>
          <w:color w:val="1648D2"/>
          <w:spacing w:val="-1"/>
        </w:rPr>
        <w:t>EFFICIENCY    IMPROVEME</w:t>
      </w:r>
      <w:r>
        <w:rPr>
          <w:sz w:val="16"/>
          <w:szCs w:val="16"/>
          <w:color w:val="1648D2"/>
          <w:spacing w:val="-2"/>
        </w:rPr>
        <w:t>NT</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ind w:firstLine="3540"/>
        <w:spacing w:line="158" w:lineRule="exact"/>
        <w:rPr/>
      </w:pPr>
      <w:r>
        <w:rPr>
          <w:position w:val="-3"/>
        </w:rPr>
        <w:drawing>
          <wp:inline distT="0" distB="0" distL="0" distR="0">
            <wp:extent cx="946118" cy="100637"/>
            <wp:effectExtent l="0" t="0" r="0" b="0"/>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946118" cy="100637"/>
                    </a:xfrm>
                    <a:prstGeom prst="rect">
                      <a:avLst/>
                    </a:prstGeom>
                  </pic:spPr>
                </pic:pic>
              </a:graphicData>
            </a:graphic>
          </wp:inline>
        </w:drawing>
      </w:r>
    </w:p>
    <w:p>
      <w:pPr>
        <w:ind w:left="3545"/>
        <w:spacing w:before="1" w:line="212" w:lineRule="auto"/>
        <w:rPr>
          <w:rFonts w:ascii="FangSong" w:hAnsi="FangSong" w:eastAsia="FangSong" w:cs="FangSong"/>
          <w:sz w:val="22"/>
          <w:szCs w:val="22"/>
        </w:rPr>
      </w:pPr>
      <w:r>
        <w:rPr>
          <w:rFonts w:ascii="FangSong" w:hAnsi="FangSong" w:eastAsia="FangSong" w:cs="FangSong"/>
          <w:sz w:val="22"/>
          <w:szCs w:val="22"/>
          <w:i/>
          <w:iCs/>
          <w:spacing w:val="-3"/>
        </w:rPr>
        <w:t>所面</w:t>
      </w:r>
    </w:p>
    <w:p>
      <w:pPr>
        <w:spacing w:line="212" w:lineRule="auto"/>
        <w:sectPr>
          <w:headerReference w:type="default" r:id="rId1"/>
          <w:pgSz w:w="8600" w:h="13290"/>
          <w:pgMar w:top="400" w:right="0" w:bottom="0" w:left="0" w:header="0" w:footer="0" w:gutter="0"/>
        </w:sectPr>
        <w:rPr>
          <w:rFonts w:ascii="FangSong" w:hAnsi="FangSong" w:eastAsia="FangSong" w:cs="FangSong"/>
          <w:sz w:val="22"/>
          <w:szCs w:val="22"/>
        </w:rPr>
      </w:pPr>
    </w:p>
    <w:p>
      <w:pPr>
        <w:pStyle w:val="BodyText"/>
        <w:spacing w:line="244" w:lineRule="auto"/>
        <w:rPr/>
      </w:pPr>
      <w:r>
        <w:drawing>
          <wp:anchor distT="0" distB="0" distL="0" distR="0" simplePos="0" relativeHeight="251660288" behindDoc="0" locked="0" layoutInCell="0" allowOverlap="1">
            <wp:simplePos x="0" y="0"/>
            <wp:positionH relativeFrom="page">
              <wp:posOffset>1911324</wp:posOffset>
            </wp:positionH>
            <wp:positionV relativeFrom="page">
              <wp:posOffset>7658110</wp:posOffset>
            </wp:positionV>
            <wp:extent cx="285784" cy="254011"/>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285784" cy="254011"/>
                    </a:xfrm>
                    <a:prstGeom prst="rect">
                      <a:avLst/>
                    </a:prstGeom>
                  </pic:spPr>
                </pic:pic>
              </a:graphicData>
            </a:graphic>
          </wp:anchor>
        </w:drawing>
      </w: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ind w:left="435"/>
        <w:spacing w:before="202" w:line="237" w:lineRule="auto"/>
        <w:rPr>
          <w:rFonts w:ascii="SimHei" w:hAnsi="SimHei" w:eastAsia="SimHei" w:cs="SimHei"/>
          <w:sz w:val="62"/>
          <w:szCs w:val="62"/>
        </w:rPr>
      </w:pPr>
      <w:r>
        <w:rPr>
          <w:rFonts w:ascii="SimHei" w:hAnsi="SimHei" w:eastAsia="SimHei" w:cs="SimHei"/>
          <w:sz w:val="62"/>
          <w:szCs w:val="62"/>
          <w:b/>
          <w:bCs/>
          <w:spacing w:val="1"/>
        </w:rPr>
        <w:t>数字化转型下的</w:t>
      </w:r>
    </w:p>
    <w:p>
      <w:pPr>
        <w:ind w:left="409"/>
        <w:spacing w:before="2" w:line="221" w:lineRule="auto"/>
        <w:rPr>
          <w:rFonts w:ascii="SimHei" w:hAnsi="SimHei" w:eastAsia="SimHei" w:cs="SimHei"/>
          <w:sz w:val="88"/>
          <w:szCs w:val="88"/>
        </w:rPr>
      </w:pPr>
      <w:r>
        <w:rPr>
          <w:rFonts w:ascii="SimHei" w:hAnsi="SimHei" w:eastAsia="SimHei" w:cs="SimHei"/>
          <w:sz w:val="88"/>
          <w:szCs w:val="88"/>
          <w:b/>
          <w:bCs/>
          <w:spacing w:val="-9"/>
        </w:rPr>
        <w:t>变革领导力</w:t>
      </w:r>
    </w:p>
    <w:p>
      <w:pPr>
        <w:ind w:left="881"/>
        <w:spacing w:before="76" w:line="215" w:lineRule="auto"/>
        <w:rPr>
          <w:rFonts w:ascii="SimSun" w:hAnsi="SimSun" w:eastAsia="SimSun" w:cs="SimSun"/>
          <w:sz w:val="33"/>
          <w:szCs w:val="33"/>
        </w:rPr>
      </w:pPr>
      <w:r>
        <w:rPr>
          <w:rFonts w:ascii="SimSun" w:hAnsi="SimSun" w:eastAsia="SimSun" w:cs="SimSun"/>
          <w:sz w:val="33"/>
          <w:szCs w:val="33"/>
          <w:b/>
          <w:bCs/>
          <w:spacing w:val="17"/>
        </w:rPr>
        <w:t>|情境识别与效能提升</w:t>
      </w:r>
      <w:r>
        <w:rPr>
          <w:rFonts w:ascii="SimSun" w:hAnsi="SimSun" w:eastAsia="SimSun" w:cs="SimSun"/>
          <w:sz w:val="33"/>
          <w:szCs w:val="33"/>
          <w:spacing w:val="-54"/>
        </w:rPr>
        <w:t xml:space="preserve"> </w:t>
      </w:r>
      <w:r>
        <w:rPr>
          <w:rFonts w:ascii="SimSun" w:hAnsi="SimSun" w:eastAsia="SimSun" w:cs="SimSun"/>
          <w:sz w:val="33"/>
          <w:szCs w:val="33"/>
          <w:b/>
          <w:bCs/>
          <w:spacing w:val="17"/>
        </w:rPr>
        <w:t>|</w:t>
      </w:r>
    </w:p>
    <w:p>
      <w:pPr>
        <w:pStyle w:val="BodyText"/>
        <w:spacing w:line="276" w:lineRule="auto"/>
        <w:rPr/>
      </w:pPr>
      <w:r/>
    </w:p>
    <w:p>
      <w:pPr>
        <w:pStyle w:val="BodyText"/>
        <w:spacing w:line="276" w:lineRule="auto"/>
        <w:rPr/>
      </w:pPr>
      <w:r/>
    </w:p>
    <w:p>
      <w:pPr>
        <w:pStyle w:val="BodyText"/>
        <w:ind w:left="1466"/>
        <w:spacing w:before="54" w:line="198" w:lineRule="auto"/>
        <w:rPr>
          <w:sz w:val="19"/>
          <w:szCs w:val="19"/>
        </w:rPr>
      </w:pPr>
      <w:r>
        <w:rPr>
          <w:sz w:val="19"/>
          <w:szCs w:val="19"/>
          <w:b/>
          <w:bCs/>
          <w:spacing w:val="-2"/>
        </w:rPr>
        <w:t>CHANGE</w:t>
      </w:r>
      <w:r>
        <w:rPr>
          <w:sz w:val="19"/>
          <w:szCs w:val="19"/>
          <w:b/>
          <w:bCs/>
          <w:spacing w:val="13"/>
        </w:rPr>
        <w:t xml:space="preserve">    </w:t>
      </w:r>
      <w:r>
        <w:rPr>
          <w:sz w:val="19"/>
          <w:szCs w:val="19"/>
          <w:b/>
          <w:bCs/>
          <w:spacing w:val="-2"/>
        </w:rPr>
        <w:t>LEADERSHIP</w:t>
      </w:r>
    </w:p>
    <w:p>
      <w:pPr>
        <w:pStyle w:val="BodyText"/>
        <w:ind w:left="766"/>
        <w:spacing w:before="60" w:line="198" w:lineRule="auto"/>
        <w:rPr>
          <w:sz w:val="19"/>
          <w:szCs w:val="19"/>
        </w:rPr>
      </w:pPr>
      <w:r>
        <w:rPr>
          <w:sz w:val="19"/>
          <w:szCs w:val="19"/>
          <w:b/>
          <w:bCs/>
        </w:rPr>
        <w:t>UNDER    DIGITAL</w:t>
      </w:r>
      <w:r>
        <w:rPr>
          <w:sz w:val="19"/>
          <w:szCs w:val="19"/>
          <w:b/>
          <w:bCs/>
          <w:spacing w:val="4"/>
        </w:rPr>
        <w:t xml:space="preserve">    </w:t>
      </w:r>
      <w:r>
        <w:rPr>
          <w:sz w:val="19"/>
          <w:szCs w:val="19"/>
          <w:b/>
          <w:bCs/>
        </w:rPr>
        <w:t>TRANSFO</w:t>
      </w:r>
      <w:r>
        <w:rPr>
          <w:sz w:val="19"/>
          <w:szCs w:val="19"/>
          <w:b/>
          <w:bCs/>
          <w:spacing w:val="-1"/>
        </w:rPr>
        <w:t>RMATION</w:t>
      </w:r>
    </w:p>
    <w:p>
      <w:pPr>
        <w:ind w:left="1796"/>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CONTEXT RECOGNITION</w:t>
      </w:r>
    </w:p>
    <w:p>
      <w:pPr>
        <w:pStyle w:val="BodyText"/>
        <w:ind w:left="1546"/>
        <w:spacing w:before="27" w:line="198" w:lineRule="auto"/>
        <w:rPr>
          <w:sz w:val="14"/>
          <w:szCs w:val="14"/>
        </w:rPr>
      </w:pPr>
      <w:r>
        <w:rPr>
          <w:sz w:val="14"/>
          <w:szCs w:val="14"/>
          <w:spacing w:val="-6"/>
        </w:rPr>
        <w:t>AND</w:t>
      </w:r>
      <w:r>
        <w:rPr>
          <w:sz w:val="14"/>
          <w:szCs w:val="14"/>
          <w:spacing w:val="13"/>
        </w:rPr>
        <w:t xml:space="preserve"> </w:t>
      </w:r>
      <w:r>
        <w:rPr>
          <w:sz w:val="14"/>
          <w:szCs w:val="14"/>
          <w:spacing w:val="-6"/>
        </w:rPr>
        <w:t>EFFICIENCY</w:t>
      </w:r>
      <w:r>
        <w:rPr>
          <w:sz w:val="14"/>
          <w:szCs w:val="14"/>
          <w:spacing w:val="10"/>
        </w:rPr>
        <w:t xml:space="preserve"> </w:t>
      </w:r>
      <w:r>
        <w:rPr>
          <w:sz w:val="14"/>
          <w:szCs w:val="14"/>
          <w:spacing w:val="-6"/>
        </w:rPr>
        <w:t>IMPROVEMENT</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2039"/>
        <w:spacing w:before="79" w:line="222" w:lineRule="auto"/>
        <w:rPr>
          <w:rFonts w:ascii="SimHei" w:hAnsi="SimHei" w:eastAsia="SimHei" w:cs="SimHei"/>
          <w:sz w:val="24"/>
          <w:szCs w:val="24"/>
        </w:rPr>
      </w:pPr>
      <w:r>
        <w:rPr>
          <w:rFonts w:ascii="SimHei" w:hAnsi="SimHei" w:eastAsia="SimHei" w:cs="SimHei"/>
          <w:sz w:val="24"/>
          <w:szCs w:val="24"/>
          <w:b/>
          <w:bCs/>
          <w:spacing w:val="-19"/>
        </w:rPr>
        <w:t>吴</w:t>
      </w:r>
      <w:r>
        <w:rPr>
          <w:rFonts w:ascii="SimHei" w:hAnsi="SimHei" w:eastAsia="SimHei" w:cs="SimHei"/>
          <w:sz w:val="24"/>
          <w:szCs w:val="24"/>
          <w:spacing w:val="18"/>
        </w:rPr>
        <w:t xml:space="preserve">  </w:t>
      </w:r>
      <w:r>
        <w:rPr>
          <w:rFonts w:ascii="SimHei" w:hAnsi="SimHei" w:eastAsia="SimHei" w:cs="SimHei"/>
          <w:sz w:val="24"/>
          <w:szCs w:val="24"/>
          <w:b/>
          <w:bCs/>
          <w:spacing w:val="-19"/>
        </w:rPr>
        <w:t>挺◎著</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196"/>
        <w:spacing w:before="24" w:line="189" w:lineRule="auto"/>
        <w:rPr>
          <w:rFonts w:ascii="Times New Roman" w:hAnsi="Times New Roman" w:eastAsia="Times New Roman" w:cs="Times New Roman"/>
          <w:sz w:val="8"/>
          <w:szCs w:val="8"/>
        </w:rPr>
      </w:pPr>
      <w:r>
        <w:rPr>
          <w:rFonts w:ascii="Times New Roman" w:hAnsi="Times New Roman" w:eastAsia="Times New Roman" w:cs="Times New Roman"/>
          <w:sz w:val="8"/>
          <w:szCs w:val="8"/>
          <w:b/>
          <w:bCs/>
        </w:rPr>
        <w:t>ZHEJLANG UNIVFRSITY P</w:t>
      </w:r>
      <w:r>
        <w:rPr>
          <w:rFonts w:ascii="Times New Roman" w:hAnsi="Times New Roman" w:eastAsia="Times New Roman" w:cs="Times New Roman"/>
          <w:sz w:val="8"/>
          <w:szCs w:val="8"/>
          <w:b/>
          <w:bCs/>
          <w:spacing w:val="-1"/>
        </w:rPr>
        <w:t>RFSS</w:t>
      </w:r>
    </w:p>
    <w:p>
      <w:pPr>
        <w:ind w:left="2199"/>
        <w:spacing w:before="7" w:line="221" w:lineRule="auto"/>
        <w:rPr>
          <w:rFonts w:ascii="SimHei" w:hAnsi="SimHei" w:eastAsia="SimHei" w:cs="SimHei"/>
          <w:sz w:val="19"/>
          <w:szCs w:val="19"/>
        </w:rPr>
      </w:pPr>
      <w:r>
        <w:rPr>
          <w:rFonts w:ascii="SimHei" w:hAnsi="SimHei" w:eastAsia="SimHei" w:cs="SimHei"/>
          <w:sz w:val="19"/>
          <w:szCs w:val="19"/>
          <w:b/>
          <w:bCs/>
          <w:spacing w:val="-17"/>
        </w:rPr>
        <w:t>浙江大学出版社</w:t>
      </w:r>
    </w:p>
    <w:p>
      <w:pPr>
        <w:spacing w:line="221" w:lineRule="auto"/>
        <w:sectPr>
          <w:headerReference w:type="default" r:id="rId5"/>
          <w:pgSz w:w="8490" w:h="13250"/>
          <w:pgMar w:top="400" w:right="1273" w:bottom="0" w:left="1273" w:header="0" w:footer="0" w:gutter="0"/>
        </w:sectPr>
        <w:rPr>
          <w:rFonts w:ascii="SimHei" w:hAnsi="SimHei" w:eastAsia="SimHei" w:cs="SimHei"/>
          <w:sz w:val="19"/>
          <w:szCs w:val="19"/>
        </w:rPr>
      </w:pPr>
    </w:p>
    <w:p>
      <w:pPr>
        <w:pStyle w:val="BodyText"/>
        <w:spacing w:line="303" w:lineRule="auto"/>
        <w:rPr/>
      </w:pPr>
      <w:r/>
    </w:p>
    <w:p>
      <w:pPr>
        <w:pStyle w:val="BodyText"/>
        <w:spacing w:line="303" w:lineRule="auto"/>
        <w:rPr/>
      </w:pPr>
      <w:r/>
    </w:p>
    <w:p>
      <w:pPr>
        <w:pStyle w:val="BodyText"/>
        <w:spacing w:line="303" w:lineRule="auto"/>
        <w:rPr/>
      </w:pPr>
      <w:r/>
    </w:p>
    <w:p>
      <w:pPr>
        <w:ind w:left="453"/>
        <w:spacing w:before="69" w:line="221" w:lineRule="auto"/>
        <w:rPr>
          <w:rFonts w:ascii="SimHei" w:hAnsi="SimHei" w:eastAsia="SimHei" w:cs="SimHei"/>
          <w:sz w:val="21"/>
          <w:szCs w:val="21"/>
        </w:rPr>
      </w:pPr>
      <w:r>
        <w:rPr>
          <w:rFonts w:ascii="SimHei" w:hAnsi="SimHei" w:eastAsia="SimHei" w:cs="SimHei"/>
          <w:sz w:val="21"/>
          <w:szCs w:val="21"/>
          <w:b/>
          <w:bCs/>
          <w:spacing w:val="-8"/>
        </w:rPr>
        <w:t>图书在版编目</w:t>
      </w:r>
      <w:r>
        <w:rPr>
          <w:rFonts w:ascii="SimSun" w:hAnsi="SimSun" w:eastAsia="SimSun" w:cs="SimSun"/>
          <w:sz w:val="21"/>
          <w:szCs w:val="21"/>
          <w:b/>
          <w:bCs/>
          <w:spacing w:val="-8"/>
        </w:rPr>
        <w:t>(CIP)</w:t>
      </w:r>
      <w:r>
        <w:rPr>
          <w:rFonts w:ascii="SimSun" w:hAnsi="SimSun" w:eastAsia="SimSun" w:cs="SimSun"/>
          <w:sz w:val="21"/>
          <w:szCs w:val="21"/>
          <w:spacing w:val="-41"/>
        </w:rPr>
        <w:t xml:space="preserve"> </w:t>
      </w:r>
      <w:r>
        <w:rPr>
          <w:rFonts w:ascii="SimHei" w:hAnsi="SimHei" w:eastAsia="SimHei" w:cs="SimHei"/>
          <w:sz w:val="21"/>
          <w:szCs w:val="21"/>
          <w:b/>
          <w:bCs/>
          <w:spacing w:val="-8"/>
        </w:rPr>
        <w:t>数据</w:t>
      </w:r>
    </w:p>
    <w:p>
      <w:pPr>
        <w:ind w:left="450"/>
        <w:spacing w:before="222" w:line="202" w:lineRule="auto"/>
        <w:rPr>
          <w:rFonts w:ascii="SimSun" w:hAnsi="SimSun" w:eastAsia="SimSun" w:cs="SimSun"/>
          <w:sz w:val="21"/>
          <w:szCs w:val="21"/>
        </w:rPr>
      </w:pPr>
      <w:r>
        <w:rPr>
          <w:rFonts w:ascii="SimSun" w:hAnsi="SimSun" w:eastAsia="SimSun" w:cs="SimSun"/>
          <w:sz w:val="21"/>
          <w:szCs w:val="21"/>
          <w:spacing w:val="-2"/>
        </w:rPr>
        <w:t>数字化转型下的变革领导力：情境识别与效能提升/</w:t>
      </w:r>
    </w:p>
    <w:p>
      <w:pPr>
        <w:ind w:left="10"/>
        <w:spacing w:line="218" w:lineRule="auto"/>
        <w:rPr>
          <w:rFonts w:ascii="SimSun" w:hAnsi="SimSun" w:eastAsia="SimSun" w:cs="SimSun"/>
          <w:sz w:val="21"/>
          <w:szCs w:val="21"/>
        </w:rPr>
      </w:pPr>
      <w:r>
        <w:rPr>
          <w:rFonts w:ascii="SimSun" w:hAnsi="SimSun" w:eastAsia="SimSun" w:cs="SimSun"/>
          <w:sz w:val="21"/>
          <w:szCs w:val="21"/>
          <w:spacing w:val="-7"/>
        </w:rPr>
        <w:t>吴挺著.一杭州：浙江大学出版社，2021.6</w:t>
      </w:r>
    </w:p>
    <w:p>
      <w:pPr>
        <w:ind w:left="450"/>
        <w:spacing w:before="15" w:line="182" w:lineRule="auto"/>
        <w:rPr>
          <w:rFonts w:ascii="SimSun" w:hAnsi="SimSun" w:eastAsia="SimSun" w:cs="SimSun"/>
          <w:sz w:val="21"/>
          <w:szCs w:val="21"/>
        </w:rPr>
      </w:pPr>
      <w:r>
        <w:rPr>
          <w:rFonts w:ascii="SimSun" w:hAnsi="SimSun" w:eastAsia="SimSun" w:cs="SimSun"/>
          <w:sz w:val="21"/>
          <w:szCs w:val="21"/>
          <w:spacing w:val="-6"/>
        </w:rPr>
        <w:t>ISBN 978-7-308-21344-8</w:t>
      </w:r>
    </w:p>
    <w:p>
      <w:pPr>
        <w:ind w:left="499"/>
        <w:spacing w:before="227" w:line="1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I.</w:t>
      </w:r>
      <w:r>
        <w:rPr>
          <w:rFonts w:ascii="SimSun" w:hAnsi="SimSun" w:eastAsia="SimSun" w:cs="SimSun"/>
          <w:sz w:val="21"/>
          <w:szCs w:val="21"/>
          <w:spacing w:val="9"/>
        </w:rPr>
        <w:t>①</w:t>
      </w:r>
      <w:r>
        <w:rPr>
          <w:rFonts w:ascii="SimSun" w:hAnsi="SimSun" w:eastAsia="SimSun" w:cs="SimSun"/>
          <w:sz w:val="21"/>
          <w:szCs w:val="21"/>
          <w:spacing w:val="50"/>
        </w:rPr>
        <w:t xml:space="preserve"> </w:t>
      </w:r>
      <w:r>
        <w:rPr>
          <w:rFonts w:ascii="SimSun" w:hAnsi="SimSun" w:eastAsia="SimSun" w:cs="SimSun"/>
          <w:sz w:val="21"/>
          <w:szCs w:val="21"/>
          <w:spacing w:val="9"/>
        </w:rPr>
        <w:t>数…Ⅱ.①吴…Ⅲ.①企业领导学 </w:t>
      </w:r>
      <w:r>
        <w:rPr>
          <w:rFonts w:ascii="Times New Roman" w:hAnsi="Times New Roman" w:eastAsia="Times New Roman" w:cs="Times New Roman"/>
          <w:sz w:val="21"/>
          <w:szCs w:val="21"/>
        </w:rPr>
        <w:t>IV</w:t>
      </w:r>
      <w:r>
        <w:rPr>
          <w:rFonts w:ascii="Times New Roman" w:hAnsi="Times New Roman" w:eastAsia="Times New Roman" w:cs="Times New Roman"/>
          <w:sz w:val="21"/>
          <w:szCs w:val="21"/>
          <w:spacing w:val="9"/>
        </w:rPr>
        <w:t>.</w:t>
      </w:r>
    </w:p>
    <w:p>
      <w:pPr>
        <w:ind w:left="10"/>
        <w:spacing w:line="217" w:lineRule="auto"/>
        <w:rPr>
          <w:rFonts w:ascii="SimSun" w:hAnsi="SimSun" w:eastAsia="SimSun" w:cs="SimSun"/>
          <w:sz w:val="21"/>
          <w:szCs w:val="21"/>
        </w:rPr>
      </w:pPr>
      <w:r>
        <w:rPr>
          <w:rFonts w:ascii="SimSun" w:hAnsi="SimSun" w:eastAsia="SimSun" w:cs="SimSun"/>
          <w:sz w:val="21"/>
          <w:szCs w:val="21"/>
          <w:spacing w:val="-2"/>
        </w:rPr>
        <w:t>①F272.91</w:t>
      </w:r>
    </w:p>
    <w:p>
      <w:pPr>
        <w:ind w:left="450"/>
        <w:spacing w:before="235" w:line="219" w:lineRule="auto"/>
        <w:rPr>
          <w:rFonts w:ascii="SimSun" w:hAnsi="SimSun" w:eastAsia="SimSun" w:cs="SimSun"/>
          <w:sz w:val="21"/>
          <w:szCs w:val="21"/>
        </w:rPr>
      </w:pPr>
      <w:r>
        <w:rPr>
          <w:rFonts w:ascii="SimSun" w:hAnsi="SimSun" w:eastAsia="SimSun" w:cs="SimSun"/>
          <w:sz w:val="21"/>
          <w:szCs w:val="21"/>
          <w:spacing w:val="3"/>
        </w:rPr>
        <w:t>中国版本图书馆</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CIP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数据核字(2021)第085</w:t>
      </w:r>
      <w:r>
        <w:rPr>
          <w:rFonts w:ascii="SimSun" w:hAnsi="SimSun" w:eastAsia="SimSun" w:cs="SimSun"/>
          <w:sz w:val="21"/>
          <w:szCs w:val="21"/>
          <w:spacing w:val="2"/>
        </w:rPr>
        <w:t>241号</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10"/>
        <w:spacing w:before="68" w:line="342" w:lineRule="exact"/>
        <w:rPr>
          <w:rFonts w:ascii="SimHei" w:hAnsi="SimHei" w:eastAsia="SimHei" w:cs="SimHei"/>
          <w:sz w:val="21"/>
          <w:szCs w:val="21"/>
        </w:rPr>
      </w:pPr>
      <w:r>
        <w:rPr>
          <w:rFonts w:ascii="SimHei" w:hAnsi="SimHei" w:eastAsia="SimHei" w:cs="SimHei"/>
          <w:sz w:val="21"/>
          <w:szCs w:val="21"/>
          <w:spacing w:val="25"/>
          <w:position w:val="9"/>
        </w:rPr>
        <w:t>数字化转型下的变革领导力：情境识别与效能提升</w:t>
      </w:r>
    </w:p>
    <w:p>
      <w:pPr>
        <w:ind w:left="10"/>
        <w:spacing w:line="227" w:lineRule="auto"/>
        <w:rPr>
          <w:rFonts w:ascii="KaiTi" w:hAnsi="KaiTi" w:eastAsia="KaiTi" w:cs="KaiTi"/>
          <w:sz w:val="21"/>
          <w:szCs w:val="21"/>
        </w:rPr>
      </w:pPr>
      <w:r>
        <w:rPr>
          <w:rFonts w:ascii="KaiTi" w:hAnsi="KaiTi" w:eastAsia="KaiTi" w:cs="KaiTi"/>
          <w:sz w:val="21"/>
          <w:szCs w:val="21"/>
          <w:spacing w:val="-10"/>
        </w:rPr>
        <w:t>吴</w:t>
      </w:r>
      <w:r>
        <w:rPr>
          <w:rFonts w:ascii="KaiTi" w:hAnsi="KaiTi" w:eastAsia="KaiTi" w:cs="KaiTi"/>
          <w:sz w:val="21"/>
          <w:szCs w:val="21"/>
          <w:spacing w:val="94"/>
        </w:rPr>
        <w:t xml:space="preserve"> </w:t>
      </w:r>
      <w:r>
        <w:rPr>
          <w:rFonts w:ascii="KaiTi" w:hAnsi="KaiTi" w:eastAsia="KaiTi" w:cs="KaiTi"/>
          <w:sz w:val="21"/>
          <w:szCs w:val="21"/>
          <w:spacing w:val="-10"/>
        </w:rPr>
        <w:t>挺</w:t>
      </w:r>
      <w:r>
        <w:rPr>
          <w:rFonts w:ascii="KaiTi" w:hAnsi="KaiTi" w:eastAsia="KaiTi" w:cs="KaiTi"/>
          <w:sz w:val="21"/>
          <w:szCs w:val="21"/>
          <w:spacing w:val="14"/>
        </w:rPr>
        <w:t xml:space="preserve">  </w:t>
      </w:r>
      <w:r>
        <w:rPr>
          <w:rFonts w:ascii="KaiTi" w:hAnsi="KaiTi" w:eastAsia="KaiTi" w:cs="KaiTi"/>
          <w:sz w:val="21"/>
          <w:szCs w:val="21"/>
          <w:spacing w:val="-10"/>
        </w:rPr>
        <w:t>著</w:t>
      </w:r>
    </w:p>
    <w:p>
      <w:pPr>
        <w:spacing w:line="103" w:lineRule="exact"/>
        <w:rPr/>
      </w:pPr>
      <w:r/>
    </w:p>
    <w:tbl>
      <w:tblPr>
        <w:tblStyle w:val="TableNormal"/>
        <w:tblW w:w="613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37"/>
        <w:gridCol w:w="5193"/>
      </w:tblGrid>
      <w:tr>
        <w:trPr>
          <w:trHeight w:val="334" w:hRule="atLeast"/>
        </w:trPr>
        <w:tc>
          <w:tcPr>
            <w:tcW w:w="937" w:type="dxa"/>
            <w:vAlign w:val="top"/>
            <w:tcBorders>
              <w:top w:val="single" w:color="000000" w:sz="2" w:space="0"/>
            </w:tcBorders>
          </w:tcPr>
          <w:p>
            <w:pPr>
              <w:pStyle w:val="TableText"/>
              <w:ind w:left="13"/>
              <w:spacing w:before="49" w:line="221" w:lineRule="auto"/>
              <w:rPr/>
            </w:pPr>
            <w:r>
              <w:rPr>
                <w:b/>
                <w:bCs/>
                <w:spacing w:val="-5"/>
              </w:rPr>
              <w:t>责任编辑</w:t>
            </w:r>
          </w:p>
        </w:tc>
        <w:tc>
          <w:tcPr>
            <w:tcW w:w="5193" w:type="dxa"/>
            <w:vAlign w:val="top"/>
            <w:tcBorders>
              <w:top w:val="single" w:color="000000" w:sz="2" w:space="0"/>
            </w:tcBorders>
          </w:tcPr>
          <w:p>
            <w:pPr>
              <w:ind w:left="132"/>
              <w:spacing w:before="49" w:line="212" w:lineRule="auto"/>
              <w:rPr>
                <w:rFonts w:ascii="Times New Roman" w:hAnsi="Times New Roman" w:eastAsia="Times New Roman" w:cs="Times New Roman"/>
                <w:sz w:val="21"/>
                <w:szCs w:val="21"/>
              </w:rPr>
            </w:pPr>
            <w:r>
              <w:rPr>
                <w:rFonts w:ascii="SimSun" w:hAnsi="SimSun" w:eastAsia="SimSun" w:cs="SimSun"/>
                <w:sz w:val="21"/>
                <w:szCs w:val="21"/>
              </w:rPr>
              <w:t>陈思佳</w:t>
            </w:r>
            <w:r>
              <w:rPr>
                <w:rFonts w:ascii="Times New Roman" w:hAnsi="Times New Roman" w:eastAsia="Times New Roman" w:cs="Times New Roman"/>
                <w:sz w:val="21"/>
                <w:szCs w:val="21"/>
              </w:rPr>
              <w:t>(chensijia_ruc@163.co</w:t>
            </w:r>
            <w:r>
              <w:rPr>
                <w:rFonts w:ascii="Times New Roman" w:hAnsi="Times New Roman" w:eastAsia="Times New Roman" w:cs="Times New Roman"/>
                <w:sz w:val="21"/>
                <w:szCs w:val="21"/>
                <w:spacing w:val="-1"/>
              </w:rPr>
              <w:t>m)</w:t>
            </w:r>
          </w:p>
        </w:tc>
      </w:tr>
      <w:tr>
        <w:trPr>
          <w:trHeight w:val="319" w:hRule="atLeast"/>
        </w:trPr>
        <w:tc>
          <w:tcPr>
            <w:tcW w:w="937" w:type="dxa"/>
            <w:vAlign w:val="top"/>
          </w:tcPr>
          <w:p>
            <w:pPr>
              <w:pStyle w:val="TableText"/>
              <w:ind w:left="13"/>
              <w:spacing w:before="54" w:line="221" w:lineRule="auto"/>
              <w:rPr/>
            </w:pPr>
            <w:r>
              <w:rPr>
                <w:b/>
                <w:bCs/>
                <w:spacing w:val="-5"/>
              </w:rPr>
              <w:t>责任校对</w:t>
            </w:r>
          </w:p>
        </w:tc>
        <w:tc>
          <w:tcPr>
            <w:tcW w:w="5193" w:type="dxa"/>
            <w:vAlign w:val="top"/>
          </w:tcPr>
          <w:p>
            <w:pPr>
              <w:pStyle w:val="TableText"/>
              <w:ind w:left="103"/>
              <w:spacing w:before="54" w:line="222" w:lineRule="auto"/>
              <w:rPr>
                <w:rFonts w:ascii="SimSun" w:hAnsi="SimSun" w:eastAsia="SimSun" w:cs="SimSun"/>
              </w:rPr>
            </w:pPr>
            <w:r>
              <w:rPr>
                <w:spacing w:val="-1"/>
              </w:rPr>
              <w:t>许艺涛</w:t>
            </w:r>
            <w:r>
              <w:rPr>
                <w:spacing w:val="-1"/>
              </w:rPr>
              <w:t xml:space="preserve">  </w:t>
            </w:r>
            <w:r>
              <w:rPr>
                <w:rFonts w:ascii="SimSun" w:hAnsi="SimSun" w:eastAsia="SimSun" w:cs="SimSun"/>
                <w:spacing w:val="-1"/>
              </w:rPr>
              <w:t>沈巧华</w:t>
            </w:r>
          </w:p>
        </w:tc>
      </w:tr>
      <w:tr>
        <w:trPr>
          <w:trHeight w:val="318" w:hRule="atLeast"/>
        </w:trPr>
        <w:tc>
          <w:tcPr>
            <w:tcW w:w="937" w:type="dxa"/>
            <w:vAlign w:val="top"/>
          </w:tcPr>
          <w:p>
            <w:pPr>
              <w:pStyle w:val="TableText"/>
              <w:ind w:left="13"/>
              <w:spacing w:before="56" w:line="221" w:lineRule="auto"/>
              <w:rPr/>
            </w:pPr>
            <w:r>
              <w:rPr>
                <w:b/>
                <w:bCs/>
                <w:spacing w:val="-4"/>
              </w:rPr>
              <w:t>封面设计</w:t>
            </w:r>
          </w:p>
        </w:tc>
        <w:tc>
          <w:tcPr>
            <w:tcW w:w="5193" w:type="dxa"/>
            <w:vAlign w:val="top"/>
          </w:tcPr>
          <w:p>
            <w:pPr>
              <w:ind w:left="103"/>
              <w:spacing w:before="56" w:line="219" w:lineRule="auto"/>
              <w:rPr>
                <w:rFonts w:ascii="SimSun" w:hAnsi="SimSun" w:eastAsia="SimSun" w:cs="SimSun"/>
                <w:sz w:val="21"/>
                <w:szCs w:val="21"/>
              </w:rPr>
            </w:pPr>
            <w:r>
              <w:rPr>
                <w:rFonts w:ascii="SimSun" w:hAnsi="SimSun" w:eastAsia="SimSun" w:cs="SimSun"/>
                <w:sz w:val="21"/>
                <w:szCs w:val="21"/>
                <w:spacing w:val="-3"/>
              </w:rPr>
              <w:t>雷建军</w:t>
            </w:r>
          </w:p>
        </w:tc>
      </w:tr>
      <w:tr>
        <w:trPr>
          <w:trHeight w:val="952" w:hRule="atLeast"/>
        </w:trPr>
        <w:tc>
          <w:tcPr>
            <w:tcW w:w="937" w:type="dxa"/>
            <w:vAlign w:val="top"/>
          </w:tcPr>
          <w:p>
            <w:pPr>
              <w:pStyle w:val="TableText"/>
              <w:ind w:left="13"/>
              <w:spacing w:before="57" w:line="221" w:lineRule="auto"/>
              <w:rPr/>
            </w:pPr>
            <w:r>
              <w:rPr>
                <w:b/>
                <w:bCs/>
                <w:spacing w:val="-7"/>
              </w:rPr>
              <w:t>出版发行</w:t>
            </w:r>
          </w:p>
        </w:tc>
        <w:tc>
          <w:tcPr>
            <w:tcW w:w="5193" w:type="dxa"/>
            <w:vAlign w:val="top"/>
          </w:tcPr>
          <w:p>
            <w:pPr>
              <w:ind w:left="103"/>
              <w:spacing w:before="58" w:line="219" w:lineRule="auto"/>
              <w:rPr>
                <w:rFonts w:ascii="SimSun" w:hAnsi="SimSun" w:eastAsia="SimSun" w:cs="SimSun"/>
                <w:sz w:val="21"/>
                <w:szCs w:val="21"/>
              </w:rPr>
            </w:pPr>
            <w:r>
              <w:rPr>
                <w:rFonts w:ascii="SimSun" w:hAnsi="SimSun" w:eastAsia="SimSun" w:cs="SimSun"/>
                <w:sz w:val="21"/>
                <w:szCs w:val="21"/>
                <w:spacing w:val="-2"/>
              </w:rPr>
              <w:t>浙江大学出版社</w:t>
            </w:r>
          </w:p>
          <w:p>
            <w:pPr>
              <w:ind w:left="113"/>
              <w:spacing w:before="49" w:line="322" w:lineRule="exact"/>
              <w:rPr>
                <w:rFonts w:ascii="KaiTi" w:hAnsi="KaiTi" w:eastAsia="KaiTi" w:cs="KaiTi"/>
                <w:sz w:val="21"/>
                <w:szCs w:val="21"/>
              </w:rPr>
            </w:pPr>
            <w:r>
              <w:rPr>
                <w:rFonts w:ascii="KaiTi" w:hAnsi="KaiTi" w:eastAsia="KaiTi" w:cs="KaiTi"/>
                <w:sz w:val="21"/>
                <w:szCs w:val="21"/>
                <w:spacing w:val="6"/>
                <w:position w:val="8"/>
              </w:rPr>
              <w:t>(杭州市天目山路148号</w:t>
            </w:r>
            <w:r>
              <w:rPr>
                <w:rFonts w:ascii="KaiTi" w:hAnsi="KaiTi" w:eastAsia="KaiTi" w:cs="KaiTi"/>
                <w:sz w:val="21"/>
                <w:szCs w:val="21"/>
                <w:spacing w:val="6"/>
                <w:position w:val="8"/>
              </w:rPr>
              <w:t xml:space="preserve">  </w:t>
            </w:r>
            <w:r>
              <w:rPr>
                <w:rFonts w:ascii="KaiTi" w:hAnsi="KaiTi" w:eastAsia="KaiTi" w:cs="KaiTi"/>
                <w:sz w:val="21"/>
                <w:szCs w:val="21"/>
                <w:spacing w:val="6"/>
                <w:position w:val="8"/>
              </w:rPr>
              <w:t>邮政编码310007)</w:t>
            </w:r>
          </w:p>
          <w:p>
            <w:pPr>
              <w:ind w:left="113"/>
              <w:spacing w:line="212" w:lineRule="auto"/>
              <w:rPr>
                <w:rFonts w:ascii="Times New Roman" w:hAnsi="Times New Roman" w:eastAsia="Times New Roman" w:cs="Times New Roman"/>
                <w:sz w:val="21"/>
                <w:szCs w:val="21"/>
              </w:rPr>
            </w:pPr>
            <w:r>
              <w:rPr>
                <w:rFonts w:ascii="SimSun" w:hAnsi="SimSun" w:eastAsia="SimSun" w:cs="SimSun"/>
                <w:sz w:val="21"/>
                <w:szCs w:val="21"/>
                <w:spacing w:val="-4"/>
              </w:rPr>
              <w:t>(网址：</w:t>
            </w:r>
            <w:hyperlink w:history="true" r:id="rId7">
              <w:r>
                <w:rPr>
                  <w:rFonts w:ascii="Times New Roman" w:hAnsi="Times New Roman" w:eastAsia="Times New Roman" w:cs="Times New Roman"/>
                  <w:sz w:val="21"/>
                  <w:szCs w:val="21"/>
                  <w:spacing w:val="-4"/>
                </w:rPr>
                <w:t>http://www.zjupress.com</w:t>
              </w:r>
            </w:hyperlink>
            <w:r>
              <w:rPr>
                <w:rFonts w:ascii="Times New Roman" w:hAnsi="Times New Roman" w:eastAsia="Times New Roman" w:cs="Times New Roman"/>
                <w:sz w:val="21"/>
                <w:szCs w:val="21"/>
                <w:spacing w:val="-4"/>
              </w:rPr>
              <w:t>)</w:t>
            </w:r>
          </w:p>
        </w:tc>
      </w:tr>
      <w:tr>
        <w:trPr>
          <w:trHeight w:val="308" w:hRule="atLeast"/>
        </w:trPr>
        <w:tc>
          <w:tcPr>
            <w:tcW w:w="937" w:type="dxa"/>
            <w:vAlign w:val="top"/>
          </w:tcPr>
          <w:p>
            <w:pPr>
              <w:ind w:left="13"/>
              <w:spacing w:before="47" w:line="220" w:lineRule="auto"/>
              <w:rPr>
                <w:rFonts w:ascii="SimSun" w:hAnsi="SimSun" w:eastAsia="SimSun" w:cs="SimSun"/>
                <w:sz w:val="21"/>
                <w:szCs w:val="21"/>
              </w:rPr>
            </w:pPr>
            <w:r>
              <w:rPr>
                <w:rFonts w:ascii="SimSun" w:hAnsi="SimSun" w:eastAsia="SimSun" w:cs="SimSun"/>
                <w:sz w:val="21"/>
                <w:szCs w:val="21"/>
                <w:b/>
                <w:bCs/>
                <w:spacing w:val="-7"/>
              </w:rPr>
              <w:t>排</w:t>
            </w:r>
            <w:r>
              <w:rPr>
                <w:rFonts w:ascii="SimSun" w:hAnsi="SimSun" w:eastAsia="SimSun" w:cs="SimSun"/>
                <w:sz w:val="21"/>
                <w:szCs w:val="21"/>
                <w:spacing w:val="31"/>
              </w:rPr>
              <w:t xml:space="preserve">   </w:t>
            </w:r>
            <w:r>
              <w:rPr>
                <w:rFonts w:ascii="SimSun" w:hAnsi="SimSun" w:eastAsia="SimSun" w:cs="SimSun"/>
                <w:sz w:val="21"/>
                <w:szCs w:val="21"/>
                <w:b/>
                <w:bCs/>
                <w:spacing w:val="-7"/>
              </w:rPr>
              <w:t>版</w:t>
            </w:r>
          </w:p>
        </w:tc>
        <w:tc>
          <w:tcPr>
            <w:tcW w:w="5193" w:type="dxa"/>
            <w:vAlign w:val="top"/>
          </w:tcPr>
          <w:p>
            <w:pPr>
              <w:ind w:left="113"/>
              <w:spacing w:before="48" w:line="219" w:lineRule="auto"/>
              <w:rPr>
                <w:rFonts w:ascii="SimSun" w:hAnsi="SimSun" w:eastAsia="SimSun" w:cs="SimSun"/>
                <w:sz w:val="21"/>
                <w:szCs w:val="21"/>
              </w:rPr>
            </w:pPr>
            <w:r>
              <w:rPr>
                <w:rFonts w:ascii="SimSun" w:hAnsi="SimSun" w:eastAsia="SimSun" w:cs="SimSun"/>
                <w:sz w:val="21"/>
                <w:szCs w:val="21"/>
                <w:spacing w:val="1"/>
              </w:rPr>
              <w:t>浙江时代出版服务有限公司</w:t>
            </w:r>
          </w:p>
        </w:tc>
      </w:tr>
      <w:tr>
        <w:trPr>
          <w:trHeight w:val="317" w:hRule="atLeast"/>
        </w:trPr>
        <w:tc>
          <w:tcPr>
            <w:tcW w:w="937" w:type="dxa"/>
            <w:vAlign w:val="top"/>
          </w:tcPr>
          <w:p>
            <w:pPr>
              <w:pStyle w:val="TableText"/>
              <w:ind w:left="13"/>
              <w:spacing w:before="59" w:line="218" w:lineRule="auto"/>
              <w:rPr/>
            </w:pPr>
            <w:r>
              <w:rPr>
                <w:b/>
                <w:bCs/>
                <w:spacing w:val="-6"/>
              </w:rPr>
              <w:t>印</w:t>
            </w:r>
            <w:r>
              <w:rPr>
                <w:spacing w:val="-6"/>
              </w:rPr>
              <w:t xml:space="preserve">    </w:t>
            </w:r>
            <w:r>
              <w:rPr>
                <w:b/>
                <w:bCs/>
                <w:spacing w:val="-6"/>
              </w:rPr>
              <w:t>刷</w:t>
            </w:r>
          </w:p>
        </w:tc>
        <w:tc>
          <w:tcPr>
            <w:tcW w:w="5193" w:type="dxa"/>
            <w:vAlign w:val="top"/>
          </w:tcPr>
          <w:p>
            <w:pPr>
              <w:ind w:left="113"/>
              <w:spacing w:before="59" w:line="218" w:lineRule="auto"/>
              <w:rPr>
                <w:rFonts w:ascii="SimSun" w:hAnsi="SimSun" w:eastAsia="SimSun" w:cs="SimSun"/>
                <w:sz w:val="21"/>
                <w:szCs w:val="21"/>
              </w:rPr>
            </w:pPr>
            <w:r>
              <w:rPr>
                <w:rFonts w:ascii="SimSun" w:hAnsi="SimSun" w:eastAsia="SimSun" w:cs="SimSun"/>
                <w:sz w:val="21"/>
                <w:szCs w:val="21"/>
                <w:spacing w:val="-1"/>
              </w:rPr>
              <w:t>广东虎彩云印刷有限公司绍兴分公司</w:t>
            </w:r>
          </w:p>
        </w:tc>
      </w:tr>
      <w:tr>
        <w:trPr>
          <w:trHeight w:val="310" w:hRule="atLeast"/>
        </w:trPr>
        <w:tc>
          <w:tcPr>
            <w:tcW w:w="937" w:type="dxa"/>
            <w:vAlign w:val="top"/>
          </w:tcPr>
          <w:p>
            <w:pPr>
              <w:pStyle w:val="TableText"/>
              <w:ind w:left="13"/>
              <w:spacing w:before="54" w:line="216" w:lineRule="auto"/>
              <w:rPr/>
            </w:pPr>
            <w:r>
              <w:rPr>
                <w:b/>
                <w:bCs/>
                <w:spacing w:val="-8"/>
              </w:rPr>
              <w:t>开</w:t>
            </w:r>
            <w:r>
              <w:rPr>
                <w:spacing w:val="25"/>
              </w:rPr>
              <w:t xml:space="preserve">   </w:t>
            </w:r>
            <w:r>
              <w:rPr>
                <w:b/>
                <w:bCs/>
                <w:spacing w:val="-8"/>
              </w:rPr>
              <w:t>本</w:t>
            </w:r>
          </w:p>
        </w:tc>
        <w:tc>
          <w:tcPr>
            <w:tcW w:w="5193" w:type="dxa"/>
            <w:vAlign w:val="top"/>
          </w:tcPr>
          <w:p>
            <w:pPr>
              <w:ind w:left="113"/>
              <w:spacing w:before="54" w:line="216" w:lineRule="auto"/>
              <w:rPr>
                <w:rFonts w:ascii="SimSun" w:hAnsi="SimSun" w:eastAsia="SimSun" w:cs="SimSun"/>
                <w:sz w:val="21"/>
                <w:szCs w:val="21"/>
              </w:rPr>
            </w:pPr>
            <w:r>
              <w:rPr>
                <w:rFonts w:ascii="SimSun" w:hAnsi="SimSun" w:eastAsia="SimSun" w:cs="SimSun"/>
                <w:sz w:val="21"/>
                <w:szCs w:val="21"/>
                <w:spacing w:val="-2"/>
              </w:rPr>
              <w:t>710mm×1000mm</w:t>
            </w:r>
            <w:r>
              <w:rPr>
                <w:rFonts w:ascii="SimSun" w:hAnsi="SimSun" w:eastAsia="SimSun" w:cs="SimSun"/>
                <w:sz w:val="21"/>
                <w:szCs w:val="21"/>
                <w:spacing w:val="9"/>
              </w:rPr>
              <w:t xml:space="preserve">    </w:t>
            </w:r>
            <w:r>
              <w:rPr>
                <w:rFonts w:ascii="SimSun" w:hAnsi="SimSun" w:eastAsia="SimSun" w:cs="SimSun"/>
                <w:sz w:val="21"/>
                <w:szCs w:val="21"/>
                <w:spacing w:val="-2"/>
              </w:rPr>
              <w:t>1/16</w:t>
            </w:r>
          </w:p>
        </w:tc>
      </w:tr>
      <w:tr>
        <w:trPr>
          <w:trHeight w:val="307" w:hRule="atLeast"/>
        </w:trPr>
        <w:tc>
          <w:tcPr>
            <w:tcW w:w="937" w:type="dxa"/>
            <w:vAlign w:val="top"/>
          </w:tcPr>
          <w:p>
            <w:pPr>
              <w:pStyle w:val="TableText"/>
              <w:ind w:left="13"/>
              <w:spacing w:before="52" w:line="215" w:lineRule="auto"/>
              <w:rPr/>
            </w:pPr>
            <w:r>
              <w:rPr>
                <w:b/>
                <w:bCs/>
                <w:spacing w:val="-11"/>
              </w:rPr>
              <w:t>印</w:t>
            </w:r>
            <w:r>
              <w:rPr>
                <w:spacing w:val="34"/>
              </w:rPr>
              <w:t xml:space="preserve">   </w:t>
            </w:r>
            <w:r>
              <w:rPr>
                <w:b/>
                <w:bCs/>
                <w:spacing w:val="-11"/>
              </w:rPr>
              <w:t>张</w:t>
            </w:r>
          </w:p>
        </w:tc>
        <w:tc>
          <w:tcPr>
            <w:tcW w:w="5193" w:type="dxa"/>
            <w:vAlign w:val="top"/>
          </w:tcPr>
          <w:p>
            <w:pPr>
              <w:ind w:left="113"/>
              <w:spacing w:before="88" w:line="183" w:lineRule="auto"/>
              <w:rPr>
                <w:rFonts w:ascii="SimSun" w:hAnsi="SimSun" w:eastAsia="SimSun" w:cs="SimSun"/>
                <w:sz w:val="21"/>
                <w:szCs w:val="21"/>
              </w:rPr>
            </w:pPr>
            <w:r>
              <w:rPr>
                <w:rFonts w:ascii="SimSun" w:hAnsi="SimSun" w:eastAsia="SimSun" w:cs="SimSun"/>
                <w:sz w:val="21"/>
                <w:szCs w:val="21"/>
                <w:spacing w:val="-4"/>
              </w:rPr>
              <w:t>13.25</w:t>
            </w:r>
          </w:p>
        </w:tc>
      </w:tr>
      <w:tr>
        <w:trPr>
          <w:trHeight w:val="310" w:hRule="atLeast"/>
        </w:trPr>
        <w:tc>
          <w:tcPr>
            <w:tcW w:w="937" w:type="dxa"/>
            <w:vAlign w:val="top"/>
          </w:tcPr>
          <w:p>
            <w:pPr>
              <w:pStyle w:val="TableText"/>
              <w:ind w:left="13"/>
              <w:spacing w:before="54" w:line="216" w:lineRule="auto"/>
              <w:rPr/>
            </w:pPr>
            <w:r>
              <w:rPr>
                <w:b/>
                <w:bCs/>
                <w:spacing w:val="-6"/>
              </w:rPr>
              <w:t>字</w:t>
            </w:r>
            <w:r>
              <w:rPr>
                <w:spacing w:val="-6"/>
              </w:rPr>
              <w:t xml:space="preserve">    </w:t>
            </w:r>
            <w:r>
              <w:rPr>
                <w:b/>
                <w:bCs/>
                <w:spacing w:val="-6"/>
              </w:rPr>
              <w:t>数</w:t>
            </w:r>
          </w:p>
        </w:tc>
        <w:tc>
          <w:tcPr>
            <w:tcW w:w="5193" w:type="dxa"/>
            <w:vAlign w:val="top"/>
          </w:tcPr>
          <w:p>
            <w:pPr>
              <w:ind w:left="113"/>
              <w:spacing w:before="54" w:line="216" w:lineRule="auto"/>
              <w:rPr>
                <w:rFonts w:ascii="SimSun" w:hAnsi="SimSun" w:eastAsia="SimSun" w:cs="SimSun"/>
                <w:sz w:val="21"/>
                <w:szCs w:val="21"/>
              </w:rPr>
            </w:pPr>
            <w:r>
              <w:rPr>
                <w:rFonts w:ascii="SimSun" w:hAnsi="SimSun" w:eastAsia="SimSun" w:cs="SimSun"/>
                <w:sz w:val="21"/>
                <w:szCs w:val="21"/>
                <w:spacing w:val="13"/>
              </w:rPr>
              <w:t>210千</w:t>
            </w:r>
          </w:p>
        </w:tc>
      </w:tr>
      <w:tr>
        <w:trPr>
          <w:trHeight w:val="327" w:hRule="atLeast"/>
        </w:trPr>
        <w:tc>
          <w:tcPr>
            <w:tcW w:w="937" w:type="dxa"/>
            <w:vAlign w:val="top"/>
          </w:tcPr>
          <w:p>
            <w:pPr>
              <w:pStyle w:val="TableText"/>
              <w:ind w:left="13"/>
              <w:spacing w:before="54" w:line="222" w:lineRule="auto"/>
              <w:rPr/>
            </w:pPr>
            <w:r>
              <w:rPr>
                <w:b/>
                <w:bCs/>
                <w:spacing w:val="-9"/>
              </w:rPr>
              <w:t>版</w:t>
            </w:r>
            <w:r>
              <w:rPr>
                <w:spacing w:val="8"/>
              </w:rPr>
              <w:t xml:space="preserve"> </w:t>
            </w:r>
            <w:r>
              <w:rPr>
                <w:b/>
                <w:bCs/>
                <w:spacing w:val="-9"/>
              </w:rPr>
              <w:t>印</w:t>
            </w:r>
            <w:r>
              <w:rPr>
                <w:spacing w:val="-9"/>
              </w:rPr>
              <w:t xml:space="preserve"> </w:t>
            </w:r>
            <w:r>
              <w:rPr>
                <w:b/>
                <w:bCs/>
                <w:spacing w:val="-9"/>
              </w:rPr>
              <w:t>次</w:t>
            </w:r>
          </w:p>
        </w:tc>
        <w:tc>
          <w:tcPr>
            <w:tcW w:w="5193" w:type="dxa"/>
            <w:vAlign w:val="top"/>
          </w:tcPr>
          <w:p>
            <w:pPr>
              <w:ind w:left="113"/>
              <w:spacing w:before="78" w:line="210" w:lineRule="auto"/>
              <w:rPr>
                <w:rFonts w:ascii="SimSun" w:hAnsi="SimSun" w:eastAsia="SimSun" w:cs="SimSun"/>
                <w:sz w:val="21"/>
                <w:szCs w:val="21"/>
              </w:rPr>
            </w:pPr>
            <w:r>
              <w:rPr>
                <w:rFonts w:ascii="SimSun" w:hAnsi="SimSun" w:eastAsia="SimSun" w:cs="SimSun"/>
                <w:sz w:val="21"/>
                <w:szCs w:val="21"/>
                <w:spacing w:val="23"/>
              </w:rPr>
              <w:t>2021年6月第1版</w:t>
            </w:r>
            <w:r>
              <w:rPr>
                <w:rFonts w:ascii="SimSun" w:hAnsi="SimSun" w:eastAsia="SimSun" w:cs="SimSun"/>
                <w:sz w:val="21"/>
                <w:szCs w:val="21"/>
                <w:spacing w:val="5"/>
              </w:rPr>
              <w:t xml:space="preserve">  </w:t>
            </w:r>
            <w:r>
              <w:rPr>
                <w:rFonts w:ascii="SimSun" w:hAnsi="SimSun" w:eastAsia="SimSun" w:cs="SimSun"/>
                <w:sz w:val="21"/>
                <w:szCs w:val="21"/>
                <w:spacing w:val="23"/>
              </w:rPr>
              <w:t>2021年6月第1次印刷</w:t>
            </w:r>
          </w:p>
        </w:tc>
      </w:tr>
      <w:tr>
        <w:trPr>
          <w:trHeight w:val="301" w:hRule="atLeast"/>
        </w:trPr>
        <w:tc>
          <w:tcPr>
            <w:tcW w:w="937" w:type="dxa"/>
            <w:vAlign w:val="top"/>
          </w:tcPr>
          <w:p>
            <w:pPr>
              <w:pStyle w:val="TableText"/>
              <w:ind w:left="13"/>
              <w:spacing w:before="48" w:line="213" w:lineRule="auto"/>
              <w:rPr/>
            </w:pPr>
            <w:r>
              <w:rPr>
                <w:b/>
                <w:bCs/>
                <w:spacing w:val="-10"/>
              </w:rPr>
              <w:t>书</w:t>
            </w:r>
            <w:r>
              <w:rPr>
                <w:spacing w:val="33"/>
              </w:rPr>
              <w:t xml:space="preserve">   </w:t>
            </w:r>
            <w:r>
              <w:rPr>
                <w:b/>
                <w:bCs/>
                <w:spacing w:val="-10"/>
              </w:rPr>
              <w:t>号</w:t>
            </w:r>
          </w:p>
        </w:tc>
        <w:tc>
          <w:tcPr>
            <w:tcW w:w="5193" w:type="dxa"/>
            <w:vAlign w:val="top"/>
          </w:tcPr>
          <w:p>
            <w:pPr>
              <w:ind w:left="113"/>
              <w:spacing w:before="85" w:line="181" w:lineRule="auto"/>
              <w:rPr>
                <w:rFonts w:ascii="SimSun" w:hAnsi="SimSun" w:eastAsia="SimSun" w:cs="SimSun"/>
                <w:sz w:val="21"/>
                <w:szCs w:val="21"/>
              </w:rPr>
            </w:pPr>
            <w:r>
              <w:rPr>
                <w:rFonts w:ascii="SimSun" w:hAnsi="SimSun" w:eastAsia="SimSun" w:cs="SimSun"/>
                <w:sz w:val="21"/>
                <w:szCs w:val="21"/>
                <w:spacing w:val="-6"/>
              </w:rPr>
              <w:t>ISBN 978-7-308-21344-8</w:t>
            </w:r>
          </w:p>
        </w:tc>
      </w:tr>
      <w:tr>
        <w:trPr>
          <w:trHeight w:val="496" w:hRule="atLeast"/>
        </w:trPr>
        <w:tc>
          <w:tcPr>
            <w:tcW w:w="937" w:type="dxa"/>
            <w:vAlign w:val="top"/>
            <w:tcBorders>
              <w:bottom w:val="single" w:color="000000" w:sz="2" w:space="0"/>
            </w:tcBorders>
          </w:tcPr>
          <w:p>
            <w:pPr>
              <w:pStyle w:val="TableText"/>
              <w:ind w:left="13"/>
              <w:spacing w:before="56" w:line="222" w:lineRule="auto"/>
              <w:rPr/>
            </w:pPr>
            <w:r>
              <w:rPr>
                <w:b/>
                <w:bCs/>
                <w:spacing w:val="-6"/>
              </w:rPr>
              <w:t>定</w:t>
            </w:r>
            <w:r>
              <w:rPr>
                <w:spacing w:val="27"/>
              </w:rPr>
              <w:t xml:space="preserve">   </w:t>
            </w:r>
            <w:r>
              <w:rPr>
                <w:b/>
                <w:bCs/>
                <w:spacing w:val="-6"/>
              </w:rPr>
              <w:t>价</w:t>
            </w:r>
          </w:p>
        </w:tc>
        <w:tc>
          <w:tcPr>
            <w:tcW w:w="5193" w:type="dxa"/>
            <w:vAlign w:val="top"/>
            <w:tcBorders>
              <w:bottom w:val="single" w:color="000000" w:sz="2" w:space="0"/>
            </w:tcBorders>
          </w:tcPr>
          <w:p>
            <w:pPr>
              <w:ind w:left="113"/>
              <w:spacing w:before="56" w:line="220" w:lineRule="auto"/>
              <w:rPr>
                <w:rFonts w:ascii="SimSun" w:hAnsi="SimSun" w:eastAsia="SimSun" w:cs="SimSun"/>
                <w:sz w:val="21"/>
                <w:szCs w:val="21"/>
              </w:rPr>
            </w:pPr>
            <w:r>
              <w:rPr>
                <w:rFonts w:ascii="SimSun" w:hAnsi="SimSun" w:eastAsia="SimSun" w:cs="SimSun"/>
                <w:sz w:val="21"/>
                <w:szCs w:val="21"/>
                <w:spacing w:val="10"/>
              </w:rPr>
              <w:t>58.00元</w:t>
            </w:r>
          </w:p>
        </w:tc>
      </w:tr>
    </w:tbl>
    <w:p>
      <w:pPr>
        <w:ind w:left="13"/>
        <w:spacing w:before="184" w:line="221" w:lineRule="auto"/>
        <w:rPr>
          <w:rFonts w:ascii="SimHei" w:hAnsi="SimHei" w:eastAsia="SimHei" w:cs="SimHei"/>
          <w:sz w:val="21"/>
          <w:szCs w:val="21"/>
        </w:rPr>
      </w:pPr>
      <w:r>
        <w:rPr>
          <w:rFonts w:ascii="SimHei" w:hAnsi="SimHei" w:eastAsia="SimHei" w:cs="SimHei"/>
          <w:sz w:val="21"/>
          <w:szCs w:val="21"/>
          <w:b/>
          <w:bCs/>
          <w:spacing w:val="-3"/>
        </w:rPr>
        <w:t>版权所有</w:t>
      </w:r>
      <w:r>
        <w:rPr>
          <w:rFonts w:ascii="SimHei" w:hAnsi="SimHei" w:eastAsia="SimHei" w:cs="SimHei"/>
          <w:sz w:val="21"/>
          <w:szCs w:val="21"/>
          <w:spacing w:val="104"/>
        </w:rPr>
        <w:t xml:space="preserve"> </w:t>
      </w:r>
      <w:r>
        <w:rPr>
          <w:rFonts w:ascii="SimHei" w:hAnsi="SimHei" w:eastAsia="SimHei" w:cs="SimHei"/>
          <w:sz w:val="21"/>
          <w:szCs w:val="21"/>
          <w:b/>
          <w:bCs/>
          <w:spacing w:val="-3"/>
        </w:rPr>
        <w:t>翻印必究</w:t>
      </w:r>
      <w:r>
        <w:rPr>
          <w:rFonts w:ascii="SimHei" w:hAnsi="SimHei" w:eastAsia="SimHei" w:cs="SimHei"/>
          <w:sz w:val="21"/>
          <w:szCs w:val="21"/>
          <w:spacing w:val="-3"/>
        </w:rPr>
        <w:t xml:space="preserve">    </w:t>
      </w:r>
      <w:r>
        <w:rPr>
          <w:rFonts w:ascii="SimHei" w:hAnsi="SimHei" w:eastAsia="SimHei" w:cs="SimHei"/>
          <w:sz w:val="21"/>
          <w:szCs w:val="21"/>
          <w:b/>
          <w:bCs/>
          <w:spacing w:val="-3"/>
        </w:rPr>
        <w:t>印装差错</w:t>
      </w:r>
      <w:r>
        <w:rPr>
          <w:rFonts w:ascii="SimHei" w:hAnsi="SimHei" w:eastAsia="SimHei" w:cs="SimHei"/>
          <w:sz w:val="21"/>
          <w:szCs w:val="21"/>
          <w:spacing w:val="13"/>
        </w:rPr>
        <w:t xml:space="preserve">  </w:t>
      </w:r>
      <w:r>
        <w:rPr>
          <w:rFonts w:ascii="SimHei" w:hAnsi="SimHei" w:eastAsia="SimHei" w:cs="SimHei"/>
          <w:sz w:val="21"/>
          <w:szCs w:val="21"/>
          <w:b/>
          <w:bCs/>
          <w:spacing w:val="-3"/>
        </w:rPr>
        <w:t>负责调换</w:t>
      </w:r>
    </w:p>
    <w:p>
      <w:pPr>
        <w:spacing w:before="40" w:line="212" w:lineRule="auto"/>
        <w:jc w:val="right"/>
        <w:rPr>
          <w:rFonts w:ascii="Times New Roman" w:hAnsi="Times New Roman" w:eastAsia="Times New Roman" w:cs="Times New Roman"/>
          <w:sz w:val="21"/>
          <w:szCs w:val="21"/>
        </w:rPr>
      </w:pPr>
      <w:r>
        <w:rPr>
          <w:rFonts w:ascii="SimSun" w:hAnsi="SimSun" w:eastAsia="SimSun" w:cs="SimSun"/>
          <w:sz w:val="21"/>
          <w:szCs w:val="21"/>
          <w:spacing w:val="-17"/>
        </w:rPr>
        <w:t>浙江大学出版社市场运营中心联系</w:t>
      </w:r>
      <w:r>
        <w:rPr>
          <w:rFonts w:ascii="SimSun" w:hAnsi="SimSun" w:eastAsia="SimSun" w:cs="SimSun"/>
          <w:sz w:val="21"/>
          <w:szCs w:val="21"/>
          <w:spacing w:val="-16"/>
        </w:rPr>
        <w:t>方式：(0571)88925591;</w:t>
      </w:r>
      <w:hyperlink w:history="true" r:id="rId8">
        <w:r>
          <w:rPr>
            <w:rFonts w:ascii="Times New Roman" w:hAnsi="Times New Roman" w:eastAsia="Times New Roman" w:cs="Times New Roman"/>
            <w:sz w:val="21"/>
            <w:szCs w:val="21"/>
            <w:spacing w:val="-16"/>
          </w:rPr>
          <w:t>http://zjdxcbs.tmall.co</w:t>
        </w:r>
        <w:r>
          <w:rPr>
            <w:rFonts w:ascii="Times New Roman" w:hAnsi="Times New Roman" w:eastAsia="Times New Roman" w:cs="Times New Roman"/>
            <w:sz w:val="21"/>
            <w:szCs w:val="21"/>
            <w:spacing w:val="-1"/>
          </w:rPr>
          <w:t>m</w:t>
        </w:r>
      </w:hyperlink>
    </w:p>
    <w:p>
      <w:pPr>
        <w:spacing w:line="212" w:lineRule="auto"/>
        <w:sectPr>
          <w:pgSz w:w="8490" w:h="13250"/>
          <w:pgMar w:top="400" w:right="1019" w:bottom="0" w:left="969" w:header="0" w:footer="0" w:gutter="0"/>
        </w:sectPr>
        <w:rPr>
          <w:rFonts w:ascii="Times New Roman" w:hAnsi="Times New Roman" w:eastAsia="Times New Roman" w:cs="Times New Roman"/>
          <w:sz w:val="21"/>
          <w:szCs w:val="21"/>
        </w:rPr>
      </w:pP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ind w:left="3"/>
        <w:spacing w:before="78" w:line="222" w:lineRule="auto"/>
        <w:rPr>
          <w:rFonts w:ascii="SimHei" w:hAnsi="SimHei" w:eastAsia="SimHei" w:cs="SimHei"/>
          <w:sz w:val="24"/>
          <w:szCs w:val="24"/>
        </w:rPr>
      </w:pPr>
      <w:r>
        <w:rPr>
          <w:rFonts w:ascii="SimHei" w:hAnsi="SimHei" w:eastAsia="SimHei" w:cs="SimHei"/>
          <w:sz w:val="24"/>
          <w:szCs w:val="24"/>
          <w:b/>
          <w:bCs/>
          <w:spacing w:val="-11"/>
        </w:rPr>
        <w:t>吴</w:t>
      </w:r>
      <w:r>
        <w:rPr>
          <w:rFonts w:ascii="SimHei" w:hAnsi="SimHei" w:eastAsia="SimHei" w:cs="SimHei"/>
          <w:sz w:val="24"/>
          <w:szCs w:val="24"/>
          <w:spacing w:val="56"/>
        </w:rPr>
        <w:t xml:space="preserve"> </w:t>
      </w:r>
      <w:r>
        <w:rPr>
          <w:rFonts w:ascii="SimHei" w:hAnsi="SimHei" w:eastAsia="SimHei" w:cs="SimHei"/>
          <w:sz w:val="24"/>
          <w:szCs w:val="24"/>
          <w:b/>
          <w:bCs/>
          <w:spacing w:val="-11"/>
        </w:rPr>
        <w:t>挺</w:t>
      </w:r>
    </w:p>
    <w:p>
      <w:pPr>
        <w:spacing w:before="282" w:line="359" w:lineRule="exact"/>
        <w:rPr>
          <w:rFonts w:ascii="SimHei" w:hAnsi="SimHei" w:eastAsia="SimHei" w:cs="SimHei"/>
          <w:sz w:val="19"/>
          <w:szCs w:val="19"/>
        </w:rPr>
      </w:pPr>
      <w:r>
        <w:rPr>
          <w:rFonts w:ascii="SimHei" w:hAnsi="SimHei" w:eastAsia="SimHei" w:cs="SimHei"/>
          <w:sz w:val="19"/>
          <w:szCs w:val="19"/>
          <w:spacing w:val="-11"/>
          <w:position w:val="13"/>
        </w:rPr>
        <w:t>浙大城市学院商学院教师，创业管理专业博</w:t>
      </w:r>
    </w:p>
    <w:p>
      <w:pPr>
        <w:spacing w:line="220" w:lineRule="auto"/>
        <w:rPr>
          <w:rFonts w:ascii="SimHei" w:hAnsi="SimHei" w:eastAsia="SimHei" w:cs="SimHei"/>
          <w:sz w:val="19"/>
          <w:szCs w:val="19"/>
        </w:rPr>
      </w:pPr>
      <w:r>
        <w:rPr>
          <w:rFonts w:ascii="SimHei" w:hAnsi="SimHei" w:eastAsia="SimHei" w:cs="SimHei"/>
          <w:sz w:val="19"/>
          <w:szCs w:val="19"/>
          <w:spacing w:val="-11"/>
        </w:rPr>
        <w:t>士。研究兴趣：数字情境与创业创新、不确</w:t>
      </w:r>
    </w:p>
    <w:p>
      <w:pPr>
        <w:spacing w:before="122" w:line="221" w:lineRule="auto"/>
        <w:rPr>
          <w:rFonts w:ascii="SimHei" w:hAnsi="SimHei" w:eastAsia="SimHei" w:cs="SimHei"/>
          <w:sz w:val="19"/>
          <w:szCs w:val="19"/>
        </w:rPr>
      </w:pPr>
      <w:r>
        <w:rPr>
          <w:rFonts w:ascii="SimHei" w:hAnsi="SimHei" w:eastAsia="SimHei" w:cs="SimHei"/>
          <w:sz w:val="19"/>
          <w:szCs w:val="19"/>
          <w:spacing w:val="-11"/>
        </w:rPr>
        <w:t>定性情境与组织行为。在国内期刊如《科学</w:t>
      </w:r>
    </w:p>
    <w:p>
      <w:pPr>
        <w:spacing w:before="122" w:line="221" w:lineRule="auto"/>
        <w:rPr>
          <w:rFonts w:ascii="SimHei" w:hAnsi="SimHei" w:eastAsia="SimHei" w:cs="SimHei"/>
          <w:sz w:val="19"/>
          <w:szCs w:val="19"/>
        </w:rPr>
      </w:pPr>
      <w:r>
        <w:rPr>
          <w:rFonts w:ascii="SimHei" w:hAnsi="SimHei" w:eastAsia="SimHei" w:cs="SimHei"/>
          <w:sz w:val="19"/>
          <w:szCs w:val="19"/>
          <w:spacing w:val="4"/>
        </w:rPr>
        <w:t>学研究》《浙江大学学报(人文社会科学</w:t>
      </w:r>
    </w:p>
    <w:p>
      <w:pPr>
        <w:spacing w:before="122" w:line="221" w:lineRule="auto"/>
        <w:rPr>
          <w:rFonts w:ascii="SimHei" w:hAnsi="SimHei" w:eastAsia="SimHei" w:cs="SimHei"/>
          <w:sz w:val="19"/>
          <w:szCs w:val="19"/>
        </w:rPr>
      </w:pPr>
      <w:r>
        <w:rPr>
          <w:rFonts w:ascii="SimHei" w:hAnsi="SimHei" w:eastAsia="SimHei" w:cs="SimHei"/>
          <w:sz w:val="19"/>
          <w:szCs w:val="19"/>
          <w:spacing w:val="28"/>
        </w:rPr>
        <w:t>版)》《心理学报》以及国外期刊如</w:t>
      </w:r>
    </w:p>
    <w:p>
      <w:pPr>
        <w:pStyle w:val="BodyText"/>
        <w:spacing w:before="127" w:line="300" w:lineRule="exact"/>
        <w:rPr>
          <w:sz w:val="19"/>
          <w:szCs w:val="19"/>
        </w:rPr>
      </w:pPr>
      <w:r>
        <w:rPr>
          <w:sz w:val="19"/>
          <w:szCs w:val="19"/>
          <w:i/>
          <w:iCs/>
          <w:spacing w:val="-2"/>
          <w:position w:val="10"/>
        </w:rPr>
        <w:t>Technology</w:t>
      </w:r>
      <w:r>
        <w:rPr>
          <w:sz w:val="19"/>
          <w:szCs w:val="19"/>
          <w:i/>
          <w:iCs/>
          <w:spacing w:val="1"/>
          <w:position w:val="10"/>
        </w:rPr>
        <w:t xml:space="preserve"> </w:t>
      </w:r>
      <w:r>
        <w:rPr>
          <w:sz w:val="19"/>
          <w:szCs w:val="19"/>
          <w:i/>
          <w:iCs/>
          <w:spacing w:val="-2"/>
          <w:position w:val="10"/>
        </w:rPr>
        <w:t>Analysis</w:t>
      </w:r>
      <w:r>
        <w:rPr>
          <w:sz w:val="19"/>
          <w:szCs w:val="19"/>
          <w:i/>
          <w:iCs/>
          <w:spacing w:val="14"/>
          <w:w w:val="101"/>
          <w:position w:val="10"/>
        </w:rPr>
        <w:t xml:space="preserve"> </w:t>
      </w:r>
      <w:r>
        <w:rPr>
          <w:sz w:val="19"/>
          <w:szCs w:val="19"/>
          <w:i/>
          <w:iCs/>
          <w:spacing w:val="-2"/>
          <w:position w:val="10"/>
        </w:rPr>
        <w:t>&amp;Strategic Manage-</w:t>
      </w:r>
    </w:p>
    <w:p>
      <w:pPr>
        <w:pStyle w:val="BodyText"/>
        <w:spacing w:line="251" w:lineRule="exact"/>
        <w:rPr>
          <w:sz w:val="19"/>
          <w:szCs w:val="19"/>
        </w:rPr>
      </w:pPr>
      <w:r>
        <w:rPr>
          <w:sz w:val="19"/>
          <w:szCs w:val="19"/>
          <w:i/>
          <w:iCs/>
          <w:spacing w:val="-7"/>
          <w:position w:val="3"/>
        </w:rPr>
        <w:t>ment</w:t>
      </w:r>
      <w:r>
        <w:rPr>
          <w:rFonts w:ascii="SimSun" w:hAnsi="SimSun" w:eastAsia="SimSun" w:cs="SimSun"/>
          <w:sz w:val="19"/>
          <w:szCs w:val="19"/>
          <w:i/>
          <w:iCs/>
          <w:spacing w:val="-7"/>
          <w:position w:val="3"/>
        </w:rPr>
        <w:t>、</w:t>
      </w:r>
      <w:r>
        <w:rPr>
          <w:sz w:val="19"/>
          <w:szCs w:val="19"/>
          <w:i/>
          <w:iCs/>
          <w:spacing w:val="-7"/>
          <w:position w:val="3"/>
        </w:rPr>
        <w:t>PloS</w:t>
      </w:r>
      <w:r>
        <w:rPr>
          <w:sz w:val="19"/>
          <w:szCs w:val="19"/>
          <w:i/>
          <w:iCs/>
          <w:spacing w:val="23"/>
          <w:w w:val="101"/>
          <w:position w:val="3"/>
        </w:rPr>
        <w:t xml:space="preserve"> </w:t>
      </w:r>
      <w:r>
        <w:rPr>
          <w:sz w:val="19"/>
          <w:szCs w:val="19"/>
          <w:i/>
          <w:iCs/>
          <w:spacing w:val="-7"/>
          <w:position w:val="3"/>
        </w:rPr>
        <w:t>ONE</w:t>
      </w:r>
      <w:r>
        <w:rPr>
          <w:rFonts w:ascii="SimSun" w:hAnsi="SimSun" w:eastAsia="SimSun" w:cs="SimSun"/>
          <w:sz w:val="19"/>
          <w:szCs w:val="19"/>
          <w:i/>
          <w:iCs/>
          <w:spacing w:val="-7"/>
          <w:position w:val="3"/>
        </w:rPr>
        <w:t>、</w:t>
      </w:r>
      <w:r>
        <w:rPr>
          <w:sz w:val="19"/>
          <w:szCs w:val="19"/>
          <w:i/>
          <w:iCs/>
          <w:spacing w:val="-7"/>
          <w:position w:val="3"/>
        </w:rPr>
        <w:t>Frontiers in Psychology</w:t>
      </w:r>
    </w:p>
    <w:p>
      <w:pPr>
        <w:spacing w:before="137" w:line="358" w:lineRule="exact"/>
        <w:rPr>
          <w:rFonts w:ascii="SimHei" w:hAnsi="SimHei" w:eastAsia="SimHei" w:cs="SimHei"/>
          <w:sz w:val="19"/>
          <w:szCs w:val="19"/>
        </w:rPr>
      </w:pPr>
      <w:r>
        <w:rPr>
          <w:rFonts w:ascii="SimHei" w:hAnsi="SimHei" w:eastAsia="SimHei" w:cs="SimHei"/>
          <w:sz w:val="19"/>
          <w:szCs w:val="19"/>
          <w:spacing w:val="-6"/>
          <w:position w:val="13"/>
        </w:rPr>
        <w:t>发表文章多篇。主持省部级项目1项，地厅</w:t>
      </w:r>
    </w:p>
    <w:p>
      <w:pPr>
        <w:spacing w:before="1" w:line="220" w:lineRule="auto"/>
        <w:rPr>
          <w:rFonts w:ascii="SimHei" w:hAnsi="SimHei" w:eastAsia="SimHei" w:cs="SimHei"/>
          <w:sz w:val="19"/>
          <w:szCs w:val="19"/>
        </w:rPr>
      </w:pPr>
      <w:r>
        <w:rPr>
          <w:rFonts w:ascii="SimHei" w:hAnsi="SimHei" w:eastAsia="SimHei" w:cs="SimHei"/>
          <w:sz w:val="19"/>
          <w:szCs w:val="19"/>
          <w:spacing w:val="-5"/>
        </w:rPr>
        <w:t>级项目1项。</w:t>
      </w:r>
    </w:p>
    <w:p>
      <w:pPr>
        <w:spacing w:line="220" w:lineRule="auto"/>
        <w:sectPr>
          <w:pgSz w:w="8490" w:h="13250"/>
          <w:pgMar w:top="400" w:right="1273" w:bottom="0" w:left="1019" w:header="0" w:footer="0" w:gutter="0"/>
        </w:sectPr>
        <w:rPr>
          <w:rFonts w:ascii="SimHei" w:hAnsi="SimHei" w:eastAsia="SimHei" w:cs="SimHei"/>
          <w:sz w:val="19"/>
          <w:szCs w:val="19"/>
        </w:rPr>
      </w:pPr>
    </w:p>
    <w:p>
      <w:pPr>
        <w:pStyle w:val="BodyText"/>
        <w:spacing w:line="242" w:lineRule="auto"/>
        <w:rPr/>
      </w:pPr>
      <w:r>
        <w:drawing>
          <wp:anchor distT="0" distB="0" distL="0" distR="0" simplePos="0" relativeHeight="251663360" behindDoc="0" locked="0" layoutInCell="0" allowOverlap="1">
            <wp:simplePos x="0" y="0"/>
            <wp:positionH relativeFrom="page">
              <wp:posOffset>1111223</wp:posOffset>
            </wp:positionH>
            <wp:positionV relativeFrom="page">
              <wp:posOffset>2520928</wp:posOffset>
            </wp:positionV>
            <wp:extent cx="3340140" cy="6394"/>
            <wp:effectExtent l="0" t="0" r="0" b="0"/>
            <wp:wrapNone/>
            <wp:docPr id="10" name="IM 10"/>
            <wp:cNvGraphicFramePr/>
            <a:graphic>
              <a:graphicData uri="http://schemas.openxmlformats.org/drawingml/2006/picture">
                <pic:pic>
                  <pic:nvPicPr>
                    <pic:cNvPr id="10" name="IM 10"/>
                    <pic:cNvPicPr/>
                  </pic:nvPicPr>
                  <pic:blipFill>
                    <a:blip r:embed="rId9"/>
                    <a:stretch>
                      <a:fillRect/>
                    </a:stretch>
                  </pic:blipFill>
                  <pic:spPr>
                    <a:xfrm rot="0">
                      <a:off x="0" y="0"/>
                      <a:ext cx="3340140" cy="6394"/>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499"/>
        <w:spacing w:before="62" w:line="221" w:lineRule="auto"/>
        <w:rPr>
          <w:rFonts w:ascii="SimHei" w:hAnsi="SimHei" w:eastAsia="SimHei" w:cs="SimHei"/>
          <w:sz w:val="19"/>
          <w:szCs w:val="19"/>
        </w:rPr>
      </w:pPr>
      <w:r>
        <w:rPr>
          <w:rFonts w:ascii="SimHei" w:hAnsi="SimHei" w:eastAsia="SimHei" w:cs="SimHei"/>
          <w:sz w:val="19"/>
          <w:szCs w:val="19"/>
          <w:b/>
          <w:bCs/>
          <w:spacing w:val="-13"/>
        </w:rPr>
        <w:t>本书得到以下课题或者研究中心资助：</w:t>
      </w:r>
    </w:p>
    <w:p>
      <w:pPr>
        <w:pStyle w:val="BodyText"/>
        <w:spacing w:line="314" w:lineRule="auto"/>
        <w:rPr/>
      </w:pPr>
      <w:r/>
    </w:p>
    <w:p>
      <w:pPr>
        <w:pStyle w:val="BodyText"/>
        <w:spacing w:line="315" w:lineRule="auto"/>
        <w:rPr/>
      </w:pPr>
      <w:r/>
    </w:p>
    <w:p>
      <w:pPr>
        <w:ind w:left="496"/>
        <w:spacing w:before="62" w:line="221" w:lineRule="auto"/>
        <w:rPr>
          <w:rFonts w:ascii="SimHei" w:hAnsi="SimHei" w:eastAsia="SimHei" w:cs="SimHei"/>
          <w:sz w:val="19"/>
          <w:szCs w:val="19"/>
        </w:rPr>
      </w:pPr>
      <w:r>
        <w:rPr>
          <w:rFonts w:ascii="SimHei" w:hAnsi="SimHei" w:eastAsia="SimHei" w:cs="SimHei"/>
          <w:sz w:val="19"/>
          <w:szCs w:val="19"/>
          <w:spacing w:val="-6"/>
        </w:rPr>
        <w:t>杭州市哲社重点研究基地“数字化转型与社会责任管理研究中心”</w:t>
      </w:r>
    </w:p>
    <w:p>
      <w:pPr>
        <w:ind w:left="496" w:right="243"/>
        <w:spacing w:before="217"/>
        <w:rPr>
          <w:rFonts w:ascii="Times New Roman" w:hAnsi="Times New Roman" w:eastAsia="Times New Roman" w:cs="Times New Roman"/>
          <w:sz w:val="19"/>
          <w:szCs w:val="19"/>
        </w:rPr>
      </w:pPr>
      <w:r>
        <w:rPr>
          <w:rFonts w:ascii="YouYuan" w:hAnsi="YouYuan" w:eastAsia="YouYuan" w:cs="YouYuan"/>
          <w:sz w:val="19"/>
          <w:szCs w:val="19"/>
          <w:spacing w:val="-7"/>
          <w:w w:val="98"/>
        </w:rPr>
        <w:t>杭州市社科规划人才培育计划专项课题“互联网背景下企业家领导</w:t>
      </w:r>
      <w:r>
        <w:rPr>
          <w:rFonts w:ascii="YouYuan" w:hAnsi="YouYuan" w:eastAsia="YouYuan" w:cs="YouYuan"/>
          <w:sz w:val="19"/>
          <w:szCs w:val="19"/>
          <w:spacing w:val="5"/>
        </w:rPr>
        <w:t xml:space="preserve"> </w:t>
      </w:r>
      <w:r>
        <w:rPr>
          <w:rFonts w:ascii="SimHei" w:hAnsi="SimHei" w:eastAsia="SimHei" w:cs="SimHei"/>
          <w:sz w:val="19"/>
          <w:szCs w:val="19"/>
          <w:spacing w:val="-1"/>
        </w:rPr>
        <w:t>力对组织转型的多层影响机制研究”(2018</w:t>
      </w:r>
      <w:r>
        <w:rPr>
          <w:rFonts w:ascii="Times New Roman" w:hAnsi="Times New Roman" w:eastAsia="Times New Roman" w:cs="Times New Roman"/>
          <w:sz w:val="19"/>
          <w:szCs w:val="19"/>
          <w:spacing w:val="-1"/>
        </w:rPr>
        <w:t>RCZX2</w:t>
      </w:r>
      <w:r>
        <w:rPr>
          <w:rFonts w:ascii="Times New Roman" w:hAnsi="Times New Roman" w:eastAsia="Times New Roman" w:cs="Times New Roman"/>
          <w:sz w:val="19"/>
          <w:szCs w:val="19"/>
          <w:spacing w:val="-2"/>
        </w:rPr>
        <w:t>2)</w:t>
      </w:r>
    </w:p>
    <w:p>
      <w:pPr>
        <w:ind w:left="496" w:right="237"/>
        <w:spacing w:before="262" w:line="247" w:lineRule="auto"/>
        <w:rPr>
          <w:rFonts w:ascii="SimHei" w:hAnsi="SimHei" w:eastAsia="SimHei" w:cs="SimHei"/>
          <w:sz w:val="19"/>
          <w:szCs w:val="19"/>
        </w:rPr>
      </w:pPr>
      <w:r>
        <w:rPr>
          <w:rFonts w:ascii="SimHei" w:hAnsi="SimHei" w:eastAsia="SimHei" w:cs="SimHei"/>
          <w:sz w:val="19"/>
          <w:szCs w:val="19"/>
          <w:spacing w:val="-11"/>
        </w:rPr>
        <w:t>浙江省自然科学基金项目“组织二元性在互联网情境下的双通道演</w:t>
      </w:r>
      <w:r>
        <w:rPr>
          <w:rFonts w:ascii="SimHei" w:hAnsi="SimHei" w:eastAsia="SimHei" w:cs="SimHei"/>
          <w:sz w:val="19"/>
          <w:szCs w:val="19"/>
          <w:spacing w:val="16"/>
        </w:rPr>
        <w:t xml:space="preserve"> </w:t>
      </w:r>
      <w:r>
        <w:rPr>
          <w:rFonts w:ascii="SimHei" w:hAnsi="SimHei" w:eastAsia="SimHei" w:cs="SimHei"/>
          <w:sz w:val="19"/>
          <w:szCs w:val="19"/>
          <w:spacing w:val="-5"/>
        </w:rPr>
        <w:t>进机制：基于设计与涌现的视角”(LQ18G020007)</w:t>
      </w:r>
    </w:p>
    <w:p>
      <w:pPr>
        <w:ind w:left="496" w:right="235"/>
        <w:spacing w:before="231" w:line="242" w:lineRule="auto"/>
        <w:rPr>
          <w:rFonts w:ascii="SimHei" w:hAnsi="SimHei" w:eastAsia="SimHei" w:cs="SimHei"/>
          <w:sz w:val="19"/>
          <w:szCs w:val="19"/>
        </w:rPr>
      </w:pPr>
      <w:r>
        <w:rPr>
          <w:rFonts w:ascii="SimHei" w:hAnsi="SimHei" w:eastAsia="SimHei" w:cs="SimHei"/>
          <w:sz w:val="19"/>
          <w:szCs w:val="19"/>
          <w:spacing w:val="-11"/>
        </w:rPr>
        <w:t>国家自然科学基金面上项目“激活与赋能：数字化背景下员工主动</w:t>
      </w:r>
      <w:r>
        <w:rPr>
          <w:rFonts w:ascii="SimHei" w:hAnsi="SimHei" w:eastAsia="SimHei" w:cs="SimHei"/>
          <w:sz w:val="19"/>
          <w:szCs w:val="19"/>
          <w:spacing w:val="18"/>
        </w:rPr>
        <w:t xml:space="preserve"> </w:t>
      </w:r>
      <w:r>
        <w:rPr>
          <w:rFonts w:ascii="SimHei" w:hAnsi="SimHei" w:eastAsia="SimHei" w:cs="SimHei"/>
          <w:sz w:val="19"/>
          <w:szCs w:val="19"/>
          <w:spacing w:val="11"/>
        </w:rPr>
        <w:t>行为研究”(72072058)</w:t>
      </w:r>
    </w:p>
    <w:p>
      <w:pPr>
        <w:ind w:left="496" w:right="217"/>
        <w:spacing w:before="221" w:line="237" w:lineRule="auto"/>
        <w:rPr>
          <w:rFonts w:ascii="Times New Roman" w:hAnsi="Times New Roman" w:eastAsia="Times New Roman" w:cs="Times New Roman"/>
          <w:sz w:val="19"/>
          <w:szCs w:val="19"/>
        </w:rPr>
      </w:pPr>
      <w:r>
        <w:rPr>
          <w:rFonts w:ascii="SimSun" w:hAnsi="SimSun" w:eastAsia="SimSun" w:cs="SimSun"/>
          <w:sz w:val="19"/>
          <w:szCs w:val="19"/>
          <w:spacing w:val="-10"/>
        </w:rPr>
        <w:t>国家社会科学基金项目“新形势下我国制造业集群数字化转型的典</w:t>
      </w:r>
      <w:r>
        <w:rPr>
          <w:rFonts w:ascii="SimSun" w:hAnsi="SimSun" w:eastAsia="SimSun" w:cs="SimSun"/>
          <w:sz w:val="19"/>
          <w:szCs w:val="19"/>
          <w:spacing w:val="7"/>
        </w:rPr>
        <w:t xml:space="preserve"> </w:t>
      </w:r>
      <w:r>
        <w:rPr>
          <w:rFonts w:ascii="SimHei" w:hAnsi="SimHei" w:eastAsia="SimHei" w:cs="SimHei"/>
          <w:sz w:val="19"/>
          <w:szCs w:val="19"/>
        </w:rPr>
        <w:t>型路径与对策研究”(20</w:t>
      </w:r>
      <w:r>
        <w:rPr>
          <w:rFonts w:ascii="Times New Roman" w:hAnsi="Times New Roman" w:eastAsia="Times New Roman" w:cs="Times New Roman"/>
          <w:sz w:val="19"/>
          <w:szCs w:val="19"/>
        </w:rPr>
        <w:t>BJY100)</w:t>
      </w:r>
    </w:p>
    <w:p>
      <w:pPr>
        <w:spacing w:line="237" w:lineRule="auto"/>
        <w:sectPr>
          <w:pgSz w:w="8490" w:h="13250"/>
          <w:pgMar w:top="400" w:right="1273" w:bottom="0" w:left="1273" w:header="0" w:footer="0" w:gutter="0"/>
        </w:sectPr>
        <w:rPr>
          <w:rFonts w:ascii="Times New Roman" w:hAnsi="Times New Roman" w:eastAsia="Times New Roman" w:cs="Times New Roman"/>
          <w:sz w:val="19"/>
          <w:szCs w:val="19"/>
        </w:rPr>
      </w:pP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ind w:left="3034"/>
        <w:spacing w:before="117" w:line="221" w:lineRule="auto"/>
        <w:rPr>
          <w:rFonts w:ascii="SimSun" w:hAnsi="SimSun" w:eastAsia="SimSun" w:cs="SimSun"/>
          <w:sz w:val="36"/>
          <w:szCs w:val="36"/>
        </w:rPr>
      </w:pPr>
      <w:r>
        <w:rPr>
          <w:rFonts w:ascii="SimSun" w:hAnsi="SimSun" w:eastAsia="SimSun" w:cs="SimSun"/>
          <w:sz w:val="36"/>
          <w:szCs w:val="36"/>
          <w:b/>
          <w:bCs/>
          <w:spacing w:val="-26"/>
        </w:rPr>
        <w:t>前</w:t>
      </w:r>
      <w:r>
        <w:rPr>
          <w:rFonts w:ascii="SimSun" w:hAnsi="SimSun" w:eastAsia="SimSun" w:cs="SimSun"/>
          <w:sz w:val="36"/>
          <w:szCs w:val="36"/>
          <w:spacing w:val="173"/>
        </w:rPr>
        <w:t xml:space="preserve"> </w:t>
      </w:r>
      <w:r>
        <w:rPr>
          <w:rFonts w:ascii="SimSun" w:hAnsi="SimSun" w:eastAsia="SimSun" w:cs="SimSun"/>
          <w:sz w:val="36"/>
          <w:szCs w:val="36"/>
          <w:b/>
          <w:bCs/>
          <w:spacing w:val="-26"/>
        </w:rPr>
        <w:t>言</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right="83" w:firstLine="409"/>
        <w:spacing w:before="68" w:line="325" w:lineRule="auto"/>
        <w:jc w:val="both"/>
        <w:rPr>
          <w:rFonts w:ascii="SimSun" w:hAnsi="SimSun" w:eastAsia="SimSun" w:cs="SimSun"/>
          <w:sz w:val="21"/>
          <w:szCs w:val="21"/>
        </w:rPr>
      </w:pPr>
      <w:r>
        <w:rPr>
          <w:rFonts w:ascii="SimSun" w:hAnsi="SimSun" w:eastAsia="SimSun" w:cs="SimSun"/>
          <w:sz w:val="21"/>
          <w:szCs w:val="21"/>
          <w:spacing w:val="-2"/>
        </w:rPr>
        <w:t>近些年，数字技术引发的社会和经济变革使其成为中国产业升级与未来发</w:t>
      </w:r>
      <w:r>
        <w:rPr>
          <w:rFonts w:ascii="SimSun" w:hAnsi="SimSun" w:eastAsia="SimSun" w:cs="SimSun"/>
          <w:sz w:val="21"/>
          <w:szCs w:val="21"/>
          <w:spacing w:val="11"/>
        </w:rPr>
        <w:t xml:space="preserve"> </w:t>
      </w:r>
      <w:r>
        <w:rPr>
          <w:rFonts w:ascii="SimSun" w:hAnsi="SimSun" w:eastAsia="SimSun" w:cs="SimSun"/>
          <w:sz w:val="21"/>
          <w:szCs w:val="21"/>
          <w:spacing w:val="-2"/>
        </w:rPr>
        <w:t>展的重要引擎，同时越来越多的企业希望通过数字化转型这一创业举措来获取</w:t>
      </w:r>
      <w:r>
        <w:rPr>
          <w:rFonts w:ascii="SimSun" w:hAnsi="SimSun" w:eastAsia="SimSun" w:cs="SimSun"/>
          <w:sz w:val="21"/>
          <w:szCs w:val="21"/>
          <w:spacing w:val="6"/>
        </w:rPr>
        <w:t xml:space="preserve"> </w:t>
      </w:r>
      <w:r>
        <w:rPr>
          <w:rFonts w:ascii="SimSun" w:hAnsi="SimSun" w:eastAsia="SimSun" w:cs="SimSun"/>
          <w:sz w:val="21"/>
          <w:szCs w:val="21"/>
          <w:spacing w:val="-7"/>
        </w:rPr>
        <w:t>新的竞争优势。但是，大多数企业领导者在这</w:t>
      </w:r>
      <w:r>
        <w:rPr>
          <w:rFonts w:ascii="SimSun" w:hAnsi="SimSun" w:eastAsia="SimSun" w:cs="SimSun"/>
          <w:sz w:val="21"/>
          <w:szCs w:val="21"/>
          <w:spacing w:val="-8"/>
        </w:rPr>
        <w:t>一过程中面临“两不着”的变革困</w:t>
      </w:r>
      <w:r>
        <w:rPr>
          <w:rFonts w:ascii="SimSun" w:hAnsi="SimSun" w:eastAsia="SimSun" w:cs="SimSun"/>
          <w:sz w:val="21"/>
          <w:szCs w:val="21"/>
        </w:rPr>
        <w:t xml:space="preserve"> </w:t>
      </w:r>
      <w:r>
        <w:rPr>
          <w:rFonts w:ascii="SimSun" w:hAnsi="SimSun" w:eastAsia="SimSun" w:cs="SimSun"/>
          <w:sz w:val="21"/>
          <w:szCs w:val="21"/>
          <w:spacing w:val="-10"/>
        </w:rPr>
        <w:t>境：</w:t>
      </w:r>
      <w:r>
        <w:rPr>
          <w:rFonts w:ascii="SimSun" w:hAnsi="SimSun" w:eastAsia="SimSun" w:cs="SimSun"/>
          <w:sz w:val="21"/>
          <w:szCs w:val="21"/>
          <w:spacing w:val="-28"/>
        </w:rPr>
        <w:t xml:space="preserve"> </w:t>
      </w:r>
      <w:r>
        <w:rPr>
          <w:rFonts w:ascii="SimSun" w:hAnsi="SimSun" w:eastAsia="SimSun" w:cs="SimSun"/>
          <w:sz w:val="21"/>
          <w:szCs w:val="21"/>
          <w:spacing w:val="-10"/>
        </w:rPr>
        <w:t>一方面，延伸的数字技术不能加强核心业务；另一方面，传统业务可能因转</w:t>
      </w:r>
      <w:r>
        <w:rPr>
          <w:rFonts w:ascii="SimSun" w:hAnsi="SimSun" w:eastAsia="SimSun" w:cs="SimSun"/>
          <w:sz w:val="21"/>
          <w:szCs w:val="21"/>
        </w:rPr>
        <w:t xml:space="preserve"> </w:t>
      </w:r>
      <w:r>
        <w:rPr>
          <w:rFonts w:ascii="SimSun" w:hAnsi="SimSun" w:eastAsia="SimSun" w:cs="SimSun"/>
          <w:sz w:val="21"/>
          <w:szCs w:val="21"/>
          <w:spacing w:val="-2"/>
        </w:rPr>
        <w:t>型急切而失去原先的优势。两者共同的结果都是整个组织变革失败。此外，数</w:t>
      </w:r>
      <w:r>
        <w:rPr>
          <w:rFonts w:ascii="SimSun" w:hAnsi="SimSun" w:eastAsia="SimSun" w:cs="SimSun"/>
          <w:sz w:val="21"/>
          <w:szCs w:val="21"/>
          <w:spacing w:val="5"/>
        </w:rPr>
        <w:t xml:space="preserve"> </w:t>
      </w:r>
      <w:r>
        <w:rPr>
          <w:rFonts w:ascii="SimSun" w:hAnsi="SimSun" w:eastAsia="SimSun" w:cs="SimSun"/>
          <w:sz w:val="21"/>
          <w:szCs w:val="21"/>
          <w:spacing w:val="-2"/>
        </w:rPr>
        <w:t>字技术本身具有的全球化、开放性和去中心化等特征也给企业领导者的变革任</w:t>
      </w:r>
      <w:r>
        <w:rPr>
          <w:rFonts w:ascii="SimSun" w:hAnsi="SimSun" w:eastAsia="SimSun" w:cs="SimSun"/>
          <w:sz w:val="21"/>
          <w:szCs w:val="21"/>
          <w:spacing w:val="5"/>
        </w:rPr>
        <w:t xml:space="preserve"> </w:t>
      </w:r>
      <w:r>
        <w:rPr>
          <w:rFonts w:ascii="SimSun" w:hAnsi="SimSun" w:eastAsia="SimSun" w:cs="SimSun"/>
          <w:sz w:val="21"/>
          <w:szCs w:val="21"/>
          <w:spacing w:val="-1"/>
        </w:rPr>
        <w:t>务及其所需的能力带来了新的挑战。情境化领导理论指出，</w:t>
      </w:r>
      <w:r>
        <w:rPr>
          <w:rFonts w:ascii="SimSun" w:hAnsi="SimSun" w:eastAsia="SimSun" w:cs="SimSun"/>
          <w:sz w:val="21"/>
          <w:szCs w:val="21"/>
          <w:spacing w:val="75"/>
        </w:rPr>
        <w:t xml:space="preserve"> </w:t>
      </w:r>
      <w:r>
        <w:rPr>
          <w:rFonts w:ascii="SimSun" w:hAnsi="SimSun" w:eastAsia="SimSun" w:cs="SimSun"/>
          <w:sz w:val="21"/>
          <w:szCs w:val="21"/>
          <w:spacing w:val="-1"/>
        </w:rPr>
        <w:t>一旦情境发生改</w:t>
      </w:r>
      <w:r>
        <w:rPr>
          <w:rFonts w:ascii="SimSun" w:hAnsi="SimSun" w:eastAsia="SimSun" w:cs="SimSun"/>
          <w:sz w:val="21"/>
          <w:szCs w:val="21"/>
        </w:rPr>
        <w:t xml:space="preserve"> </w:t>
      </w:r>
      <w:r>
        <w:rPr>
          <w:rFonts w:ascii="SimSun" w:hAnsi="SimSun" w:eastAsia="SimSun" w:cs="SimSun"/>
          <w:sz w:val="21"/>
          <w:szCs w:val="21"/>
          <w:spacing w:val="-8"/>
        </w:rPr>
        <w:t>变，领导力也需要随之发生变化。因此，企业领导者应该采取怎样的“新型领导</w:t>
      </w:r>
      <w:r>
        <w:rPr>
          <w:rFonts w:ascii="SimSun" w:hAnsi="SimSun" w:eastAsia="SimSun" w:cs="SimSun"/>
          <w:sz w:val="21"/>
          <w:szCs w:val="21"/>
          <w:spacing w:val="12"/>
        </w:rPr>
        <w:t xml:space="preserve"> </w:t>
      </w:r>
      <w:r>
        <w:rPr>
          <w:rFonts w:ascii="SimSun" w:hAnsi="SimSun" w:eastAsia="SimSun" w:cs="SimSun"/>
          <w:sz w:val="21"/>
          <w:szCs w:val="21"/>
          <w:spacing w:val="-5"/>
        </w:rPr>
        <w:t>力”,来有效地适应上述新情境以及应对转型困境，就成为目前实践界和学术界</w:t>
      </w:r>
    </w:p>
    <w:p>
      <w:pPr>
        <w:spacing w:line="218" w:lineRule="auto"/>
        <w:rPr>
          <w:rFonts w:ascii="SimSun" w:hAnsi="SimSun" w:eastAsia="SimSun" w:cs="SimSun"/>
          <w:sz w:val="21"/>
          <w:szCs w:val="21"/>
        </w:rPr>
      </w:pPr>
      <w:r>
        <w:rPr>
          <w:rFonts w:ascii="SimSun" w:hAnsi="SimSun" w:eastAsia="SimSun" w:cs="SimSun"/>
          <w:sz w:val="21"/>
          <w:szCs w:val="21"/>
          <w:spacing w:val="-6"/>
        </w:rPr>
        <w:t>十分关注的一个问题，这也就是本书的研究缘起。</w:t>
      </w:r>
    </w:p>
    <w:p>
      <w:pPr>
        <w:ind w:right="75" w:firstLine="429"/>
        <w:spacing w:before="204" w:line="325" w:lineRule="auto"/>
        <w:jc w:val="both"/>
        <w:rPr>
          <w:rFonts w:ascii="SimSun" w:hAnsi="SimSun" w:eastAsia="SimSun" w:cs="SimSun"/>
          <w:sz w:val="21"/>
          <w:szCs w:val="21"/>
        </w:rPr>
      </w:pPr>
      <w:r>
        <w:rPr>
          <w:rFonts w:ascii="SimSun" w:hAnsi="SimSun" w:eastAsia="SimSun" w:cs="SimSun"/>
          <w:sz w:val="21"/>
          <w:szCs w:val="21"/>
          <w:spacing w:val="-2"/>
        </w:rPr>
        <w:t>基于问题驱动和情境嵌入的研究范式，本书将核心研究问题界定为：在数</w:t>
      </w:r>
      <w:r>
        <w:rPr>
          <w:rFonts w:ascii="SimSun" w:hAnsi="SimSun" w:eastAsia="SimSun" w:cs="SimSun"/>
          <w:sz w:val="21"/>
          <w:szCs w:val="21"/>
          <w:spacing w:val="12"/>
        </w:rPr>
        <w:t xml:space="preserve"> </w:t>
      </w:r>
      <w:r>
        <w:rPr>
          <w:rFonts w:ascii="SimSun" w:hAnsi="SimSun" w:eastAsia="SimSun" w:cs="SimSun"/>
          <w:sz w:val="21"/>
          <w:szCs w:val="21"/>
          <w:spacing w:val="-2"/>
        </w:rPr>
        <w:t>字化转型的背景下，企业需要采用哪种情境化的领导力，确保原有存量业务和</w:t>
      </w:r>
      <w:r>
        <w:rPr>
          <w:rFonts w:ascii="SimSun" w:hAnsi="SimSun" w:eastAsia="SimSun" w:cs="SimSun"/>
          <w:sz w:val="21"/>
          <w:szCs w:val="21"/>
          <w:spacing w:val="14"/>
        </w:rPr>
        <w:t xml:space="preserve"> </w:t>
      </w:r>
      <w:r>
        <w:rPr>
          <w:rFonts w:ascii="SimSun" w:hAnsi="SimSun" w:eastAsia="SimSun" w:cs="SimSun"/>
          <w:sz w:val="21"/>
          <w:szCs w:val="21"/>
          <w:spacing w:val="1"/>
        </w:rPr>
        <w:t>数字技术增量之间的协同，最终实现企业的成功转型?在系统地回顾组织变革</w:t>
      </w:r>
      <w:r>
        <w:rPr>
          <w:rFonts w:ascii="SimSun" w:hAnsi="SimSun" w:eastAsia="SimSun" w:cs="SimSun"/>
          <w:sz w:val="21"/>
          <w:szCs w:val="21"/>
          <w:spacing w:val="9"/>
        </w:rPr>
        <w:t xml:space="preserve"> </w:t>
      </w:r>
      <w:r>
        <w:rPr>
          <w:rFonts w:ascii="SimSun" w:hAnsi="SimSun" w:eastAsia="SimSun" w:cs="SimSun"/>
          <w:sz w:val="21"/>
          <w:szCs w:val="21"/>
          <w:spacing w:val="-8"/>
        </w:rPr>
        <w:t>和领导力等相关研究领域后，本书确立了三方面的研究任务：第一，在数字</w:t>
      </w:r>
      <w:r>
        <w:rPr>
          <w:rFonts w:ascii="SimSun" w:hAnsi="SimSun" w:eastAsia="SimSun" w:cs="SimSun"/>
          <w:sz w:val="21"/>
          <w:szCs w:val="21"/>
          <w:spacing w:val="-9"/>
        </w:rPr>
        <w:t>化转</w:t>
      </w:r>
      <w:r>
        <w:rPr>
          <w:rFonts w:ascii="SimSun" w:hAnsi="SimSun" w:eastAsia="SimSun" w:cs="SimSun"/>
          <w:sz w:val="21"/>
          <w:szCs w:val="21"/>
        </w:rPr>
        <w:t xml:space="preserve"> </w:t>
      </w:r>
      <w:r>
        <w:rPr>
          <w:rFonts w:ascii="SimSun" w:hAnsi="SimSun" w:eastAsia="SimSun" w:cs="SimSun"/>
          <w:sz w:val="21"/>
          <w:szCs w:val="21"/>
          <w:spacing w:val="2"/>
        </w:rPr>
        <w:t>型的情境下，企业家变革领导力的关键行为表现在哪些方面?</w:t>
      </w:r>
      <w:r>
        <w:rPr>
          <w:rFonts w:ascii="SimSun" w:hAnsi="SimSun" w:eastAsia="SimSun" w:cs="SimSun"/>
          <w:sz w:val="21"/>
          <w:szCs w:val="21"/>
          <w:spacing w:val="1"/>
        </w:rPr>
        <w:t>对这一问题的解</w:t>
      </w:r>
      <w:r>
        <w:rPr>
          <w:rFonts w:ascii="SimSun" w:hAnsi="SimSun" w:eastAsia="SimSun" w:cs="SimSun"/>
          <w:sz w:val="21"/>
          <w:szCs w:val="21"/>
        </w:rPr>
        <w:t xml:space="preserve"> </w:t>
      </w:r>
      <w:r>
        <w:rPr>
          <w:rFonts w:ascii="SimSun" w:hAnsi="SimSun" w:eastAsia="SimSun" w:cs="SimSun"/>
          <w:sz w:val="21"/>
          <w:szCs w:val="21"/>
          <w:spacing w:val="-2"/>
        </w:rPr>
        <w:t>答需要在现有成熟理论的基础上开发针对数字化转型情境的变革领导力，并对</w:t>
      </w:r>
      <w:r>
        <w:rPr>
          <w:rFonts w:ascii="SimSun" w:hAnsi="SimSun" w:eastAsia="SimSun" w:cs="SimSun"/>
          <w:sz w:val="21"/>
          <w:szCs w:val="21"/>
          <w:spacing w:val="5"/>
        </w:rPr>
        <w:t xml:space="preserve"> </w:t>
      </w:r>
      <w:r>
        <w:rPr>
          <w:rFonts w:ascii="SimSun" w:hAnsi="SimSun" w:eastAsia="SimSun" w:cs="SimSun"/>
          <w:sz w:val="21"/>
          <w:szCs w:val="21"/>
          <w:spacing w:val="-2"/>
        </w:rPr>
        <w:t>其进行验证(研究一和研究二)。第二，哪些因素影响并促进了变革领导力的产</w:t>
      </w:r>
      <w:r>
        <w:rPr>
          <w:rFonts w:ascii="SimSun" w:hAnsi="SimSun" w:eastAsia="SimSun" w:cs="SimSun"/>
          <w:sz w:val="21"/>
          <w:szCs w:val="21"/>
          <w:spacing w:val="11"/>
        </w:rPr>
        <w:t xml:space="preserve"> </w:t>
      </w:r>
      <w:r>
        <w:rPr>
          <w:rFonts w:ascii="SimSun" w:hAnsi="SimSun" w:eastAsia="SimSun" w:cs="SimSun"/>
          <w:sz w:val="21"/>
          <w:szCs w:val="21"/>
          <w:spacing w:val="8"/>
        </w:rPr>
        <w:t>生?对这一问题的解答需要识别该情境领导力在数字化转型背景下的情境因</w:t>
      </w:r>
      <w:r>
        <w:rPr>
          <w:rFonts w:ascii="SimSun" w:hAnsi="SimSun" w:eastAsia="SimSun" w:cs="SimSun"/>
          <w:sz w:val="21"/>
          <w:szCs w:val="21"/>
          <w:spacing w:val="1"/>
        </w:rPr>
        <w:t xml:space="preserve"> </w:t>
      </w:r>
      <w:r>
        <w:rPr>
          <w:rFonts w:ascii="SimSun" w:hAnsi="SimSun" w:eastAsia="SimSun" w:cs="SimSun"/>
          <w:sz w:val="21"/>
          <w:szCs w:val="21"/>
          <w:spacing w:val="1"/>
        </w:rPr>
        <w:t>素及其边界条件(研究三)。第三，上述变革领导力是如何影响转型绩效的?对</w:t>
      </w:r>
    </w:p>
    <w:p>
      <w:pPr>
        <w:spacing w:line="218" w:lineRule="auto"/>
        <w:jc w:val="right"/>
        <w:rPr>
          <w:rFonts w:ascii="SimSun" w:hAnsi="SimSun" w:eastAsia="SimSun" w:cs="SimSun"/>
          <w:sz w:val="21"/>
          <w:szCs w:val="21"/>
        </w:rPr>
      </w:pPr>
      <w:r>
        <w:rPr>
          <w:rFonts w:ascii="SimSun" w:hAnsi="SimSun" w:eastAsia="SimSun" w:cs="SimSun"/>
          <w:sz w:val="21"/>
          <w:szCs w:val="21"/>
          <w:spacing w:val="1"/>
        </w:rPr>
        <w:t>这一问题的解答需要从个体和组织层面探究其效能结果与作用机制(研究四</w:t>
      </w:r>
      <w:r>
        <w:rPr>
          <w:rFonts w:ascii="SimSun" w:hAnsi="SimSun" w:eastAsia="SimSun" w:cs="SimSun"/>
          <w:sz w:val="21"/>
          <w:szCs w:val="21"/>
        </w:rPr>
        <w:t>)。</w:t>
      </w:r>
    </w:p>
    <w:p>
      <w:pPr>
        <w:spacing w:line="218" w:lineRule="auto"/>
        <w:sectPr>
          <w:pgSz w:w="8490" w:h="13250"/>
          <w:pgMar w:top="400" w:right="785" w:bottom="0" w:left="530" w:header="0" w:footer="0" w:gutter="0"/>
        </w:sectPr>
        <w:rPr>
          <w:rFonts w:ascii="SimSun" w:hAnsi="SimSun" w:eastAsia="SimSun" w:cs="SimSun"/>
          <w:sz w:val="21"/>
          <w:szCs w:val="21"/>
        </w:rPr>
      </w:pPr>
    </w:p>
    <w:p>
      <w:pPr>
        <w:ind w:left="390"/>
        <w:spacing w:before="5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48" w:lineRule="auto"/>
        <w:rPr/>
      </w:pPr>
      <w:r/>
    </w:p>
    <w:p>
      <w:pPr>
        <w:ind w:left="390"/>
        <w:spacing w:before="68" w:line="219" w:lineRule="auto"/>
        <w:rPr>
          <w:rFonts w:ascii="SimSun" w:hAnsi="SimSun" w:eastAsia="SimSun" w:cs="SimSun"/>
          <w:sz w:val="21"/>
          <w:szCs w:val="21"/>
        </w:rPr>
      </w:pPr>
      <w:r>
        <w:rPr>
          <w:rFonts w:ascii="SimSun" w:hAnsi="SimSun" w:eastAsia="SimSun" w:cs="SimSun"/>
          <w:sz w:val="21"/>
          <w:szCs w:val="21"/>
          <w:spacing w:val="-5"/>
        </w:rPr>
        <w:t>为了解答以上三方面的问题，本书设计并开展了四个紧密关联的研究。</w:t>
      </w:r>
    </w:p>
    <w:p>
      <w:pPr>
        <w:ind w:left="390" w:right="182" w:firstLine="439"/>
        <w:spacing w:before="123" w:line="334" w:lineRule="auto"/>
        <w:jc w:val="both"/>
        <w:rPr>
          <w:rFonts w:ascii="SimSun" w:hAnsi="SimSun" w:eastAsia="SimSun" w:cs="SimSun"/>
          <w:sz w:val="21"/>
          <w:szCs w:val="21"/>
        </w:rPr>
      </w:pPr>
      <w:r>
        <w:rPr>
          <w:rFonts w:ascii="SimSun" w:hAnsi="SimSun" w:eastAsia="SimSun" w:cs="SimSun"/>
          <w:sz w:val="21"/>
          <w:szCs w:val="21"/>
          <w:spacing w:val="-2"/>
        </w:rPr>
        <w:t>研究一：变革领导力的构思开发。首先，基于西方国家提</w:t>
      </w:r>
      <w:r>
        <w:rPr>
          <w:rFonts w:ascii="SimSun" w:hAnsi="SimSun" w:eastAsia="SimSun" w:cs="SimSun"/>
          <w:sz w:val="21"/>
          <w:szCs w:val="21"/>
          <w:spacing w:val="-3"/>
        </w:rPr>
        <w:t>出的变革型领导</w:t>
      </w:r>
      <w:r>
        <w:rPr>
          <w:rFonts w:ascii="SimSun" w:hAnsi="SimSun" w:eastAsia="SimSun" w:cs="SimSun"/>
          <w:sz w:val="21"/>
          <w:szCs w:val="21"/>
        </w:rPr>
        <w:t xml:space="preserve"> </w:t>
      </w:r>
      <w:r>
        <w:rPr>
          <w:rFonts w:ascii="SimSun" w:hAnsi="SimSun" w:eastAsia="SimSun" w:cs="SimSun"/>
          <w:sz w:val="21"/>
          <w:szCs w:val="21"/>
          <w:spacing w:val="-2"/>
        </w:rPr>
        <w:t>双层模型、组织变革和领导力研究的最新进展以及企业领导者在数字情境下的</w:t>
      </w:r>
      <w:r>
        <w:rPr>
          <w:rFonts w:ascii="SimSun" w:hAnsi="SimSun" w:eastAsia="SimSun" w:cs="SimSun"/>
          <w:sz w:val="21"/>
          <w:szCs w:val="21"/>
          <w:spacing w:val="13"/>
        </w:rPr>
        <w:t xml:space="preserve"> </w:t>
      </w:r>
      <w:r>
        <w:rPr>
          <w:rFonts w:ascii="SimSun" w:hAnsi="SimSun" w:eastAsia="SimSun" w:cs="SimSun"/>
          <w:sz w:val="21"/>
          <w:szCs w:val="21"/>
          <w:spacing w:val="-13"/>
        </w:rPr>
        <w:t>任务变迁，构建了由“个体聚焦-组织聚焦”和“任务导向-关系导向”所</w:t>
      </w:r>
      <w:r>
        <w:rPr>
          <w:rFonts w:ascii="SimSun" w:hAnsi="SimSun" w:eastAsia="SimSun" w:cs="SimSun"/>
          <w:sz w:val="21"/>
          <w:szCs w:val="21"/>
          <w:spacing w:val="-14"/>
        </w:rPr>
        <w:t>组成的理</w:t>
      </w:r>
      <w:r>
        <w:rPr>
          <w:rFonts w:ascii="SimSun" w:hAnsi="SimSun" w:eastAsia="SimSun" w:cs="SimSun"/>
          <w:sz w:val="21"/>
          <w:szCs w:val="21"/>
        </w:rPr>
        <w:t xml:space="preserve"> </w:t>
      </w:r>
      <w:r>
        <w:rPr>
          <w:rFonts w:ascii="SimSun" w:hAnsi="SimSun" w:eastAsia="SimSun" w:cs="SimSun"/>
          <w:sz w:val="21"/>
          <w:szCs w:val="21"/>
          <w:spacing w:val="4"/>
        </w:rPr>
        <w:t>论框架。接着，遵循理论抽样原则选取了三个</w:t>
      </w:r>
      <w:r>
        <w:rPr>
          <w:rFonts w:ascii="SimSun" w:hAnsi="SimSun" w:eastAsia="SimSun" w:cs="SimSun"/>
          <w:sz w:val="21"/>
          <w:szCs w:val="21"/>
          <w:spacing w:val="3"/>
        </w:rPr>
        <w:t>进行数字化转型的典型企业案</w:t>
      </w:r>
      <w:r>
        <w:rPr>
          <w:rFonts w:ascii="SimSun" w:hAnsi="SimSun" w:eastAsia="SimSun" w:cs="SimSun"/>
          <w:sz w:val="21"/>
          <w:szCs w:val="21"/>
        </w:rPr>
        <w:t xml:space="preserve"> </w:t>
      </w:r>
      <w:r>
        <w:rPr>
          <w:rFonts w:ascii="SimSun" w:hAnsi="SimSun" w:eastAsia="SimSun" w:cs="SimSun"/>
          <w:sz w:val="21"/>
          <w:szCs w:val="21"/>
          <w:spacing w:val="-7"/>
        </w:rPr>
        <w:t>例，并通过案例访谈、内部文件、视频转录和网络资料等多种信</w:t>
      </w:r>
      <w:r>
        <w:rPr>
          <w:rFonts w:ascii="SimSun" w:hAnsi="SimSun" w:eastAsia="SimSun" w:cs="SimSun"/>
          <w:sz w:val="21"/>
          <w:szCs w:val="21"/>
          <w:spacing w:val="-8"/>
        </w:rPr>
        <w:t>息来源，对样本</w:t>
      </w:r>
      <w:r>
        <w:rPr>
          <w:rFonts w:ascii="SimSun" w:hAnsi="SimSun" w:eastAsia="SimSun" w:cs="SimSun"/>
          <w:sz w:val="21"/>
          <w:szCs w:val="21"/>
        </w:rPr>
        <w:t xml:space="preserve"> </w:t>
      </w:r>
      <w:r>
        <w:rPr>
          <w:rFonts w:ascii="SimSun" w:hAnsi="SimSun" w:eastAsia="SimSun" w:cs="SimSun"/>
          <w:sz w:val="21"/>
          <w:szCs w:val="21"/>
          <w:spacing w:val="4"/>
        </w:rPr>
        <w:t>企业在数字化转型情境中的关键举措进行了案例内分析和跨案例比较。最终</w:t>
      </w:r>
      <w:r>
        <w:rPr>
          <w:rFonts w:ascii="SimSun" w:hAnsi="SimSun" w:eastAsia="SimSun" w:cs="SimSun"/>
          <w:sz w:val="21"/>
          <w:szCs w:val="21"/>
          <w:spacing w:val="16"/>
        </w:rPr>
        <w:t xml:space="preserve"> </w:t>
      </w:r>
      <w:r>
        <w:rPr>
          <w:rFonts w:ascii="SimSun" w:hAnsi="SimSun" w:eastAsia="SimSun" w:cs="SimSun"/>
          <w:sz w:val="21"/>
          <w:szCs w:val="21"/>
          <w:spacing w:val="-8"/>
        </w:rPr>
        <w:t>总结出该情境下变革领导力的四个维度，它们分别是任务激励、个性关怀、创新</w:t>
      </w:r>
    </w:p>
    <w:p>
      <w:pPr>
        <w:ind w:left="390"/>
        <w:spacing w:line="220" w:lineRule="auto"/>
        <w:rPr>
          <w:rFonts w:ascii="SimSun" w:hAnsi="SimSun" w:eastAsia="SimSun" w:cs="SimSun"/>
          <w:sz w:val="21"/>
          <w:szCs w:val="21"/>
        </w:rPr>
      </w:pPr>
      <w:r>
        <w:rPr>
          <w:rFonts w:ascii="SimSun" w:hAnsi="SimSun" w:eastAsia="SimSun" w:cs="SimSun"/>
          <w:sz w:val="21"/>
          <w:szCs w:val="21"/>
          <w:spacing w:val="-6"/>
        </w:rPr>
        <w:t>引领和跨界联合。</w:t>
      </w:r>
    </w:p>
    <w:p>
      <w:pPr>
        <w:ind w:left="390" w:right="184" w:firstLine="439"/>
        <w:spacing w:before="130" w:line="325" w:lineRule="auto"/>
        <w:jc w:val="both"/>
        <w:rPr>
          <w:rFonts w:ascii="SimSun" w:hAnsi="SimSun" w:eastAsia="SimSun" w:cs="SimSun"/>
          <w:sz w:val="21"/>
          <w:szCs w:val="21"/>
        </w:rPr>
      </w:pPr>
      <w:r>
        <w:rPr>
          <w:rFonts w:ascii="SimSun" w:hAnsi="SimSun" w:eastAsia="SimSun" w:cs="SimSun"/>
          <w:sz w:val="21"/>
          <w:szCs w:val="21"/>
          <w:spacing w:val="-3"/>
        </w:rPr>
        <w:t>研究二：变革领导力的量表开发。在案例研究的基础上，本书按照量表开</w:t>
      </w:r>
      <w:r>
        <w:rPr>
          <w:rFonts w:ascii="SimSun" w:hAnsi="SimSun" w:eastAsia="SimSun" w:cs="SimSun"/>
          <w:sz w:val="21"/>
          <w:szCs w:val="21"/>
          <w:spacing w:val="13"/>
        </w:rPr>
        <w:t xml:space="preserve"> </w:t>
      </w:r>
      <w:r>
        <w:rPr>
          <w:rFonts w:ascii="SimSun" w:hAnsi="SimSun" w:eastAsia="SimSun" w:cs="SimSun"/>
          <w:sz w:val="21"/>
          <w:szCs w:val="21"/>
          <w:spacing w:val="-2"/>
        </w:rPr>
        <w:t>发的规范步骤进行变革领导力的量表开发——通过文献回顾、深度访谈、操作</w:t>
      </w:r>
      <w:r>
        <w:rPr>
          <w:rFonts w:ascii="SimSun" w:hAnsi="SimSun" w:eastAsia="SimSun" w:cs="SimSun"/>
          <w:sz w:val="21"/>
          <w:szCs w:val="21"/>
          <w:spacing w:val="10"/>
        </w:rPr>
        <w:t xml:space="preserve"> </w:t>
      </w:r>
      <w:r>
        <w:rPr>
          <w:rFonts w:ascii="SimSun" w:hAnsi="SimSun" w:eastAsia="SimSun" w:cs="SimSun"/>
          <w:sz w:val="21"/>
          <w:szCs w:val="21"/>
          <w:spacing w:val="4"/>
        </w:rPr>
        <w:t>化定义和专家评审构建了由20个题目组成的初始测量量表；通过两轮大样本</w:t>
      </w:r>
      <w:r>
        <w:rPr>
          <w:rFonts w:ascii="SimSun" w:hAnsi="SimSun" w:eastAsia="SimSun" w:cs="SimSun"/>
          <w:sz w:val="21"/>
          <w:szCs w:val="21"/>
          <w:spacing w:val="13"/>
        </w:rPr>
        <w:t xml:space="preserve"> </w:t>
      </w:r>
      <w:r>
        <w:rPr>
          <w:rFonts w:ascii="SimSun" w:hAnsi="SimSun" w:eastAsia="SimSun" w:cs="SimSun"/>
          <w:sz w:val="21"/>
          <w:szCs w:val="21"/>
          <w:spacing w:val="1"/>
        </w:rPr>
        <w:t>问卷，先后进行了探索性因素分析</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EFA</w:t>
      </w:r>
      <w:r>
        <w:rPr>
          <w:rFonts w:ascii="Times New Roman" w:hAnsi="Times New Roman" w:eastAsia="Times New Roman" w:cs="Times New Roman"/>
          <w:sz w:val="21"/>
          <w:szCs w:val="21"/>
          <w:spacing w:val="1"/>
        </w:rPr>
        <w:t>)  </w:t>
      </w:r>
      <w:r>
        <w:rPr>
          <w:rFonts w:ascii="SimSun" w:hAnsi="SimSun" w:eastAsia="SimSun" w:cs="SimSun"/>
          <w:sz w:val="21"/>
          <w:szCs w:val="21"/>
          <w:spacing w:val="1"/>
        </w:rPr>
        <w:t>和验证性因素分</w:t>
      </w:r>
      <w:r>
        <w:rPr>
          <w:rFonts w:ascii="SimSun" w:hAnsi="SimSun" w:eastAsia="SimSun" w:cs="SimSun"/>
          <w:sz w:val="21"/>
          <w:szCs w:val="21"/>
        </w:rPr>
        <w:t>析</w:t>
      </w:r>
      <w:r>
        <w:rPr>
          <w:rFonts w:ascii="Times New Roman" w:hAnsi="Times New Roman" w:eastAsia="Times New Roman" w:cs="Times New Roman"/>
          <w:sz w:val="21"/>
          <w:szCs w:val="21"/>
        </w:rPr>
        <w:t>(CFA),   </w:t>
      </w:r>
      <w:r>
        <w:rPr>
          <w:rFonts w:ascii="SimSun" w:hAnsi="SimSun" w:eastAsia="SimSun" w:cs="SimSun"/>
          <w:sz w:val="21"/>
          <w:szCs w:val="21"/>
        </w:rPr>
        <w:t>并得到了 </w:t>
      </w:r>
      <w:r>
        <w:rPr>
          <w:rFonts w:ascii="SimSun" w:hAnsi="SimSun" w:eastAsia="SimSun" w:cs="SimSun"/>
          <w:sz w:val="21"/>
          <w:szCs w:val="21"/>
          <w:spacing w:val="4"/>
        </w:rPr>
        <w:t>由15个题目构成且因子载荷较好的测量量表。经过验证，基于变革型领导双</w:t>
      </w:r>
      <w:r>
        <w:rPr>
          <w:rFonts w:ascii="SimSun" w:hAnsi="SimSun" w:eastAsia="SimSun" w:cs="SimSun"/>
          <w:sz w:val="21"/>
          <w:szCs w:val="21"/>
          <w:spacing w:val="15"/>
        </w:rPr>
        <w:t xml:space="preserve"> </w:t>
      </w:r>
      <w:r>
        <w:rPr>
          <w:rFonts w:ascii="SimSun" w:hAnsi="SimSun" w:eastAsia="SimSun" w:cs="SimSun"/>
          <w:sz w:val="21"/>
          <w:szCs w:val="21"/>
          <w:spacing w:val="-5"/>
        </w:rPr>
        <w:t>层模型和变革领导力的“任务导向-关系导向”分析框架提出的四维度变革领导</w:t>
      </w:r>
    </w:p>
    <w:p>
      <w:pPr>
        <w:ind w:left="390"/>
        <w:spacing w:line="219" w:lineRule="auto"/>
        <w:rPr>
          <w:rFonts w:ascii="SimSun" w:hAnsi="SimSun" w:eastAsia="SimSun" w:cs="SimSun"/>
          <w:sz w:val="21"/>
          <w:szCs w:val="21"/>
        </w:rPr>
      </w:pPr>
      <w:r>
        <w:rPr>
          <w:rFonts w:ascii="SimSun" w:hAnsi="SimSun" w:eastAsia="SimSun" w:cs="SimSun"/>
          <w:sz w:val="21"/>
          <w:szCs w:val="21"/>
          <w:spacing w:val="-4"/>
        </w:rPr>
        <w:t>力具有较好的理论构思。</w:t>
      </w:r>
    </w:p>
    <w:p>
      <w:pPr>
        <w:ind w:left="829"/>
        <w:spacing w:before="140" w:line="219" w:lineRule="auto"/>
        <w:rPr>
          <w:rFonts w:ascii="SimSun" w:hAnsi="SimSun" w:eastAsia="SimSun" w:cs="SimSun"/>
          <w:sz w:val="21"/>
          <w:szCs w:val="21"/>
        </w:rPr>
      </w:pPr>
      <w:r>
        <w:rPr>
          <w:rFonts w:ascii="SimSun" w:hAnsi="SimSun" w:eastAsia="SimSun" w:cs="SimSun"/>
          <w:sz w:val="21"/>
          <w:szCs w:val="21"/>
          <w:spacing w:val="-2"/>
        </w:rPr>
        <w:t>研究三：变革领导力的适应机制。为响应管理学一级期刊《美国管理学会</w:t>
      </w:r>
    </w:p>
    <w:p>
      <w:pPr>
        <w:spacing w:before="63" w:line="298" w:lineRule="exact"/>
        <w:jc w:val="right"/>
        <w:rPr>
          <w:rFonts w:ascii="SimSun" w:hAnsi="SimSun" w:eastAsia="SimSun" w:cs="SimSun"/>
          <w:sz w:val="22"/>
          <w:szCs w:val="22"/>
        </w:rPr>
      </w:pPr>
      <w:r>
        <w:rPr>
          <w:rFonts w:ascii="SimSun" w:hAnsi="SimSun" w:eastAsia="SimSun" w:cs="SimSun"/>
          <w:sz w:val="22"/>
          <w:szCs w:val="22"/>
          <w:i/>
          <w:iCs/>
          <w:spacing w:val="-3"/>
          <w:position w:val="2"/>
        </w:rPr>
        <w:t>学报》</w:t>
      </w:r>
      <w:r>
        <w:rPr>
          <w:rFonts w:ascii="Times New Roman" w:hAnsi="Times New Roman" w:eastAsia="Times New Roman" w:cs="Times New Roman"/>
          <w:sz w:val="21"/>
          <w:szCs w:val="21"/>
          <w:i/>
          <w:iCs/>
          <w:spacing w:val="-3"/>
          <w:position w:val="2"/>
        </w:rPr>
        <w:t>(Academy     of    Managewent    Journal,AMJ)</w:t>
      </w:r>
      <w:r>
        <w:rPr>
          <w:rFonts w:ascii="SimSun" w:hAnsi="SimSun" w:eastAsia="SimSun" w:cs="SimSun"/>
          <w:sz w:val="22"/>
          <w:szCs w:val="22"/>
          <w:i/>
          <w:iCs/>
          <w:spacing w:val="-3"/>
          <w:position w:val="2"/>
        </w:rPr>
        <w:t>“构建特定情境的管理理论”</w:t>
      </w:r>
    </w:p>
    <w:p>
      <w:pPr>
        <w:ind w:left="390" w:right="195"/>
        <w:spacing w:before="132" w:line="325" w:lineRule="auto"/>
        <w:jc w:val="both"/>
        <w:rPr>
          <w:rFonts w:ascii="SimSun" w:hAnsi="SimSun" w:eastAsia="SimSun" w:cs="SimSun"/>
          <w:sz w:val="21"/>
          <w:szCs w:val="21"/>
        </w:rPr>
      </w:pPr>
      <w:r>
        <w:rPr>
          <w:rFonts w:ascii="SimSun" w:hAnsi="SimSun" w:eastAsia="SimSun" w:cs="SimSun"/>
          <w:sz w:val="21"/>
          <w:szCs w:val="21"/>
          <w:spacing w:val="-2"/>
        </w:rPr>
        <w:t>的号召，本书在关注数字化转型这一重要实践时提炼出影响变革领导力的三大</w:t>
      </w:r>
      <w:r>
        <w:rPr>
          <w:rFonts w:ascii="SimSun" w:hAnsi="SimSun" w:eastAsia="SimSun" w:cs="SimSun"/>
          <w:sz w:val="21"/>
          <w:szCs w:val="21"/>
          <w:spacing w:val="6"/>
        </w:rPr>
        <w:t xml:space="preserve"> </w:t>
      </w:r>
      <w:r>
        <w:rPr>
          <w:rFonts w:ascii="SimSun" w:hAnsi="SimSun" w:eastAsia="SimSun" w:cs="SimSun"/>
          <w:sz w:val="21"/>
          <w:szCs w:val="21"/>
          <w:spacing w:val="-2"/>
        </w:rPr>
        <w:t>情境因素——环境动态性、运营互联性和任务协作性，同时基于情境分析模型</w:t>
      </w:r>
      <w:r>
        <w:rPr>
          <w:rFonts w:ascii="SimSun" w:hAnsi="SimSun" w:eastAsia="SimSun" w:cs="SimSun"/>
          <w:sz w:val="21"/>
          <w:szCs w:val="21"/>
          <w:spacing w:val="10"/>
        </w:rPr>
        <w:t xml:space="preserve"> </w:t>
      </w:r>
      <w:r>
        <w:rPr>
          <w:rFonts w:ascii="SimSun" w:hAnsi="SimSun" w:eastAsia="SimSun" w:cs="SimSun"/>
          <w:sz w:val="21"/>
          <w:szCs w:val="21"/>
          <w:spacing w:val="5"/>
        </w:rPr>
        <w:t>选取了创新文化作为调节变量来研究数字情境因素对变</w:t>
      </w:r>
      <w:r>
        <w:rPr>
          <w:rFonts w:ascii="SimSun" w:hAnsi="SimSun" w:eastAsia="SimSun" w:cs="SimSun"/>
          <w:sz w:val="21"/>
          <w:szCs w:val="21"/>
          <w:spacing w:val="4"/>
        </w:rPr>
        <w:t>革领导力产生的影响</w:t>
      </w:r>
      <w:r>
        <w:rPr>
          <w:rFonts w:ascii="SimSun" w:hAnsi="SimSun" w:eastAsia="SimSun" w:cs="SimSun"/>
          <w:sz w:val="21"/>
          <w:szCs w:val="21"/>
        </w:rPr>
        <w:t xml:space="preserve"> </w:t>
      </w:r>
      <w:r>
        <w:rPr>
          <w:rFonts w:ascii="SimSun" w:hAnsi="SimSun" w:eastAsia="SimSun" w:cs="SimSun"/>
          <w:sz w:val="21"/>
          <w:szCs w:val="21"/>
          <w:spacing w:val="-2"/>
        </w:rPr>
        <w:t>过程。通过大样本的问卷调研发现，当企业面临的环境越动态，工作任务越需</w:t>
      </w:r>
      <w:r>
        <w:rPr>
          <w:rFonts w:ascii="SimSun" w:hAnsi="SimSun" w:eastAsia="SimSun" w:cs="SimSun"/>
          <w:sz w:val="21"/>
          <w:szCs w:val="21"/>
          <w:spacing w:val="9"/>
        </w:rPr>
        <w:t xml:space="preserve"> </w:t>
      </w:r>
      <w:r>
        <w:rPr>
          <w:rFonts w:ascii="SimSun" w:hAnsi="SimSun" w:eastAsia="SimSun" w:cs="SimSun"/>
          <w:sz w:val="21"/>
          <w:szCs w:val="21"/>
          <w:spacing w:val="-2"/>
        </w:rPr>
        <w:t>要跨边界合作时，企业越需要采用情境化的变革领导力。同时，当组织的创新</w:t>
      </w:r>
      <w:r>
        <w:rPr>
          <w:rFonts w:ascii="SimSun" w:hAnsi="SimSun" w:eastAsia="SimSun" w:cs="SimSun"/>
          <w:sz w:val="21"/>
          <w:szCs w:val="21"/>
          <w:spacing w:val="5"/>
        </w:rPr>
        <w:t xml:space="preserve"> </w:t>
      </w:r>
      <w:r>
        <w:rPr>
          <w:rFonts w:ascii="SimSun" w:hAnsi="SimSun" w:eastAsia="SimSun" w:cs="SimSun"/>
          <w:sz w:val="21"/>
          <w:szCs w:val="21"/>
          <w:spacing w:val="-2"/>
        </w:rPr>
        <w:t>文化越弱时，则越需要采用变革领导力来应对数字情境。本书将上述过程称为</w:t>
      </w:r>
    </w:p>
    <w:p>
      <w:pPr>
        <w:ind w:left="390"/>
        <w:spacing w:before="1" w:line="218" w:lineRule="auto"/>
        <w:rPr>
          <w:rFonts w:ascii="SimSun" w:hAnsi="SimSun" w:eastAsia="SimSun" w:cs="SimSun"/>
          <w:sz w:val="21"/>
          <w:szCs w:val="21"/>
        </w:rPr>
      </w:pPr>
      <w:r>
        <w:rPr>
          <w:rFonts w:ascii="SimSun" w:hAnsi="SimSun" w:eastAsia="SimSun" w:cs="SimSun"/>
          <w:sz w:val="21"/>
          <w:szCs w:val="21"/>
          <w:spacing w:val="-3"/>
        </w:rPr>
        <w:t>变革领导力的文化适应机制。</w:t>
      </w:r>
    </w:p>
    <w:p>
      <w:pPr>
        <w:ind w:left="285" w:right="176" w:firstLine="544"/>
        <w:spacing w:before="181" w:line="334" w:lineRule="auto"/>
        <w:jc w:val="both"/>
        <w:rPr>
          <w:rFonts w:ascii="SimSun" w:hAnsi="SimSun" w:eastAsia="SimSun" w:cs="SimSun"/>
          <w:sz w:val="21"/>
          <w:szCs w:val="21"/>
        </w:rPr>
      </w:pPr>
      <w:r>
        <w:rPr>
          <w:rFonts w:ascii="SimSun" w:hAnsi="SimSun" w:eastAsia="SimSun" w:cs="SimSun"/>
          <w:sz w:val="21"/>
          <w:szCs w:val="21"/>
          <w:spacing w:val="5"/>
        </w:rPr>
        <w:t>研究四：变革领导力的效能机制。企业在数字化转型过程中往往会面临</w:t>
      </w:r>
      <w:r>
        <w:rPr>
          <w:rFonts w:ascii="SimSun" w:hAnsi="SimSun" w:eastAsia="SimSun" w:cs="SimSun"/>
          <w:sz w:val="21"/>
          <w:szCs w:val="21"/>
        </w:rPr>
        <w:t xml:space="preserve"> </w:t>
      </w:r>
      <w:r>
        <w:rPr>
          <w:rFonts w:ascii="SimSun" w:hAnsi="SimSun" w:eastAsia="SimSun" w:cs="SimSun"/>
          <w:sz w:val="21"/>
          <w:szCs w:val="21"/>
          <w:spacing w:val="-14"/>
        </w:rPr>
        <w:t>“两不着”的变革困境：</w:t>
      </w:r>
      <w:r>
        <w:rPr>
          <w:rFonts w:ascii="SimSun" w:hAnsi="SimSun" w:eastAsia="SimSun" w:cs="SimSun"/>
          <w:sz w:val="21"/>
          <w:szCs w:val="21"/>
          <w:spacing w:val="52"/>
        </w:rPr>
        <w:t xml:space="preserve"> </w:t>
      </w:r>
      <w:r>
        <w:rPr>
          <w:rFonts w:ascii="SimSun" w:hAnsi="SimSun" w:eastAsia="SimSun" w:cs="SimSun"/>
          <w:sz w:val="21"/>
          <w:szCs w:val="21"/>
          <w:spacing w:val="-14"/>
        </w:rPr>
        <w:t>一方面，延伸的数字技</w:t>
      </w:r>
      <w:r>
        <w:rPr>
          <w:rFonts w:ascii="SimSun" w:hAnsi="SimSun" w:eastAsia="SimSun" w:cs="SimSun"/>
          <w:sz w:val="21"/>
          <w:szCs w:val="21"/>
          <w:spacing w:val="-15"/>
        </w:rPr>
        <w:t>术业务不能加强原先核心业务；另</w:t>
      </w:r>
      <w:r>
        <w:rPr>
          <w:rFonts w:ascii="SimSun" w:hAnsi="SimSun" w:eastAsia="SimSun" w:cs="SimSun"/>
          <w:sz w:val="21"/>
          <w:szCs w:val="21"/>
        </w:rPr>
        <w:t xml:space="preserve"> </w:t>
      </w:r>
      <w:r>
        <w:rPr>
          <w:rFonts w:ascii="SimSun" w:hAnsi="SimSun" w:eastAsia="SimSun" w:cs="SimSun"/>
          <w:sz w:val="21"/>
          <w:szCs w:val="21"/>
          <w:spacing w:val="1"/>
        </w:rPr>
        <w:t>一方面，原有业务因转型急切而失去原先的优势。两者共同的结果都是整个组</w:t>
      </w:r>
    </w:p>
    <w:p>
      <w:pPr>
        <w:ind w:left="390"/>
        <w:spacing w:before="1" w:line="218" w:lineRule="auto"/>
        <w:rPr>
          <w:rFonts w:ascii="SimSun" w:hAnsi="SimSun" w:eastAsia="SimSun" w:cs="SimSun"/>
          <w:sz w:val="21"/>
          <w:szCs w:val="21"/>
        </w:rPr>
      </w:pPr>
      <w:r>
        <w:rPr>
          <w:rFonts w:ascii="SimSun" w:hAnsi="SimSun" w:eastAsia="SimSun" w:cs="SimSun"/>
          <w:sz w:val="21"/>
          <w:szCs w:val="21"/>
          <w:spacing w:val="-1"/>
        </w:rPr>
        <w:t>织变革失败。基于这一实践问题，研究四设计了一个整合的多层</w:t>
      </w:r>
      <w:r>
        <w:rPr>
          <w:rFonts w:ascii="SimSun" w:hAnsi="SimSun" w:eastAsia="SimSun" w:cs="SimSun"/>
          <w:sz w:val="21"/>
          <w:szCs w:val="21"/>
          <w:spacing w:val="-2"/>
        </w:rPr>
        <w:t>模型来探索该</w:t>
      </w:r>
    </w:p>
    <w:p>
      <w:pPr>
        <w:spacing w:line="218" w:lineRule="auto"/>
        <w:sectPr>
          <w:footerReference w:type="default" r:id="rId10"/>
          <w:pgSz w:w="8490" w:h="13250"/>
          <w:pgMar w:top="400" w:right="457" w:bottom="764" w:left="359" w:header="0" w:footer="654" w:gutter="0"/>
        </w:sectPr>
        <w:rPr>
          <w:rFonts w:ascii="SimSun" w:hAnsi="SimSun" w:eastAsia="SimSun" w:cs="SimSun"/>
          <w:sz w:val="21"/>
          <w:szCs w:val="21"/>
        </w:rPr>
      </w:pPr>
    </w:p>
    <w:p>
      <w:pPr>
        <w:ind w:left="6599"/>
        <w:spacing w:before="129" w:line="221" w:lineRule="auto"/>
        <w:rPr>
          <w:rFonts w:ascii="SimSun" w:hAnsi="SimSun" w:eastAsia="SimSun" w:cs="SimSun"/>
          <w:sz w:val="21"/>
          <w:szCs w:val="21"/>
        </w:rPr>
      </w:pPr>
      <w:r>
        <w:rPr>
          <w:rFonts w:ascii="SimSun" w:hAnsi="SimSun" w:eastAsia="SimSun" w:cs="SimSun"/>
          <w:sz w:val="21"/>
          <w:szCs w:val="21"/>
          <w:spacing w:val="-6"/>
        </w:rPr>
        <w:t>前</w:t>
      </w:r>
      <w:r>
        <w:rPr>
          <w:rFonts w:ascii="SimSun" w:hAnsi="SimSun" w:eastAsia="SimSun" w:cs="SimSun"/>
          <w:sz w:val="21"/>
          <w:szCs w:val="21"/>
          <w:spacing w:val="17"/>
        </w:rPr>
        <w:t xml:space="preserve"> </w:t>
      </w:r>
      <w:r>
        <w:rPr>
          <w:rFonts w:ascii="SimSun" w:hAnsi="SimSun" w:eastAsia="SimSun" w:cs="SimSun"/>
          <w:sz w:val="21"/>
          <w:szCs w:val="21"/>
          <w:spacing w:val="-6"/>
        </w:rPr>
        <w:t>言</w:t>
      </w:r>
    </w:p>
    <w:p>
      <w:pPr>
        <w:pStyle w:val="BodyText"/>
        <w:spacing w:line="439" w:lineRule="auto"/>
        <w:rPr/>
      </w:pPr>
      <w:r/>
    </w:p>
    <w:p>
      <w:pPr>
        <w:ind w:right="400"/>
        <w:spacing w:before="68" w:line="325" w:lineRule="auto"/>
        <w:jc w:val="both"/>
        <w:rPr>
          <w:rFonts w:ascii="SimSun" w:hAnsi="SimSun" w:eastAsia="SimSun" w:cs="SimSun"/>
          <w:sz w:val="21"/>
          <w:szCs w:val="21"/>
        </w:rPr>
      </w:pPr>
      <w:r>
        <w:rPr>
          <w:rFonts w:ascii="SimSun" w:hAnsi="SimSun" w:eastAsia="SimSun" w:cs="SimSun"/>
          <w:sz w:val="21"/>
          <w:szCs w:val="21"/>
          <w:spacing w:val="-2"/>
        </w:rPr>
        <w:t>情境化的变革领导力对数字化转型的效能机制。其中，子研究一从组织二元协</w:t>
      </w:r>
      <w:r>
        <w:rPr>
          <w:rFonts w:ascii="SimSun" w:hAnsi="SimSun" w:eastAsia="SimSun" w:cs="SimSun"/>
          <w:sz w:val="21"/>
          <w:szCs w:val="21"/>
          <w:spacing w:val="18"/>
        </w:rPr>
        <w:t xml:space="preserve"> </w:t>
      </w:r>
      <w:r>
        <w:rPr>
          <w:rFonts w:ascii="SimSun" w:hAnsi="SimSun" w:eastAsia="SimSun" w:cs="SimSun"/>
          <w:sz w:val="21"/>
          <w:szCs w:val="21"/>
          <w:spacing w:val="-1"/>
        </w:rPr>
        <w:t>同的视角探索了变革领导力对组织转型绩效的影响，并通过大规模的问卷分析</w:t>
      </w:r>
      <w:r>
        <w:rPr>
          <w:rFonts w:ascii="SimSun" w:hAnsi="SimSun" w:eastAsia="SimSun" w:cs="SimSun"/>
          <w:sz w:val="21"/>
          <w:szCs w:val="21"/>
          <w:spacing w:val="4"/>
        </w:rPr>
        <w:t xml:space="preserve"> </w:t>
      </w:r>
      <w:r>
        <w:rPr>
          <w:rFonts w:ascii="SimSun" w:hAnsi="SimSun" w:eastAsia="SimSun" w:cs="SimSun"/>
          <w:sz w:val="21"/>
          <w:szCs w:val="21"/>
          <w:spacing w:val="-1"/>
        </w:rPr>
        <w:t>得出了两个重要结论：第一，变革领导力及其四个维度对组织绩效的确具有积</w:t>
      </w:r>
      <w:r>
        <w:rPr>
          <w:rFonts w:ascii="SimSun" w:hAnsi="SimSun" w:eastAsia="SimSun" w:cs="SimSun"/>
          <w:sz w:val="21"/>
          <w:szCs w:val="21"/>
          <w:spacing w:val="10"/>
        </w:rPr>
        <w:t xml:space="preserve"> </w:t>
      </w:r>
      <w:r>
        <w:rPr>
          <w:rFonts w:ascii="SimSun" w:hAnsi="SimSun" w:eastAsia="SimSun" w:cs="SimSun"/>
          <w:sz w:val="21"/>
          <w:szCs w:val="21"/>
        </w:rPr>
        <w:t>极的正向影响作用；第二，变革协同性是变革领导</w:t>
      </w:r>
      <w:r>
        <w:rPr>
          <w:rFonts w:ascii="SimSun" w:hAnsi="SimSun" w:eastAsia="SimSun" w:cs="SimSun"/>
          <w:sz w:val="21"/>
          <w:szCs w:val="21"/>
          <w:spacing w:val="-1"/>
        </w:rPr>
        <w:t>力影响组织绩效的重要中介</w:t>
      </w:r>
      <w:r>
        <w:rPr>
          <w:rFonts w:ascii="SimSun" w:hAnsi="SimSun" w:eastAsia="SimSun" w:cs="SimSun"/>
          <w:sz w:val="21"/>
          <w:szCs w:val="21"/>
        </w:rPr>
        <w:t xml:space="preserve"> </w:t>
      </w:r>
      <w:r>
        <w:rPr>
          <w:rFonts w:ascii="SimSun" w:hAnsi="SimSun" w:eastAsia="SimSun" w:cs="SimSun"/>
          <w:sz w:val="21"/>
          <w:szCs w:val="21"/>
          <w:spacing w:val="-1"/>
        </w:rPr>
        <w:t>因素。通过这一部分的研究，本书从理论上证实了变革领导力能够增强变革协</w:t>
      </w:r>
      <w:r>
        <w:rPr>
          <w:rFonts w:ascii="SimSun" w:hAnsi="SimSun" w:eastAsia="SimSun" w:cs="SimSun"/>
          <w:sz w:val="21"/>
          <w:szCs w:val="21"/>
          <w:spacing w:val="8"/>
        </w:rPr>
        <w:t xml:space="preserve"> </w:t>
      </w:r>
      <w:r>
        <w:rPr>
          <w:rFonts w:ascii="SimSun" w:hAnsi="SimSun" w:eastAsia="SimSun" w:cs="SimSun"/>
          <w:sz w:val="21"/>
          <w:szCs w:val="21"/>
          <w:spacing w:val="-8"/>
        </w:rPr>
        <w:t>同性，进而提升组织的转型绩效，是企业成功转型的重要变量。此外，组织层面</w:t>
      </w:r>
      <w:r>
        <w:rPr>
          <w:rFonts w:ascii="SimSun" w:hAnsi="SimSun" w:eastAsia="SimSun" w:cs="SimSun"/>
          <w:sz w:val="21"/>
          <w:szCs w:val="21"/>
          <w:spacing w:val="17"/>
        </w:rPr>
        <w:t xml:space="preserve"> </w:t>
      </w:r>
      <w:r>
        <w:rPr>
          <w:rFonts w:ascii="SimSun" w:hAnsi="SimSun" w:eastAsia="SimSun" w:cs="SimSun"/>
          <w:sz w:val="21"/>
          <w:szCs w:val="21"/>
          <w:spacing w:val="-2"/>
        </w:rPr>
        <w:t>的变革绩效最终要落实到实施具体变革任务的员工。因此，企业领导者的行为</w:t>
      </w:r>
      <w:r>
        <w:rPr>
          <w:rFonts w:ascii="SimSun" w:hAnsi="SimSun" w:eastAsia="SimSun" w:cs="SimSun"/>
          <w:sz w:val="21"/>
          <w:szCs w:val="21"/>
          <w:spacing w:val="17"/>
        </w:rPr>
        <w:t xml:space="preserve"> </w:t>
      </w:r>
      <w:r>
        <w:rPr>
          <w:rFonts w:ascii="SimSun" w:hAnsi="SimSun" w:eastAsia="SimSun" w:cs="SimSun"/>
          <w:sz w:val="21"/>
          <w:szCs w:val="21"/>
          <w:spacing w:val="-1"/>
        </w:rPr>
        <w:t>不仅要聚焦组织层面的关键任务，还需要适应数字情</w:t>
      </w:r>
      <w:r>
        <w:rPr>
          <w:rFonts w:ascii="SimSun" w:hAnsi="SimSun" w:eastAsia="SimSun" w:cs="SimSun"/>
          <w:sz w:val="21"/>
          <w:szCs w:val="21"/>
          <w:spacing w:val="-2"/>
        </w:rPr>
        <w:t>境下领导者与员工之间的</w:t>
      </w:r>
      <w:r>
        <w:rPr>
          <w:rFonts w:ascii="SimSun" w:hAnsi="SimSun" w:eastAsia="SimSun" w:cs="SimSun"/>
          <w:sz w:val="21"/>
          <w:szCs w:val="21"/>
        </w:rPr>
        <w:t xml:space="preserve"> </w:t>
      </w:r>
      <w:r>
        <w:rPr>
          <w:rFonts w:ascii="SimSun" w:hAnsi="SimSun" w:eastAsia="SimSun" w:cs="SimSun"/>
          <w:sz w:val="21"/>
          <w:szCs w:val="21"/>
          <w:spacing w:val="-2"/>
        </w:rPr>
        <w:t>新型关系。因此，子研究二建立了一个跨层模型来探究变革领导力对员工绩效</w:t>
      </w:r>
      <w:r>
        <w:rPr>
          <w:rFonts w:ascii="SimSun" w:hAnsi="SimSun" w:eastAsia="SimSun" w:cs="SimSun"/>
          <w:sz w:val="21"/>
          <w:szCs w:val="21"/>
          <w:spacing w:val="15"/>
        </w:rPr>
        <w:t xml:space="preserve"> </w:t>
      </w:r>
      <w:r>
        <w:rPr>
          <w:rFonts w:ascii="SimSun" w:hAnsi="SimSun" w:eastAsia="SimSun" w:cs="SimSun"/>
          <w:sz w:val="21"/>
          <w:szCs w:val="21"/>
          <w:spacing w:val="-7"/>
        </w:rPr>
        <w:t>的影响过程，并通过大规模的问卷分析得出三个重要结论：第一，变革领导力对</w:t>
      </w:r>
      <w:r>
        <w:rPr>
          <w:rFonts w:ascii="SimSun" w:hAnsi="SimSun" w:eastAsia="SimSun" w:cs="SimSun"/>
          <w:sz w:val="21"/>
          <w:szCs w:val="21"/>
          <w:spacing w:val="4"/>
        </w:rPr>
        <w:t xml:space="preserve"> </w:t>
      </w:r>
      <w:r>
        <w:rPr>
          <w:rFonts w:ascii="SimSun" w:hAnsi="SimSun" w:eastAsia="SimSun" w:cs="SimSun"/>
          <w:sz w:val="21"/>
          <w:szCs w:val="21"/>
          <w:spacing w:val="-1"/>
        </w:rPr>
        <w:t>个体绩效的确具有积极的正向影响作用；第二，变革协</w:t>
      </w:r>
      <w:r>
        <w:rPr>
          <w:rFonts w:ascii="SimSun" w:hAnsi="SimSun" w:eastAsia="SimSun" w:cs="SimSun"/>
          <w:sz w:val="21"/>
          <w:szCs w:val="21"/>
          <w:spacing w:val="-2"/>
        </w:rPr>
        <w:t>同性是变革领导力影响</w:t>
      </w:r>
      <w:r>
        <w:rPr>
          <w:rFonts w:ascii="SimSun" w:hAnsi="SimSun" w:eastAsia="SimSun" w:cs="SimSun"/>
          <w:sz w:val="21"/>
          <w:szCs w:val="21"/>
        </w:rPr>
        <w:t xml:space="preserve"> </w:t>
      </w:r>
      <w:r>
        <w:rPr>
          <w:rFonts w:ascii="SimSun" w:hAnsi="SimSun" w:eastAsia="SimSun" w:cs="SimSun"/>
          <w:sz w:val="21"/>
          <w:szCs w:val="21"/>
          <w:spacing w:val="-2"/>
        </w:rPr>
        <w:t>个体绩效的重要组织中介因素；第三，个体主动性是变革领导力影响个体变革</w:t>
      </w:r>
      <w:r>
        <w:rPr>
          <w:rFonts w:ascii="SimSun" w:hAnsi="SimSun" w:eastAsia="SimSun" w:cs="SimSun"/>
          <w:sz w:val="21"/>
          <w:szCs w:val="21"/>
          <w:spacing w:val="15"/>
        </w:rPr>
        <w:t xml:space="preserve"> </w:t>
      </w:r>
      <w:r>
        <w:rPr>
          <w:rFonts w:ascii="SimSun" w:hAnsi="SimSun" w:eastAsia="SimSun" w:cs="SimSun"/>
          <w:sz w:val="21"/>
          <w:szCs w:val="21"/>
          <w:spacing w:val="5"/>
        </w:rPr>
        <w:t>绩效的重要个体中介因素。本书将上述作用过程称为变革领导</w:t>
      </w:r>
      <w:r>
        <w:rPr>
          <w:rFonts w:ascii="SimSun" w:hAnsi="SimSun" w:eastAsia="SimSun" w:cs="SimSun"/>
          <w:sz w:val="21"/>
          <w:szCs w:val="21"/>
          <w:spacing w:val="4"/>
        </w:rPr>
        <w:t>力的多层效能</w:t>
      </w:r>
    </w:p>
    <w:p>
      <w:pPr>
        <w:spacing w:line="218" w:lineRule="auto"/>
        <w:rPr>
          <w:rFonts w:ascii="SimSun" w:hAnsi="SimSun" w:eastAsia="SimSun" w:cs="SimSun"/>
          <w:sz w:val="21"/>
          <w:szCs w:val="21"/>
        </w:rPr>
      </w:pPr>
      <w:r>
        <w:rPr>
          <w:rFonts w:ascii="SimSun" w:hAnsi="SimSun" w:eastAsia="SimSun" w:cs="SimSun"/>
          <w:sz w:val="21"/>
          <w:szCs w:val="21"/>
          <w:spacing w:val="-2"/>
        </w:rPr>
        <w:t>机制。</w:t>
      </w:r>
    </w:p>
    <w:p>
      <w:pPr>
        <w:ind w:right="400" w:firstLine="459"/>
        <w:spacing w:before="233" w:line="325" w:lineRule="auto"/>
        <w:jc w:val="both"/>
        <w:rPr>
          <w:rFonts w:ascii="SimSun" w:hAnsi="SimSun" w:eastAsia="SimSun" w:cs="SimSun"/>
          <w:sz w:val="21"/>
          <w:szCs w:val="21"/>
        </w:rPr>
      </w:pPr>
      <w:r>
        <w:rPr>
          <w:rFonts w:ascii="SimSun" w:hAnsi="SimSun" w:eastAsia="SimSun" w:cs="SimSun"/>
          <w:sz w:val="21"/>
          <w:szCs w:val="21"/>
          <w:spacing w:val="-8"/>
        </w:rPr>
        <w:t>本书主要有三个方面的理论贡献：第一，基于中国管理实践，丰富了变革领</w:t>
      </w:r>
      <w:r>
        <w:rPr>
          <w:rFonts w:ascii="SimSun" w:hAnsi="SimSun" w:eastAsia="SimSun" w:cs="SimSun"/>
          <w:sz w:val="21"/>
          <w:szCs w:val="21"/>
          <w:spacing w:val="3"/>
        </w:rPr>
        <w:t xml:space="preserve"> </w:t>
      </w:r>
      <w:r>
        <w:rPr>
          <w:rFonts w:ascii="SimSun" w:hAnsi="SimSun" w:eastAsia="SimSun" w:cs="SimSun"/>
          <w:sz w:val="21"/>
          <w:szCs w:val="21"/>
          <w:spacing w:val="-8"/>
        </w:rPr>
        <w:t>导力的情境化研究。第二，基于数字化转型情境，构建了由环境动态性</w:t>
      </w:r>
      <w:r>
        <w:rPr>
          <w:rFonts w:ascii="SimSun" w:hAnsi="SimSun" w:eastAsia="SimSun" w:cs="SimSun"/>
          <w:sz w:val="21"/>
          <w:szCs w:val="21"/>
          <w:spacing w:val="-9"/>
        </w:rPr>
        <w:t>、运营互</w:t>
      </w:r>
      <w:r>
        <w:rPr>
          <w:rFonts w:ascii="SimSun" w:hAnsi="SimSun" w:eastAsia="SimSun" w:cs="SimSun"/>
          <w:sz w:val="21"/>
          <w:szCs w:val="21"/>
        </w:rPr>
        <w:t xml:space="preserve"> </w:t>
      </w:r>
      <w:r>
        <w:rPr>
          <w:rFonts w:ascii="SimSun" w:hAnsi="SimSun" w:eastAsia="SimSun" w:cs="SimSun"/>
          <w:sz w:val="21"/>
          <w:szCs w:val="21"/>
          <w:spacing w:val="-2"/>
        </w:rPr>
        <w:t>联性和任务协作性构成的影响因素，并阐述了上述特定情境对变革领导力的影</w:t>
      </w:r>
      <w:r>
        <w:rPr>
          <w:rFonts w:ascii="SimSun" w:hAnsi="SimSun" w:eastAsia="SimSun" w:cs="SimSun"/>
          <w:sz w:val="21"/>
          <w:szCs w:val="21"/>
          <w:spacing w:val="15"/>
        </w:rPr>
        <w:t xml:space="preserve"> </w:t>
      </w:r>
      <w:r>
        <w:rPr>
          <w:rFonts w:ascii="SimSun" w:hAnsi="SimSun" w:eastAsia="SimSun" w:cs="SimSun"/>
          <w:sz w:val="21"/>
          <w:szCs w:val="21"/>
          <w:spacing w:val="-8"/>
        </w:rPr>
        <w:t>响作用和边界条件，揭示了其产生的文化适应过程。第三，整合多学科视角，探</w:t>
      </w:r>
      <w:r>
        <w:rPr>
          <w:rFonts w:ascii="SimSun" w:hAnsi="SimSun" w:eastAsia="SimSun" w:cs="SimSun"/>
          <w:sz w:val="21"/>
          <w:szCs w:val="21"/>
          <w:spacing w:val="16"/>
        </w:rPr>
        <w:t xml:space="preserve"> </w:t>
      </w:r>
      <w:r>
        <w:rPr>
          <w:rFonts w:ascii="SimSun" w:hAnsi="SimSun" w:eastAsia="SimSun" w:cs="SimSun"/>
          <w:sz w:val="21"/>
          <w:szCs w:val="21"/>
          <w:spacing w:val="5"/>
        </w:rPr>
        <w:t>索了变革领导力对组织和个体绩效的影响过程，探索了其</w:t>
      </w:r>
      <w:r>
        <w:rPr>
          <w:rFonts w:ascii="SimSun" w:hAnsi="SimSun" w:eastAsia="SimSun" w:cs="SimSun"/>
          <w:sz w:val="21"/>
          <w:szCs w:val="21"/>
          <w:spacing w:val="4"/>
        </w:rPr>
        <w:t>作用的多层效能机</w:t>
      </w:r>
      <w:r>
        <w:rPr>
          <w:rFonts w:ascii="SimSun" w:hAnsi="SimSun" w:eastAsia="SimSun" w:cs="SimSun"/>
          <w:sz w:val="21"/>
          <w:szCs w:val="21"/>
        </w:rPr>
        <w:t xml:space="preserve"> </w:t>
      </w:r>
      <w:r>
        <w:rPr>
          <w:rFonts w:ascii="SimSun" w:hAnsi="SimSun" w:eastAsia="SimSun" w:cs="SimSun"/>
          <w:sz w:val="21"/>
          <w:szCs w:val="21"/>
          <w:spacing w:val="-1"/>
        </w:rPr>
        <w:t>制。总的来说，本书是一项嵌入具体情境的问</w:t>
      </w:r>
      <w:r>
        <w:rPr>
          <w:rFonts w:ascii="SimSun" w:hAnsi="SimSun" w:eastAsia="SimSun" w:cs="SimSun"/>
          <w:sz w:val="21"/>
          <w:szCs w:val="21"/>
          <w:spacing w:val="-2"/>
        </w:rPr>
        <w:t>题驱动型研究，丰富了变革领导</w:t>
      </w:r>
      <w:r>
        <w:rPr>
          <w:rFonts w:ascii="SimSun" w:hAnsi="SimSun" w:eastAsia="SimSun" w:cs="SimSun"/>
          <w:sz w:val="21"/>
          <w:szCs w:val="21"/>
        </w:rPr>
        <w:t xml:space="preserve"> </w:t>
      </w:r>
      <w:r>
        <w:rPr>
          <w:rFonts w:ascii="SimSun" w:hAnsi="SimSun" w:eastAsia="SimSun" w:cs="SimSun"/>
          <w:sz w:val="21"/>
          <w:szCs w:val="21"/>
          <w:spacing w:val="-2"/>
        </w:rPr>
        <w:t>力的情境化研究，同时在一定程度上为中国目前正在进行数字化转型的企业提</w:t>
      </w:r>
    </w:p>
    <w:p>
      <w:pPr>
        <w:spacing w:before="1" w:line="218" w:lineRule="auto"/>
        <w:rPr>
          <w:rFonts w:ascii="SimSun" w:hAnsi="SimSun" w:eastAsia="SimSun" w:cs="SimSun"/>
          <w:sz w:val="21"/>
          <w:szCs w:val="21"/>
        </w:rPr>
      </w:pPr>
      <w:r>
        <w:rPr>
          <w:rFonts w:ascii="SimSun" w:hAnsi="SimSun" w:eastAsia="SimSun" w:cs="SimSun"/>
          <w:sz w:val="21"/>
          <w:szCs w:val="21"/>
          <w:spacing w:val="-4"/>
        </w:rPr>
        <w:t>供理论依据和实践指导。</w:t>
      </w:r>
    </w:p>
    <w:p>
      <w:pPr>
        <w:spacing w:line="218" w:lineRule="auto"/>
        <w:sectPr>
          <w:footerReference w:type="default" r:id="rId11"/>
          <w:pgSz w:w="8490" w:h="13250"/>
          <w:pgMar w:top="400" w:right="489" w:bottom="757" w:left="470" w:header="0" w:footer="564" w:gutter="0"/>
        </w:sectPr>
        <w:rPr>
          <w:rFonts w:ascii="SimSun" w:hAnsi="SimSun" w:eastAsia="SimSun" w:cs="SimSun"/>
          <w:sz w:val="21"/>
          <w:szCs w:val="21"/>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905"/>
        <w:spacing w:before="120" w:line="221" w:lineRule="auto"/>
        <w:rPr>
          <w:rFonts w:ascii="SimSun" w:hAnsi="SimSun" w:eastAsia="SimSun" w:cs="SimSun"/>
          <w:sz w:val="37"/>
          <w:szCs w:val="37"/>
        </w:rPr>
      </w:pPr>
      <w:r>
        <w:rPr>
          <w:rFonts w:ascii="SimSun" w:hAnsi="SimSun" w:eastAsia="SimSun" w:cs="SimSun"/>
          <w:sz w:val="37"/>
          <w:szCs w:val="37"/>
          <w:b/>
          <w:bCs/>
          <w:spacing w:val="-47"/>
        </w:rPr>
        <w:t>目</w:t>
      </w:r>
      <w:r>
        <w:rPr>
          <w:rFonts w:ascii="SimSun" w:hAnsi="SimSun" w:eastAsia="SimSun" w:cs="SimSun"/>
          <w:sz w:val="37"/>
          <w:szCs w:val="37"/>
          <w:spacing w:val="54"/>
        </w:rPr>
        <w:t xml:space="preserve">   </w:t>
      </w:r>
      <w:r>
        <w:rPr>
          <w:rFonts w:ascii="SimSun" w:hAnsi="SimSun" w:eastAsia="SimSun" w:cs="SimSun"/>
          <w:sz w:val="37"/>
          <w:szCs w:val="37"/>
          <w:b/>
          <w:bCs/>
          <w:spacing w:val="-47"/>
        </w:rPr>
        <w:t>录</w:t>
      </w:r>
    </w:p>
    <w:p>
      <w:pPr>
        <w:pStyle w:val="BodyText"/>
        <w:spacing w:line="276" w:lineRule="auto"/>
        <w:rPr/>
      </w:pPr>
      <w:r/>
    </w:p>
    <w:p>
      <w:pPr>
        <w:pStyle w:val="BodyText"/>
        <w:spacing w:line="276" w:lineRule="auto"/>
        <w:rPr/>
      </w:pPr>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
            <w:spacing w:before="68" w:line="224" w:lineRule="auto"/>
            <w:tabs>
              <w:tab w:val="right" w:leader="dot" w:pos="7117"/>
            </w:tabs>
            <w:rPr>
              <w:rFonts w:ascii="Times New Roman" w:hAnsi="Times New Roman" w:eastAsia="Times New Roman" w:cs="Times New Roman"/>
              <w:sz w:val="21"/>
              <w:szCs w:val="21"/>
            </w:rPr>
          </w:pPr>
          <w:r>
            <w:rPr>
              <w:rFonts w:ascii="SimHei" w:hAnsi="SimHei" w:eastAsia="SimHei" w:cs="SimHei"/>
              <w:sz w:val="21"/>
              <w:szCs w:val="21"/>
              <w:b/>
              <w:bCs/>
              <w:spacing w:val="-14"/>
            </w:rPr>
            <w:t>1</w:t>
          </w:r>
          <w:r>
            <w:rPr>
              <w:rFonts w:ascii="SimHei" w:hAnsi="SimHei" w:eastAsia="SimHei" w:cs="SimHei"/>
              <w:sz w:val="21"/>
              <w:szCs w:val="21"/>
              <w:spacing w:val="22"/>
            </w:rPr>
            <w:t xml:space="preserve"> </w:t>
          </w:r>
          <w:r>
            <w:rPr>
              <w:rFonts w:ascii="SimHei" w:hAnsi="SimHei" w:eastAsia="SimHei" w:cs="SimHei"/>
              <w:sz w:val="21"/>
              <w:szCs w:val="21"/>
              <w:b/>
              <w:bCs/>
              <w:spacing w:val="-14"/>
            </w:rPr>
            <w:t>绪</w:t>
          </w:r>
          <w:r>
            <w:rPr>
              <w:rFonts w:ascii="SimHei" w:hAnsi="SimHei" w:eastAsia="SimHei" w:cs="SimHei"/>
              <w:sz w:val="21"/>
              <w:szCs w:val="21"/>
              <w:spacing w:val="13"/>
            </w:rPr>
            <w:t xml:space="preserve">   </w:t>
          </w:r>
          <w:r>
            <w:rPr>
              <w:rFonts w:ascii="SimHei" w:hAnsi="SimHei" w:eastAsia="SimHei" w:cs="SimHei"/>
              <w:sz w:val="21"/>
              <w:szCs w:val="21"/>
              <w:b/>
              <w:bCs/>
              <w:spacing w:val="-14"/>
            </w:rPr>
            <w:t>论</w:t>
          </w:r>
          <w:r>
            <w:rPr>
              <w:rFonts w:ascii="SimHei" w:hAnsi="SimHei" w:eastAsia="SimHei" w:cs="SimHei"/>
              <w:sz w:val="21"/>
              <w:szCs w:val="21"/>
              <w:spacing w:val="22"/>
            </w:rPr>
            <w:t xml:space="preserve">  </w:t>
          </w:r>
          <w:r>
            <w:rPr>
              <w:rFonts w:ascii="SimHei" w:hAnsi="SimHei" w:eastAsia="SimHei" w:cs="SimHei"/>
              <w:sz w:val="21"/>
              <w:szCs w:val="21"/>
            </w:rPr>
            <w:tab/>
          </w:r>
          <w:r>
            <w:rPr>
              <w:rFonts w:ascii="Times New Roman" w:hAnsi="Times New Roman" w:eastAsia="Times New Roman" w:cs="Times New Roman"/>
              <w:sz w:val="21"/>
              <w:szCs w:val="21"/>
              <w:spacing w:val="-1"/>
            </w:rPr>
            <w:t>001</w:t>
          </w:r>
        </w:p>
        <w:p>
          <w:pPr>
            <w:ind w:left="210"/>
            <w:spacing w:before="307" w:line="219" w:lineRule="auto"/>
            <w:tabs>
              <w:tab w:val="right" w:leader="dot" w:pos="709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     </w:t>
          </w:r>
          <w:r>
            <w:rPr>
              <w:rFonts w:ascii="SimSun" w:hAnsi="SimSun" w:eastAsia="SimSun" w:cs="SimSun"/>
              <w:sz w:val="21"/>
              <w:szCs w:val="21"/>
              <w:spacing w:val="-1"/>
            </w:rPr>
            <w:t>数字化转型与中国企业变革</w:t>
          </w:r>
          <w:r>
            <w:rPr>
              <w:rFonts w:ascii="SimSun" w:hAnsi="SimSun" w:eastAsia="SimSun" w:cs="SimSun"/>
              <w:sz w:val="21"/>
              <w:szCs w:val="21"/>
              <w:spacing w:val="18"/>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1">
            <w:r>
              <w:rPr>
                <w:rFonts w:ascii="Times New Roman" w:hAnsi="Times New Roman" w:eastAsia="Times New Roman" w:cs="Times New Roman"/>
                <w:sz w:val="21"/>
                <w:szCs w:val="21"/>
                <w:spacing w:val="-2"/>
              </w:rPr>
              <w:t>001</w:t>
            </w:r>
          </w:hyperlink>
        </w:p>
        <w:p>
          <w:pPr>
            <w:ind w:left="210"/>
            <w:spacing w:before="110" w:line="219" w:lineRule="auto"/>
            <w:tabs>
              <w:tab w:val="right" w:leader="dot" w:pos="710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     </w:t>
          </w:r>
          <w:r>
            <w:rPr>
              <w:rFonts w:ascii="SimSun" w:hAnsi="SimSun" w:eastAsia="SimSun" w:cs="SimSun"/>
              <w:sz w:val="21"/>
              <w:szCs w:val="21"/>
              <w:spacing w:val="-1"/>
            </w:rPr>
            <w:t>数字化转型下的关键情境特征</w:t>
          </w:r>
          <w:r>
            <w:rPr>
              <w:rFonts w:ascii="SimSun" w:hAnsi="SimSun" w:eastAsia="SimSun" w:cs="SimSun"/>
              <w:sz w:val="21"/>
              <w:szCs w:val="21"/>
              <w:spacing w:val="30"/>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2">
            <w:r>
              <w:rPr>
                <w:rFonts w:ascii="Times New Roman" w:hAnsi="Times New Roman" w:eastAsia="Times New Roman" w:cs="Times New Roman"/>
                <w:sz w:val="21"/>
                <w:szCs w:val="21"/>
                <w:spacing w:val="-2"/>
              </w:rPr>
              <w:t>004</w:t>
            </w:r>
          </w:hyperlink>
        </w:p>
        <w:p>
          <w:pPr>
            <w:ind w:left="210"/>
            <w:spacing w:before="141" w:line="219" w:lineRule="auto"/>
            <w:tabs>
              <w:tab w:val="right" w:leader="dot" w:pos="708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     </w:t>
          </w:r>
          <w:r>
            <w:rPr>
              <w:rFonts w:ascii="SimSun" w:hAnsi="SimSun" w:eastAsia="SimSun" w:cs="SimSun"/>
              <w:sz w:val="21"/>
              <w:szCs w:val="21"/>
              <w:spacing w:val="1"/>
            </w:rPr>
            <w:t>数字化转型中的领导力挑战</w:t>
          </w:r>
          <w:r>
            <w:rPr>
              <w:rFonts w:ascii="SimSun" w:hAnsi="SimSun" w:eastAsia="SimSun" w:cs="SimSun"/>
              <w:sz w:val="21"/>
              <w:szCs w:val="21"/>
              <w:spacing w:val="49"/>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005</w:t>
          </w:r>
        </w:p>
        <w:p>
          <w:pPr>
            <w:ind w:left="210"/>
            <w:spacing w:before="119" w:line="219" w:lineRule="auto"/>
            <w:tabs>
              <w:tab w:val="right" w:leader="dot" w:pos="709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核心研究问题</w:t>
          </w:r>
          <w:r>
            <w:rPr>
              <w:rFonts w:ascii="SimSun" w:hAnsi="SimSun" w:eastAsia="SimSun" w:cs="SimSun"/>
              <w:sz w:val="21"/>
              <w:szCs w:val="21"/>
              <w:spacing w:val="39"/>
            </w:rPr>
            <w:t xml:space="preserve"> </w:t>
          </w:r>
          <w:r>
            <w:rPr>
              <w:rFonts w:ascii="SimSun" w:hAnsi="SimSun" w:eastAsia="SimSun" w:cs="SimSun"/>
              <w:sz w:val="21"/>
              <w:szCs w:val="21"/>
            </w:rPr>
            <w:tab/>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006</w:t>
          </w:r>
        </w:p>
        <w:p>
          <w:pPr>
            <w:pStyle w:val="BodyText"/>
            <w:spacing w:line="248" w:lineRule="auto"/>
            <w:rPr/>
          </w:pPr>
          <w:r/>
        </w:p>
        <w:p>
          <w:pPr>
            <w:spacing w:before="68" w:line="222" w:lineRule="auto"/>
            <w:tabs>
              <w:tab w:val="right" w:leader="dot" w:pos="7117"/>
            </w:tabs>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4"/>
            </w:rPr>
            <w:t>2</w:t>
          </w:r>
          <w:r>
            <w:rPr>
              <w:rFonts w:ascii="Times New Roman" w:hAnsi="Times New Roman" w:eastAsia="Times New Roman" w:cs="Times New Roman"/>
              <w:sz w:val="21"/>
              <w:szCs w:val="21"/>
              <w:b/>
              <w:bCs/>
            </w:rPr>
            <w:t xml:space="preserve">     </w:t>
          </w:r>
          <w:r>
            <w:rPr>
              <w:rFonts w:ascii="SimHei" w:hAnsi="SimHei" w:eastAsia="SimHei" w:cs="SimHei"/>
              <w:sz w:val="21"/>
              <w:szCs w:val="21"/>
              <w:b/>
              <w:bCs/>
              <w:spacing w:val="14"/>
            </w:rPr>
            <w:t>文献综述</w:t>
          </w:r>
          <w:r>
            <w:rPr>
              <w:rFonts w:ascii="SimHei" w:hAnsi="SimHei" w:eastAsia="SimHei" w:cs="SimHei"/>
              <w:sz w:val="21"/>
              <w:szCs w:val="21"/>
              <w:spacing w:val="67"/>
            </w:rPr>
            <w:t xml:space="preserve"> </w:t>
          </w:r>
          <w:r>
            <w:rPr>
              <w:rFonts w:ascii="SimHei" w:hAnsi="SimHei" w:eastAsia="SimHei" w:cs="SimHei"/>
              <w:sz w:val="21"/>
              <w:szCs w:val="21"/>
            </w:rPr>
            <w:tab/>
          </w:r>
          <w:r>
            <w:rPr>
              <w:rFonts w:ascii="Times New Roman" w:hAnsi="Times New Roman" w:eastAsia="Times New Roman" w:cs="Times New Roman"/>
              <w:sz w:val="21"/>
              <w:szCs w:val="21"/>
              <w:spacing w:val="-1"/>
            </w:rPr>
            <w:t>008</w:t>
          </w:r>
        </w:p>
      </w:sdtContent>
    </w:sdt>
    <w:p>
      <w:pPr>
        <w:ind w:left="210"/>
        <w:spacing w:before="302"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2.1     </w:t>
      </w:r>
      <w:r>
        <w:rPr>
          <w:rFonts w:ascii="SimSun" w:hAnsi="SimSun" w:eastAsia="SimSun" w:cs="SimSun"/>
          <w:sz w:val="21"/>
          <w:szCs w:val="21"/>
          <w:spacing w:val="-1"/>
        </w:rPr>
        <w:t>组织变革和转型理论</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
        </w:rPr>
        <w:t>… 008</w:t>
      </w:r>
    </w:p>
    <w:p>
      <w:pPr>
        <w:ind w:right="7"/>
        <w:spacing w:before="141"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     </w:t>
      </w:r>
      <w:r>
        <w:rPr>
          <w:rFonts w:ascii="SimSun" w:hAnsi="SimSun" w:eastAsia="SimSun" w:cs="SimSun"/>
          <w:sz w:val="21"/>
          <w:szCs w:val="21"/>
          <w:spacing w:val="-1"/>
        </w:rPr>
        <w:t>组织变革和领导力理论</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2"/>
        </w:rPr>
        <w:t>020</w:t>
      </w:r>
    </w:p>
    <w:p>
      <w:pPr>
        <w:ind w:right="7"/>
        <w:spacing w:before="110"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rPr>
        <w:t>2.3     </w:t>
      </w:r>
      <w:r>
        <w:rPr>
          <w:rFonts w:ascii="SimSun" w:hAnsi="SimSun" w:eastAsia="SimSun" w:cs="SimSun"/>
          <w:sz w:val="21"/>
          <w:szCs w:val="21"/>
        </w:rPr>
        <w:t>变革领导力的前因变量和作用机制</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
        </w:rPr>
        <w:t>………………… 031</w:t>
      </w:r>
    </w:p>
    <w:p>
      <w:pPr>
        <w:ind w:right="29"/>
        <w:spacing w:before="131"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     </w:t>
      </w:r>
      <w:r>
        <w:rPr>
          <w:rFonts w:ascii="SimSun" w:hAnsi="SimSun" w:eastAsia="SimSun" w:cs="SimSun"/>
          <w:sz w:val="21"/>
          <w:szCs w:val="21"/>
          <w:spacing w:val="-1"/>
        </w:rPr>
        <w:t>并行分布式加工理论与变革领导力</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
        </w:rPr>
        <w:t>……………………………037</w:t>
      </w:r>
    </w:p>
    <w:p>
      <w:pPr>
        <w:pStyle w:val="BodyText"/>
        <w:spacing w:line="257" w:lineRule="auto"/>
        <w:rPr/>
      </w:pPr>
      <w:r/>
    </w:p>
    <w:p>
      <w:pPr>
        <w:spacing w:before="69" w:line="22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7"/>
        </w:rPr>
        <w:t>3    </w:t>
      </w:r>
      <w:r>
        <w:rPr>
          <w:rFonts w:ascii="SimHei" w:hAnsi="SimHei" w:eastAsia="SimHei" w:cs="SimHei"/>
          <w:sz w:val="21"/>
          <w:szCs w:val="21"/>
          <w:b/>
          <w:bCs/>
          <w:spacing w:val="7"/>
        </w:rPr>
        <w:t>研究框架与设计</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b/>
          <w:bCs/>
          <w:spacing w:val="42"/>
        </w:rPr>
        <w:t xml:space="preserve"> </w:t>
      </w:r>
      <w:r>
        <w:rPr>
          <w:rFonts w:ascii="Times New Roman" w:hAnsi="Times New Roman" w:eastAsia="Times New Roman" w:cs="Times New Roman"/>
          <w:sz w:val="21"/>
          <w:szCs w:val="21"/>
          <w:spacing w:val="7"/>
        </w:rPr>
        <w:t>040</w:t>
      </w:r>
    </w:p>
    <w:p>
      <w:pPr>
        <w:ind w:left="210"/>
        <w:spacing w:before="300"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3.1     </w:t>
      </w:r>
      <w:r>
        <w:rPr>
          <w:rFonts w:ascii="SimSun" w:hAnsi="SimSun" w:eastAsia="SimSun" w:cs="SimSun"/>
          <w:sz w:val="21"/>
          <w:szCs w:val="21"/>
          <w:spacing w:val="-2"/>
        </w:rPr>
        <w:t>以往研究总结</w:t>
      </w:r>
      <w:r>
        <w:rPr>
          <w:rFonts w:ascii="Times New Roman" w:hAnsi="Times New Roman" w:eastAsia="Times New Roman" w:cs="Times New Roman"/>
          <w:sz w:val="21"/>
          <w:szCs w:val="21"/>
          <w:spacing w:val="-2"/>
        </w:rPr>
        <w:t>……………………………………………………………040</w:t>
      </w:r>
    </w:p>
    <w:p>
      <w:pPr>
        <w:ind w:right="27"/>
        <w:spacing w:before="141"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3.2     </w:t>
      </w:r>
      <w:r>
        <w:rPr>
          <w:rFonts w:ascii="SimSun" w:hAnsi="SimSun" w:eastAsia="SimSun" w:cs="SimSun"/>
          <w:sz w:val="21"/>
          <w:szCs w:val="21"/>
          <w:spacing w:val="-1"/>
        </w:rPr>
        <w:t>拟解决的关键理论问题</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 043</w:t>
      </w:r>
    </w:p>
    <w:p>
      <w:pPr>
        <w:ind w:right="17"/>
        <w:spacing w:before="111"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rPr>
        <w:t>3.3    </w:t>
      </w:r>
      <w:r>
        <w:rPr>
          <w:rFonts w:ascii="SimSun" w:hAnsi="SimSun" w:eastAsia="SimSun" w:cs="SimSun"/>
          <w:sz w:val="21"/>
          <w:szCs w:val="21"/>
        </w:rPr>
        <w:t>研究设计和框架</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044</w:t>
      </w:r>
    </w:p>
    <w:p>
      <w:pPr>
        <w:pStyle w:val="BodyText"/>
        <w:spacing w:line="267" w:lineRule="auto"/>
        <w:rPr/>
      </w:pPr>
      <w:r/>
    </w:p>
    <w:p>
      <w:pPr>
        <w:spacing w:before="69" w:line="22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7"/>
        </w:rPr>
        <w:t>4    </w:t>
      </w:r>
      <w:r>
        <w:rPr>
          <w:rFonts w:ascii="SimHei" w:hAnsi="SimHei" w:eastAsia="SimHei" w:cs="SimHei"/>
          <w:sz w:val="21"/>
          <w:szCs w:val="21"/>
          <w:b/>
          <w:bCs/>
          <w:spacing w:val="7"/>
        </w:rPr>
        <w:t>研究一</w:t>
      </w:r>
      <w:r>
        <w:rPr>
          <w:rFonts w:ascii="SimHei" w:hAnsi="SimHei" w:eastAsia="SimHei" w:cs="SimHei"/>
          <w:sz w:val="21"/>
          <w:szCs w:val="21"/>
          <w:spacing w:val="-34"/>
        </w:rPr>
        <w:t xml:space="preserve"> </w:t>
      </w:r>
      <w:r>
        <w:rPr>
          <w:rFonts w:ascii="SimHei" w:hAnsi="SimHei" w:eastAsia="SimHei" w:cs="SimHei"/>
          <w:sz w:val="21"/>
          <w:szCs w:val="21"/>
          <w:b/>
          <w:bCs/>
          <w:spacing w:val="7"/>
        </w:rPr>
        <w:t>：变革领导力的构思开发</w:t>
      </w:r>
      <w:r>
        <w:rPr>
          <w:rFonts w:ascii="SimHei" w:hAnsi="SimHei" w:eastAsia="SimHei" w:cs="SimHei"/>
          <w:sz w:val="21"/>
          <w:szCs w:val="21"/>
          <w:spacing w:val="72"/>
        </w:rPr>
        <w:t xml:space="preserve"> </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b/>
          <w:bCs/>
          <w:spacing w:val="15"/>
          <w:w w:val="101"/>
        </w:rPr>
        <w:t xml:space="preserve"> </w:t>
      </w:r>
      <w:r>
        <w:rPr>
          <w:rFonts w:ascii="Times New Roman" w:hAnsi="Times New Roman" w:eastAsia="Times New Roman" w:cs="Times New Roman"/>
          <w:sz w:val="21"/>
          <w:szCs w:val="21"/>
          <w:spacing w:val="7"/>
        </w:rPr>
        <w:t>048</w:t>
      </w:r>
    </w:p>
    <w:p>
      <w:pPr>
        <w:ind w:right="17"/>
        <w:spacing w:before="292"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     </w:t>
      </w:r>
      <w:r>
        <w:rPr>
          <w:rFonts w:ascii="SimSun" w:hAnsi="SimSun" w:eastAsia="SimSun" w:cs="SimSun"/>
          <w:sz w:val="21"/>
          <w:szCs w:val="21"/>
          <w:spacing w:val="-1"/>
        </w:rPr>
        <w:t>研究目的</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2"/>
        </w:rPr>
        <w:t>048</w:t>
      </w:r>
    </w:p>
    <w:p>
      <w:pPr>
        <w:spacing w:line="219" w:lineRule="auto"/>
        <w:sectPr>
          <w:footerReference w:type="default" r:id="rId12"/>
          <w:pgSz w:w="8490" w:h="13250"/>
          <w:pgMar w:top="400" w:right="1022" w:bottom="400" w:left="349" w:header="0" w:footer="0" w:gutter="0"/>
        </w:sectPr>
        <w:rPr>
          <w:rFonts w:ascii="Times New Roman" w:hAnsi="Times New Roman" w:eastAsia="Times New Roman" w:cs="Times New Roman"/>
          <w:sz w:val="21"/>
          <w:szCs w:val="21"/>
        </w:rPr>
      </w:pPr>
    </w:p>
    <w:p>
      <w:pPr>
        <w:ind w:left="409"/>
        <w:spacing w:before="6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38"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589"/>
            <w:spacing w:before="68" w:line="219" w:lineRule="auto"/>
            <w:tabs>
              <w:tab w:val="right" w:leader="dot" w:pos="748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4.2</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研究方法</w:t>
          </w:r>
          <w:r>
            <w:rPr>
              <w:rFonts w:ascii="SimSun" w:hAnsi="SimSun" w:eastAsia="SimSun" w:cs="SimSun"/>
              <w:sz w:val="21"/>
              <w:szCs w:val="21"/>
              <w:spacing w:val="45"/>
            </w:rPr>
            <w:t xml:space="preserve"> </w:t>
          </w:r>
          <w:r>
            <w:rPr>
              <w:rFonts w:ascii="SimSun" w:hAnsi="SimSun" w:eastAsia="SimSun" w:cs="SimSun"/>
              <w:sz w:val="21"/>
              <w:szCs w:val="21"/>
            </w:rPr>
            <w:tab/>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2"/>
            </w:rPr>
            <w:t>049</w:t>
          </w:r>
        </w:p>
        <w:p>
          <w:pPr>
            <w:ind w:left="589"/>
            <w:spacing w:before="132" w:line="219" w:lineRule="auto"/>
            <w:tabs>
              <w:tab w:val="right" w:leader="dot" w:pos="748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4.3     </w:t>
          </w:r>
          <w:r>
            <w:rPr>
              <w:rFonts w:ascii="SimSun" w:hAnsi="SimSun" w:eastAsia="SimSun" w:cs="SimSun"/>
              <w:sz w:val="21"/>
              <w:szCs w:val="21"/>
              <w:spacing w:val="-2"/>
            </w:rPr>
            <w:t>案例内分析</w:t>
          </w:r>
          <w:r>
            <w:rPr>
              <w:rFonts w:ascii="SimSun" w:hAnsi="SimSun" w:eastAsia="SimSun" w:cs="SimSun"/>
              <w:sz w:val="21"/>
              <w:szCs w:val="21"/>
              <w:spacing w:val="35"/>
            </w:rPr>
            <w:t xml:space="preserve"> </w:t>
          </w:r>
          <w:r>
            <w:rPr>
              <w:rFonts w:ascii="SimSun" w:hAnsi="SimSun" w:eastAsia="SimSun" w:cs="SimSun"/>
              <w:sz w:val="21"/>
              <w:szCs w:val="21"/>
            </w:rPr>
            <w:tab/>
          </w:r>
          <w:r>
            <w:rPr>
              <w:rFonts w:ascii="SimSun" w:hAnsi="SimSun" w:eastAsia="SimSun" w:cs="SimSun"/>
              <w:sz w:val="21"/>
              <w:szCs w:val="21"/>
              <w:spacing w:val="-12"/>
            </w:rPr>
            <w:t xml:space="preserve"> </w:t>
          </w:r>
          <w:hyperlink w:history="true" w:anchor="bookmark3">
            <w:r>
              <w:rPr>
                <w:rFonts w:ascii="Times New Roman" w:hAnsi="Times New Roman" w:eastAsia="Times New Roman" w:cs="Times New Roman"/>
                <w:sz w:val="21"/>
                <w:szCs w:val="21"/>
                <w:spacing w:val="-2"/>
              </w:rPr>
              <w:t>053</w:t>
            </w:r>
          </w:hyperlink>
        </w:p>
        <w:p>
          <w:pPr>
            <w:ind w:left="589"/>
            <w:spacing w:before="131" w:line="220" w:lineRule="auto"/>
            <w:tabs>
              <w:tab w:val="right" w:leader="dot" w:pos="747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跨案例分析</w:t>
          </w:r>
          <w:r>
            <w:rPr>
              <w:rFonts w:ascii="SimSun" w:hAnsi="SimSun" w:eastAsia="SimSun" w:cs="SimSun"/>
              <w:sz w:val="21"/>
              <w:szCs w:val="21"/>
              <w:spacing w:val="39"/>
            </w:rPr>
            <w:t xml:space="preserve"> </w:t>
          </w:r>
          <w:r>
            <w:rPr>
              <w:rFonts w:ascii="SimSun" w:hAnsi="SimSun" w:eastAsia="SimSun" w:cs="SimSun"/>
              <w:sz w:val="21"/>
              <w:szCs w:val="21"/>
            </w:rPr>
            <w:tab/>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2"/>
            </w:rPr>
            <w:t>072</w:t>
          </w:r>
        </w:p>
      </w:sdtContent>
    </w:sdt>
    <w:p>
      <w:pPr>
        <w:pStyle w:val="BodyText"/>
        <w:spacing w:line="254"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69"/>
            <w:spacing w:before="68" w:line="221" w:lineRule="auto"/>
            <w:tabs>
              <w:tab w:val="right" w:leader="dot" w:pos="7487"/>
            </w:tabs>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7"/>
            </w:rPr>
            <w:t>5</w:t>
          </w:r>
          <w:r>
            <w:rPr>
              <w:rFonts w:ascii="Times New Roman" w:hAnsi="Times New Roman" w:eastAsia="Times New Roman" w:cs="Times New Roman"/>
              <w:sz w:val="21"/>
              <w:szCs w:val="21"/>
              <w:b/>
              <w:bCs/>
              <w:spacing w:val="3"/>
            </w:rPr>
            <w:t xml:space="preserve">     </w:t>
          </w:r>
          <w:r>
            <w:rPr>
              <w:rFonts w:ascii="SimHei" w:hAnsi="SimHei" w:eastAsia="SimHei" w:cs="SimHei"/>
              <w:sz w:val="21"/>
              <w:szCs w:val="21"/>
              <w:b/>
              <w:bCs/>
              <w:spacing w:val="17"/>
            </w:rPr>
            <w:t>研究二：变革领导力的量表开发</w:t>
          </w:r>
          <w:r>
            <w:rPr>
              <w:rFonts w:ascii="SimHei" w:hAnsi="SimHei" w:eastAsia="SimHei" w:cs="SimHei"/>
              <w:sz w:val="21"/>
              <w:szCs w:val="21"/>
              <w:spacing w:val="55"/>
            </w:rPr>
            <w:t xml:space="preserve"> </w:t>
          </w:r>
          <w:r>
            <w:rPr>
              <w:rFonts w:ascii="SimHei" w:hAnsi="SimHei" w:eastAsia="SimHei" w:cs="SimHei"/>
              <w:sz w:val="21"/>
              <w:szCs w:val="21"/>
            </w:rPr>
            <w:tab/>
          </w:r>
          <w:r>
            <w:rPr>
              <w:rFonts w:ascii="Times New Roman" w:hAnsi="Times New Roman" w:eastAsia="Times New Roman" w:cs="Times New Roman"/>
              <w:sz w:val="21"/>
              <w:szCs w:val="21"/>
              <w:spacing w:val="1"/>
            </w:rPr>
            <w:t>077</w:t>
          </w:r>
        </w:p>
        <w:p>
          <w:pPr>
            <w:pStyle w:val="BodyText"/>
            <w:spacing w:line="242" w:lineRule="auto"/>
            <w:rPr/>
          </w:pPr>
          <w:r/>
        </w:p>
        <w:p>
          <w:pPr>
            <w:ind w:left="589"/>
            <w:spacing w:before="69" w:line="219" w:lineRule="auto"/>
            <w:tabs>
              <w:tab w:val="right" w:leader="dot" w:pos="748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研究目的</w:t>
          </w:r>
          <w:r>
            <w:rPr>
              <w:rFonts w:ascii="SimSun" w:hAnsi="SimSun" w:eastAsia="SimSun" w:cs="SimSun"/>
              <w:sz w:val="21"/>
              <w:szCs w:val="21"/>
              <w:spacing w:val="44"/>
            </w:rPr>
            <w:t xml:space="preserve"> </w:t>
          </w:r>
          <w:r>
            <w:rPr>
              <w:rFonts w:ascii="SimSun" w:hAnsi="SimSun" w:eastAsia="SimSun" w:cs="SimSun"/>
              <w:sz w:val="21"/>
              <w:szCs w:val="21"/>
            </w:rPr>
            <w:tab/>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2"/>
            </w:rPr>
            <w:t>077</w:t>
          </w:r>
        </w:p>
        <w:p>
          <w:pPr>
            <w:ind w:left="589"/>
            <w:spacing w:before="121" w:line="219" w:lineRule="auto"/>
            <w:tabs>
              <w:tab w:val="right" w:leader="dot" w:pos="747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5.2</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7"/>
            </w:rPr>
            <w:t>研究方法</w:t>
          </w:r>
          <w:r>
            <w:rPr>
              <w:rFonts w:ascii="SimSun" w:hAnsi="SimSun" w:eastAsia="SimSun" w:cs="SimSun"/>
              <w:sz w:val="21"/>
              <w:szCs w:val="21"/>
              <w:spacing w:val="28"/>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078</w:t>
          </w:r>
        </w:p>
      </w:sdtContent>
    </w:sdt>
    <w:p>
      <w:pPr>
        <w:ind w:right="32"/>
        <w:spacing w:before="133" w:line="220"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5.3     </w:t>
      </w:r>
      <w:r>
        <w:rPr>
          <w:rFonts w:ascii="SimSun" w:hAnsi="SimSun" w:eastAsia="SimSun" w:cs="SimSun"/>
          <w:sz w:val="21"/>
          <w:szCs w:val="21"/>
          <w:spacing w:val="-2"/>
        </w:rPr>
        <w:t>题项开发</w:t>
      </w:r>
      <w:r>
        <w:rPr>
          <w:rFonts w:ascii="SimSun" w:hAnsi="SimSun" w:eastAsia="SimSun" w:cs="SimSun"/>
          <w:sz w:val="21"/>
          <w:szCs w:val="21"/>
          <w:spacing w:val="-67"/>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
        </w:rPr>
        <w:t>………………………078</w:t>
      </w:r>
    </w:p>
    <w:p>
      <w:pPr>
        <w:ind w:right="30"/>
        <w:spacing w:before="129"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5.4     </w:t>
      </w:r>
      <w:r>
        <w:rPr>
          <w:rFonts w:ascii="SimSun" w:hAnsi="SimSun" w:eastAsia="SimSun" w:cs="SimSun"/>
          <w:sz w:val="21"/>
          <w:szCs w:val="21"/>
          <w:spacing w:val="-1"/>
        </w:rPr>
        <w:t>探索性因素分析</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 084</w:t>
      </w:r>
    </w:p>
    <w:p>
      <w:pPr>
        <w:ind w:right="30"/>
        <w:spacing w:before="121"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5.5     </w:t>
      </w:r>
      <w:r>
        <w:rPr>
          <w:rFonts w:ascii="SimSun" w:hAnsi="SimSun" w:eastAsia="SimSun" w:cs="SimSun"/>
          <w:sz w:val="21"/>
          <w:szCs w:val="21"/>
          <w:spacing w:val="-1"/>
        </w:rPr>
        <w:t>验证性因素分析</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 090</w:t>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589"/>
            <w:spacing w:before="141" w:line="220" w:lineRule="auto"/>
            <w:tabs>
              <w:tab w:val="right" w:leader="dot" w:pos="74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5.6     </w:t>
          </w:r>
          <w:r>
            <w:rPr>
              <w:rFonts w:ascii="SimSun" w:hAnsi="SimSun" w:eastAsia="SimSun" w:cs="SimSun"/>
              <w:sz w:val="21"/>
              <w:szCs w:val="21"/>
              <w:spacing w:val="-4"/>
            </w:rPr>
            <w:t>聚合效度、区分效度和效标关联效度的分析</w:t>
          </w:r>
          <w:r>
            <w:rPr>
              <w:rFonts w:ascii="SimSun" w:hAnsi="SimSun" w:eastAsia="SimSun" w:cs="SimSun"/>
              <w:sz w:val="21"/>
              <w:szCs w:val="21"/>
              <w:spacing w:val="47"/>
            </w:rPr>
            <w:t xml:space="preserve"> </w:t>
          </w:r>
          <w:r>
            <w:rPr>
              <w:rFonts w:ascii="SimSun" w:hAnsi="SimSun" w:eastAsia="SimSun" w:cs="SimSun"/>
              <w:sz w:val="21"/>
              <w:szCs w:val="21"/>
            </w:rPr>
            <w:tab/>
          </w:r>
          <w:r>
            <w:rPr>
              <w:rFonts w:ascii="Times New Roman" w:hAnsi="Times New Roman" w:eastAsia="Times New Roman" w:cs="Times New Roman"/>
              <w:sz w:val="21"/>
              <w:szCs w:val="21"/>
            </w:rPr>
            <w:t>095</w:t>
          </w:r>
        </w:p>
        <w:p>
          <w:pPr>
            <w:ind w:left="589"/>
            <w:spacing w:before="128" w:line="219" w:lineRule="auto"/>
            <w:tabs>
              <w:tab w:val="right" w:leader="dot" w:pos="748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5.7</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研究小结</w:t>
          </w:r>
          <w:r>
            <w:rPr>
              <w:rFonts w:ascii="SimSun" w:hAnsi="SimSun" w:eastAsia="SimSun" w:cs="SimSun"/>
              <w:sz w:val="21"/>
              <w:szCs w:val="21"/>
              <w:spacing w:val="14"/>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098</w:t>
          </w:r>
        </w:p>
      </w:sdtContent>
    </w:sdt>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69"/>
            <w:spacing w:before="308" w:line="222" w:lineRule="auto"/>
            <w:tabs>
              <w:tab w:val="right" w:leader="dot" w:pos="7477"/>
            </w:tabs>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8"/>
            </w:rPr>
            <w:t>6</w:t>
          </w:r>
          <w:r>
            <w:rPr>
              <w:rFonts w:ascii="Times New Roman" w:hAnsi="Times New Roman" w:eastAsia="Times New Roman" w:cs="Times New Roman"/>
              <w:sz w:val="21"/>
              <w:szCs w:val="21"/>
              <w:b/>
              <w:bCs/>
              <w:spacing w:val="6"/>
            </w:rPr>
            <w:t xml:space="preserve">     </w:t>
          </w:r>
          <w:r>
            <w:rPr>
              <w:rFonts w:ascii="SimHei" w:hAnsi="SimHei" w:eastAsia="SimHei" w:cs="SimHei"/>
              <w:sz w:val="21"/>
              <w:szCs w:val="21"/>
              <w:b/>
              <w:bCs/>
              <w:spacing w:val="18"/>
            </w:rPr>
            <w:t>研究三：变革领导力的适应机制</w:t>
          </w:r>
          <w:r>
            <w:rPr>
              <w:rFonts w:ascii="SimHei" w:hAnsi="SimHei" w:eastAsia="SimHei" w:cs="SimHei"/>
              <w:sz w:val="21"/>
              <w:szCs w:val="21"/>
              <w:spacing w:val="55"/>
            </w:rPr>
            <w:t xml:space="preserve"> </w:t>
          </w:r>
          <w:r>
            <w:rPr>
              <w:rFonts w:ascii="SimHei" w:hAnsi="SimHei" w:eastAsia="SimHei" w:cs="SimHei"/>
              <w:sz w:val="21"/>
              <w:szCs w:val="21"/>
            </w:rPr>
            <w:tab/>
          </w:r>
          <w:r>
            <w:rPr>
              <w:rFonts w:ascii="SimHei" w:hAnsi="SimHei" w:eastAsia="SimHei" w:cs="SimHei"/>
              <w:sz w:val="21"/>
              <w:szCs w:val="21"/>
              <w:spacing w:val="-28"/>
            </w:rPr>
            <w:t xml:space="preserve"> </w:t>
          </w:r>
          <w:r>
            <w:rPr>
              <w:rFonts w:ascii="Times New Roman" w:hAnsi="Times New Roman" w:eastAsia="Times New Roman" w:cs="Times New Roman"/>
              <w:sz w:val="21"/>
              <w:szCs w:val="21"/>
              <w:b/>
              <w:bCs/>
              <w:spacing w:val="-2"/>
            </w:rPr>
            <w:t>099</w:t>
          </w:r>
        </w:p>
        <w:p>
          <w:pPr>
            <w:pStyle w:val="BodyText"/>
            <w:rPr/>
          </w:pPr>
          <w:r/>
        </w:p>
        <w:p>
          <w:pPr>
            <w:ind w:left="589"/>
            <w:spacing w:before="69" w:line="219" w:lineRule="auto"/>
            <w:tabs>
              <w:tab w:val="right" w:leader="dot" w:pos="747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研究目的</w:t>
          </w:r>
          <w:r>
            <w:rPr>
              <w:rFonts w:ascii="SimSun" w:hAnsi="SimSun" w:eastAsia="SimSun" w:cs="SimSun"/>
              <w:sz w:val="21"/>
              <w:szCs w:val="21"/>
              <w:spacing w:val="26"/>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099</w:t>
          </w:r>
        </w:p>
        <w:p>
          <w:pPr>
            <w:ind w:left="589"/>
            <w:spacing w:before="141" w:line="219" w:lineRule="auto"/>
            <w:tabs>
              <w:tab w:val="right" w:leader="dot" w:pos="74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6.2     </w:t>
          </w:r>
          <w:r>
            <w:rPr>
              <w:rFonts w:ascii="SimSun" w:hAnsi="SimSun" w:eastAsia="SimSun" w:cs="SimSun"/>
              <w:sz w:val="21"/>
              <w:szCs w:val="21"/>
              <w:spacing w:val="-2"/>
            </w:rPr>
            <w:t>研究假设</w:t>
          </w:r>
          <w:r>
            <w:rPr>
              <w:rFonts w:ascii="SimSun" w:hAnsi="SimSun" w:eastAsia="SimSun" w:cs="SimSun"/>
              <w:sz w:val="21"/>
              <w:szCs w:val="21"/>
              <w:spacing w:val="23"/>
            </w:rPr>
            <w:t xml:space="preserve"> </w:t>
          </w:r>
          <w:r>
            <w:rPr>
              <w:rFonts w:ascii="SimSun" w:hAnsi="SimSun" w:eastAsia="SimSun" w:cs="SimSun"/>
              <w:sz w:val="21"/>
              <w:szCs w:val="21"/>
            </w:rPr>
            <w:tab/>
          </w:r>
          <w:hyperlink w:history="true" w:anchor="bookmark4">
            <w:r>
              <w:rPr>
                <w:rFonts w:ascii="Times New Roman" w:hAnsi="Times New Roman" w:eastAsia="Times New Roman" w:cs="Times New Roman"/>
                <w:sz w:val="21"/>
                <w:szCs w:val="21"/>
                <w:spacing w:val="-4"/>
              </w:rPr>
              <w:t>100</w:t>
            </w:r>
          </w:hyperlink>
        </w:p>
        <w:p>
          <w:pPr>
            <w:ind w:left="589"/>
            <w:spacing w:before="111" w:line="219" w:lineRule="auto"/>
            <w:tabs>
              <w:tab w:val="right" w:leader="dot" w:pos="74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6.3     </w:t>
          </w:r>
          <w:r>
            <w:rPr>
              <w:rFonts w:ascii="SimSun" w:hAnsi="SimSun" w:eastAsia="SimSun" w:cs="SimSun"/>
              <w:sz w:val="21"/>
              <w:szCs w:val="21"/>
              <w:spacing w:val="1"/>
            </w:rPr>
            <w:t>研究方法</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5">
            <w:r>
              <w:rPr>
                <w:rFonts w:ascii="Times New Roman" w:hAnsi="Times New Roman" w:eastAsia="Times New Roman" w:cs="Times New Roman"/>
                <w:sz w:val="21"/>
                <w:szCs w:val="21"/>
                <w:spacing w:val="-4"/>
              </w:rPr>
              <w:t>105</w:t>
            </w:r>
          </w:hyperlink>
        </w:p>
        <w:p>
          <w:pPr>
            <w:ind w:left="589"/>
            <w:spacing w:before="141" w:line="219" w:lineRule="auto"/>
            <w:tabs>
              <w:tab w:val="right" w:leader="dot" w:pos="74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     </w:t>
          </w:r>
          <w:r>
            <w:rPr>
              <w:rFonts w:ascii="SimSun" w:hAnsi="SimSun" w:eastAsia="SimSun" w:cs="SimSun"/>
              <w:sz w:val="21"/>
              <w:szCs w:val="21"/>
              <w:spacing w:val="-2"/>
            </w:rPr>
            <w:t>研究结果</w:t>
          </w:r>
          <w:r>
            <w:rPr>
              <w:rFonts w:ascii="SimSun" w:hAnsi="SimSun" w:eastAsia="SimSun" w:cs="SimSun"/>
              <w:sz w:val="21"/>
              <w:szCs w:val="21"/>
              <w:spacing w:val="53"/>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6">
            <w:r>
              <w:rPr>
                <w:rFonts w:ascii="Times New Roman" w:hAnsi="Times New Roman" w:eastAsia="Times New Roman" w:cs="Times New Roman"/>
                <w:sz w:val="21"/>
                <w:szCs w:val="21"/>
                <w:spacing w:val="-6"/>
              </w:rPr>
              <w:t>109</w:t>
            </w:r>
          </w:hyperlink>
        </w:p>
        <w:p>
          <w:pPr>
            <w:ind w:left="589"/>
            <w:spacing w:before="121" w:line="219" w:lineRule="auto"/>
            <w:tabs>
              <w:tab w:val="right" w:leader="dot" w:pos="74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6.5</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研究小结</w:t>
          </w:r>
          <w:r>
            <w:rPr>
              <w:rFonts w:ascii="SimSun" w:hAnsi="SimSun" w:eastAsia="SimSun" w:cs="SimSun"/>
              <w:sz w:val="21"/>
              <w:szCs w:val="21"/>
              <w:spacing w:val="14"/>
            </w:rPr>
            <w:t xml:space="preserve"> </w:t>
          </w:r>
          <w:r>
            <w:rPr>
              <w:rFonts w:ascii="SimSun" w:hAnsi="SimSun" w:eastAsia="SimSun" w:cs="SimSun"/>
              <w:sz w:val="21"/>
              <w:szCs w:val="21"/>
            </w:rPr>
            <w:tab/>
          </w:r>
          <w:hyperlink w:history="true" w:anchor="bookmark7">
            <w:r>
              <w:rPr>
                <w:rFonts w:ascii="Times New Roman" w:hAnsi="Times New Roman" w:eastAsia="Times New Roman" w:cs="Times New Roman"/>
                <w:sz w:val="21"/>
                <w:szCs w:val="21"/>
                <w:spacing w:val="-4"/>
              </w:rPr>
              <w:t>119</w:t>
            </w:r>
          </w:hyperlink>
        </w:p>
        <w:p>
          <w:pPr>
            <w:pStyle w:val="BodyText"/>
            <w:spacing w:line="267" w:lineRule="auto"/>
            <w:rPr/>
          </w:pPr>
          <w:r/>
        </w:p>
        <w:p>
          <w:pPr>
            <w:ind w:left="369"/>
            <w:spacing w:before="68" w:line="221" w:lineRule="auto"/>
            <w:tabs>
              <w:tab w:val="right" w:leader="dot" w:pos="7484"/>
            </w:tabs>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1"/>
            </w:rPr>
            <w:t>7</w:t>
          </w:r>
          <w:r>
            <w:rPr>
              <w:rFonts w:ascii="Times New Roman" w:hAnsi="Times New Roman" w:eastAsia="Times New Roman" w:cs="Times New Roman"/>
              <w:sz w:val="21"/>
              <w:szCs w:val="21"/>
              <w:b/>
              <w:bCs/>
              <w:spacing w:val="2"/>
            </w:rPr>
            <w:t xml:space="preserve">     </w:t>
          </w:r>
          <w:r>
            <w:rPr>
              <w:rFonts w:ascii="SimHei" w:hAnsi="SimHei" w:eastAsia="SimHei" w:cs="SimHei"/>
              <w:sz w:val="21"/>
              <w:szCs w:val="21"/>
              <w:b/>
              <w:bCs/>
              <w:spacing w:val="21"/>
            </w:rPr>
            <w:t>研究四：变革领导力的效能机制</w:t>
          </w:r>
          <w:r>
            <w:rPr>
              <w:rFonts w:ascii="SimHei" w:hAnsi="SimHei" w:eastAsia="SimHei" w:cs="SimHei"/>
              <w:sz w:val="21"/>
              <w:szCs w:val="21"/>
              <w:spacing w:val="60"/>
            </w:rPr>
            <w:t xml:space="preserve"> </w:t>
          </w:r>
          <w:r>
            <w:rPr>
              <w:rFonts w:ascii="SimHei" w:hAnsi="SimHei" w:eastAsia="SimHei" w:cs="SimHei"/>
              <w:sz w:val="21"/>
              <w:szCs w:val="21"/>
            </w:rPr>
            <w:tab/>
          </w:r>
          <w:hyperlink w:history="true" w:anchor="bookmark8">
            <w:r>
              <w:rPr>
                <w:rFonts w:ascii="Times New Roman" w:hAnsi="Times New Roman" w:eastAsia="Times New Roman" w:cs="Times New Roman"/>
                <w:sz w:val="21"/>
                <w:szCs w:val="21"/>
                <w:b/>
                <w:bCs/>
                <w:spacing w:val="-9"/>
              </w:rPr>
              <w:t>121</w:t>
            </w:r>
          </w:hyperlink>
        </w:p>
        <w:p>
          <w:pPr>
            <w:ind w:left="589"/>
            <w:spacing w:before="302" w:line="219" w:lineRule="auto"/>
            <w:tabs>
              <w:tab w:val="right" w:leader="dot" w:pos="750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研究目的</w:t>
          </w:r>
          <w:r>
            <w:rPr>
              <w:rFonts w:ascii="SimSun" w:hAnsi="SimSun" w:eastAsia="SimSun" w:cs="SimSun"/>
              <w:sz w:val="21"/>
              <w:szCs w:val="21"/>
              <w:spacing w:val="34"/>
            </w:rPr>
            <w:t xml:space="preserve"> </w:t>
          </w:r>
          <w:r>
            <w:rPr>
              <w:rFonts w:ascii="SimSun" w:hAnsi="SimSun" w:eastAsia="SimSun" w:cs="SimSun"/>
              <w:sz w:val="21"/>
              <w:szCs w:val="21"/>
            </w:rPr>
            <w:tab/>
          </w:r>
          <w:hyperlink w:history="true" w:anchor="bookmark9">
            <w:r>
              <w:rPr>
                <w:rFonts w:ascii="Times New Roman" w:hAnsi="Times New Roman" w:eastAsia="Times New Roman" w:cs="Times New Roman"/>
                <w:sz w:val="21"/>
                <w:szCs w:val="21"/>
                <w:spacing w:val="-6"/>
              </w:rPr>
              <w:t>121</w:t>
            </w:r>
          </w:hyperlink>
        </w:p>
        <w:p>
          <w:pPr>
            <w:ind w:left="589"/>
            <w:spacing w:before="121" w:line="219" w:lineRule="auto"/>
            <w:tabs>
              <w:tab w:val="right" w:leader="dot" w:pos="749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7.2     </w:t>
          </w:r>
          <w:r>
            <w:rPr>
              <w:rFonts w:ascii="SimSun" w:hAnsi="SimSun" w:eastAsia="SimSun" w:cs="SimSun"/>
              <w:sz w:val="21"/>
              <w:szCs w:val="21"/>
              <w:spacing w:val="3"/>
            </w:rPr>
            <w:t>子研究一</w:t>
          </w:r>
          <w:r>
            <w:rPr>
              <w:rFonts w:ascii="SimSun" w:hAnsi="SimSun" w:eastAsia="SimSun" w:cs="SimSun"/>
              <w:sz w:val="21"/>
              <w:szCs w:val="21"/>
            </w:rPr>
            <w:tab/>
          </w:r>
          <w:hyperlink w:history="true" w:anchor="bookmark10">
            <w:r>
              <w:rPr>
                <w:rFonts w:ascii="Times New Roman" w:hAnsi="Times New Roman" w:eastAsia="Times New Roman" w:cs="Times New Roman"/>
                <w:sz w:val="21"/>
                <w:szCs w:val="21"/>
                <w:spacing w:val="-4"/>
              </w:rPr>
              <w:t>121</w:t>
            </w:r>
          </w:hyperlink>
        </w:p>
        <w:p>
          <w:pPr>
            <w:ind w:left="589"/>
            <w:spacing w:before="131" w:line="219" w:lineRule="auto"/>
            <w:tabs>
              <w:tab w:val="right" w:leader="dot" w:pos="74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7.3</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子研究二</w:t>
          </w:r>
          <w:r>
            <w:rPr>
              <w:rFonts w:ascii="SimSun" w:hAnsi="SimSun" w:eastAsia="SimSun" w:cs="SimSun"/>
              <w:sz w:val="21"/>
              <w:szCs w:val="21"/>
              <w:spacing w:val="15"/>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11">
            <w:r>
              <w:rPr>
                <w:rFonts w:ascii="Times New Roman" w:hAnsi="Times New Roman" w:eastAsia="Times New Roman" w:cs="Times New Roman"/>
                <w:sz w:val="21"/>
                <w:szCs w:val="21"/>
                <w:spacing w:val="-6"/>
              </w:rPr>
              <w:t>136</w:t>
            </w:r>
          </w:hyperlink>
        </w:p>
        <w:p>
          <w:pPr>
            <w:ind w:left="589"/>
            <w:spacing w:before="121" w:line="219" w:lineRule="auto"/>
            <w:tabs>
              <w:tab w:val="right" w:leader="dot" w:pos="74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7.4     </w:t>
          </w:r>
          <w:r>
            <w:rPr>
              <w:rFonts w:ascii="SimSun" w:hAnsi="SimSun" w:eastAsia="SimSun" w:cs="SimSun"/>
              <w:sz w:val="21"/>
              <w:szCs w:val="21"/>
              <w:spacing w:val="-2"/>
            </w:rPr>
            <w:t>研究小结</w:t>
          </w:r>
          <w:r>
            <w:rPr>
              <w:rFonts w:ascii="SimSun" w:hAnsi="SimSun" w:eastAsia="SimSun" w:cs="SimSun"/>
              <w:sz w:val="21"/>
              <w:szCs w:val="21"/>
              <w:spacing w:val="53"/>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12">
            <w:r>
              <w:rPr>
                <w:rFonts w:ascii="Times New Roman" w:hAnsi="Times New Roman" w:eastAsia="Times New Roman" w:cs="Times New Roman"/>
                <w:sz w:val="21"/>
                <w:szCs w:val="21"/>
                <w:spacing w:val="-6"/>
              </w:rPr>
              <w:t>162</w:t>
            </w:r>
          </w:hyperlink>
        </w:p>
        <w:p>
          <w:pPr>
            <w:ind w:left="589"/>
            <w:spacing w:before="131" w:line="219" w:lineRule="auto"/>
            <w:tabs>
              <w:tab w:val="right" w:leader="dot" w:pos="74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7.5</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研究四的理论框架</w:t>
          </w:r>
          <w:r>
            <w:rPr>
              <w:rFonts w:ascii="SimSun" w:hAnsi="SimSun" w:eastAsia="SimSun" w:cs="SimSun"/>
              <w:sz w:val="21"/>
              <w:szCs w:val="21"/>
              <w:spacing w:val="38"/>
            </w:rPr>
            <w:t xml:space="preserve"> </w:t>
          </w:r>
          <w:r>
            <w:rPr>
              <w:rFonts w:ascii="SimSun" w:hAnsi="SimSun" w:eastAsia="SimSun" w:cs="SimSun"/>
              <w:sz w:val="21"/>
              <w:szCs w:val="21"/>
            </w:rPr>
            <w:tab/>
          </w:r>
          <w:r>
            <w:rPr>
              <w:rFonts w:ascii="SimSun" w:hAnsi="SimSun" w:eastAsia="SimSun" w:cs="SimSun"/>
              <w:sz w:val="21"/>
              <w:szCs w:val="21"/>
              <w:spacing w:val="-71"/>
            </w:rPr>
            <w:t xml:space="preserve"> </w:t>
          </w:r>
          <w:hyperlink w:history="true" w:anchor="bookmark13">
            <w:r>
              <w:rPr>
                <w:rFonts w:ascii="Times New Roman" w:hAnsi="Times New Roman" w:eastAsia="Times New Roman" w:cs="Times New Roman"/>
                <w:sz w:val="21"/>
                <w:szCs w:val="21"/>
                <w:spacing w:val="-6"/>
              </w:rPr>
              <w:t>162</w:t>
            </w:r>
          </w:hyperlink>
        </w:p>
        <w:p>
          <w:pPr>
            <w:pStyle w:val="BodyText"/>
            <w:spacing w:line="273" w:lineRule="auto"/>
            <w:rPr/>
          </w:pPr>
          <w:r/>
        </w:p>
        <w:p>
          <w:pPr>
            <w:ind w:left="372"/>
            <w:spacing w:before="68" w:line="226" w:lineRule="auto"/>
            <w:tabs>
              <w:tab w:val="right" w:leader="dot" w:pos="7470"/>
            </w:tabs>
            <w:rPr>
              <w:rFonts w:ascii="Times New Roman" w:hAnsi="Times New Roman" w:eastAsia="Times New Roman" w:cs="Times New Roman"/>
              <w:sz w:val="21"/>
              <w:szCs w:val="21"/>
            </w:rPr>
          </w:pPr>
          <w:r>
            <w:rPr>
              <w:rFonts w:ascii="SimHei" w:hAnsi="SimHei" w:eastAsia="SimHei" w:cs="SimHei"/>
              <w:sz w:val="21"/>
              <w:szCs w:val="21"/>
              <w:b/>
              <w:bCs/>
              <w:spacing w:val="-12"/>
            </w:rPr>
            <w:t>8</w:t>
          </w:r>
          <w:r>
            <w:rPr>
              <w:rFonts w:ascii="SimHei" w:hAnsi="SimHei" w:eastAsia="SimHei" w:cs="SimHei"/>
              <w:sz w:val="21"/>
              <w:szCs w:val="21"/>
              <w:spacing w:val="34"/>
            </w:rPr>
            <w:t xml:space="preserve">  </w:t>
          </w:r>
          <w:r>
            <w:rPr>
              <w:rFonts w:ascii="SimHei" w:hAnsi="SimHei" w:eastAsia="SimHei" w:cs="SimHei"/>
              <w:sz w:val="21"/>
              <w:szCs w:val="21"/>
              <w:b/>
              <w:bCs/>
              <w:spacing w:val="-12"/>
            </w:rPr>
            <w:t>总</w:t>
          </w:r>
          <w:r>
            <w:rPr>
              <w:rFonts w:ascii="SimHei" w:hAnsi="SimHei" w:eastAsia="SimHei" w:cs="SimHei"/>
              <w:sz w:val="21"/>
              <w:szCs w:val="21"/>
              <w:spacing w:val="33"/>
            </w:rPr>
            <w:t xml:space="preserve">  </w:t>
          </w:r>
          <w:r>
            <w:rPr>
              <w:rFonts w:ascii="SimHei" w:hAnsi="SimHei" w:eastAsia="SimHei" w:cs="SimHei"/>
              <w:sz w:val="21"/>
              <w:szCs w:val="21"/>
              <w:b/>
              <w:bCs/>
              <w:spacing w:val="-12"/>
            </w:rPr>
            <w:t>论</w:t>
          </w:r>
          <w:r>
            <w:rPr>
              <w:rFonts w:ascii="SimHei" w:hAnsi="SimHei" w:eastAsia="SimHei" w:cs="SimHei"/>
              <w:sz w:val="21"/>
              <w:szCs w:val="21"/>
              <w:spacing w:val="3"/>
            </w:rPr>
            <w:t xml:space="preserve">  </w:t>
          </w:r>
          <w:r>
            <w:rPr>
              <w:rFonts w:ascii="SimHei" w:hAnsi="SimHei" w:eastAsia="SimHei" w:cs="SimHei"/>
              <w:sz w:val="21"/>
              <w:szCs w:val="21"/>
            </w:rPr>
            <w:tab/>
          </w:r>
          <w:hyperlink w:history="true" w:anchor="bookmark14">
            <w:r>
              <w:rPr>
                <w:rFonts w:ascii="Times New Roman" w:hAnsi="Times New Roman" w:eastAsia="Times New Roman" w:cs="Times New Roman"/>
                <w:sz w:val="21"/>
                <w:szCs w:val="21"/>
                <w:spacing w:val="-4"/>
              </w:rPr>
              <w:t>163</w:t>
            </w:r>
          </w:hyperlink>
        </w:p>
        <w:p>
          <w:pPr>
            <w:ind w:left="589"/>
            <w:spacing w:before="281" w:line="219" w:lineRule="auto"/>
            <w:tabs>
              <w:tab w:val="right" w:leader="dot" w:pos="74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8.1     </w:t>
          </w:r>
          <w:r>
            <w:rPr>
              <w:rFonts w:ascii="SimSun" w:hAnsi="SimSun" w:eastAsia="SimSun" w:cs="SimSun"/>
              <w:sz w:val="21"/>
              <w:szCs w:val="21"/>
              <w:spacing w:val="-2"/>
            </w:rPr>
            <w:t>主要研究发现</w:t>
          </w:r>
          <w:r>
            <w:rPr>
              <w:rFonts w:ascii="SimSun" w:hAnsi="SimSun" w:eastAsia="SimSun" w:cs="SimSun"/>
              <w:sz w:val="21"/>
              <w:szCs w:val="21"/>
              <w:spacing w:val="27"/>
            </w:rPr>
            <w:t xml:space="preserve"> </w:t>
          </w:r>
          <w:r>
            <w:rPr>
              <w:rFonts w:ascii="SimSun" w:hAnsi="SimSun" w:eastAsia="SimSun" w:cs="SimSun"/>
              <w:sz w:val="21"/>
              <w:szCs w:val="21"/>
            </w:rPr>
            <w:tab/>
          </w:r>
          <w:hyperlink w:history="true" w:anchor="bookmark15">
            <w:r>
              <w:rPr>
                <w:rFonts w:ascii="Times New Roman" w:hAnsi="Times New Roman" w:eastAsia="Times New Roman" w:cs="Times New Roman"/>
                <w:sz w:val="21"/>
                <w:szCs w:val="21"/>
                <w:spacing w:val="-4"/>
              </w:rPr>
              <w:t>164</w:t>
            </w:r>
          </w:hyperlink>
        </w:p>
      </w:sdtContent>
    </w:sdt>
    <w:p>
      <w:pPr>
        <w:spacing w:line="219" w:lineRule="auto"/>
        <w:sectPr>
          <w:footerReference w:type="default" r:id="rId13"/>
          <w:pgSz w:w="8490" w:h="13250"/>
          <w:pgMar w:top="400" w:right="569" w:bottom="822" w:left="420" w:header="0" w:footer="625" w:gutter="0"/>
        </w:sectPr>
        <w:rPr>
          <w:rFonts w:ascii="Times New Roman" w:hAnsi="Times New Roman" w:eastAsia="Times New Roman" w:cs="Times New Roman"/>
          <w:sz w:val="21"/>
          <w:szCs w:val="21"/>
        </w:rPr>
      </w:pP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6577"/>
            <w:spacing w:before="121" w:line="221" w:lineRule="auto"/>
            <w:rPr>
              <w:rFonts w:ascii="SimSun" w:hAnsi="SimSun" w:eastAsia="SimSun" w:cs="SimSun"/>
              <w:sz w:val="21"/>
              <w:szCs w:val="21"/>
            </w:rPr>
          </w:pPr>
          <w:r>
            <w:rPr>
              <w:rFonts w:ascii="SimSun" w:hAnsi="SimSun" w:eastAsia="SimSun" w:cs="SimSun"/>
              <w:sz w:val="21"/>
              <w:szCs w:val="21"/>
              <w:spacing w:val="-25"/>
            </w:rPr>
            <w:t>目</w:t>
          </w:r>
          <w:r>
            <w:rPr>
              <w:rFonts w:ascii="SimSun" w:hAnsi="SimSun" w:eastAsia="SimSun" w:cs="SimSun"/>
              <w:sz w:val="21"/>
              <w:szCs w:val="21"/>
              <w:spacing w:val="42"/>
            </w:rPr>
            <w:t xml:space="preserve"> </w:t>
          </w:r>
          <w:r>
            <w:rPr>
              <w:rFonts w:ascii="SimSun" w:hAnsi="SimSun" w:eastAsia="SimSun" w:cs="SimSun"/>
              <w:sz w:val="21"/>
              <w:szCs w:val="21"/>
              <w:spacing w:val="-25"/>
            </w:rPr>
            <w:t>录</w:t>
          </w:r>
        </w:p>
        <w:p>
          <w:pPr>
            <w:pStyle w:val="BodyText"/>
            <w:spacing w:line="445" w:lineRule="auto"/>
            <w:rPr/>
          </w:pPr>
          <w:r/>
        </w:p>
        <w:p>
          <w:pPr>
            <w:ind w:left="187"/>
            <w:spacing w:before="68" w:line="220" w:lineRule="auto"/>
            <w:tabs>
              <w:tab w:val="right" w:leader="dot" w:pos="708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8.2     </w:t>
          </w:r>
          <w:r>
            <w:rPr>
              <w:rFonts w:ascii="SimSun" w:hAnsi="SimSun" w:eastAsia="SimSun" w:cs="SimSun"/>
              <w:sz w:val="21"/>
              <w:szCs w:val="21"/>
              <w:spacing w:val="-2"/>
            </w:rPr>
            <w:t>理论进展贡献</w:t>
          </w:r>
          <w:r>
            <w:rPr>
              <w:rFonts w:ascii="SimSun" w:hAnsi="SimSun" w:eastAsia="SimSun" w:cs="SimSun"/>
              <w:sz w:val="21"/>
              <w:szCs w:val="21"/>
              <w:spacing w:val="46"/>
            </w:rPr>
            <w:t xml:space="preserve"> </w:t>
          </w:r>
          <w:r>
            <w:rPr>
              <w:rFonts w:ascii="SimSun" w:hAnsi="SimSun" w:eastAsia="SimSun" w:cs="SimSun"/>
              <w:sz w:val="21"/>
              <w:szCs w:val="21"/>
            </w:rPr>
            <w:tab/>
          </w:r>
          <w:hyperlink w:history="true" w:anchor="bookmark16">
            <w:r>
              <w:rPr>
                <w:rFonts w:ascii="Times New Roman" w:hAnsi="Times New Roman" w:eastAsia="Times New Roman" w:cs="Times New Roman"/>
                <w:sz w:val="21"/>
                <w:szCs w:val="21"/>
                <w:spacing w:val="-4"/>
              </w:rPr>
              <w:t>167</w:t>
            </w:r>
          </w:hyperlink>
        </w:p>
        <w:p>
          <w:pPr>
            <w:ind w:left="187"/>
            <w:spacing w:before="129" w:line="219" w:lineRule="auto"/>
            <w:tabs>
              <w:tab w:val="right" w:leader="dot" w:pos="707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8.3     </w:t>
          </w:r>
          <w:r>
            <w:rPr>
              <w:rFonts w:ascii="SimSun" w:hAnsi="SimSun" w:eastAsia="SimSun" w:cs="SimSun"/>
              <w:sz w:val="21"/>
              <w:szCs w:val="21"/>
              <w:spacing w:val="-2"/>
            </w:rPr>
            <w:t>管理实践意义</w:t>
          </w:r>
          <w:r>
            <w:rPr>
              <w:rFonts w:ascii="SimSun" w:hAnsi="SimSun" w:eastAsia="SimSun" w:cs="SimSun"/>
              <w:sz w:val="21"/>
              <w:szCs w:val="21"/>
              <w:spacing w:val="36"/>
            </w:rPr>
            <w:t xml:space="preserve"> </w:t>
          </w:r>
          <w:r>
            <w:rPr>
              <w:rFonts w:ascii="SimSun" w:hAnsi="SimSun" w:eastAsia="SimSun" w:cs="SimSun"/>
              <w:sz w:val="21"/>
              <w:szCs w:val="21"/>
            </w:rPr>
            <w:tab/>
          </w:r>
          <w:hyperlink w:history="true" w:anchor="bookmark17">
            <w:r>
              <w:rPr>
                <w:rFonts w:ascii="Times New Roman" w:hAnsi="Times New Roman" w:eastAsia="Times New Roman" w:cs="Times New Roman"/>
                <w:sz w:val="21"/>
                <w:szCs w:val="21"/>
                <w:spacing w:val="-4"/>
              </w:rPr>
              <w:t>170</w:t>
            </w:r>
          </w:hyperlink>
        </w:p>
        <w:p>
          <w:pPr>
            <w:ind w:left="187"/>
            <w:spacing w:before="129" w:line="219" w:lineRule="auto"/>
            <w:tabs>
              <w:tab w:val="right" w:leader="dot" w:pos="708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8.4     </w:t>
          </w:r>
          <w:r>
            <w:rPr>
              <w:rFonts w:ascii="SimSun" w:hAnsi="SimSun" w:eastAsia="SimSun" w:cs="SimSun"/>
              <w:sz w:val="21"/>
              <w:szCs w:val="21"/>
              <w:spacing w:val="2"/>
            </w:rPr>
            <w:t>研究局限和未来展望</w:t>
          </w:r>
          <w:r>
            <w:rPr>
              <w:rFonts w:ascii="SimSun" w:hAnsi="SimSun" w:eastAsia="SimSun" w:cs="SimSun"/>
              <w:sz w:val="21"/>
              <w:szCs w:val="21"/>
              <w:spacing w:val="36"/>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18">
            <w:r>
              <w:rPr>
                <w:rFonts w:ascii="Times New Roman" w:hAnsi="Times New Roman" w:eastAsia="Times New Roman" w:cs="Times New Roman"/>
                <w:sz w:val="21"/>
                <w:szCs w:val="21"/>
                <w:spacing w:val="-6"/>
              </w:rPr>
              <w:t>172</w:t>
            </w:r>
          </w:hyperlink>
        </w:p>
        <w:p>
          <w:pPr>
            <w:ind w:left="187"/>
            <w:spacing w:before="143" w:line="221" w:lineRule="auto"/>
            <w:tabs>
              <w:tab w:val="right" w:leader="dot" w:pos="709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8.5     </w:t>
          </w:r>
          <w:r>
            <w:rPr>
              <w:rFonts w:ascii="SimSun" w:hAnsi="SimSun" w:eastAsia="SimSun" w:cs="SimSun"/>
              <w:sz w:val="21"/>
              <w:szCs w:val="21"/>
              <w:spacing w:val="-3"/>
            </w:rPr>
            <w:t>结论</w:t>
          </w:r>
          <w:r>
            <w:rPr>
              <w:rFonts w:ascii="SimSun" w:hAnsi="SimSun" w:eastAsia="SimSun" w:cs="SimSun"/>
              <w:sz w:val="21"/>
              <w:szCs w:val="21"/>
              <w:spacing w:val="19"/>
            </w:rPr>
            <w:t xml:space="preserve"> </w:t>
          </w:r>
          <w:r>
            <w:rPr>
              <w:rFonts w:ascii="SimSun" w:hAnsi="SimSun" w:eastAsia="SimSun" w:cs="SimSun"/>
              <w:sz w:val="21"/>
              <w:szCs w:val="21"/>
            </w:rPr>
            <w:tab/>
          </w:r>
          <w:hyperlink w:history="true" w:anchor="bookmark19">
            <w:r>
              <w:rPr>
                <w:rFonts w:ascii="Times New Roman" w:hAnsi="Times New Roman" w:eastAsia="Times New Roman" w:cs="Times New Roman"/>
                <w:sz w:val="21"/>
                <w:szCs w:val="21"/>
                <w:spacing w:val="-4"/>
              </w:rPr>
              <w:t>174</w:t>
            </w:r>
          </w:hyperlink>
        </w:p>
        <w:p>
          <w:pPr>
            <w:pStyle w:val="BodyText"/>
            <w:spacing w:line="253" w:lineRule="auto"/>
            <w:rPr/>
          </w:pPr>
          <w:r/>
        </w:p>
        <w:p>
          <w:pPr>
            <w:spacing w:before="68" w:line="222" w:lineRule="auto"/>
            <w:tabs>
              <w:tab w:val="right" w:leader="dot" w:pos="7097"/>
            </w:tabs>
            <w:rPr>
              <w:rFonts w:ascii="Times New Roman" w:hAnsi="Times New Roman" w:eastAsia="Times New Roman" w:cs="Times New Roman"/>
              <w:sz w:val="21"/>
              <w:szCs w:val="21"/>
            </w:rPr>
          </w:pPr>
          <w:r>
            <w:rPr>
              <w:rFonts w:ascii="SimHei" w:hAnsi="SimHei" w:eastAsia="SimHei" w:cs="SimHei"/>
              <w:sz w:val="21"/>
              <w:szCs w:val="21"/>
              <w:b/>
              <w:bCs/>
              <w:spacing w:val="27"/>
            </w:rPr>
            <w:t>参考文献</w:t>
          </w:r>
          <w:r>
            <w:rPr>
              <w:rFonts w:ascii="SimHei" w:hAnsi="SimHei" w:eastAsia="SimHei" w:cs="SimHei"/>
              <w:sz w:val="21"/>
              <w:szCs w:val="21"/>
              <w:spacing w:val="-76"/>
            </w:rPr>
            <w:t xml:space="preserve"> </w:t>
          </w:r>
          <w:r>
            <w:rPr>
              <w:rFonts w:ascii="SimHei" w:hAnsi="SimHei" w:eastAsia="SimHei" w:cs="SimHei"/>
              <w:sz w:val="21"/>
              <w:szCs w:val="21"/>
            </w:rPr>
            <w:tab/>
          </w:r>
          <w:hyperlink w:history="true" w:anchor="bookmark20">
            <w:r>
              <w:rPr>
                <w:rFonts w:ascii="Times New Roman" w:hAnsi="Times New Roman" w:eastAsia="Times New Roman" w:cs="Times New Roman"/>
                <w:sz w:val="21"/>
                <w:szCs w:val="21"/>
                <w:spacing w:val="-4"/>
              </w:rPr>
              <w:t>175</w:t>
            </w:r>
          </w:hyperlink>
        </w:p>
      </w:sdtContent>
    </w:sdt>
    <w:p>
      <w:pPr>
        <w:spacing w:line="222" w:lineRule="auto"/>
        <w:sectPr>
          <w:footerReference w:type="default" r:id="rId14"/>
          <w:pgSz w:w="8490" w:h="13250"/>
          <w:pgMar w:top="400" w:right="501" w:bottom="712" w:left="462" w:header="0" w:footer="565" w:gutter="0"/>
        </w:sectPr>
        <w:rPr>
          <w:rFonts w:ascii="Times New Roman" w:hAnsi="Times New Roman" w:eastAsia="Times New Roman" w:cs="Times New Roman"/>
          <w:sz w:val="21"/>
          <w:szCs w:val="21"/>
        </w:rPr>
      </w:pPr>
    </w:p>
    <w:p>
      <w:pPr>
        <w:pStyle w:val="BodyText"/>
        <w:rPr/>
      </w:pPr>
      <w:r>
        <w:drawing>
          <wp:anchor distT="0" distB="0" distL="0" distR="0" simplePos="0" relativeHeight="251670528" behindDoc="0" locked="0" layoutInCell="0" allowOverlap="1">
            <wp:simplePos x="0" y="0"/>
            <wp:positionH relativeFrom="page">
              <wp:posOffset>273061</wp:posOffset>
            </wp:positionH>
            <wp:positionV relativeFrom="page">
              <wp:posOffset>7245332</wp:posOffset>
            </wp:positionV>
            <wp:extent cx="1149339" cy="6394"/>
            <wp:effectExtent l="0" t="0" r="0" b="0"/>
            <wp:wrapNone/>
            <wp:docPr id="12" name="IM 12"/>
            <wp:cNvGraphicFramePr/>
            <a:graphic>
              <a:graphicData uri="http://schemas.openxmlformats.org/drawingml/2006/picture">
                <pic:pic>
                  <pic:nvPicPr>
                    <pic:cNvPr id="12" name="IM 12"/>
                    <pic:cNvPicPr/>
                  </pic:nvPicPr>
                  <pic:blipFill>
                    <a:blip r:embed="rId15"/>
                    <a:stretch>
                      <a:fillRect/>
                    </a:stretch>
                  </pic:blipFill>
                  <pic:spPr>
                    <a:xfrm rot="0">
                      <a:off x="0" y="0"/>
                      <a:ext cx="1149339" cy="6394"/>
                    </a:xfrm>
                    <a:prstGeom prst="rect">
                      <a:avLst/>
                    </a:prstGeom>
                  </pic:spPr>
                </pic:pic>
              </a:graphicData>
            </a:graphic>
          </wp:anchor>
        </w:drawing>
      </w: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2805"/>
        <w:spacing w:before="120" w:line="220" w:lineRule="auto"/>
        <w:rPr>
          <w:rFonts w:ascii="SimSun" w:hAnsi="SimSun" w:eastAsia="SimSun" w:cs="SimSun"/>
          <w:sz w:val="37"/>
          <w:szCs w:val="37"/>
        </w:rPr>
      </w:pPr>
      <w:r>
        <w:rPr>
          <w:rFonts w:ascii="SimSun" w:hAnsi="SimSun" w:eastAsia="SimSun" w:cs="SimSun"/>
          <w:sz w:val="37"/>
          <w:szCs w:val="37"/>
          <w:b/>
          <w:bCs/>
          <w:spacing w:val="-25"/>
        </w:rPr>
        <w:t>1</w:t>
      </w:r>
      <w:r>
        <w:rPr>
          <w:rFonts w:ascii="SimSun" w:hAnsi="SimSun" w:eastAsia="SimSun" w:cs="SimSun"/>
          <w:sz w:val="37"/>
          <w:szCs w:val="37"/>
          <w:spacing w:val="183"/>
        </w:rPr>
        <w:t xml:space="preserve"> </w:t>
      </w:r>
      <w:r>
        <w:rPr>
          <w:rFonts w:ascii="SimSun" w:hAnsi="SimSun" w:eastAsia="SimSun" w:cs="SimSun"/>
          <w:sz w:val="37"/>
          <w:szCs w:val="37"/>
          <w:b/>
          <w:bCs/>
          <w:spacing w:val="-25"/>
        </w:rPr>
        <w:t>绪</w:t>
      </w:r>
      <w:r>
        <w:rPr>
          <w:rFonts w:ascii="SimSun" w:hAnsi="SimSun" w:eastAsia="SimSun" w:cs="SimSun"/>
          <w:sz w:val="37"/>
          <w:szCs w:val="37"/>
          <w:spacing w:val="173"/>
        </w:rPr>
        <w:t xml:space="preserve"> </w:t>
      </w:r>
      <w:r>
        <w:rPr>
          <w:rFonts w:ascii="SimSun" w:hAnsi="SimSun" w:eastAsia="SimSun" w:cs="SimSun"/>
          <w:sz w:val="37"/>
          <w:szCs w:val="37"/>
          <w:b/>
          <w:bCs/>
          <w:spacing w:val="-25"/>
        </w:rPr>
        <w:t>论</w:t>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559"/>
        <w:spacing w:before="85" w:line="219" w:lineRule="auto"/>
        <w:rPr>
          <w:rFonts w:ascii="FangSong" w:hAnsi="FangSong" w:eastAsia="FangSong" w:cs="FangSong"/>
          <w:sz w:val="26"/>
          <w:szCs w:val="26"/>
        </w:rPr>
      </w:pPr>
      <w:r>
        <w:rPr>
          <w:rFonts w:ascii="FangSong" w:hAnsi="FangSong" w:eastAsia="FangSong" w:cs="FangSong"/>
          <w:sz w:val="26"/>
          <w:szCs w:val="26"/>
          <w:spacing w:val="14"/>
        </w:rPr>
        <w:t>1.1</w:t>
      </w:r>
      <w:r>
        <w:rPr>
          <w:rFonts w:ascii="FangSong" w:hAnsi="FangSong" w:eastAsia="FangSong" w:cs="FangSong"/>
          <w:sz w:val="26"/>
          <w:szCs w:val="26"/>
          <w:spacing w:val="14"/>
        </w:rPr>
        <w:t xml:space="preserve">  </w:t>
      </w:r>
      <w:r>
        <w:rPr>
          <w:rFonts w:ascii="FangSong" w:hAnsi="FangSong" w:eastAsia="FangSong" w:cs="FangSong"/>
          <w:sz w:val="26"/>
          <w:szCs w:val="26"/>
          <w:spacing w:val="14"/>
        </w:rPr>
        <w:t>数字化转型与中国企业变革</w:t>
      </w:r>
    </w:p>
    <w:p>
      <w:pPr>
        <w:pStyle w:val="BodyText"/>
        <w:spacing w:line="306" w:lineRule="auto"/>
        <w:rPr/>
      </w:pPr>
      <w:r/>
    </w:p>
    <w:p>
      <w:pPr>
        <w:pStyle w:val="BodyText"/>
        <w:spacing w:line="307" w:lineRule="auto"/>
        <w:rPr/>
      </w:pPr>
      <w:r/>
    </w:p>
    <w:p>
      <w:pPr>
        <w:ind w:left="462"/>
        <w:spacing w:before="69" w:line="220" w:lineRule="auto"/>
        <w:outlineLvl w:val="0"/>
        <w:rPr>
          <w:rFonts w:ascii="KaiTi" w:hAnsi="KaiTi" w:eastAsia="KaiTi" w:cs="KaiTi"/>
          <w:sz w:val="21"/>
          <w:szCs w:val="21"/>
        </w:rPr>
      </w:pPr>
      <w:r>
        <w:rPr>
          <w:rFonts w:ascii="KaiTi" w:hAnsi="KaiTi" w:eastAsia="KaiTi" w:cs="KaiTi"/>
          <w:sz w:val="21"/>
          <w:szCs w:val="21"/>
          <w:b/>
          <w:bCs/>
          <w:spacing w:val="10"/>
        </w:rPr>
        <w:t>1.1.1</w:t>
      </w:r>
      <w:r>
        <w:rPr>
          <w:rFonts w:ascii="KaiTi" w:hAnsi="KaiTi" w:eastAsia="KaiTi" w:cs="KaiTi"/>
          <w:sz w:val="21"/>
          <w:szCs w:val="21"/>
          <w:spacing w:val="10"/>
        </w:rPr>
        <w:t xml:space="preserve">  </w:t>
      </w:r>
      <w:r>
        <w:rPr>
          <w:rFonts w:ascii="KaiTi" w:hAnsi="KaiTi" w:eastAsia="KaiTi" w:cs="KaiTi"/>
          <w:sz w:val="21"/>
          <w:szCs w:val="21"/>
          <w:b/>
          <w:bCs/>
          <w:spacing w:val="10"/>
        </w:rPr>
        <w:t>在经济转型层面，数字化转型是国家发展的</w:t>
      </w:r>
      <w:r>
        <w:rPr>
          <w:rFonts w:ascii="KaiTi" w:hAnsi="KaiTi" w:eastAsia="KaiTi" w:cs="KaiTi"/>
          <w:sz w:val="21"/>
          <w:szCs w:val="21"/>
          <w:b/>
          <w:bCs/>
          <w:spacing w:val="9"/>
        </w:rPr>
        <w:t>关键战略</w:t>
      </w:r>
    </w:p>
    <w:p>
      <w:pPr>
        <w:ind w:left="29" w:firstLine="430"/>
        <w:spacing w:before="120" w:line="334" w:lineRule="auto"/>
        <w:jc w:val="both"/>
        <w:rPr>
          <w:rFonts w:ascii="SimSun" w:hAnsi="SimSun" w:eastAsia="SimSun" w:cs="SimSun"/>
          <w:sz w:val="21"/>
          <w:szCs w:val="21"/>
        </w:rPr>
      </w:pPr>
      <w:r>
        <w:rPr>
          <w:rFonts w:ascii="SimSun" w:hAnsi="SimSun" w:eastAsia="SimSun" w:cs="SimSun"/>
          <w:sz w:val="21"/>
          <w:szCs w:val="21"/>
          <w:spacing w:val="-1"/>
        </w:rPr>
        <w:t>一方面，数字技术正成为中国产业升级和未来发展</w:t>
      </w:r>
      <w:r>
        <w:rPr>
          <w:rFonts w:ascii="SimSun" w:hAnsi="SimSun" w:eastAsia="SimSun" w:cs="SimSun"/>
          <w:sz w:val="21"/>
          <w:szCs w:val="21"/>
          <w:spacing w:val="-2"/>
        </w:rPr>
        <w:t>的重要引擎。政府已经</w:t>
      </w:r>
      <w:r>
        <w:rPr>
          <w:rFonts w:ascii="SimSun" w:hAnsi="SimSun" w:eastAsia="SimSun" w:cs="SimSun"/>
          <w:sz w:val="21"/>
          <w:szCs w:val="21"/>
        </w:rPr>
        <w:t xml:space="preserve">  </w:t>
      </w:r>
      <w:r>
        <w:rPr>
          <w:rFonts w:ascii="SimSun" w:hAnsi="SimSun" w:eastAsia="SimSun" w:cs="SimSun"/>
          <w:sz w:val="21"/>
          <w:szCs w:val="21"/>
          <w:spacing w:val="-2"/>
        </w:rPr>
        <w:t>意识到数字技术在整个经济发展中的重要作用。在大众创业、万众创新的变革</w:t>
      </w:r>
      <w:r>
        <w:rPr>
          <w:rFonts w:ascii="SimSun" w:hAnsi="SimSun" w:eastAsia="SimSun" w:cs="SimSun"/>
          <w:sz w:val="21"/>
          <w:szCs w:val="21"/>
          <w:spacing w:val="7"/>
        </w:rPr>
        <w:t xml:space="preserve">  </w:t>
      </w:r>
      <w:r>
        <w:rPr>
          <w:rFonts w:ascii="SimSun" w:hAnsi="SimSun" w:eastAsia="SimSun" w:cs="SimSun"/>
          <w:sz w:val="21"/>
          <w:szCs w:val="21"/>
          <w:spacing w:val="-1"/>
        </w:rPr>
        <w:t>形势下，李克强总理在《政府工作报告》中首次提出了“互联</w:t>
      </w:r>
      <w:r>
        <w:rPr>
          <w:rFonts w:ascii="SimSun" w:hAnsi="SimSun" w:eastAsia="SimSun" w:cs="SimSun"/>
          <w:sz w:val="21"/>
          <w:szCs w:val="21"/>
          <w:spacing w:val="-2"/>
        </w:rPr>
        <w:t>网+”行动计划。</w:t>
      </w:r>
      <w:r>
        <w:rPr>
          <w:rFonts w:ascii="SimSun" w:hAnsi="SimSun" w:eastAsia="SimSun" w:cs="SimSun"/>
          <w:sz w:val="21"/>
          <w:szCs w:val="21"/>
        </w:rPr>
        <w:t xml:space="preserve"> </w:t>
      </w:r>
      <w:r>
        <w:rPr>
          <w:rFonts w:ascii="SimSun" w:hAnsi="SimSun" w:eastAsia="SimSun" w:cs="SimSun"/>
          <w:sz w:val="21"/>
          <w:szCs w:val="21"/>
          <w:spacing w:val="-10"/>
        </w:rPr>
        <w:t>2015年的《政府工作报告》中提出：“制定‘互联网+’行动计划，推动移动互联</w:t>
      </w:r>
      <w:r>
        <w:rPr>
          <w:rFonts w:ascii="SimSun" w:hAnsi="SimSun" w:eastAsia="SimSun" w:cs="SimSun"/>
          <w:sz w:val="21"/>
          <w:szCs w:val="21"/>
          <w:spacing w:val="5"/>
        </w:rPr>
        <w:t xml:space="preserve">  </w:t>
      </w:r>
      <w:r>
        <w:rPr>
          <w:rFonts w:ascii="SimSun" w:hAnsi="SimSun" w:eastAsia="SimSun" w:cs="SimSun"/>
          <w:sz w:val="21"/>
          <w:szCs w:val="21"/>
          <w:spacing w:val="-13"/>
        </w:rPr>
        <w:t>网、云计算、大数据、物联网等与现代制造业结合，促进电子商务、工业互联网和</w:t>
      </w:r>
      <w:r>
        <w:rPr>
          <w:rFonts w:ascii="SimSun" w:hAnsi="SimSun" w:eastAsia="SimSun" w:cs="SimSun"/>
          <w:sz w:val="21"/>
          <w:szCs w:val="21"/>
          <w:spacing w:val="1"/>
        </w:rPr>
        <w:t xml:space="preserve">  </w:t>
      </w:r>
      <w:r>
        <w:rPr>
          <w:rFonts w:ascii="SimSun" w:hAnsi="SimSun" w:eastAsia="SimSun" w:cs="SimSun"/>
          <w:sz w:val="21"/>
          <w:szCs w:val="21"/>
          <w:spacing w:val="-10"/>
        </w:rPr>
        <w:t>互联网金融健康发展，引导互联网企业拓展</w:t>
      </w:r>
      <w:r>
        <w:rPr>
          <w:rFonts w:ascii="SimSun" w:hAnsi="SimSun" w:eastAsia="SimSun" w:cs="SimSun"/>
          <w:sz w:val="21"/>
          <w:szCs w:val="21"/>
          <w:spacing w:val="-11"/>
        </w:rPr>
        <w:t>国际市场。”①此次《政府工作报告》</w:t>
      </w:r>
      <w:r>
        <w:rPr>
          <w:rFonts w:ascii="SimSun" w:hAnsi="SimSun" w:eastAsia="SimSun" w:cs="SimSun"/>
          <w:sz w:val="21"/>
          <w:szCs w:val="21"/>
        </w:rPr>
        <w:t xml:space="preserve"> </w:t>
      </w:r>
      <w:r>
        <w:rPr>
          <w:rFonts w:ascii="SimSun" w:hAnsi="SimSun" w:eastAsia="SimSun" w:cs="SimSun"/>
          <w:sz w:val="21"/>
          <w:szCs w:val="21"/>
          <w:spacing w:val="-7"/>
        </w:rPr>
        <w:t>共有三处提及了互联网，是出现互联网次数最</w:t>
      </w:r>
      <w:r>
        <w:rPr>
          <w:rFonts w:ascii="SimSun" w:hAnsi="SimSun" w:eastAsia="SimSun" w:cs="SimSun"/>
          <w:sz w:val="21"/>
          <w:szCs w:val="21"/>
          <w:spacing w:val="-8"/>
        </w:rPr>
        <w:t>多、篇幅最大的一次，其目的在于</w:t>
      </w:r>
      <w:r>
        <w:rPr>
          <w:rFonts w:ascii="SimSun" w:hAnsi="SimSun" w:eastAsia="SimSun" w:cs="SimSun"/>
          <w:sz w:val="21"/>
          <w:szCs w:val="21"/>
        </w:rPr>
        <w:t xml:space="preserve">  </w:t>
      </w:r>
      <w:r>
        <w:rPr>
          <w:rFonts w:ascii="SimSun" w:hAnsi="SimSun" w:eastAsia="SimSun" w:cs="SimSun"/>
          <w:sz w:val="21"/>
          <w:szCs w:val="21"/>
          <w:spacing w:val="5"/>
        </w:rPr>
        <w:t>用国际领先的数字技术去提升国内传统行业相对落后的效率、管</w:t>
      </w:r>
      <w:r>
        <w:rPr>
          <w:rFonts w:ascii="SimSun" w:hAnsi="SimSun" w:eastAsia="SimSun" w:cs="SimSun"/>
          <w:sz w:val="21"/>
          <w:szCs w:val="21"/>
          <w:spacing w:val="4"/>
        </w:rPr>
        <w:t>理和创新能</w:t>
      </w:r>
    </w:p>
    <w:p>
      <w:pPr>
        <w:ind w:left="29"/>
        <w:spacing w:line="218" w:lineRule="auto"/>
        <w:rPr>
          <w:rFonts w:ascii="SimSun" w:hAnsi="SimSun" w:eastAsia="SimSun" w:cs="SimSun"/>
          <w:sz w:val="21"/>
          <w:szCs w:val="21"/>
        </w:rPr>
      </w:pPr>
      <w:r>
        <w:rPr>
          <w:rFonts w:ascii="SimSun" w:hAnsi="SimSun" w:eastAsia="SimSun" w:cs="SimSun"/>
          <w:sz w:val="21"/>
          <w:szCs w:val="21"/>
          <w:spacing w:val="-1"/>
        </w:rPr>
        <w:t>力，促进数字技术与传统行业的深度融合，最终实现国家的</w:t>
      </w:r>
      <w:r>
        <w:rPr>
          <w:rFonts w:ascii="SimSun" w:hAnsi="SimSun" w:eastAsia="SimSun" w:cs="SimSun"/>
          <w:sz w:val="21"/>
          <w:szCs w:val="21"/>
          <w:spacing w:val="-2"/>
        </w:rPr>
        <w:t>创业创新总战略。</w:t>
      </w:r>
    </w:p>
    <w:p>
      <w:pPr>
        <w:ind w:left="29" w:right="114" w:firstLine="430"/>
        <w:spacing w:before="192" w:line="334" w:lineRule="auto"/>
        <w:jc w:val="both"/>
        <w:rPr>
          <w:rFonts w:ascii="SimSun" w:hAnsi="SimSun" w:eastAsia="SimSun" w:cs="SimSun"/>
          <w:sz w:val="21"/>
          <w:szCs w:val="21"/>
        </w:rPr>
      </w:pPr>
      <w:r>
        <w:rPr>
          <w:rFonts w:ascii="SimSun" w:hAnsi="SimSun" w:eastAsia="SimSun" w:cs="SimSun"/>
          <w:sz w:val="21"/>
          <w:szCs w:val="21"/>
          <w:spacing w:val="-2"/>
        </w:rPr>
        <w:t>另一方面，企业数字化转型还是供给侧结构性改革和新常态下经济模式转</w:t>
      </w:r>
      <w:r>
        <w:rPr>
          <w:rFonts w:ascii="SimSun" w:hAnsi="SimSun" w:eastAsia="SimSun" w:cs="SimSun"/>
          <w:sz w:val="21"/>
          <w:szCs w:val="21"/>
          <w:spacing w:val="1"/>
        </w:rPr>
        <w:t xml:space="preserve"> </w:t>
      </w:r>
      <w:r>
        <w:rPr>
          <w:rFonts w:ascii="SimSun" w:hAnsi="SimSun" w:eastAsia="SimSun" w:cs="SimSun"/>
          <w:sz w:val="21"/>
          <w:szCs w:val="21"/>
          <w:spacing w:val="-2"/>
        </w:rPr>
        <w:t>变的重要实现路径。经济增速减慢、结构调整阵痛、前期政策消化是中国经济</w:t>
      </w:r>
    </w:p>
    <w:p>
      <w:pPr>
        <w:ind w:left="29"/>
        <w:spacing w:before="1" w:line="218" w:lineRule="auto"/>
        <w:rPr>
          <w:rFonts w:ascii="SimSun" w:hAnsi="SimSun" w:eastAsia="SimSun" w:cs="SimSun"/>
          <w:sz w:val="21"/>
          <w:szCs w:val="21"/>
        </w:rPr>
      </w:pPr>
      <w:r>
        <w:rPr>
          <w:rFonts w:ascii="SimSun" w:hAnsi="SimSun" w:eastAsia="SimSun" w:cs="SimSun"/>
          <w:sz w:val="21"/>
          <w:szCs w:val="21"/>
          <w:spacing w:val="-2"/>
        </w:rPr>
        <w:t>正面临的三大困境，传统的粗放型经济增长方式和局部调整已经不能适应可持</w:t>
      </w:r>
    </w:p>
    <w:p>
      <w:pPr>
        <w:pStyle w:val="BodyText"/>
        <w:spacing w:line="457" w:lineRule="auto"/>
        <w:rPr/>
      </w:pPr>
      <w:r/>
    </w:p>
    <w:p>
      <w:pPr>
        <w:ind w:left="29" w:right="326" w:firstLine="300"/>
        <w:spacing w:before="52" w:line="244" w:lineRule="auto"/>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61"/>
        </w:rPr>
        <w:t xml:space="preserve"> </w:t>
      </w:r>
      <w:r>
        <w:rPr>
          <w:rFonts w:ascii="SimSun" w:hAnsi="SimSun" w:eastAsia="SimSun" w:cs="SimSun"/>
          <w:sz w:val="16"/>
          <w:szCs w:val="16"/>
          <w:spacing w:val="-1"/>
        </w:rPr>
        <w:t>《政府工作报告(全文)》,中华人民共和国中央人民政府，2015年3月16日，</w:t>
      </w:r>
      <w:hyperlink w:history="true" r:id="rId16">
        <w:r>
          <w:rPr>
            <w:rFonts w:ascii="Times New Roman" w:hAnsi="Times New Roman" w:eastAsia="Times New Roman" w:cs="Times New Roman"/>
            <w:sz w:val="16"/>
            <w:szCs w:val="16"/>
            <w:spacing w:val="-1"/>
          </w:rPr>
          <w:t>http://www.gov</w:t>
        </w:r>
      </w:hyperlink>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cn/guowuyuan/2015-03/16/content_2835101.htm?ivk_sa=</w:t>
      </w:r>
      <w:r>
        <w:rPr>
          <w:rFonts w:ascii="Times New Roman" w:hAnsi="Times New Roman" w:eastAsia="Times New Roman" w:cs="Times New Roman"/>
          <w:sz w:val="16"/>
          <w:szCs w:val="16"/>
          <w:spacing w:val="-1"/>
        </w:rPr>
        <w:t>1024320u</w:t>
      </w:r>
      <w:r>
        <w:rPr>
          <w:rFonts w:ascii="SimSun" w:hAnsi="SimSun" w:eastAsia="SimSun" w:cs="SimSun"/>
          <w:sz w:val="16"/>
          <w:szCs w:val="16"/>
          <w:spacing w:val="-1"/>
        </w:rPr>
        <w:t>。</w:t>
      </w:r>
    </w:p>
    <w:p>
      <w:pPr>
        <w:spacing w:line="244" w:lineRule="auto"/>
        <w:sectPr>
          <w:footerReference w:type="default" r:id="rId12"/>
          <w:pgSz w:w="8490" w:h="13250"/>
          <w:pgMar w:top="400" w:right="826" w:bottom="400" w:left="430" w:header="0" w:footer="0" w:gutter="0"/>
        </w:sectPr>
        <w:rPr>
          <w:rFonts w:ascii="SimSun" w:hAnsi="SimSun" w:eastAsia="SimSun" w:cs="SimSun"/>
          <w:sz w:val="16"/>
          <w:szCs w:val="16"/>
        </w:rPr>
      </w:pPr>
    </w:p>
    <w:p>
      <w:pPr>
        <w:ind w:left="409"/>
        <w:spacing w:before="126" w:line="219" w:lineRule="auto"/>
        <w:rPr>
          <w:rFonts w:ascii="SimSun" w:hAnsi="SimSun" w:eastAsia="SimSun" w:cs="SimSun"/>
          <w:sz w:val="16"/>
          <w:szCs w:val="16"/>
        </w:rPr>
      </w:pPr>
      <w:r>
        <w:drawing>
          <wp:anchor distT="0" distB="0" distL="0" distR="0" simplePos="0" relativeHeight="251671552" behindDoc="0" locked="0" layoutInCell="0" allowOverlap="1">
            <wp:simplePos x="0" y="0"/>
            <wp:positionH relativeFrom="page">
              <wp:posOffset>469892</wp:posOffset>
            </wp:positionH>
            <wp:positionV relativeFrom="page">
              <wp:posOffset>7239001</wp:posOffset>
            </wp:positionV>
            <wp:extent cx="1149339" cy="6350"/>
            <wp:effectExtent l="0" t="0" r="0" b="0"/>
            <wp:wrapNone/>
            <wp:docPr id="14" name="IM 14"/>
            <wp:cNvGraphicFramePr/>
            <a:graphic>
              <a:graphicData uri="http://schemas.openxmlformats.org/drawingml/2006/picture">
                <pic:pic>
                  <pic:nvPicPr>
                    <pic:cNvPr id="14" name="IM 14"/>
                    <pic:cNvPicPr/>
                  </pic:nvPicPr>
                  <pic:blipFill>
                    <a:blip r:embed="rId18"/>
                    <a:stretch>
                      <a:fillRect/>
                    </a:stretch>
                  </pic:blipFill>
                  <pic:spPr>
                    <a:xfrm rot="0">
                      <a:off x="0" y="0"/>
                      <a:ext cx="1149339" cy="6350"/>
                    </a:xfrm>
                    <a:prstGeom prst="rect">
                      <a:avLst/>
                    </a:prstGeom>
                  </pic:spPr>
                </pic:pic>
              </a:graphicData>
            </a:graphic>
          </wp:anchor>
        </w:drawing>
      </w:r>
      <w:r>
        <w:rPr>
          <w:rFonts w:ascii="SimSun" w:hAnsi="SimSun" w:eastAsia="SimSun" w:cs="SimSun"/>
          <w:sz w:val="16"/>
          <w:szCs w:val="16"/>
          <w:spacing w:val="16"/>
        </w:rPr>
        <w:t>数字化转型下的变革领导力：情境识别与效能提升</w:t>
      </w:r>
    </w:p>
    <w:p>
      <w:pPr>
        <w:pStyle w:val="BodyText"/>
        <w:spacing w:line="470" w:lineRule="auto"/>
        <w:rPr/>
      </w:pPr>
      <w:r/>
    </w:p>
    <w:p>
      <w:pPr>
        <w:ind w:left="409"/>
        <w:spacing w:before="68" w:line="380" w:lineRule="exact"/>
        <w:rPr>
          <w:rFonts w:ascii="SimSun" w:hAnsi="SimSun" w:eastAsia="SimSun" w:cs="SimSun"/>
          <w:sz w:val="21"/>
          <w:szCs w:val="21"/>
        </w:rPr>
      </w:pPr>
      <w:r>
        <w:rPr>
          <w:rFonts w:ascii="SimSun" w:hAnsi="SimSun" w:eastAsia="SimSun" w:cs="SimSun"/>
          <w:sz w:val="21"/>
          <w:szCs w:val="21"/>
          <w:position w:val="12"/>
        </w:rPr>
        <w:t>续发展的需要，而数字技术能够在生产力和创新等各方面为</w:t>
      </w:r>
      <w:r>
        <w:rPr>
          <w:rFonts w:ascii="SimSun" w:hAnsi="SimSun" w:eastAsia="SimSun" w:cs="SimSun"/>
          <w:sz w:val="21"/>
          <w:szCs w:val="21"/>
          <w:spacing w:val="-45"/>
          <w:position w:val="12"/>
        </w:rPr>
        <w:t xml:space="preserve"> </w:t>
      </w:r>
      <w:r>
        <w:rPr>
          <w:rFonts w:ascii="Times New Roman" w:hAnsi="Times New Roman" w:eastAsia="Times New Roman" w:cs="Times New Roman"/>
          <w:sz w:val="21"/>
          <w:szCs w:val="21"/>
          <w:position w:val="12"/>
        </w:rPr>
        <w:t>GDP</w:t>
      </w:r>
      <w:r>
        <w:rPr>
          <w:rFonts w:ascii="Times New Roman" w:hAnsi="Times New Roman" w:eastAsia="Times New Roman" w:cs="Times New Roman"/>
          <w:sz w:val="21"/>
          <w:szCs w:val="21"/>
          <w:spacing w:val="25"/>
          <w:position w:val="12"/>
        </w:rPr>
        <w:t xml:space="preserve"> </w:t>
      </w:r>
      <w:r>
        <w:rPr>
          <w:rFonts w:ascii="SimSun" w:hAnsi="SimSun" w:eastAsia="SimSun" w:cs="SimSun"/>
          <w:sz w:val="21"/>
          <w:szCs w:val="21"/>
          <w:position w:val="12"/>
        </w:rPr>
        <w:t>增长提供新</w:t>
      </w:r>
    </w:p>
    <w:p>
      <w:pPr>
        <w:ind w:left="409"/>
        <w:spacing w:line="218" w:lineRule="auto"/>
        <w:rPr>
          <w:rFonts w:ascii="SimSun" w:hAnsi="SimSun" w:eastAsia="SimSun" w:cs="SimSun"/>
          <w:sz w:val="21"/>
          <w:szCs w:val="21"/>
        </w:rPr>
      </w:pPr>
      <w:r>
        <w:rPr>
          <w:rFonts w:ascii="SimSun" w:hAnsi="SimSun" w:eastAsia="SimSun" w:cs="SimSun"/>
          <w:sz w:val="21"/>
          <w:szCs w:val="21"/>
          <w:spacing w:val="10"/>
        </w:rPr>
        <w:t>的动力。习近平总书记在2015年中央财经领导小组第十一次会议上首次提</w:t>
      </w:r>
    </w:p>
    <w:p>
      <w:pPr>
        <w:ind w:left="409" w:right="95"/>
        <w:spacing w:before="132" w:line="334" w:lineRule="auto"/>
        <w:rPr>
          <w:rFonts w:ascii="SimSun" w:hAnsi="SimSun" w:eastAsia="SimSun" w:cs="SimSun"/>
          <w:sz w:val="21"/>
          <w:szCs w:val="21"/>
        </w:rPr>
      </w:pPr>
      <w:r>
        <w:rPr>
          <w:rFonts w:ascii="SimSun" w:hAnsi="SimSun" w:eastAsia="SimSun" w:cs="SimSun"/>
          <w:sz w:val="21"/>
          <w:szCs w:val="21"/>
          <w:spacing w:val="-8"/>
        </w:rPr>
        <w:t>出：“着力加强供给侧结构性改革，着力提高供给体系质量和效率，增</w:t>
      </w:r>
      <w:r>
        <w:rPr>
          <w:rFonts w:ascii="SimSun" w:hAnsi="SimSun" w:eastAsia="SimSun" w:cs="SimSun"/>
          <w:sz w:val="21"/>
          <w:szCs w:val="21"/>
          <w:spacing w:val="-9"/>
        </w:rPr>
        <w:t>强经济持</w:t>
      </w:r>
      <w:r>
        <w:rPr>
          <w:rFonts w:ascii="SimSun" w:hAnsi="SimSun" w:eastAsia="SimSun" w:cs="SimSun"/>
          <w:sz w:val="21"/>
          <w:szCs w:val="21"/>
        </w:rPr>
        <w:t xml:space="preserve"> </w:t>
      </w:r>
      <w:r>
        <w:rPr>
          <w:rFonts w:ascii="SimSun" w:hAnsi="SimSun" w:eastAsia="SimSun" w:cs="SimSun"/>
          <w:sz w:val="21"/>
          <w:szCs w:val="21"/>
          <w:spacing w:val="-8"/>
        </w:rPr>
        <w:t>续增长动力，推动我国社会生产力水平实现整体跃升。”①而企业作为供</w:t>
      </w:r>
      <w:r>
        <w:rPr>
          <w:rFonts w:ascii="SimSun" w:hAnsi="SimSun" w:eastAsia="SimSun" w:cs="SimSun"/>
          <w:sz w:val="21"/>
          <w:szCs w:val="21"/>
          <w:spacing w:val="-9"/>
        </w:rPr>
        <w:t>给侧变</w:t>
      </w:r>
      <w:r>
        <w:rPr>
          <w:rFonts w:ascii="SimSun" w:hAnsi="SimSun" w:eastAsia="SimSun" w:cs="SimSun"/>
          <w:sz w:val="21"/>
          <w:szCs w:val="21"/>
        </w:rPr>
        <w:t xml:space="preserve"> </w:t>
      </w:r>
      <w:r>
        <w:rPr>
          <w:rFonts w:ascii="SimSun" w:hAnsi="SimSun" w:eastAsia="SimSun" w:cs="SimSun"/>
          <w:sz w:val="21"/>
          <w:szCs w:val="21"/>
          <w:spacing w:val="-2"/>
        </w:rPr>
        <w:t>革的生产端，因为数字技术而焕发出新的生命力。在2014—2015年，移动互联</w:t>
      </w:r>
      <w:r>
        <w:rPr>
          <w:rFonts w:ascii="SimSun" w:hAnsi="SimSun" w:eastAsia="SimSun" w:cs="SimSun"/>
          <w:sz w:val="21"/>
          <w:szCs w:val="21"/>
          <w:spacing w:val="3"/>
        </w:rPr>
        <w:t xml:space="preserve"> </w:t>
      </w:r>
      <w:r>
        <w:rPr>
          <w:rFonts w:ascii="SimSun" w:hAnsi="SimSun" w:eastAsia="SimSun" w:cs="SimSun"/>
          <w:sz w:val="21"/>
          <w:szCs w:val="21"/>
          <w:spacing w:val="-5"/>
        </w:rPr>
        <w:t>网所催生的数字技术经济重塑了我国各个传统行业，从“互联网+零售”</w:t>
      </w:r>
      <w:r>
        <w:rPr>
          <w:rFonts w:ascii="SimSun" w:hAnsi="SimSun" w:eastAsia="SimSun" w:cs="SimSun"/>
          <w:sz w:val="21"/>
          <w:szCs w:val="21"/>
          <w:spacing w:val="-6"/>
        </w:rPr>
        <w:t>“互联</w:t>
      </w:r>
      <w:r>
        <w:rPr>
          <w:rFonts w:ascii="SimSun" w:hAnsi="SimSun" w:eastAsia="SimSun" w:cs="SimSun"/>
          <w:sz w:val="21"/>
          <w:szCs w:val="21"/>
        </w:rPr>
        <w:t xml:space="preserve"> </w:t>
      </w:r>
      <w:r>
        <w:rPr>
          <w:rFonts w:ascii="SimSun" w:hAnsi="SimSun" w:eastAsia="SimSun" w:cs="SimSun"/>
          <w:sz w:val="21"/>
          <w:szCs w:val="21"/>
          <w:spacing w:val="-2"/>
        </w:rPr>
        <w:t>网+金融”“互联网+汽车”,到“互联网+农业”“互联网+地产”“互联网+旅</w:t>
      </w:r>
      <w:r>
        <w:rPr>
          <w:rFonts w:ascii="SimSun" w:hAnsi="SimSun" w:eastAsia="SimSun" w:cs="SimSun"/>
          <w:sz w:val="21"/>
          <w:szCs w:val="21"/>
          <w:spacing w:val="1"/>
        </w:rPr>
        <w:t xml:space="preserve"> </w:t>
      </w:r>
      <w:r>
        <w:rPr>
          <w:rFonts w:ascii="SimSun" w:hAnsi="SimSun" w:eastAsia="SimSun" w:cs="SimSun"/>
          <w:sz w:val="21"/>
          <w:szCs w:val="21"/>
          <w:spacing w:val="-10"/>
        </w:rPr>
        <w:t>游”,再到“互联网+媒体”“互联网+通信”“互联网+娱乐”,中</w:t>
      </w:r>
      <w:r>
        <w:rPr>
          <w:rFonts w:ascii="SimSun" w:hAnsi="SimSun" w:eastAsia="SimSun" w:cs="SimSun"/>
          <w:sz w:val="21"/>
          <w:szCs w:val="21"/>
          <w:spacing w:val="-11"/>
        </w:rPr>
        <w:t>国经济因为数字</w:t>
      </w:r>
    </w:p>
    <w:p>
      <w:pPr>
        <w:ind w:left="409"/>
        <w:spacing w:line="219" w:lineRule="auto"/>
        <w:rPr>
          <w:rFonts w:ascii="SimSun" w:hAnsi="SimSun" w:eastAsia="SimSun" w:cs="SimSun"/>
          <w:sz w:val="21"/>
          <w:szCs w:val="21"/>
        </w:rPr>
      </w:pPr>
      <w:r>
        <w:rPr>
          <w:rFonts w:ascii="SimSun" w:hAnsi="SimSun" w:eastAsia="SimSun" w:cs="SimSun"/>
          <w:sz w:val="21"/>
          <w:szCs w:val="21"/>
          <w:spacing w:val="-3"/>
        </w:rPr>
        <w:t>技术发展而呈现出新的活力和可持续性。</w:t>
      </w:r>
    </w:p>
    <w:p>
      <w:pPr>
        <w:ind w:left="843"/>
        <w:spacing w:before="170" w:line="220" w:lineRule="auto"/>
        <w:outlineLvl w:val="0"/>
        <w:rPr>
          <w:rFonts w:ascii="KaiTi" w:hAnsi="KaiTi" w:eastAsia="KaiTi" w:cs="KaiTi"/>
          <w:sz w:val="21"/>
          <w:szCs w:val="21"/>
        </w:rPr>
      </w:pPr>
      <w:r>
        <w:rPr>
          <w:rFonts w:ascii="KaiTi" w:hAnsi="KaiTi" w:eastAsia="KaiTi" w:cs="KaiTi"/>
          <w:sz w:val="21"/>
          <w:szCs w:val="21"/>
          <w:b/>
          <w:bCs/>
          <w:spacing w:val="10"/>
        </w:rPr>
        <w:t>1.1.2</w:t>
      </w:r>
      <w:r>
        <w:rPr>
          <w:rFonts w:ascii="KaiTi" w:hAnsi="KaiTi" w:eastAsia="KaiTi" w:cs="KaiTi"/>
          <w:sz w:val="21"/>
          <w:szCs w:val="21"/>
          <w:spacing w:val="10"/>
        </w:rPr>
        <w:t xml:space="preserve">  </w:t>
      </w:r>
      <w:r>
        <w:rPr>
          <w:rFonts w:ascii="KaiTi" w:hAnsi="KaiTi" w:eastAsia="KaiTi" w:cs="KaiTi"/>
          <w:sz w:val="21"/>
          <w:szCs w:val="21"/>
          <w:b/>
          <w:bCs/>
          <w:spacing w:val="10"/>
        </w:rPr>
        <w:t>在行业发展层面，数字化转型是产业升级的重要机遇</w:t>
      </w:r>
    </w:p>
    <w:p>
      <w:pPr>
        <w:ind w:left="409" w:right="85" w:firstLine="325"/>
        <w:spacing w:before="120" w:line="334" w:lineRule="auto"/>
        <w:jc w:val="both"/>
        <w:rPr>
          <w:rFonts w:ascii="SimSun" w:hAnsi="SimSun" w:eastAsia="SimSun" w:cs="SimSun"/>
          <w:sz w:val="21"/>
          <w:szCs w:val="21"/>
        </w:rPr>
      </w:pPr>
      <w:r>
        <w:rPr>
          <w:rFonts w:ascii="SimSun" w:hAnsi="SimSun" w:eastAsia="SimSun" w:cs="SimSun"/>
          <w:sz w:val="21"/>
          <w:szCs w:val="21"/>
          <w:spacing w:val="-5"/>
        </w:rPr>
        <w:t>《电子商务“十二五”发展规划》中指出，加快</w:t>
      </w:r>
      <w:r>
        <w:rPr>
          <w:rFonts w:ascii="SimSun" w:hAnsi="SimSun" w:eastAsia="SimSun" w:cs="SimSun"/>
          <w:sz w:val="21"/>
          <w:szCs w:val="21"/>
          <w:spacing w:val="-6"/>
        </w:rPr>
        <w:t>发展电子商务是企业降低成</w:t>
      </w:r>
      <w:r>
        <w:rPr>
          <w:rFonts w:ascii="SimSun" w:hAnsi="SimSun" w:eastAsia="SimSun" w:cs="SimSun"/>
          <w:sz w:val="21"/>
          <w:szCs w:val="21"/>
        </w:rPr>
        <w:t xml:space="preserve"> </w:t>
      </w:r>
      <w:r>
        <w:rPr>
          <w:rFonts w:ascii="SimSun" w:hAnsi="SimSun" w:eastAsia="SimSun" w:cs="SimSun"/>
          <w:sz w:val="21"/>
          <w:szCs w:val="21"/>
          <w:spacing w:val="-8"/>
        </w:rPr>
        <w:t>本、提高效率、拓展市场和创新经营模式的有效手段，是提升产业和资源</w:t>
      </w:r>
      <w:r>
        <w:rPr>
          <w:rFonts w:ascii="SimSun" w:hAnsi="SimSun" w:eastAsia="SimSun" w:cs="SimSun"/>
          <w:sz w:val="21"/>
          <w:szCs w:val="21"/>
          <w:spacing w:val="-9"/>
        </w:rPr>
        <w:t>组织化</w:t>
      </w:r>
      <w:r>
        <w:rPr>
          <w:rFonts w:ascii="SimSun" w:hAnsi="SimSun" w:eastAsia="SimSun" w:cs="SimSun"/>
          <w:sz w:val="21"/>
          <w:szCs w:val="21"/>
        </w:rPr>
        <w:t xml:space="preserve"> </w:t>
      </w:r>
      <w:r>
        <w:rPr>
          <w:rFonts w:ascii="SimSun" w:hAnsi="SimSun" w:eastAsia="SimSun" w:cs="SimSun"/>
          <w:sz w:val="21"/>
          <w:szCs w:val="21"/>
          <w:spacing w:val="-8"/>
        </w:rPr>
        <w:t>程度、转变经济发展方式、提高经济运行质量和增强国际竞争力的重要途</w:t>
      </w:r>
      <w:r>
        <w:rPr>
          <w:rFonts w:ascii="SimSun" w:hAnsi="SimSun" w:eastAsia="SimSun" w:cs="SimSun"/>
          <w:sz w:val="21"/>
          <w:szCs w:val="21"/>
          <w:spacing w:val="-9"/>
        </w:rPr>
        <w:t>径，对</w:t>
      </w:r>
      <w:r>
        <w:rPr>
          <w:rFonts w:ascii="SimSun" w:hAnsi="SimSun" w:eastAsia="SimSun" w:cs="SimSun"/>
          <w:sz w:val="21"/>
          <w:szCs w:val="21"/>
        </w:rPr>
        <w:t xml:space="preserve"> </w:t>
      </w:r>
      <w:r>
        <w:rPr>
          <w:rFonts w:ascii="SimSun" w:hAnsi="SimSun" w:eastAsia="SimSun" w:cs="SimSun"/>
          <w:sz w:val="21"/>
          <w:szCs w:val="21"/>
          <w:spacing w:val="-2"/>
        </w:rPr>
        <w:t>于优化产业结构、支撑战略性新兴产业发展和形成新的经济增长点具</w:t>
      </w:r>
      <w:r>
        <w:rPr>
          <w:rFonts w:ascii="SimSun" w:hAnsi="SimSun" w:eastAsia="SimSun" w:cs="SimSun"/>
          <w:sz w:val="21"/>
          <w:szCs w:val="21"/>
          <w:spacing w:val="-3"/>
        </w:rPr>
        <w:t>有非常重</w:t>
      </w:r>
      <w:r>
        <w:rPr>
          <w:rFonts w:ascii="SimSun" w:hAnsi="SimSun" w:eastAsia="SimSun" w:cs="SimSun"/>
          <w:sz w:val="21"/>
          <w:szCs w:val="21"/>
        </w:rPr>
        <w:t xml:space="preserve"> </w:t>
      </w:r>
      <w:r>
        <w:rPr>
          <w:rFonts w:ascii="SimSun" w:hAnsi="SimSun" w:eastAsia="SimSun" w:cs="SimSun"/>
          <w:sz w:val="21"/>
          <w:szCs w:val="21"/>
          <w:spacing w:val="-2"/>
        </w:rPr>
        <w:t>要的作用，对于满足和提升消费需求、改善民生和带动就业具有十分重要的意</w:t>
      </w:r>
    </w:p>
    <w:p>
      <w:pPr>
        <w:ind w:left="409"/>
        <w:spacing w:before="1" w:line="218" w:lineRule="auto"/>
        <w:rPr>
          <w:rFonts w:ascii="SimSun" w:hAnsi="SimSun" w:eastAsia="SimSun" w:cs="SimSun"/>
          <w:sz w:val="21"/>
          <w:szCs w:val="21"/>
        </w:rPr>
      </w:pPr>
      <w:r>
        <w:rPr>
          <w:rFonts w:ascii="SimSun" w:hAnsi="SimSun" w:eastAsia="SimSun" w:cs="SimSun"/>
          <w:sz w:val="21"/>
          <w:szCs w:val="21"/>
          <w:spacing w:val="-6"/>
        </w:rPr>
        <w:t>义，对于经济和社会可持续发展具有愈加深远的影响。</w:t>
      </w:r>
    </w:p>
    <w:p>
      <w:pPr>
        <w:ind w:left="409" w:firstLine="430"/>
        <w:spacing w:before="182" w:line="334" w:lineRule="auto"/>
        <w:jc w:val="both"/>
        <w:rPr>
          <w:rFonts w:ascii="SimSun" w:hAnsi="SimSun" w:eastAsia="SimSun" w:cs="SimSun"/>
          <w:sz w:val="21"/>
          <w:szCs w:val="21"/>
        </w:rPr>
      </w:pPr>
      <w:r>
        <w:rPr>
          <w:rFonts w:ascii="SimSun" w:hAnsi="SimSun" w:eastAsia="SimSun" w:cs="SimSun"/>
          <w:sz w:val="21"/>
          <w:szCs w:val="21"/>
          <w:spacing w:val="-2"/>
        </w:rPr>
        <w:t>麦肯锡在2014年发布的研究型报告《中国的数字化转型：互</w:t>
      </w:r>
      <w:r>
        <w:rPr>
          <w:rFonts w:ascii="SimSun" w:hAnsi="SimSun" w:eastAsia="SimSun" w:cs="SimSun"/>
          <w:sz w:val="21"/>
          <w:szCs w:val="21"/>
          <w:spacing w:val="-3"/>
        </w:rPr>
        <w:t>联网对生产力</w:t>
      </w:r>
      <w:r>
        <w:rPr>
          <w:rFonts w:ascii="SimSun" w:hAnsi="SimSun" w:eastAsia="SimSun" w:cs="SimSun"/>
          <w:sz w:val="21"/>
          <w:szCs w:val="21"/>
        </w:rPr>
        <w:t xml:space="preserve">  </w:t>
      </w:r>
      <w:r>
        <w:rPr>
          <w:rFonts w:ascii="SimSun" w:hAnsi="SimSun" w:eastAsia="SimSun" w:cs="SimSun"/>
          <w:sz w:val="21"/>
          <w:szCs w:val="21"/>
          <w:spacing w:val="-5"/>
        </w:rPr>
        <w:t>与增长的影响》中也指出，数字技术正从根本上重构中</w:t>
      </w:r>
      <w:r>
        <w:rPr>
          <w:rFonts w:ascii="SimSun" w:hAnsi="SimSun" w:eastAsia="SimSun" w:cs="SimSun"/>
          <w:sz w:val="21"/>
          <w:szCs w:val="21"/>
          <w:spacing w:val="-6"/>
        </w:rPr>
        <w:t>国人的消费和生活方式。</w:t>
      </w:r>
      <w:r>
        <w:rPr>
          <w:rFonts w:ascii="SimSun" w:hAnsi="SimSun" w:eastAsia="SimSun" w:cs="SimSun"/>
          <w:sz w:val="21"/>
          <w:szCs w:val="21"/>
        </w:rPr>
        <w:t xml:space="preserve"> </w:t>
      </w:r>
      <w:r>
        <w:rPr>
          <w:rFonts w:ascii="SimSun" w:hAnsi="SimSun" w:eastAsia="SimSun" w:cs="SimSun"/>
          <w:sz w:val="21"/>
          <w:szCs w:val="21"/>
          <w:spacing w:val="-2"/>
        </w:rPr>
        <w:t>在这份报告中，麦肯锡还深入分析了数字技术对消费电子、化工和金</w:t>
      </w:r>
      <w:r>
        <w:rPr>
          <w:rFonts w:ascii="SimSun" w:hAnsi="SimSun" w:eastAsia="SimSun" w:cs="SimSun"/>
          <w:sz w:val="21"/>
          <w:szCs w:val="21"/>
          <w:spacing w:val="-3"/>
        </w:rPr>
        <w:t>融服务等</w:t>
      </w:r>
      <w:r>
        <w:rPr>
          <w:rFonts w:ascii="SimSun" w:hAnsi="SimSun" w:eastAsia="SimSun" w:cs="SimSun"/>
          <w:sz w:val="21"/>
          <w:szCs w:val="21"/>
        </w:rPr>
        <w:t xml:space="preserve">  </w:t>
      </w:r>
      <w:r>
        <w:rPr>
          <w:rFonts w:ascii="SimSun" w:hAnsi="SimSun" w:eastAsia="SimSun" w:cs="SimSun"/>
          <w:sz w:val="21"/>
          <w:szCs w:val="21"/>
          <w:spacing w:val="-2"/>
        </w:rPr>
        <w:t>六个代表性行业的影响，并量化了数字技术所带来的经济价值。例如：在消费</w:t>
      </w:r>
      <w:r>
        <w:rPr>
          <w:rFonts w:ascii="SimSun" w:hAnsi="SimSun" w:eastAsia="SimSun" w:cs="SimSun"/>
          <w:sz w:val="21"/>
          <w:szCs w:val="21"/>
        </w:rPr>
        <w:t xml:space="preserve">  </w:t>
      </w:r>
      <w:r>
        <w:rPr>
          <w:rFonts w:ascii="SimSun" w:hAnsi="SimSun" w:eastAsia="SimSun" w:cs="SimSun"/>
          <w:sz w:val="21"/>
          <w:szCs w:val="21"/>
          <w:spacing w:val="-2"/>
        </w:rPr>
        <w:t>电子领域，数字技术为创新电子产品开辟新市场，预计到2025年，数字技术对</w:t>
      </w:r>
      <w:r>
        <w:rPr>
          <w:rFonts w:ascii="SimSun" w:hAnsi="SimSun" w:eastAsia="SimSun" w:cs="SimSun"/>
          <w:sz w:val="21"/>
          <w:szCs w:val="21"/>
        </w:rPr>
        <w:t xml:space="preserve">  </w:t>
      </w:r>
      <w:r>
        <w:rPr>
          <w:rFonts w:ascii="SimSun" w:hAnsi="SimSun" w:eastAsia="SimSun" w:cs="SimSun"/>
          <w:sz w:val="21"/>
          <w:szCs w:val="21"/>
          <w:spacing w:val="15"/>
        </w:rPr>
        <w:t>行业总体增长的贡献度为14%～38%,并带来行业及其相关价值链高达7%~</w:t>
      </w:r>
      <w:r>
        <w:rPr>
          <w:rFonts w:ascii="SimSun" w:hAnsi="SimSun" w:eastAsia="SimSun" w:cs="SimSun"/>
          <w:sz w:val="21"/>
          <w:szCs w:val="21"/>
          <w:spacing w:val="4"/>
        </w:rPr>
        <w:t xml:space="preserve">  </w:t>
      </w:r>
      <w:r>
        <w:rPr>
          <w:rFonts w:ascii="SimSun" w:hAnsi="SimSun" w:eastAsia="SimSun" w:cs="SimSun"/>
          <w:sz w:val="21"/>
          <w:szCs w:val="21"/>
          <w:spacing w:val="1"/>
        </w:rPr>
        <w:t>13%的就业增长；在汽车行业，数字技术有助于新的销售和服务，预计到2025</w:t>
      </w:r>
      <w:r>
        <w:rPr>
          <w:rFonts w:ascii="SimSun" w:hAnsi="SimSun" w:eastAsia="SimSun" w:cs="SimSun"/>
          <w:sz w:val="21"/>
          <w:szCs w:val="21"/>
        </w:rPr>
        <w:t xml:space="preserve">  </w:t>
      </w:r>
      <w:r>
        <w:rPr>
          <w:rFonts w:ascii="SimSun" w:hAnsi="SimSun" w:eastAsia="SimSun" w:cs="SimSun"/>
          <w:sz w:val="21"/>
          <w:szCs w:val="21"/>
          <w:spacing w:val="3"/>
        </w:rPr>
        <w:t>年，数字技术对汽车业</w:t>
      </w:r>
      <w:r>
        <w:rPr>
          <w:rFonts w:ascii="SimSun" w:hAnsi="SimSun" w:eastAsia="SimSun" w:cs="SimSun"/>
          <w:sz w:val="21"/>
          <w:szCs w:val="21"/>
          <w:spacing w:val="-31"/>
        </w:rPr>
        <w:t xml:space="preserve"> </w:t>
      </w:r>
      <w:r>
        <w:rPr>
          <w:rFonts w:ascii="SimSun" w:hAnsi="SimSun" w:eastAsia="SimSun" w:cs="SimSun"/>
          <w:sz w:val="21"/>
          <w:szCs w:val="21"/>
        </w:rPr>
        <w:t>GDP</w:t>
      </w:r>
      <w:r>
        <w:rPr>
          <w:rFonts w:ascii="SimSun" w:hAnsi="SimSun" w:eastAsia="SimSun" w:cs="SimSun"/>
          <w:sz w:val="21"/>
          <w:szCs w:val="21"/>
          <w:spacing w:val="66"/>
        </w:rPr>
        <w:t xml:space="preserve"> </w:t>
      </w:r>
      <w:r>
        <w:rPr>
          <w:rFonts w:ascii="SimSun" w:hAnsi="SimSun" w:eastAsia="SimSun" w:cs="SimSun"/>
          <w:sz w:val="21"/>
          <w:szCs w:val="21"/>
          <w:spacing w:val="3"/>
        </w:rPr>
        <w:t>增长的贡献度为10%～29%,并在二手车、远程服</w:t>
      </w:r>
      <w:r>
        <w:rPr>
          <w:rFonts w:ascii="SimSun" w:hAnsi="SimSun" w:eastAsia="SimSun" w:cs="SimSun"/>
          <w:sz w:val="21"/>
          <w:szCs w:val="21"/>
        </w:rPr>
        <w:t xml:space="preserve">  </w:t>
      </w:r>
      <w:r>
        <w:rPr>
          <w:rFonts w:ascii="SimSun" w:hAnsi="SimSun" w:eastAsia="SimSun" w:cs="SimSun"/>
          <w:sz w:val="21"/>
          <w:szCs w:val="21"/>
          <w:spacing w:val="-3"/>
        </w:rPr>
        <w:t>务、汽车贷款等相关市场创造多达28万个就业机会；对于房地产产业，数字技</w:t>
      </w:r>
    </w:p>
    <w:p>
      <w:pPr>
        <w:ind w:left="409"/>
        <w:spacing w:before="1" w:line="219" w:lineRule="auto"/>
        <w:rPr>
          <w:rFonts w:ascii="SimSun" w:hAnsi="SimSun" w:eastAsia="SimSun" w:cs="SimSun"/>
          <w:sz w:val="21"/>
          <w:szCs w:val="21"/>
        </w:rPr>
      </w:pPr>
      <w:r>
        <w:rPr>
          <w:rFonts w:ascii="SimSun" w:hAnsi="SimSun" w:eastAsia="SimSun" w:cs="SimSun"/>
          <w:sz w:val="21"/>
          <w:szCs w:val="21"/>
        </w:rPr>
        <w:t>术的可量化影响充满不确定性，预计到2025年该行业的</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rPr>
        <w:t>增长可能因为数</w:t>
      </w:r>
    </w:p>
    <w:p>
      <w:pPr>
        <w:pStyle w:val="BodyText"/>
        <w:rPr/>
      </w:pPr>
      <w:r/>
    </w:p>
    <w:p>
      <w:pPr>
        <w:pStyle w:val="BodyText"/>
        <w:rPr/>
      </w:pPr>
      <w:r/>
    </w:p>
    <w:p>
      <w:pPr>
        <w:ind w:left="409" w:right="48" w:firstLine="330"/>
        <w:spacing w:before="53" w:line="247" w:lineRule="auto"/>
        <w:rPr>
          <w:rFonts w:ascii="SimSun" w:hAnsi="SimSun" w:eastAsia="SimSun" w:cs="SimSun"/>
          <w:sz w:val="16"/>
          <w:szCs w:val="16"/>
        </w:rPr>
      </w:pPr>
      <w:r>
        <w:rPr>
          <w:rFonts w:ascii="SimSun" w:hAnsi="SimSun" w:eastAsia="SimSun" w:cs="SimSun"/>
          <w:sz w:val="16"/>
          <w:szCs w:val="16"/>
          <w:spacing w:val="-3"/>
        </w:rPr>
        <w:t>①</w:t>
      </w:r>
      <w:r>
        <w:rPr>
          <w:rFonts w:ascii="SimSun" w:hAnsi="SimSun" w:eastAsia="SimSun" w:cs="SimSun"/>
          <w:sz w:val="16"/>
          <w:szCs w:val="16"/>
          <w:spacing w:val="56"/>
        </w:rPr>
        <w:t xml:space="preserve"> </w:t>
      </w:r>
      <w:r>
        <w:rPr>
          <w:rFonts w:ascii="SimSun" w:hAnsi="SimSun" w:eastAsia="SimSun" w:cs="SimSun"/>
          <w:sz w:val="16"/>
          <w:szCs w:val="16"/>
          <w:spacing w:val="-3"/>
        </w:rPr>
        <w:t>《习近平主持召开中央财经领导小组第十一次会议》,中华人民共和国中</w:t>
      </w:r>
      <w:r>
        <w:rPr>
          <w:rFonts w:ascii="SimSun" w:hAnsi="SimSun" w:eastAsia="SimSun" w:cs="SimSun"/>
          <w:sz w:val="16"/>
          <w:szCs w:val="16"/>
          <w:spacing w:val="-4"/>
        </w:rPr>
        <w:t>央人民政府，2015年11</w:t>
      </w:r>
      <w:r>
        <w:rPr>
          <w:rFonts w:ascii="SimSun" w:hAnsi="SimSun" w:eastAsia="SimSun" w:cs="SimSun"/>
          <w:sz w:val="16"/>
          <w:szCs w:val="16"/>
        </w:rPr>
        <w:t xml:space="preserve"> </w:t>
      </w:r>
      <w:r>
        <w:rPr>
          <w:rFonts w:ascii="SimSun" w:hAnsi="SimSun" w:eastAsia="SimSun" w:cs="SimSun"/>
          <w:sz w:val="16"/>
          <w:szCs w:val="16"/>
        </w:rPr>
        <w:t>月10日，</w:t>
      </w:r>
      <w:hyperlink w:history="true" r:id="rId19">
        <w:r>
          <w:rPr>
            <w:rFonts w:ascii="Times New Roman" w:hAnsi="Times New Roman" w:eastAsia="Times New Roman" w:cs="Times New Roman"/>
            <w:sz w:val="16"/>
            <w:szCs w:val="16"/>
          </w:rPr>
          <w:t>http://www.gov.cn/guowuyuan/2015-1</w:t>
        </w:r>
        <w:r>
          <w:rPr>
            <w:rFonts w:ascii="Times New Roman" w:hAnsi="Times New Roman" w:eastAsia="Times New Roman" w:cs="Times New Roman"/>
            <w:sz w:val="16"/>
            <w:szCs w:val="16"/>
            <w:spacing w:val="-1"/>
          </w:rPr>
          <w:t>1/10/content</w:t>
        </w:r>
      </w:hyperlink>
      <w:r>
        <w:rPr>
          <w:rFonts w:ascii="Times New Roman" w:hAnsi="Times New Roman" w:eastAsia="Times New Roman" w:cs="Times New Roman"/>
          <w:sz w:val="16"/>
          <w:szCs w:val="16"/>
          <w:spacing w:val="-1"/>
        </w:rPr>
        <w:t>_5006868.htm</w:t>
      </w:r>
      <w:r>
        <w:rPr>
          <w:rFonts w:ascii="SimSun" w:hAnsi="SimSun" w:eastAsia="SimSun" w:cs="SimSun"/>
          <w:sz w:val="16"/>
          <w:szCs w:val="16"/>
          <w:spacing w:val="-1"/>
        </w:rPr>
        <w:t>。</w:t>
      </w:r>
    </w:p>
    <w:p>
      <w:pPr>
        <w:spacing w:line="247" w:lineRule="auto"/>
        <w:sectPr>
          <w:footerReference w:type="default" r:id="rId17"/>
          <w:pgSz w:w="8490" w:h="13250"/>
          <w:pgMar w:top="400" w:right="574" w:bottom="772" w:left="340" w:header="0" w:footer="613" w:gutter="0"/>
        </w:sectPr>
        <w:rPr>
          <w:rFonts w:ascii="SimSun" w:hAnsi="SimSun" w:eastAsia="SimSun" w:cs="SimSun"/>
          <w:sz w:val="16"/>
          <w:szCs w:val="16"/>
        </w:rPr>
      </w:pPr>
    </w:p>
    <w:p>
      <w:pPr>
        <w:ind w:left="6300"/>
        <w:spacing w:before="129" w:line="220" w:lineRule="auto"/>
        <w:rPr>
          <w:rFonts w:ascii="SimSun" w:hAnsi="SimSun" w:eastAsia="SimSun" w:cs="SimSun"/>
          <w:sz w:val="21"/>
          <w:szCs w:val="21"/>
        </w:rPr>
      </w:pPr>
      <w:r>
        <w:drawing>
          <wp:anchor distT="0" distB="0" distL="0" distR="0" simplePos="0" relativeHeight="251673600" behindDoc="0" locked="0" layoutInCell="0" allowOverlap="1">
            <wp:simplePos x="0" y="0"/>
            <wp:positionH relativeFrom="page">
              <wp:posOffset>850885</wp:posOffset>
            </wp:positionH>
            <wp:positionV relativeFrom="page">
              <wp:posOffset>2717809</wp:posOffset>
            </wp:positionV>
            <wp:extent cx="520731" cy="304829"/>
            <wp:effectExtent l="0" t="0" r="0" b="0"/>
            <wp:wrapNone/>
            <wp:docPr id="16" name="IM 16"/>
            <wp:cNvGraphicFramePr/>
            <a:graphic>
              <a:graphicData uri="http://schemas.openxmlformats.org/drawingml/2006/picture">
                <pic:pic>
                  <pic:nvPicPr>
                    <pic:cNvPr id="16" name="IM 16"/>
                    <pic:cNvPicPr/>
                  </pic:nvPicPr>
                  <pic:blipFill>
                    <a:blip r:embed="rId21"/>
                    <a:stretch>
                      <a:fillRect/>
                    </a:stretch>
                  </pic:blipFill>
                  <pic:spPr>
                    <a:xfrm rot="0">
                      <a:off x="0" y="0"/>
                      <a:ext cx="520731" cy="304829"/>
                    </a:xfrm>
                    <a:prstGeom prst="rect">
                      <a:avLst/>
                    </a:prstGeom>
                  </pic:spPr>
                </pic:pic>
              </a:graphicData>
            </a:graphic>
          </wp:anchor>
        </w:drawing>
      </w:r>
      <w:r>
        <w:pict>
          <v:shape id="_x0000_s2" style="position:absolute;margin-left:158.998pt;margin-top:132.919pt;mso-position-vertical-relative:page;mso-position-horizontal-relative:page;width:45.1pt;height:33.65pt;z-index:251672576;" o:allowincell="f" filled="false" stroked="false" type="#_x0000_t202">
            <v:fill on="false"/>
            <v:stroke on="false"/>
            <v:path/>
            <v:imagedata o:title=""/>
            <o:lock v:ext="edit" aspectratio="false"/>
            <v:textbox inset="0mm,0mm,0mm,0mm">
              <w:txbxContent>
                <w:p>
                  <w:pPr>
                    <w:ind w:right="20"/>
                    <w:spacing w:before="20" w:line="424" w:lineRule="exact"/>
                    <w:jc w:val="right"/>
                    <w:rPr>
                      <w:rFonts w:ascii="SimSun" w:hAnsi="SimSun" w:eastAsia="SimSun" w:cs="SimSun"/>
                      <w:sz w:val="13"/>
                      <w:szCs w:val="13"/>
                    </w:rPr>
                  </w:pPr>
                  <w:r>
                    <w:rPr>
                      <w:rFonts w:ascii="SimSun" w:hAnsi="SimSun" w:eastAsia="SimSun" w:cs="SimSun"/>
                      <w:sz w:val="13"/>
                      <w:szCs w:val="13"/>
                      <w:spacing w:val="10"/>
                      <w:position w:val="23"/>
                    </w:rPr>
                    <w:t>i38%’</w:t>
                  </w:r>
                </w:p>
                <w:p>
                  <w:pPr>
                    <w:ind w:left="20"/>
                    <w:spacing w:line="183" w:lineRule="auto"/>
                    <w:rPr>
                      <w:rFonts w:ascii="SimSun" w:hAnsi="SimSun" w:eastAsia="SimSun" w:cs="SimSun"/>
                      <w:sz w:val="21"/>
                      <w:szCs w:val="21"/>
                    </w:rPr>
                  </w:pPr>
                  <w:r>
                    <w:rPr>
                      <w:rFonts w:ascii="SimSun" w:hAnsi="SimSun" w:eastAsia="SimSun" w:cs="SimSun"/>
                      <w:sz w:val="21"/>
                      <w:szCs w:val="21"/>
                      <w:spacing w:val="-3"/>
                    </w:rPr>
                    <w:t>29%</w:t>
                  </w:r>
                </w:p>
              </w:txbxContent>
            </v:textbox>
          </v:shape>
        </w:pict>
      </w:r>
      <w:r>
        <w:pict>
          <v:shape id="_x0000_s4" style="position:absolute;margin-left:144.998pt;margin-top:198.141pt;mso-position-vertical-relative:page;mso-position-horizontal-relative:page;width:17.25pt;height:12.45pt;z-index:251674624;" o:allowincell="f"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spacing w:val="-3"/>
                    </w:rPr>
                    <w:t>25%</w:t>
                  </w:r>
                </w:p>
              </w:txbxContent>
            </v:textbox>
          </v:shape>
        </w:pict>
      </w:r>
      <w:r>
        <w:rPr>
          <w:rFonts w:ascii="SimSun" w:hAnsi="SimSun" w:eastAsia="SimSun" w:cs="SimSun"/>
          <w:sz w:val="21"/>
          <w:szCs w:val="21"/>
          <w:spacing w:val="-20"/>
        </w:rPr>
        <w:t>1</w:t>
      </w:r>
      <w:r>
        <w:rPr>
          <w:rFonts w:ascii="SimSun" w:hAnsi="SimSun" w:eastAsia="SimSun" w:cs="SimSun"/>
          <w:sz w:val="21"/>
          <w:szCs w:val="21"/>
          <w:spacing w:val="75"/>
        </w:rPr>
        <w:t xml:space="preserve"> </w:t>
      </w:r>
      <w:r>
        <w:rPr>
          <w:rFonts w:ascii="SimSun" w:hAnsi="SimSun" w:eastAsia="SimSun" w:cs="SimSun"/>
          <w:sz w:val="21"/>
          <w:szCs w:val="21"/>
          <w:spacing w:val="-20"/>
        </w:rPr>
        <w:t>绪</w:t>
      </w:r>
      <w:r>
        <w:rPr>
          <w:rFonts w:ascii="SimSun" w:hAnsi="SimSun" w:eastAsia="SimSun" w:cs="SimSun"/>
          <w:sz w:val="21"/>
          <w:szCs w:val="21"/>
          <w:spacing w:val="90"/>
        </w:rPr>
        <w:t xml:space="preserve"> </w:t>
      </w:r>
      <w:r>
        <w:rPr>
          <w:rFonts w:ascii="SimSun" w:hAnsi="SimSun" w:eastAsia="SimSun" w:cs="SimSun"/>
          <w:sz w:val="21"/>
          <w:szCs w:val="21"/>
          <w:spacing w:val="-20"/>
        </w:rPr>
        <w:t>论</w:t>
      </w:r>
    </w:p>
    <w:p>
      <w:pPr>
        <w:pStyle w:val="BodyText"/>
        <w:spacing w:line="43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5"/>
        </w:rPr>
        <w:t>字技术增加6%或减少3%。具体见图1.1。</w:t>
      </w:r>
    </w:p>
    <w:p>
      <w:pPr>
        <w:ind w:left="5919" w:right="827" w:firstLine="10"/>
        <w:spacing w:before="228" w:line="231" w:lineRule="auto"/>
        <w:rPr>
          <w:rFonts w:ascii="SimSun" w:hAnsi="SimSun" w:eastAsia="SimSun" w:cs="SimSun"/>
          <w:sz w:val="16"/>
          <w:szCs w:val="16"/>
        </w:rPr>
      </w:pPr>
      <w:r>
        <w:rPr>
          <w:rFonts w:ascii="SimSun" w:hAnsi="SimSun" w:eastAsia="SimSun" w:cs="SimSun"/>
          <w:sz w:val="16"/>
          <w:szCs w:val="16"/>
          <w:spacing w:val="-18"/>
          <w:w w:val="95"/>
        </w:rPr>
        <w:t>■低预测值</w:t>
      </w:r>
      <w:r>
        <w:rPr>
          <w:rFonts w:ascii="SimSun" w:hAnsi="SimSun" w:eastAsia="SimSun" w:cs="SimSun"/>
          <w:sz w:val="16"/>
          <w:szCs w:val="16"/>
          <w:spacing w:val="4"/>
        </w:rPr>
        <w:t xml:space="preserve"> </w:t>
      </w:r>
      <w:r>
        <w:rPr>
          <w:rFonts w:ascii="Times New Roman" w:hAnsi="Times New Roman" w:eastAsia="Times New Roman" w:cs="Times New Roman"/>
          <w:sz w:val="16"/>
          <w:szCs w:val="16"/>
          <w:spacing w:val="-9"/>
          <w:w w:val="84"/>
        </w:rPr>
        <w:t>E2</w:t>
      </w:r>
      <w:r>
        <w:rPr>
          <w:rFonts w:ascii="Times New Roman" w:hAnsi="Times New Roman" w:eastAsia="Times New Roman" w:cs="Times New Roman"/>
          <w:sz w:val="16"/>
          <w:szCs w:val="16"/>
          <w:spacing w:val="-9"/>
        </w:rPr>
        <w:t xml:space="preserve"> </w:t>
      </w:r>
      <w:r>
        <w:rPr>
          <w:rFonts w:ascii="SimSun" w:hAnsi="SimSun" w:eastAsia="SimSun" w:cs="SimSun"/>
          <w:sz w:val="16"/>
          <w:szCs w:val="16"/>
          <w:spacing w:val="-9"/>
          <w:w w:val="84"/>
        </w:rPr>
        <w:t>高预测值</w:t>
      </w:r>
    </w:p>
    <w:p>
      <w:pPr>
        <w:ind w:left="3600"/>
        <w:spacing w:before="9" w:line="219" w:lineRule="auto"/>
        <w:rPr>
          <w:rFonts w:ascii="SimSun" w:hAnsi="SimSun" w:eastAsia="SimSun" w:cs="SimSun"/>
          <w:sz w:val="14"/>
          <w:szCs w:val="14"/>
        </w:rPr>
      </w:pPr>
      <w:r>
        <w:pict>
          <v:rect id="_x0000_s6" style="position:absolute;margin-left:179.644pt;margin-top:7.11454pt;mso-position-vertical-relative:text;mso-position-horizontal-relative:text;width:159.4pt;height:0.35pt;z-index:251675648;" fillcolor="#000000" filled="true" stroked="false"/>
        </w:pict>
      </w:r>
      <w:r>
        <w:rPr>
          <w:rFonts w:ascii="SimSun" w:hAnsi="SimSun" w:eastAsia="SimSun" w:cs="SimSun"/>
          <w:sz w:val="14"/>
          <w:szCs w:val="14"/>
          <w:spacing w:val="-5"/>
        </w:rPr>
        <w:t>各 行 业 首 要 两 大 杠 杆</w:t>
      </w:r>
    </w:p>
    <w:p>
      <w:pPr>
        <w:spacing w:line="183" w:lineRule="exact"/>
        <w:rPr/>
      </w:pPr>
      <w:r/>
    </w:p>
    <w:p>
      <w:pPr>
        <w:spacing w:line="183" w:lineRule="exact"/>
        <w:sectPr>
          <w:footerReference w:type="default" r:id="rId20"/>
          <w:pgSz w:w="8490" w:h="13250"/>
          <w:pgMar w:top="400" w:right="687" w:bottom="752" w:left="369" w:header="0" w:footer="593" w:gutter="0"/>
          <w:cols w:equalWidth="0" w:num="1">
            <w:col w:w="7433" w:space="0"/>
          </w:cols>
        </w:sectPr>
        <w:rPr/>
      </w:pPr>
    </w:p>
    <w:p>
      <w:pPr>
        <w:spacing w:line="84" w:lineRule="exact"/>
        <w:rPr/>
      </w:pPr>
      <w:r/>
    </w:p>
    <w:tbl>
      <w:tblPr>
        <w:tblStyle w:val="TableNormal"/>
        <w:tblW w:w="1351" w:type="dxa"/>
        <w:tblInd w:w="3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83"/>
        <w:gridCol w:w="568"/>
      </w:tblGrid>
      <w:tr>
        <w:trPr>
          <w:trHeight w:val="1576" w:hRule="atLeast"/>
        </w:trPr>
        <w:tc>
          <w:tcPr>
            <w:tcW w:w="783" w:type="dxa"/>
            <w:vAlign w:val="top"/>
          </w:tcPr>
          <w:p>
            <w:pPr>
              <w:spacing w:before="7" w:line="469" w:lineRule="exact"/>
              <w:rPr>
                <w:rFonts w:ascii="SimSun" w:hAnsi="SimSun" w:eastAsia="SimSun" w:cs="SimSun"/>
                <w:sz w:val="16"/>
                <w:szCs w:val="16"/>
              </w:rPr>
            </w:pPr>
            <w:r>
              <w:rPr>
                <w:rFonts w:ascii="SimSun" w:hAnsi="SimSun" w:eastAsia="SimSun" w:cs="SimSun"/>
                <w:sz w:val="16"/>
                <w:szCs w:val="16"/>
                <w:spacing w:val="6"/>
                <w:position w:val="24"/>
              </w:rPr>
              <w:t>消费电子</w:t>
            </w:r>
          </w:p>
          <w:p>
            <w:pPr>
              <w:spacing w:line="219" w:lineRule="auto"/>
              <w:rPr>
                <w:rFonts w:ascii="SimSun" w:hAnsi="SimSun" w:eastAsia="SimSun" w:cs="SimSun"/>
                <w:sz w:val="16"/>
                <w:szCs w:val="16"/>
              </w:rPr>
            </w:pPr>
            <w:r>
              <w:rPr>
                <w:rFonts w:ascii="SimSun" w:hAnsi="SimSun" w:eastAsia="SimSun" w:cs="SimSun"/>
                <w:sz w:val="16"/>
                <w:szCs w:val="16"/>
                <w:spacing w:val="8"/>
              </w:rPr>
              <w:t>汽车</w:t>
            </w:r>
          </w:p>
          <w:p>
            <w:pPr>
              <w:spacing w:before="290" w:line="221" w:lineRule="auto"/>
              <w:rPr>
                <w:rFonts w:ascii="SimSun" w:hAnsi="SimSun" w:eastAsia="SimSun" w:cs="SimSun"/>
                <w:sz w:val="16"/>
                <w:szCs w:val="16"/>
              </w:rPr>
            </w:pPr>
            <w:r>
              <w:rPr>
                <w:rFonts w:ascii="SimSun" w:hAnsi="SimSun" w:eastAsia="SimSun" w:cs="SimSun"/>
                <w:sz w:val="16"/>
                <w:szCs w:val="16"/>
                <w:spacing w:val="9"/>
              </w:rPr>
              <w:t>化工</w:t>
            </w:r>
          </w:p>
          <w:p>
            <w:pPr>
              <w:spacing w:before="266" w:line="173" w:lineRule="auto"/>
              <w:rPr>
                <w:rFonts w:ascii="SimSun" w:hAnsi="SimSun" w:eastAsia="SimSun" w:cs="SimSun"/>
                <w:sz w:val="16"/>
                <w:szCs w:val="16"/>
              </w:rPr>
            </w:pPr>
            <w:r>
              <w:rPr>
                <w:rFonts w:ascii="SimSun" w:hAnsi="SimSun" w:eastAsia="SimSun" w:cs="SimSun"/>
                <w:sz w:val="16"/>
                <w:szCs w:val="16"/>
                <w:spacing w:val="6"/>
              </w:rPr>
              <w:t>金融服务</w:t>
            </w:r>
          </w:p>
        </w:tc>
        <w:tc>
          <w:tcPr>
            <w:tcW w:w="568" w:type="dxa"/>
            <w:vAlign w:val="top"/>
          </w:tcPr>
          <w:p>
            <w:pPr>
              <w:spacing w:line="203" w:lineRule="auto"/>
              <w:jc w:val="right"/>
              <w:rPr>
                <w:rFonts w:ascii="SimSun" w:hAnsi="SimSun" w:eastAsia="SimSun" w:cs="SimSun"/>
                <w:sz w:val="16"/>
                <w:szCs w:val="16"/>
              </w:rPr>
            </w:pPr>
            <w:r>
              <w:rPr>
                <w:rFonts w:ascii="SimSun" w:hAnsi="SimSun" w:eastAsia="SimSun" w:cs="SimSun"/>
                <w:sz w:val="16"/>
                <w:szCs w:val="16"/>
                <w:spacing w:val="-7"/>
              </w:rPr>
              <w:t>14"</w:t>
            </w:r>
          </w:p>
          <w:p>
            <w:pPr>
              <w:spacing w:line="272" w:lineRule="auto"/>
              <w:rPr>
                <w:rFonts w:ascii="Arial"/>
                <w:sz w:val="21"/>
              </w:rPr>
            </w:pPr>
            <w:r/>
          </w:p>
          <w:p>
            <w:pPr>
              <w:ind w:left="117"/>
              <w:spacing w:before="52"/>
              <w:rPr>
                <w:rFonts w:ascii="SimSun" w:hAnsi="SimSun" w:eastAsia="SimSun" w:cs="SimSun"/>
                <w:sz w:val="16"/>
                <w:szCs w:val="16"/>
              </w:rPr>
            </w:pPr>
            <w:r>
              <w:rPr>
                <w:rFonts w:ascii="SimSun" w:hAnsi="SimSun" w:eastAsia="SimSun" w:cs="SimSun"/>
                <w:sz w:val="16"/>
                <w:szCs w:val="16"/>
                <w:spacing w:val="-5"/>
              </w:rPr>
              <w:t>10"</w:t>
            </w:r>
          </w:p>
          <w:p>
            <w:pPr>
              <w:spacing w:line="342" w:lineRule="auto"/>
              <w:rPr>
                <w:rFonts w:ascii="Arial"/>
                <w:sz w:val="21"/>
              </w:rPr>
            </w:pPr>
            <w:r/>
          </w:p>
          <w:p>
            <w:pPr>
              <w:spacing w:line="343" w:lineRule="auto"/>
              <w:rPr>
                <w:rFonts w:ascii="Arial"/>
                <w:sz w:val="21"/>
              </w:rPr>
            </w:pPr>
            <w:r/>
          </w:p>
          <w:p>
            <w:pPr>
              <w:ind w:left="117"/>
              <w:spacing w:before="36" w:line="219" w:lineRule="auto"/>
              <w:rPr>
                <w:rFonts w:ascii="SimSun" w:hAnsi="SimSun" w:eastAsia="SimSun" w:cs="SimSun"/>
                <w:sz w:val="11"/>
                <w:szCs w:val="11"/>
              </w:rPr>
            </w:pPr>
            <w:r>
              <w:rPr>
                <w:rFonts w:ascii="SimSun" w:hAnsi="SimSun" w:eastAsia="SimSun" w:cs="SimSun"/>
                <w:sz w:val="11"/>
                <w:szCs w:val="11"/>
                <w:spacing w:val="-3"/>
              </w:rPr>
              <w:t>10"</w:t>
            </w:r>
          </w:p>
        </w:tc>
      </w:tr>
    </w:tbl>
    <w:p>
      <w:pPr>
        <w:ind w:left="369"/>
        <w:spacing w:before="280" w:line="219" w:lineRule="auto"/>
        <w:rPr>
          <w:rFonts w:ascii="SimSun" w:hAnsi="SimSun" w:eastAsia="SimSun" w:cs="SimSun"/>
          <w:sz w:val="16"/>
          <w:szCs w:val="16"/>
        </w:rPr>
      </w:pPr>
      <w:r>
        <w:rPr>
          <w:rFonts w:ascii="SimSun" w:hAnsi="SimSun" w:eastAsia="SimSun" w:cs="SimSun"/>
          <w:sz w:val="16"/>
          <w:szCs w:val="16"/>
          <w:spacing w:val="13"/>
        </w:rPr>
        <w:t>房地产</w:t>
      </w:r>
    </w:p>
    <w:p>
      <w:pPr>
        <w:ind w:left="369"/>
        <w:spacing w:before="281" w:line="220" w:lineRule="auto"/>
        <w:rPr>
          <w:rFonts w:ascii="SimSun" w:hAnsi="SimSun" w:eastAsia="SimSun" w:cs="SimSun"/>
          <w:sz w:val="16"/>
          <w:szCs w:val="16"/>
        </w:rPr>
      </w:pPr>
      <w:r>
        <w:rPr>
          <w:rFonts w:ascii="SimSun" w:hAnsi="SimSun" w:eastAsia="SimSun" w:cs="SimSun"/>
          <w:sz w:val="16"/>
          <w:szCs w:val="16"/>
          <w:spacing w:val="3"/>
        </w:rPr>
        <w:t>医疗卫生</w:t>
      </w:r>
      <w:r>
        <w:rPr>
          <w:rFonts w:ascii="SimSun" w:hAnsi="SimSun" w:eastAsia="SimSun" w:cs="SimSun"/>
          <w:sz w:val="16"/>
          <w:szCs w:val="16"/>
          <w:spacing w:val="38"/>
        </w:rPr>
        <w:t xml:space="preserve">  </w:t>
      </w:r>
      <w:r>
        <w:rPr>
          <w:rFonts w:ascii="SimSun" w:hAnsi="SimSun" w:eastAsia="SimSun" w:cs="SimSun"/>
          <w:sz w:val="16"/>
          <w:szCs w:val="16"/>
          <w:spacing w:val="3"/>
          <w:position w:val="-1"/>
        </w:rPr>
        <w:t>2%</w:t>
      </w:r>
    </w:p>
    <w:p>
      <w:pPr>
        <w:pStyle w:val="BodyText"/>
        <w:spacing w:line="14" w:lineRule="auto"/>
        <w:rPr>
          <w:sz w:val="2"/>
        </w:rPr>
      </w:pPr>
      <w:r>
        <w:rPr>
          <w:sz w:val="2"/>
          <w:szCs w:val="2"/>
        </w:rPr>
        <w:br w:type="column"/>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430"/>
        <w:spacing w:before="52" w:line="184" w:lineRule="auto"/>
        <w:rPr>
          <w:rFonts w:ascii="SimSun" w:hAnsi="SimSun" w:eastAsia="SimSun" w:cs="SimSun"/>
          <w:sz w:val="16"/>
          <w:szCs w:val="16"/>
        </w:rPr>
      </w:pPr>
      <w:r>
        <w:rPr>
          <w:rFonts w:ascii="SimSun" w:hAnsi="SimSun" w:eastAsia="SimSun" w:cs="SimSun"/>
          <w:sz w:val="16"/>
          <w:szCs w:val="16"/>
          <w:spacing w:val="-2"/>
        </w:rPr>
        <w:t>21%</w:t>
      </w:r>
    </w:p>
    <w:p>
      <w:pPr>
        <w:pStyle w:val="BodyText"/>
        <w:spacing w:line="287" w:lineRule="auto"/>
        <w:rPr/>
      </w:pPr>
      <w:r/>
    </w:p>
    <w:p>
      <w:pPr>
        <w:pStyle w:val="BodyText"/>
        <w:spacing w:line="288" w:lineRule="auto"/>
        <w:rPr/>
      </w:pPr>
      <w:r/>
    </w:p>
    <w:p>
      <w:pPr>
        <w:pStyle w:val="BodyText"/>
        <w:spacing w:line="288" w:lineRule="auto"/>
        <w:rPr/>
      </w:pPr>
      <w:r/>
    </w:p>
    <w:p>
      <w:pPr>
        <w:pStyle w:val="BodyText"/>
        <w:spacing w:line="288" w:lineRule="auto"/>
        <w:rPr/>
      </w:pPr>
      <w:r/>
    </w:p>
    <w:p>
      <w:pPr>
        <w:ind w:left="120"/>
        <w:spacing w:before="52" w:line="184" w:lineRule="auto"/>
        <w:rPr>
          <w:rFonts w:ascii="SimSun" w:hAnsi="SimSun" w:eastAsia="SimSun" w:cs="SimSun"/>
          <w:sz w:val="16"/>
          <w:szCs w:val="16"/>
        </w:rPr>
      </w:pPr>
      <w:r>
        <w:rPr>
          <w:rFonts w:ascii="SimSun" w:hAnsi="SimSun" w:eastAsia="SimSun" w:cs="SimSun"/>
          <w:sz w:val="16"/>
          <w:szCs w:val="16"/>
          <w:spacing w:val="-5"/>
        </w:rPr>
        <w:t>13%</w:t>
      </w:r>
    </w:p>
    <w:p>
      <w:pPr>
        <w:pStyle w:val="BodyText"/>
        <w:spacing w:line="14" w:lineRule="auto"/>
        <w:rPr>
          <w:sz w:val="2"/>
        </w:rPr>
      </w:pPr>
      <w:r>
        <w:rPr>
          <w:sz w:val="2"/>
          <w:szCs w:val="2"/>
        </w:rPr>
        <w:br w:type="column"/>
      </w:r>
    </w:p>
    <w:p>
      <w:pPr>
        <w:ind w:left="1050"/>
        <w:spacing w:line="217" w:lineRule="auto"/>
        <w:rPr>
          <w:rFonts w:ascii="SimSun" w:hAnsi="SimSun" w:eastAsia="SimSun" w:cs="SimSun"/>
          <w:sz w:val="13"/>
          <w:szCs w:val="13"/>
        </w:rPr>
      </w:pPr>
      <w:r>
        <w:rPr>
          <w:rFonts w:ascii="SimSun" w:hAnsi="SimSun" w:eastAsia="SimSun" w:cs="SimSun"/>
          <w:sz w:val="13"/>
          <w:szCs w:val="13"/>
          <w:spacing w:val="7"/>
        </w:rPr>
        <w:t>●互联互通的智能终端设备</w:t>
      </w:r>
    </w:p>
    <w:p>
      <w:pPr>
        <w:ind w:left="1050"/>
        <w:spacing w:before="124" w:line="219" w:lineRule="auto"/>
        <w:rPr>
          <w:rFonts w:ascii="SimSun" w:hAnsi="SimSun" w:eastAsia="SimSun" w:cs="SimSun"/>
          <w:sz w:val="13"/>
          <w:szCs w:val="13"/>
        </w:rPr>
      </w:pPr>
      <w:r>
        <w:rPr>
          <w:rFonts w:ascii="SimSun" w:hAnsi="SimSun" w:eastAsia="SimSun" w:cs="SimSun"/>
          <w:sz w:val="13"/>
          <w:szCs w:val="13"/>
          <w:spacing w:val="4"/>
        </w:rPr>
        <w:t>●数字媒体与内容</w:t>
      </w:r>
    </w:p>
    <w:p>
      <w:pPr>
        <w:ind w:left="1050"/>
        <w:spacing w:before="37" w:line="219" w:lineRule="auto"/>
        <w:rPr>
          <w:rFonts w:ascii="SimSun" w:hAnsi="SimSun" w:eastAsia="SimSun" w:cs="SimSun"/>
          <w:sz w:val="16"/>
          <w:szCs w:val="16"/>
        </w:rPr>
      </w:pPr>
      <w:r>
        <w:rPr>
          <w:rFonts w:ascii="SimSun" w:hAnsi="SimSun" w:eastAsia="SimSun" w:cs="SimSun"/>
          <w:sz w:val="16"/>
          <w:szCs w:val="16"/>
          <w:spacing w:val="-16"/>
          <w:w w:val="96"/>
        </w:rPr>
        <w:t>●供应链物流智能化</w:t>
      </w:r>
    </w:p>
    <w:p>
      <w:pPr>
        <w:ind w:left="1050"/>
        <w:spacing w:before="2" w:line="219" w:lineRule="auto"/>
        <w:rPr>
          <w:rFonts w:ascii="SimSun" w:hAnsi="SimSun" w:eastAsia="SimSun" w:cs="SimSun"/>
          <w:sz w:val="16"/>
          <w:szCs w:val="16"/>
        </w:rPr>
      </w:pPr>
      <w:r>
        <w:rPr>
          <w:rFonts w:ascii="SimSun" w:hAnsi="SimSun" w:eastAsia="SimSun" w:cs="SimSun"/>
          <w:sz w:val="16"/>
          <w:szCs w:val="16"/>
          <w:spacing w:val="-18"/>
          <w:w w:val="97"/>
        </w:rPr>
        <w:t>●车联网相关服务</w:t>
      </w:r>
    </w:p>
    <w:p>
      <w:pPr>
        <w:ind w:left="1050"/>
        <w:spacing w:before="100" w:line="207" w:lineRule="auto"/>
        <w:rPr>
          <w:rFonts w:ascii="SimSun" w:hAnsi="SimSun" w:eastAsia="SimSun" w:cs="SimSun"/>
          <w:sz w:val="16"/>
          <w:szCs w:val="16"/>
        </w:rPr>
      </w:pPr>
      <w:r>
        <w:rPr>
          <w:rFonts w:ascii="SimSun" w:hAnsi="SimSun" w:eastAsia="SimSun" w:cs="SimSun"/>
          <w:sz w:val="16"/>
          <w:szCs w:val="16"/>
          <w:spacing w:val="-15"/>
          <w:w w:val="95"/>
        </w:rPr>
        <w:t>●需求预测及生产规划智能化</w:t>
      </w:r>
    </w:p>
    <w:p>
      <w:pPr>
        <w:ind w:left="1050"/>
        <w:spacing w:line="218" w:lineRule="auto"/>
        <w:rPr>
          <w:rFonts w:ascii="SimSun" w:hAnsi="SimSun" w:eastAsia="SimSun" w:cs="SimSun"/>
          <w:sz w:val="16"/>
          <w:szCs w:val="16"/>
        </w:rPr>
      </w:pPr>
      <w:r>
        <w:rPr>
          <w:rFonts w:ascii="SimSun" w:hAnsi="SimSun" w:eastAsia="SimSun" w:cs="SimSun"/>
          <w:sz w:val="16"/>
          <w:szCs w:val="16"/>
          <w:spacing w:val="-15"/>
        </w:rPr>
        <w:t>●基于物联网的定制化系统(如高科技农业)</w:t>
      </w:r>
    </w:p>
    <w:p>
      <w:pPr>
        <w:ind w:left="1050"/>
        <w:spacing w:before="91" w:line="208" w:lineRule="auto"/>
        <w:rPr>
          <w:rFonts w:ascii="SimSun" w:hAnsi="SimSun" w:eastAsia="SimSun" w:cs="SimSun"/>
          <w:sz w:val="16"/>
          <w:szCs w:val="16"/>
        </w:rPr>
      </w:pPr>
      <w:r>
        <w:rPr>
          <w:rFonts w:ascii="SimSun" w:hAnsi="SimSun" w:eastAsia="SimSun" w:cs="SimSun"/>
          <w:sz w:val="16"/>
          <w:szCs w:val="16"/>
          <w:spacing w:val="-18"/>
          <w:w w:val="98"/>
        </w:rPr>
        <w:t>●更好的数据分析，以降低不良贷款</w:t>
      </w:r>
    </w:p>
    <w:p>
      <w:pPr>
        <w:ind w:left="1050"/>
        <w:spacing w:line="219" w:lineRule="auto"/>
        <w:rPr>
          <w:rFonts w:ascii="SimSun" w:hAnsi="SimSun" w:eastAsia="SimSun" w:cs="SimSun"/>
          <w:sz w:val="16"/>
          <w:szCs w:val="16"/>
        </w:rPr>
      </w:pPr>
      <w:r>
        <w:rPr>
          <w:rFonts w:ascii="SimSun" w:hAnsi="SimSun" w:eastAsia="SimSun" w:cs="SimSun"/>
          <w:sz w:val="16"/>
          <w:szCs w:val="16"/>
          <w:spacing w:val="-16"/>
        </w:rPr>
        <w:t>●更高效的银行业务运营(营销、分销和客户服务)</w:t>
      </w:r>
    </w:p>
    <w:p>
      <w:pPr>
        <w:ind w:left="1050"/>
        <w:spacing w:before="60" w:line="209" w:lineRule="auto"/>
        <w:rPr>
          <w:rFonts w:ascii="SimSun" w:hAnsi="SimSun" w:eastAsia="SimSun" w:cs="SimSun"/>
          <w:sz w:val="16"/>
          <w:szCs w:val="16"/>
        </w:rPr>
      </w:pPr>
      <w:r>
        <w:rPr>
          <w:rFonts w:ascii="SimSun" w:hAnsi="SimSun" w:eastAsia="SimSun" w:cs="SimSun"/>
          <w:sz w:val="16"/>
          <w:szCs w:val="16"/>
          <w:spacing w:val="-14"/>
        </w:rPr>
        <w:t>●线上采购(建筑材料、设备、装饰等)</w:t>
      </w:r>
    </w:p>
    <w:p>
      <w:pPr>
        <w:ind w:left="1050"/>
        <w:spacing w:line="220" w:lineRule="auto"/>
        <w:rPr>
          <w:rFonts w:ascii="SimSun" w:hAnsi="SimSun" w:eastAsia="SimSun" w:cs="SimSun"/>
          <w:sz w:val="16"/>
          <w:szCs w:val="16"/>
        </w:rPr>
      </w:pPr>
      <w:r>
        <w:rPr>
          <w:rFonts w:ascii="SimSun" w:hAnsi="SimSun" w:eastAsia="SimSun" w:cs="SimSun"/>
          <w:sz w:val="16"/>
          <w:szCs w:val="16"/>
          <w:spacing w:val="-20"/>
          <w:w w:val="98"/>
        </w:rPr>
        <w:t>●线上营销</w:t>
      </w:r>
    </w:p>
    <w:p>
      <w:pPr>
        <w:ind w:left="1050"/>
        <w:spacing w:before="109" w:line="218" w:lineRule="auto"/>
        <w:rPr>
          <w:rFonts w:ascii="SimSun" w:hAnsi="SimSun" w:eastAsia="SimSun" w:cs="SimSun"/>
          <w:sz w:val="16"/>
          <w:szCs w:val="16"/>
        </w:rPr>
      </w:pPr>
      <w:r>
        <w:rPr>
          <w:rFonts w:ascii="SimSun" w:hAnsi="SimSun" w:eastAsia="SimSun" w:cs="SimSun"/>
          <w:sz w:val="16"/>
          <w:szCs w:val="16"/>
          <w:spacing w:val="-15"/>
          <w:w w:val="95"/>
        </w:rPr>
        <w:t>●远程监测慢性病</w:t>
      </w:r>
    </w:p>
    <w:p>
      <w:pPr>
        <w:ind w:left="1050"/>
        <w:spacing w:before="1" w:line="184" w:lineRule="auto"/>
        <w:rPr>
          <w:rFonts w:ascii="SimSun" w:hAnsi="SimSun" w:eastAsia="SimSun" w:cs="SimSun"/>
          <w:sz w:val="16"/>
          <w:szCs w:val="16"/>
        </w:rPr>
      </w:pPr>
      <w:r>
        <w:rPr>
          <w:rFonts w:ascii="SimSun" w:hAnsi="SimSun" w:eastAsia="SimSun" w:cs="SimSun"/>
          <w:sz w:val="16"/>
          <w:szCs w:val="16"/>
          <w:spacing w:val="-17"/>
          <w:w w:val="97"/>
        </w:rPr>
        <w:t>●非处方药品类电子商务</w:t>
      </w:r>
    </w:p>
    <w:p>
      <w:pPr>
        <w:spacing w:line="184" w:lineRule="auto"/>
        <w:sectPr>
          <w:type w:val="continuous"/>
          <w:pgSz w:w="8490" w:h="13250"/>
          <w:pgMar w:top="400" w:right="687" w:bottom="752" w:left="369" w:header="0" w:footer="593" w:gutter="0"/>
          <w:cols w:equalWidth="0" w:num="3">
            <w:col w:w="1791" w:space="39"/>
            <w:col w:w="720" w:space="0"/>
            <w:col w:w="4883" w:space="0"/>
          </w:cols>
        </w:sectPr>
        <w:rPr>
          <w:rFonts w:ascii="SimSun" w:hAnsi="SimSun" w:eastAsia="SimSun" w:cs="SimSun"/>
          <w:sz w:val="16"/>
          <w:szCs w:val="16"/>
        </w:rPr>
      </w:pPr>
    </w:p>
    <w:p>
      <w:pPr>
        <w:pStyle w:val="BodyText"/>
        <w:spacing w:line="432" w:lineRule="auto"/>
        <w:rPr/>
      </w:pPr>
      <w:r/>
    </w:p>
    <w:p>
      <w:pPr>
        <w:ind w:left="832"/>
        <w:spacing w:before="52" w:line="222" w:lineRule="auto"/>
        <w:rPr>
          <w:rFonts w:ascii="SimHei" w:hAnsi="SimHei" w:eastAsia="SimHei" w:cs="SimHei"/>
          <w:sz w:val="16"/>
          <w:szCs w:val="16"/>
        </w:rPr>
      </w:pPr>
      <w:r>
        <w:rPr>
          <w:rFonts w:ascii="SimHei" w:hAnsi="SimHei" w:eastAsia="SimHei" w:cs="SimHei"/>
          <w:sz w:val="16"/>
          <w:szCs w:val="16"/>
          <w:b/>
          <w:bCs/>
          <w:spacing w:val="10"/>
        </w:rPr>
        <w:t>图</w:t>
      </w:r>
      <w:r>
        <w:rPr>
          <w:rFonts w:ascii="SimHei" w:hAnsi="SimHei" w:eastAsia="SimHei" w:cs="SimHei"/>
          <w:sz w:val="16"/>
          <w:szCs w:val="16"/>
          <w:spacing w:val="-9"/>
        </w:rPr>
        <w:t xml:space="preserve"> </w:t>
      </w:r>
      <w:r>
        <w:rPr>
          <w:rFonts w:ascii="SimHei" w:hAnsi="SimHei" w:eastAsia="SimHei" w:cs="SimHei"/>
          <w:sz w:val="16"/>
          <w:szCs w:val="16"/>
          <w:b/>
          <w:bCs/>
          <w:spacing w:val="10"/>
        </w:rPr>
        <w:t>1</w:t>
      </w:r>
      <w:r>
        <w:rPr>
          <w:rFonts w:ascii="SimHei" w:hAnsi="SimHei" w:eastAsia="SimHei" w:cs="SimHei"/>
          <w:sz w:val="16"/>
          <w:szCs w:val="16"/>
          <w:spacing w:val="-27"/>
        </w:rPr>
        <w:t xml:space="preserve"> </w:t>
      </w:r>
      <w:r>
        <w:rPr>
          <w:rFonts w:ascii="SimHei" w:hAnsi="SimHei" w:eastAsia="SimHei" w:cs="SimHei"/>
          <w:sz w:val="16"/>
          <w:szCs w:val="16"/>
          <w:b/>
          <w:bCs/>
          <w:spacing w:val="10"/>
        </w:rPr>
        <w:t>.</w:t>
      </w:r>
      <w:r>
        <w:rPr>
          <w:rFonts w:ascii="SimHei" w:hAnsi="SimHei" w:eastAsia="SimHei" w:cs="SimHei"/>
          <w:sz w:val="16"/>
          <w:szCs w:val="16"/>
          <w:spacing w:val="-24"/>
        </w:rPr>
        <w:t xml:space="preserve"> </w:t>
      </w:r>
      <w:r>
        <w:rPr>
          <w:rFonts w:ascii="SimHei" w:hAnsi="SimHei" w:eastAsia="SimHei" w:cs="SimHei"/>
          <w:sz w:val="16"/>
          <w:szCs w:val="16"/>
          <w:b/>
          <w:bCs/>
          <w:spacing w:val="10"/>
        </w:rPr>
        <w:t>1</w:t>
      </w:r>
      <w:r>
        <w:rPr>
          <w:rFonts w:ascii="SimHei" w:hAnsi="SimHei" w:eastAsia="SimHei" w:cs="SimHei"/>
          <w:sz w:val="16"/>
          <w:szCs w:val="16"/>
          <w:spacing w:val="72"/>
        </w:rPr>
        <w:t xml:space="preserve"> </w:t>
      </w:r>
      <w:r>
        <w:rPr>
          <w:rFonts w:ascii="SimHei" w:hAnsi="SimHei" w:eastAsia="SimHei" w:cs="SimHei"/>
          <w:sz w:val="16"/>
          <w:szCs w:val="16"/>
          <w:b/>
          <w:bCs/>
          <w:spacing w:val="10"/>
        </w:rPr>
        <w:t>2013—2025年数字技术对六大行业</w:t>
      </w:r>
      <w:r>
        <w:rPr>
          <w:rFonts w:ascii="SimHei" w:hAnsi="SimHei" w:eastAsia="SimHei" w:cs="SimHei"/>
          <w:sz w:val="16"/>
          <w:szCs w:val="16"/>
          <w:spacing w:val="-13"/>
        </w:rPr>
        <w:t xml:space="preserve"> </w:t>
      </w:r>
      <w:r>
        <w:rPr>
          <w:rFonts w:ascii="SimSun" w:hAnsi="SimSun" w:eastAsia="SimSun" w:cs="SimSun"/>
          <w:sz w:val="16"/>
          <w:szCs w:val="16"/>
          <w:b/>
          <w:bCs/>
        </w:rPr>
        <w:t>GDP</w:t>
      </w:r>
      <w:r>
        <w:rPr>
          <w:rFonts w:ascii="SimSun" w:hAnsi="SimSun" w:eastAsia="SimSun" w:cs="SimSun"/>
          <w:sz w:val="16"/>
          <w:szCs w:val="16"/>
          <w:spacing w:val="64"/>
        </w:rPr>
        <w:t xml:space="preserve"> </w:t>
      </w:r>
      <w:r>
        <w:rPr>
          <w:rFonts w:ascii="SimHei" w:hAnsi="SimHei" w:eastAsia="SimHei" w:cs="SimHei"/>
          <w:sz w:val="16"/>
          <w:szCs w:val="16"/>
          <w:b/>
          <w:bCs/>
          <w:spacing w:val="10"/>
        </w:rPr>
        <w:t>增长的贡献率估计[2</w:t>
      </w:r>
      <w:r>
        <w:rPr>
          <w:rFonts w:ascii="SimHei" w:hAnsi="SimHei" w:eastAsia="SimHei" w:cs="SimHei"/>
          <w:sz w:val="16"/>
          <w:szCs w:val="16"/>
          <w:spacing w:val="10"/>
        </w:rPr>
        <w:t>]</w:t>
      </w:r>
    </w:p>
    <w:p>
      <w:pPr>
        <w:ind w:left="430"/>
        <w:spacing w:before="262" w:line="220" w:lineRule="auto"/>
        <w:rPr>
          <w:rFonts w:ascii="KaiTi" w:hAnsi="KaiTi" w:eastAsia="KaiTi" w:cs="KaiTi"/>
          <w:sz w:val="21"/>
          <w:szCs w:val="21"/>
        </w:rPr>
      </w:pPr>
      <w:r>
        <w:rPr>
          <w:rFonts w:ascii="KaiTi" w:hAnsi="KaiTi" w:eastAsia="KaiTi" w:cs="KaiTi"/>
          <w:sz w:val="21"/>
          <w:szCs w:val="21"/>
          <w:spacing w:val="11"/>
        </w:rPr>
        <w:t>1.</w:t>
      </w:r>
      <w:r>
        <w:rPr>
          <w:rFonts w:ascii="KaiTi" w:hAnsi="KaiTi" w:eastAsia="KaiTi" w:cs="KaiTi"/>
          <w:sz w:val="21"/>
          <w:szCs w:val="21"/>
          <w:b/>
          <w:bCs/>
          <w:spacing w:val="11"/>
        </w:rPr>
        <w:t>1.3</w:t>
      </w:r>
      <w:r>
        <w:rPr>
          <w:rFonts w:ascii="KaiTi" w:hAnsi="KaiTi" w:eastAsia="KaiTi" w:cs="KaiTi"/>
          <w:sz w:val="21"/>
          <w:szCs w:val="21"/>
          <w:spacing w:val="11"/>
        </w:rPr>
        <w:t xml:space="preserve">  </w:t>
      </w:r>
      <w:r>
        <w:rPr>
          <w:rFonts w:ascii="KaiTi" w:hAnsi="KaiTi" w:eastAsia="KaiTi" w:cs="KaiTi"/>
          <w:sz w:val="21"/>
          <w:szCs w:val="21"/>
          <w:b/>
          <w:bCs/>
          <w:spacing w:val="11"/>
        </w:rPr>
        <w:t>在企业变革层面，数字化转型是企</w:t>
      </w:r>
      <w:r>
        <w:rPr>
          <w:rFonts w:ascii="KaiTi" w:hAnsi="KaiTi" w:eastAsia="KaiTi" w:cs="KaiTi"/>
          <w:sz w:val="21"/>
          <w:szCs w:val="21"/>
          <w:b/>
          <w:bCs/>
          <w:spacing w:val="10"/>
        </w:rPr>
        <w:t>业竞争优势的重要来源</w:t>
      </w:r>
    </w:p>
    <w:p>
      <w:pPr>
        <w:ind w:right="343" w:firstLine="430"/>
        <w:spacing w:before="131" w:line="325" w:lineRule="auto"/>
        <w:rPr>
          <w:rFonts w:ascii="SimSun" w:hAnsi="SimSun" w:eastAsia="SimSun" w:cs="SimSun"/>
          <w:sz w:val="21"/>
          <w:szCs w:val="21"/>
        </w:rPr>
      </w:pPr>
      <w:r>
        <w:rPr>
          <w:rFonts w:ascii="SimSun" w:hAnsi="SimSun" w:eastAsia="SimSun" w:cs="SimSun"/>
          <w:sz w:val="21"/>
          <w:szCs w:val="21"/>
          <w:spacing w:val="-4"/>
        </w:rPr>
        <w:t>目前，许多企业面临着前所未有的巨大挑战。</w:t>
      </w:r>
      <w:r>
        <w:rPr>
          <w:rFonts w:ascii="SimSun" w:hAnsi="SimSun" w:eastAsia="SimSun" w:cs="SimSun"/>
          <w:sz w:val="21"/>
          <w:szCs w:val="21"/>
          <w:spacing w:val="44"/>
        </w:rPr>
        <w:t xml:space="preserve"> </w:t>
      </w:r>
      <w:r>
        <w:rPr>
          <w:rFonts w:ascii="SimSun" w:hAnsi="SimSun" w:eastAsia="SimSun" w:cs="SimSun"/>
          <w:sz w:val="21"/>
          <w:szCs w:val="21"/>
          <w:spacing w:val="-4"/>
        </w:rPr>
        <w:t>一项针对200家企业的数据</w:t>
      </w:r>
      <w:r>
        <w:rPr>
          <w:rFonts w:ascii="SimSun" w:hAnsi="SimSun" w:eastAsia="SimSun" w:cs="SimSun"/>
          <w:sz w:val="21"/>
          <w:szCs w:val="21"/>
        </w:rPr>
        <w:t xml:space="preserve"> </w:t>
      </w:r>
      <w:r>
        <w:rPr>
          <w:rFonts w:ascii="SimSun" w:hAnsi="SimSun" w:eastAsia="SimSun" w:cs="SimSun"/>
          <w:sz w:val="21"/>
          <w:szCs w:val="21"/>
          <w:spacing w:val="1"/>
        </w:rPr>
        <w:t>调查显示，96%以上企业表示受到了数字技术的较大冲击，能充分利用数字技</w:t>
      </w:r>
      <w:r>
        <w:rPr>
          <w:rFonts w:ascii="SimSun" w:hAnsi="SimSun" w:eastAsia="SimSun" w:cs="SimSun"/>
          <w:sz w:val="21"/>
          <w:szCs w:val="21"/>
          <w:spacing w:val="18"/>
        </w:rPr>
        <w:t xml:space="preserve"> </w:t>
      </w:r>
      <w:r>
        <w:rPr>
          <w:rFonts w:ascii="SimSun" w:hAnsi="SimSun" w:eastAsia="SimSun" w:cs="SimSun"/>
          <w:sz w:val="21"/>
          <w:szCs w:val="21"/>
          <w:spacing w:val="10"/>
        </w:rPr>
        <w:t>术资源的企业不超过5%,只有20%不到的企业在积极借力数字技术，而超过</w:t>
      </w:r>
    </w:p>
    <w:p>
      <w:pPr>
        <w:spacing w:before="1" w:line="219" w:lineRule="auto"/>
        <w:rPr>
          <w:rFonts w:ascii="SimSun" w:hAnsi="SimSun" w:eastAsia="SimSun" w:cs="SimSun"/>
          <w:sz w:val="21"/>
          <w:szCs w:val="21"/>
        </w:rPr>
      </w:pPr>
      <w:r>
        <w:rPr>
          <w:rFonts w:ascii="SimSun" w:hAnsi="SimSun" w:eastAsia="SimSun" w:cs="SimSun"/>
          <w:sz w:val="21"/>
          <w:szCs w:val="21"/>
          <w:spacing w:val="7"/>
        </w:rPr>
        <w:t>75%的企业仍然感到茫然。</w:t>
      </w:r>
    </w:p>
    <w:p>
      <w:pPr>
        <w:ind w:right="319" w:firstLine="430"/>
        <w:spacing w:before="162" w:line="333" w:lineRule="auto"/>
        <w:rPr>
          <w:rFonts w:ascii="SimSun" w:hAnsi="SimSun" w:eastAsia="SimSun" w:cs="SimSun"/>
          <w:sz w:val="21"/>
          <w:szCs w:val="21"/>
        </w:rPr>
      </w:pPr>
      <w:r>
        <w:rPr>
          <w:rFonts w:ascii="SimSun" w:hAnsi="SimSun" w:eastAsia="SimSun" w:cs="SimSun"/>
          <w:sz w:val="21"/>
          <w:szCs w:val="21"/>
          <w:spacing w:val="-20"/>
        </w:rPr>
        <w:t>企业的数字化转型，是对文化、组织、结构、产品、创新、管理、营销等一系列</w:t>
      </w:r>
      <w:r>
        <w:rPr>
          <w:rFonts w:ascii="SimSun" w:hAnsi="SimSun" w:eastAsia="SimSun" w:cs="SimSun"/>
          <w:sz w:val="21"/>
          <w:szCs w:val="21"/>
          <w:spacing w:val="14"/>
        </w:rPr>
        <w:t xml:space="preserve"> </w:t>
      </w:r>
      <w:r>
        <w:rPr>
          <w:rFonts w:ascii="SimSun" w:hAnsi="SimSun" w:eastAsia="SimSun" w:cs="SimSun"/>
          <w:sz w:val="21"/>
          <w:szCs w:val="21"/>
          <w:spacing w:val="-2"/>
        </w:rPr>
        <w:t>组织要素的重新构建。而这些要素一旦与数字技术有效融合，将为组织带来三</w:t>
      </w:r>
      <w:r>
        <w:rPr>
          <w:rFonts w:ascii="SimSun" w:hAnsi="SimSun" w:eastAsia="SimSun" w:cs="SimSun"/>
          <w:sz w:val="21"/>
          <w:szCs w:val="21"/>
          <w:spacing w:val="15"/>
        </w:rPr>
        <w:t xml:space="preserve"> </w:t>
      </w:r>
      <w:r>
        <w:rPr>
          <w:rFonts w:ascii="SimSun" w:hAnsi="SimSun" w:eastAsia="SimSun" w:cs="SimSun"/>
          <w:sz w:val="21"/>
          <w:szCs w:val="21"/>
          <w:spacing w:val="-8"/>
        </w:rPr>
        <w:t>大竞争优势：第一，可以帮助企业优化产业链并带来新的创业机会。淘宝、苏宁</w:t>
      </w:r>
      <w:r>
        <w:rPr>
          <w:rFonts w:ascii="SimSun" w:hAnsi="SimSun" w:eastAsia="SimSun" w:cs="SimSun"/>
          <w:sz w:val="21"/>
          <w:szCs w:val="21"/>
          <w:spacing w:val="9"/>
        </w:rPr>
        <w:t xml:space="preserve"> </w:t>
      </w:r>
      <w:r>
        <w:rPr>
          <w:rFonts w:ascii="SimSun" w:hAnsi="SimSun" w:eastAsia="SimSun" w:cs="SimSun"/>
          <w:sz w:val="21"/>
          <w:szCs w:val="21"/>
          <w:spacing w:val="-2"/>
        </w:rPr>
        <w:t>和京东等平台的兴起，让众多企业积极转向数字技术，数字技术平台逐渐取代</w:t>
      </w:r>
      <w:r>
        <w:rPr>
          <w:rFonts w:ascii="SimSun" w:hAnsi="SimSun" w:eastAsia="SimSun" w:cs="SimSun"/>
          <w:sz w:val="21"/>
          <w:szCs w:val="21"/>
          <w:spacing w:val="17"/>
        </w:rPr>
        <w:t xml:space="preserve"> </w:t>
      </w:r>
      <w:r>
        <w:rPr>
          <w:rFonts w:ascii="SimSun" w:hAnsi="SimSun" w:eastAsia="SimSun" w:cs="SimSun"/>
          <w:sz w:val="21"/>
          <w:szCs w:val="21"/>
          <w:spacing w:val="-1"/>
        </w:rPr>
        <w:t>传统零售店成为销售行为转化的重要场所，实现了产业链</w:t>
      </w:r>
      <w:r>
        <w:rPr>
          <w:rFonts w:ascii="SimSun" w:hAnsi="SimSun" w:eastAsia="SimSun" w:cs="SimSun"/>
          <w:sz w:val="21"/>
          <w:szCs w:val="21"/>
          <w:spacing w:val="-2"/>
        </w:rPr>
        <w:t>的优化。第二，可以</w:t>
      </w:r>
      <w:r>
        <w:rPr>
          <w:rFonts w:ascii="SimSun" w:hAnsi="SimSun" w:eastAsia="SimSun" w:cs="SimSun"/>
          <w:sz w:val="21"/>
          <w:szCs w:val="21"/>
        </w:rPr>
        <w:t xml:space="preserve"> </w:t>
      </w:r>
      <w:r>
        <w:rPr>
          <w:rFonts w:ascii="SimSun" w:hAnsi="SimSun" w:eastAsia="SimSun" w:cs="SimSun"/>
          <w:sz w:val="21"/>
          <w:szCs w:val="21"/>
          <w:spacing w:val="-7"/>
        </w:rPr>
        <w:t>帮助企业降低成本，提高效率。数字技术的发</w:t>
      </w:r>
      <w:r>
        <w:rPr>
          <w:rFonts w:ascii="SimSun" w:hAnsi="SimSun" w:eastAsia="SimSun" w:cs="SimSun"/>
          <w:sz w:val="21"/>
          <w:szCs w:val="21"/>
          <w:spacing w:val="-8"/>
        </w:rPr>
        <w:t>展，使信息交流越来越便捷，同时</w:t>
      </w:r>
      <w:r>
        <w:rPr>
          <w:rFonts w:ascii="SimSun" w:hAnsi="SimSun" w:eastAsia="SimSun" w:cs="SimSun"/>
          <w:sz w:val="21"/>
          <w:szCs w:val="21"/>
        </w:rPr>
        <w:t xml:space="preserve"> </w:t>
      </w:r>
      <w:r>
        <w:rPr>
          <w:rFonts w:ascii="SimSun" w:hAnsi="SimSun" w:eastAsia="SimSun" w:cs="SimSun"/>
          <w:sz w:val="21"/>
          <w:szCs w:val="21"/>
          <w:spacing w:val="5"/>
        </w:rPr>
        <w:t>将分散的需求聚拢在特定规模平台上。数字化转型不仅能够优化企业与消费</w:t>
      </w:r>
      <w:r>
        <w:rPr>
          <w:rFonts w:ascii="SimSun" w:hAnsi="SimSun" w:eastAsia="SimSun" w:cs="SimSun"/>
          <w:sz w:val="21"/>
          <w:szCs w:val="21"/>
          <w:spacing w:val="16"/>
        </w:rPr>
        <w:t xml:space="preserve"> </w:t>
      </w:r>
      <w:r>
        <w:rPr>
          <w:rFonts w:ascii="SimSun" w:hAnsi="SimSun" w:eastAsia="SimSun" w:cs="SimSun"/>
          <w:sz w:val="21"/>
          <w:szCs w:val="21"/>
          <w:spacing w:val="-1"/>
        </w:rPr>
        <w:t>者之间的沟通路径，而且可以降低各种成本并</w:t>
      </w:r>
      <w:r>
        <w:rPr>
          <w:rFonts w:ascii="SimSun" w:hAnsi="SimSun" w:eastAsia="SimSun" w:cs="SimSun"/>
          <w:sz w:val="21"/>
          <w:szCs w:val="21"/>
          <w:spacing w:val="-2"/>
        </w:rPr>
        <w:t>提高资源的使用和配置效率。第</w:t>
      </w:r>
      <w:r>
        <w:rPr>
          <w:rFonts w:ascii="SimSun" w:hAnsi="SimSun" w:eastAsia="SimSun" w:cs="SimSun"/>
          <w:sz w:val="21"/>
          <w:szCs w:val="21"/>
        </w:rPr>
        <w:t xml:space="preserve"> </w:t>
      </w:r>
      <w:r>
        <w:rPr>
          <w:rFonts w:ascii="SimSun" w:hAnsi="SimSun" w:eastAsia="SimSun" w:cs="SimSun"/>
          <w:sz w:val="21"/>
          <w:szCs w:val="21"/>
          <w:spacing w:val="-2"/>
        </w:rPr>
        <w:t>三，使得企业可以更加便捷地根据需求导向进行个性化定制。传统管理注重计</w:t>
      </w:r>
      <w:r>
        <w:rPr>
          <w:rFonts w:ascii="SimSun" w:hAnsi="SimSun" w:eastAsia="SimSun" w:cs="SimSun"/>
          <w:sz w:val="21"/>
          <w:szCs w:val="21"/>
          <w:spacing w:val="15"/>
        </w:rPr>
        <w:t xml:space="preserve"> </w:t>
      </w:r>
      <w:r>
        <w:rPr>
          <w:rFonts w:ascii="SimSun" w:hAnsi="SimSun" w:eastAsia="SimSun" w:cs="SimSun"/>
          <w:sz w:val="21"/>
          <w:szCs w:val="21"/>
          <w:spacing w:val="-13"/>
        </w:rPr>
        <w:t>划、控制，追求稳定性，决策迟缓，响应周期长，数字技术降低了企业与用户的沟</w:t>
      </w:r>
    </w:p>
    <w:p>
      <w:pPr>
        <w:spacing w:line="184" w:lineRule="auto"/>
        <w:rPr>
          <w:rFonts w:ascii="SimSun" w:hAnsi="SimSun" w:eastAsia="SimSun" w:cs="SimSun"/>
          <w:sz w:val="21"/>
          <w:szCs w:val="21"/>
        </w:rPr>
      </w:pPr>
      <w:r>
        <w:rPr>
          <w:rFonts w:ascii="SimSun" w:hAnsi="SimSun" w:eastAsia="SimSun" w:cs="SimSun"/>
          <w:sz w:val="21"/>
          <w:szCs w:val="21"/>
          <w:spacing w:val="-4"/>
        </w:rPr>
        <w:t>通成本，让企业可以针对消费者的个性化需求提供大规模的定制服务。</w:t>
      </w:r>
    </w:p>
    <w:p>
      <w:pPr>
        <w:spacing w:line="184" w:lineRule="auto"/>
        <w:sectPr>
          <w:type w:val="continuous"/>
          <w:pgSz w:w="8490" w:h="13250"/>
          <w:pgMar w:top="400" w:right="687" w:bottom="752" w:left="369" w:header="0" w:footer="593" w:gutter="0"/>
          <w:cols w:equalWidth="0" w:num="1">
            <w:col w:w="7433" w:space="0"/>
          </w:cols>
        </w:sectPr>
        <w:rPr>
          <w:rFonts w:ascii="SimSun" w:hAnsi="SimSun" w:eastAsia="SimSun" w:cs="SimSun"/>
          <w:sz w:val="21"/>
          <w:szCs w:val="21"/>
        </w:rPr>
      </w:pPr>
    </w:p>
    <w:p>
      <w:pPr>
        <w:ind w:left="420"/>
        <w:spacing w:before="107" w:line="219" w:lineRule="auto"/>
        <w:rPr>
          <w:rFonts w:ascii="SimSun" w:hAnsi="SimSun" w:eastAsia="SimSun" w:cs="SimSun"/>
          <w:sz w:val="18"/>
          <w:szCs w:val="18"/>
        </w:rPr>
      </w:pPr>
      <w:r>
        <w:rPr>
          <w:rFonts w:ascii="SimSun" w:hAnsi="SimSun" w:eastAsia="SimSun" w:cs="SimSun"/>
          <w:sz w:val="18"/>
          <w:szCs w:val="18"/>
          <w:spacing w:val="-5"/>
        </w:rPr>
        <w:t>数字化转型下的变革领导力：情境识别与效能提升</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1830"/>
        <w:spacing w:before="88" w:line="219" w:lineRule="auto"/>
        <w:rPr>
          <w:rFonts w:ascii="FangSong" w:hAnsi="FangSong" w:eastAsia="FangSong" w:cs="FangSong"/>
          <w:sz w:val="27"/>
          <w:szCs w:val="27"/>
        </w:rPr>
      </w:pPr>
      <w:r>
        <w:rPr>
          <w:rFonts w:ascii="FangSong" w:hAnsi="FangSong" w:eastAsia="FangSong" w:cs="FangSong"/>
          <w:sz w:val="27"/>
          <w:szCs w:val="27"/>
          <w:spacing w:val="6"/>
        </w:rPr>
        <w:t>1.2</w:t>
      </w:r>
      <w:r>
        <w:rPr>
          <w:rFonts w:ascii="FangSong" w:hAnsi="FangSong" w:eastAsia="FangSong" w:cs="FangSong"/>
          <w:sz w:val="27"/>
          <w:szCs w:val="27"/>
          <w:spacing w:val="6"/>
        </w:rPr>
        <w:t xml:space="preserve">  </w:t>
      </w:r>
      <w:r>
        <w:rPr>
          <w:rFonts w:ascii="FangSong" w:hAnsi="FangSong" w:eastAsia="FangSong" w:cs="FangSong"/>
          <w:sz w:val="27"/>
          <w:szCs w:val="27"/>
          <w:spacing w:val="6"/>
        </w:rPr>
        <w:t>数字化转型下的关键情境特征</w:t>
      </w:r>
    </w:p>
    <w:p>
      <w:pPr>
        <w:pStyle w:val="BodyText"/>
        <w:spacing w:line="301" w:lineRule="auto"/>
        <w:rPr/>
      </w:pPr>
      <w:r/>
    </w:p>
    <w:p>
      <w:pPr>
        <w:pStyle w:val="BodyText"/>
        <w:spacing w:line="302" w:lineRule="auto"/>
        <w:rPr/>
      </w:pPr>
      <w:r/>
    </w:p>
    <w:p>
      <w:pPr>
        <w:ind w:left="420" w:right="77" w:firstLine="430"/>
        <w:spacing w:before="68" w:line="325" w:lineRule="auto"/>
        <w:jc w:val="both"/>
        <w:rPr>
          <w:rFonts w:ascii="SimSun" w:hAnsi="SimSun" w:eastAsia="SimSun" w:cs="SimSun"/>
          <w:sz w:val="21"/>
          <w:szCs w:val="21"/>
        </w:rPr>
      </w:pPr>
      <w:r>
        <w:rPr>
          <w:rFonts w:ascii="SimSun" w:hAnsi="SimSun" w:eastAsia="SimSun" w:cs="SimSun"/>
          <w:sz w:val="21"/>
          <w:szCs w:val="21"/>
          <w:spacing w:val="-8"/>
        </w:rPr>
        <w:t>数字技术具有全球化、开放性、分布式、交互式、去中心化、海量信息等特</w:t>
      </w:r>
      <w:r>
        <w:rPr>
          <w:rFonts w:ascii="SimSun" w:hAnsi="SimSun" w:eastAsia="SimSun" w:cs="SimSun"/>
          <w:sz w:val="21"/>
          <w:szCs w:val="21"/>
        </w:rPr>
        <w:t xml:space="preserve"> </w:t>
      </w:r>
      <w:r>
        <w:rPr>
          <w:rFonts w:ascii="SimSun" w:hAnsi="SimSun" w:eastAsia="SimSun" w:cs="SimSun"/>
          <w:sz w:val="21"/>
          <w:szCs w:val="21"/>
          <w:spacing w:val="-2"/>
        </w:rPr>
        <w:t>征，这些特征与企业的经营准则和管理过程进行融合并构成了数字化转型过程</w:t>
      </w:r>
    </w:p>
    <w:p>
      <w:pPr>
        <w:ind w:left="420"/>
        <w:spacing w:line="219" w:lineRule="auto"/>
        <w:rPr>
          <w:rFonts w:ascii="SimSun" w:hAnsi="SimSun" w:eastAsia="SimSun" w:cs="SimSun"/>
          <w:sz w:val="21"/>
          <w:szCs w:val="21"/>
        </w:rPr>
      </w:pPr>
      <w:r>
        <w:rPr>
          <w:rFonts w:ascii="SimSun" w:hAnsi="SimSun" w:eastAsia="SimSun" w:cs="SimSun"/>
          <w:sz w:val="21"/>
          <w:szCs w:val="21"/>
          <w:spacing w:val="-9"/>
        </w:rPr>
        <w:t>中企业的关键情境：环境动态性、运营互联性和任务</w:t>
      </w:r>
      <w:r>
        <w:rPr>
          <w:rFonts w:ascii="SimSun" w:hAnsi="SimSun" w:eastAsia="SimSun" w:cs="SimSun"/>
          <w:sz w:val="21"/>
          <w:szCs w:val="21"/>
          <w:spacing w:val="-10"/>
        </w:rPr>
        <w:t>协作性。</w:t>
      </w:r>
    </w:p>
    <w:p>
      <w:pPr>
        <w:ind w:left="420" w:right="89" w:firstLine="430"/>
        <w:spacing w:before="120" w:line="334" w:lineRule="auto"/>
        <w:jc w:val="both"/>
        <w:rPr>
          <w:rFonts w:ascii="SimSun" w:hAnsi="SimSun" w:eastAsia="SimSun" w:cs="SimSun"/>
          <w:sz w:val="21"/>
          <w:szCs w:val="21"/>
        </w:rPr>
      </w:pPr>
      <w:r>
        <w:rPr>
          <w:rFonts w:ascii="SimSun" w:hAnsi="SimSun" w:eastAsia="SimSun" w:cs="SimSun"/>
          <w:sz w:val="21"/>
          <w:szCs w:val="21"/>
          <w:spacing w:val="-7"/>
        </w:rPr>
        <w:t>环境动态性是指数字技术背景下，实时追求</w:t>
      </w:r>
      <w:r>
        <w:rPr>
          <w:rFonts w:ascii="SimSun" w:hAnsi="SimSun" w:eastAsia="SimSun" w:cs="SimSun"/>
          <w:sz w:val="21"/>
          <w:szCs w:val="21"/>
          <w:spacing w:val="-8"/>
        </w:rPr>
        <w:t>变化和创新的环境属性：</w:t>
      </w:r>
      <w:r>
        <w:rPr>
          <w:rFonts w:ascii="SimSun" w:hAnsi="SimSun" w:eastAsia="SimSun" w:cs="SimSun"/>
          <w:sz w:val="21"/>
          <w:szCs w:val="21"/>
          <w:spacing w:val="59"/>
        </w:rPr>
        <w:t xml:space="preserve"> </w:t>
      </w:r>
      <w:r>
        <w:rPr>
          <w:rFonts w:ascii="SimSun" w:hAnsi="SimSun" w:eastAsia="SimSun" w:cs="SimSun"/>
          <w:sz w:val="21"/>
          <w:szCs w:val="21"/>
          <w:spacing w:val="-8"/>
        </w:rPr>
        <w:t>一方</w:t>
      </w:r>
      <w:r>
        <w:rPr>
          <w:rFonts w:ascii="SimSun" w:hAnsi="SimSun" w:eastAsia="SimSun" w:cs="SimSun"/>
          <w:sz w:val="21"/>
          <w:szCs w:val="21"/>
        </w:rPr>
        <w:t xml:space="preserve"> </w:t>
      </w:r>
      <w:r>
        <w:rPr>
          <w:rFonts w:ascii="SimSun" w:hAnsi="SimSun" w:eastAsia="SimSun" w:cs="SimSun"/>
          <w:sz w:val="21"/>
          <w:szCs w:val="21"/>
          <w:spacing w:val="-2"/>
        </w:rPr>
        <w:t>面，数字技术的全球化和开放性意味着转型企业面临更多的竞争对手与创业机</w:t>
      </w:r>
      <w:r>
        <w:rPr>
          <w:rFonts w:ascii="SimSun" w:hAnsi="SimSun" w:eastAsia="SimSun" w:cs="SimSun"/>
          <w:sz w:val="21"/>
          <w:szCs w:val="21"/>
          <w:spacing w:val="5"/>
        </w:rPr>
        <w:t xml:space="preserve"> </w:t>
      </w:r>
      <w:r>
        <w:rPr>
          <w:rFonts w:ascii="SimSun" w:hAnsi="SimSun" w:eastAsia="SimSun" w:cs="SimSun"/>
          <w:sz w:val="21"/>
          <w:szCs w:val="21"/>
          <w:spacing w:val="-8"/>
        </w:rPr>
        <w:t>会，只有实施变化和创新才可以构筑可持续的竞争优势；另一方面，数字技术的</w:t>
      </w:r>
      <w:r>
        <w:rPr>
          <w:rFonts w:ascii="SimSun" w:hAnsi="SimSun" w:eastAsia="SimSun" w:cs="SimSun"/>
          <w:sz w:val="21"/>
          <w:szCs w:val="21"/>
          <w:spacing w:val="14"/>
        </w:rPr>
        <w:t xml:space="preserve"> </w:t>
      </w:r>
      <w:r>
        <w:rPr>
          <w:rFonts w:ascii="SimSun" w:hAnsi="SimSun" w:eastAsia="SimSun" w:cs="SimSun"/>
          <w:sz w:val="21"/>
          <w:szCs w:val="21"/>
          <w:spacing w:val="-2"/>
        </w:rPr>
        <w:t>交互式和去中心化特征极大地改变了顾客的购买偏好与习惯，持续地改进营销</w:t>
      </w:r>
    </w:p>
    <w:p>
      <w:pPr>
        <w:ind w:left="420"/>
        <w:spacing w:before="1" w:line="219" w:lineRule="auto"/>
        <w:rPr>
          <w:rFonts w:ascii="SimSun" w:hAnsi="SimSun" w:eastAsia="SimSun" w:cs="SimSun"/>
          <w:sz w:val="21"/>
          <w:szCs w:val="21"/>
        </w:rPr>
      </w:pPr>
      <w:r>
        <w:rPr>
          <w:rFonts w:ascii="SimSun" w:hAnsi="SimSun" w:eastAsia="SimSun" w:cs="SimSun"/>
          <w:sz w:val="21"/>
          <w:szCs w:val="21"/>
          <w:spacing w:val="-2"/>
        </w:rPr>
        <w:t>方式或引入新的产品逐渐成为企业经营活动的常态。</w:t>
      </w:r>
    </w:p>
    <w:p>
      <w:pPr>
        <w:ind w:left="420" w:firstLine="430"/>
        <w:spacing w:before="124" w:line="325" w:lineRule="auto"/>
        <w:jc w:val="both"/>
        <w:rPr>
          <w:rFonts w:ascii="SimSun" w:hAnsi="SimSun" w:eastAsia="SimSun" w:cs="SimSun"/>
          <w:sz w:val="21"/>
          <w:szCs w:val="21"/>
        </w:rPr>
      </w:pPr>
      <w:r>
        <w:rPr>
          <w:rFonts w:ascii="SimSun" w:hAnsi="SimSun" w:eastAsia="SimSun" w:cs="SimSun"/>
          <w:sz w:val="21"/>
          <w:szCs w:val="21"/>
          <w:spacing w:val="-5"/>
        </w:rPr>
        <w:t>运营互联性是指在转型过程中，企业重要管理活动(如沟通、决策和技术开 </w:t>
      </w:r>
      <w:r>
        <w:rPr>
          <w:rFonts w:ascii="SimSun" w:hAnsi="SimSun" w:eastAsia="SimSun" w:cs="SimSun"/>
          <w:sz w:val="21"/>
          <w:szCs w:val="21"/>
          <w:spacing w:val="1"/>
        </w:rPr>
        <w:t>发)受数字技术的影响程度。数字技术的开放性、去中心化和分布式三个特征</w:t>
      </w:r>
      <w:r>
        <w:rPr>
          <w:rFonts w:ascii="SimSun" w:hAnsi="SimSun" w:eastAsia="SimSun" w:cs="SimSun"/>
          <w:sz w:val="21"/>
          <w:szCs w:val="21"/>
          <w:spacing w:val="4"/>
        </w:rPr>
        <w:t xml:space="preserve">  </w:t>
      </w:r>
      <w:r>
        <w:rPr>
          <w:rFonts w:ascii="SimSun" w:hAnsi="SimSun" w:eastAsia="SimSun" w:cs="SimSun"/>
          <w:sz w:val="21"/>
          <w:szCs w:val="21"/>
          <w:spacing w:val="-8"/>
        </w:rPr>
        <w:t>深刻影响了企业的文化、策略、运营、组织架构与合作伙伴等各个组织要素，使</w:t>
      </w:r>
      <w:r>
        <w:rPr>
          <w:rFonts w:ascii="SimSun" w:hAnsi="SimSun" w:eastAsia="SimSun" w:cs="SimSun"/>
          <w:sz w:val="21"/>
          <w:szCs w:val="21"/>
          <w:spacing w:val="4"/>
        </w:rPr>
        <w:t xml:space="preserve">  </w:t>
      </w:r>
      <w:r>
        <w:rPr>
          <w:rFonts w:ascii="SimSun" w:hAnsi="SimSun" w:eastAsia="SimSun" w:cs="SimSun"/>
          <w:sz w:val="21"/>
          <w:szCs w:val="21"/>
          <w:spacing w:val="4"/>
        </w:rPr>
        <w:t>得企业与外部环境或其他形式的组织之间能够以更加丰富和创新的方式建立</w:t>
      </w:r>
      <w:r>
        <w:rPr>
          <w:rFonts w:ascii="SimSun" w:hAnsi="SimSun" w:eastAsia="SimSun" w:cs="SimSun"/>
          <w:sz w:val="21"/>
          <w:szCs w:val="21"/>
          <w:spacing w:val="7"/>
        </w:rPr>
        <w:t xml:space="preserve">  </w:t>
      </w:r>
      <w:r>
        <w:rPr>
          <w:rFonts w:ascii="SimSun" w:hAnsi="SimSun" w:eastAsia="SimSun" w:cs="SimSun"/>
          <w:sz w:val="21"/>
          <w:szCs w:val="21"/>
          <w:spacing w:val="-2"/>
        </w:rPr>
        <w:t>联系，并不断变革传统价值链中的运营范式。例如，为了适应快速变化的数字</w:t>
      </w:r>
      <w:r>
        <w:rPr>
          <w:rFonts w:ascii="SimSun" w:hAnsi="SimSun" w:eastAsia="SimSun" w:cs="SimSun"/>
          <w:sz w:val="21"/>
          <w:szCs w:val="21"/>
          <w:spacing w:val="3"/>
        </w:rPr>
        <w:t xml:space="preserve">  </w:t>
      </w:r>
      <w:r>
        <w:rPr>
          <w:rFonts w:ascii="SimSun" w:hAnsi="SimSun" w:eastAsia="SimSun" w:cs="SimSun"/>
          <w:sz w:val="21"/>
          <w:szCs w:val="21"/>
          <w:spacing w:val="-5"/>
        </w:rPr>
        <w:t>技术环境，企业需要从传统的层级式、集中化转向分布式、网络状的组织管</w:t>
      </w:r>
      <w:r>
        <w:rPr>
          <w:rFonts w:ascii="SimSun" w:hAnsi="SimSun" w:eastAsia="SimSun" w:cs="SimSun"/>
          <w:sz w:val="21"/>
          <w:szCs w:val="21"/>
          <w:spacing w:val="-6"/>
        </w:rPr>
        <w:t>理。</w:t>
      </w:r>
      <w:r>
        <w:rPr>
          <w:rFonts w:ascii="SimSun" w:hAnsi="SimSun" w:eastAsia="SimSun" w:cs="SimSun"/>
          <w:sz w:val="21"/>
          <w:szCs w:val="21"/>
        </w:rPr>
        <w:t xml:space="preserve"> </w:t>
      </w:r>
      <w:r>
        <w:rPr>
          <w:rFonts w:ascii="SimSun" w:hAnsi="SimSun" w:eastAsia="SimSun" w:cs="SimSun"/>
          <w:sz w:val="21"/>
          <w:szCs w:val="21"/>
          <w:spacing w:val="-2"/>
        </w:rPr>
        <w:t>为了区分数字技术对企业转型的影响程度，实践中划分了四种主要的数字化转</w:t>
      </w:r>
      <w:r>
        <w:rPr>
          <w:rFonts w:ascii="SimSun" w:hAnsi="SimSun" w:eastAsia="SimSun" w:cs="SimSun"/>
          <w:sz w:val="21"/>
          <w:szCs w:val="21"/>
          <w:spacing w:val="2"/>
        </w:rPr>
        <w:t xml:space="preserve">  </w:t>
      </w:r>
      <w:r>
        <w:rPr>
          <w:rFonts w:ascii="SimSun" w:hAnsi="SimSun" w:eastAsia="SimSun" w:cs="SimSun"/>
          <w:sz w:val="21"/>
          <w:szCs w:val="21"/>
          <w:spacing w:val="-5"/>
        </w:rPr>
        <w:t>型类型：传播层面的数字技术化，主要表现为通过数字技术工具实现产品展</w:t>
      </w:r>
      <w:r>
        <w:rPr>
          <w:rFonts w:ascii="SimSun" w:hAnsi="SimSun" w:eastAsia="SimSun" w:cs="SimSun"/>
          <w:sz w:val="21"/>
          <w:szCs w:val="21"/>
          <w:spacing w:val="-6"/>
        </w:rPr>
        <w:t>示、</w:t>
      </w:r>
      <w:r>
        <w:rPr>
          <w:rFonts w:ascii="SimSun" w:hAnsi="SimSun" w:eastAsia="SimSun" w:cs="SimSun"/>
          <w:sz w:val="21"/>
          <w:szCs w:val="21"/>
        </w:rPr>
        <w:t xml:space="preserve"> </w:t>
      </w:r>
      <w:r>
        <w:rPr>
          <w:rFonts w:ascii="SimSun" w:hAnsi="SimSun" w:eastAsia="SimSun" w:cs="SimSun"/>
          <w:sz w:val="21"/>
          <w:szCs w:val="21"/>
          <w:spacing w:val="-2"/>
        </w:rPr>
        <w:t>品牌宣传等功能；渠道层面的数字技术化，主要表现为通过数字技术实现产品 </w:t>
      </w:r>
      <w:r>
        <w:rPr>
          <w:rFonts w:ascii="SimSun" w:hAnsi="SimSun" w:eastAsia="SimSun" w:cs="SimSun"/>
          <w:sz w:val="21"/>
          <w:szCs w:val="21"/>
          <w:spacing w:val="-2"/>
        </w:rPr>
        <w:t>或服务的销售；供应链层面的数字技术化，主要表现为消费者参与到产品设计</w:t>
      </w:r>
      <w:r>
        <w:rPr>
          <w:rFonts w:ascii="SimSun" w:hAnsi="SimSun" w:eastAsia="SimSun" w:cs="SimSun"/>
          <w:sz w:val="21"/>
          <w:szCs w:val="21"/>
          <w:spacing w:val="2"/>
        </w:rPr>
        <w:t xml:space="preserve">  </w:t>
      </w:r>
      <w:r>
        <w:rPr>
          <w:rFonts w:ascii="SimSun" w:hAnsi="SimSun" w:eastAsia="SimSun" w:cs="SimSun"/>
          <w:sz w:val="21"/>
          <w:szCs w:val="21"/>
          <w:spacing w:val="-2"/>
        </w:rPr>
        <w:t>和研发等企业流程环节；用数字技术思维重新架构企业，主要表现为商业模式</w:t>
      </w:r>
      <w:r>
        <w:rPr>
          <w:rFonts w:ascii="SimSun" w:hAnsi="SimSun" w:eastAsia="SimSun" w:cs="SimSun"/>
          <w:sz w:val="21"/>
          <w:szCs w:val="21"/>
          <w:spacing w:val="2"/>
        </w:rPr>
        <w:t xml:space="preserve">  </w:t>
      </w:r>
      <w:r>
        <w:rPr>
          <w:rFonts w:ascii="SimSun" w:hAnsi="SimSun" w:eastAsia="SimSun" w:cs="SimSun"/>
          <w:sz w:val="21"/>
          <w:szCs w:val="21"/>
          <w:spacing w:val="-2"/>
        </w:rPr>
        <w:t>或整个组织的再设计。这四个类型层层递进，越到后面代表数字技术对企业的</w:t>
      </w:r>
    </w:p>
    <w:p>
      <w:pPr>
        <w:ind w:left="420"/>
        <w:spacing w:line="219" w:lineRule="auto"/>
        <w:rPr>
          <w:rFonts w:ascii="SimSun" w:hAnsi="SimSun" w:eastAsia="SimSun" w:cs="SimSun"/>
          <w:sz w:val="21"/>
          <w:szCs w:val="21"/>
        </w:rPr>
      </w:pPr>
      <w:r>
        <w:rPr>
          <w:rFonts w:ascii="SimSun" w:hAnsi="SimSun" w:eastAsia="SimSun" w:cs="SimSun"/>
          <w:sz w:val="21"/>
          <w:szCs w:val="21"/>
          <w:spacing w:val="-6"/>
        </w:rPr>
        <w:t>影响越深，即组织的运营互联性情境特征越明显。</w:t>
      </w:r>
    </w:p>
    <w:p>
      <w:pPr>
        <w:ind w:left="420" w:right="68" w:firstLine="430"/>
        <w:spacing w:before="221" w:line="334" w:lineRule="auto"/>
        <w:jc w:val="both"/>
        <w:rPr>
          <w:rFonts w:ascii="SimSun" w:hAnsi="SimSun" w:eastAsia="SimSun" w:cs="SimSun"/>
          <w:sz w:val="21"/>
          <w:szCs w:val="21"/>
        </w:rPr>
      </w:pPr>
      <w:r>
        <w:rPr>
          <w:rFonts w:ascii="SimSun" w:hAnsi="SimSun" w:eastAsia="SimSun" w:cs="SimSun"/>
          <w:sz w:val="21"/>
          <w:szCs w:val="21"/>
          <w:spacing w:val="-1"/>
        </w:rPr>
        <w:t>任务协作性是指在数字化转型过程中，企业</w:t>
      </w:r>
      <w:r>
        <w:rPr>
          <w:rFonts w:ascii="SimSun" w:hAnsi="SimSun" w:eastAsia="SimSun" w:cs="SimSun"/>
          <w:sz w:val="21"/>
          <w:szCs w:val="21"/>
          <w:spacing w:val="-2"/>
        </w:rPr>
        <w:t>的具体组织任务呈现出更多的</w:t>
      </w:r>
      <w:r>
        <w:rPr>
          <w:rFonts w:ascii="SimSun" w:hAnsi="SimSun" w:eastAsia="SimSun" w:cs="SimSun"/>
          <w:sz w:val="21"/>
          <w:szCs w:val="21"/>
        </w:rPr>
        <w:t xml:space="preserve"> </w:t>
      </w:r>
      <w:r>
        <w:rPr>
          <w:rFonts w:ascii="SimSun" w:hAnsi="SimSun" w:eastAsia="SimSun" w:cs="SimSun"/>
          <w:sz w:val="21"/>
          <w:szCs w:val="21"/>
          <w:spacing w:val="-2"/>
        </w:rPr>
        <w:t>跨边界合作要求。全球化、开放性和海量信息的数字技术特征打破了原有的社</w:t>
      </w:r>
      <w:r>
        <w:rPr>
          <w:rFonts w:ascii="SimSun" w:hAnsi="SimSun" w:eastAsia="SimSun" w:cs="SimSun"/>
          <w:sz w:val="21"/>
          <w:szCs w:val="21"/>
          <w:spacing w:val="5"/>
        </w:rPr>
        <w:t xml:space="preserve"> </w:t>
      </w:r>
      <w:r>
        <w:rPr>
          <w:rFonts w:ascii="SimSun" w:hAnsi="SimSun" w:eastAsia="SimSun" w:cs="SimSun"/>
          <w:sz w:val="21"/>
          <w:szCs w:val="21"/>
          <w:spacing w:val="-8"/>
        </w:rPr>
        <w:t>会结构、经济结构、关系结构、地缘结构甚至文化结构，结构被重塑的同时带来</w:t>
      </w:r>
    </w:p>
    <w:p>
      <w:pPr>
        <w:ind w:left="420"/>
        <w:spacing w:line="219" w:lineRule="auto"/>
        <w:rPr>
          <w:rFonts w:ascii="SimSun" w:hAnsi="SimSun" w:eastAsia="SimSun" w:cs="SimSun"/>
          <w:sz w:val="21"/>
          <w:szCs w:val="21"/>
        </w:rPr>
      </w:pPr>
      <w:r>
        <w:rPr>
          <w:rFonts w:ascii="SimSun" w:hAnsi="SimSun" w:eastAsia="SimSun" w:cs="SimSun"/>
          <w:sz w:val="21"/>
          <w:szCs w:val="21"/>
          <w:spacing w:val="-8"/>
        </w:rPr>
        <w:t>很多要素如关系、连接、规则和沟通方式的转变，使得当前的创新方式发生了根</w:t>
      </w:r>
    </w:p>
    <w:p>
      <w:pPr>
        <w:spacing w:line="219" w:lineRule="auto"/>
        <w:sectPr>
          <w:footerReference w:type="default" r:id="rId22"/>
          <w:pgSz w:w="8490" w:h="13250"/>
          <w:pgMar w:top="400" w:right="464" w:bottom="772" w:left="430" w:header="0" w:footer="613" w:gutter="0"/>
        </w:sectPr>
        <w:rPr>
          <w:rFonts w:ascii="SimSun" w:hAnsi="SimSun" w:eastAsia="SimSun" w:cs="SimSun"/>
          <w:sz w:val="21"/>
          <w:szCs w:val="21"/>
        </w:rPr>
      </w:pPr>
    </w:p>
    <w:p>
      <w:pPr>
        <w:ind w:left="6309"/>
        <w:spacing w:before="119" w:line="220" w:lineRule="auto"/>
        <w:rPr>
          <w:rFonts w:ascii="SimSun" w:hAnsi="SimSun" w:eastAsia="SimSun" w:cs="SimSun"/>
          <w:sz w:val="21"/>
          <w:szCs w:val="21"/>
        </w:rPr>
      </w:pPr>
      <w:r>
        <w:rPr>
          <w:rFonts w:ascii="SimSun" w:hAnsi="SimSun" w:eastAsia="SimSun" w:cs="SimSun"/>
          <w:sz w:val="21"/>
          <w:szCs w:val="21"/>
          <w:spacing w:val="-16"/>
        </w:rPr>
        <w:t>1</w:t>
      </w:r>
      <w:r>
        <w:rPr>
          <w:rFonts w:ascii="SimSun" w:hAnsi="SimSun" w:eastAsia="SimSun" w:cs="SimSun"/>
          <w:sz w:val="21"/>
          <w:szCs w:val="21"/>
          <w:spacing w:val="73"/>
        </w:rPr>
        <w:t xml:space="preserve"> </w:t>
      </w:r>
      <w:r>
        <w:rPr>
          <w:rFonts w:ascii="SimSun" w:hAnsi="SimSun" w:eastAsia="SimSun" w:cs="SimSun"/>
          <w:sz w:val="21"/>
          <w:szCs w:val="21"/>
          <w:spacing w:val="-16"/>
        </w:rPr>
        <w:t>绪  论</w:t>
      </w:r>
    </w:p>
    <w:p>
      <w:pPr>
        <w:pStyle w:val="BodyText"/>
        <w:spacing w:line="438" w:lineRule="auto"/>
        <w:rPr/>
      </w:pPr>
      <w:r/>
    </w:p>
    <w:p>
      <w:pPr>
        <w:ind w:right="287"/>
        <w:spacing w:before="68" w:line="334" w:lineRule="auto"/>
        <w:jc w:val="both"/>
        <w:rPr>
          <w:rFonts w:ascii="SimSun" w:hAnsi="SimSun" w:eastAsia="SimSun" w:cs="SimSun"/>
          <w:sz w:val="21"/>
          <w:szCs w:val="21"/>
        </w:rPr>
      </w:pPr>
      <w:r>
        <w:rPr>
          <w:rFonts w:ascii="SimSun" w:hAnsi="SimSun" w:eastAsia="SimSun" w:cs="SimSun"/>
          <w:sz w:val="21"/>
          <w:szCs w:val="21"/>
          <w:spacing w:val="-2"/>
        </w:rPr>
        <w:t>本性变化——呈现出从小众主体到大众群体、从单一创新能力到开</w:t>
      </w:r>
      <w:r>
        <w:rPr>
          <w:rFonts w:ascii="SimSun" w:hAnsi="SimSun" w:eastAsia="SimSun" w:cs="SimSun"/>
          <w:sz w:val="21"/>
          <w:szCs w:val="21"/>
          <w:spacing w:val="-3"/>
        </w:rPr>
        <w:t>放协同创新</w:t>
      </w:r>
      <w:r>
        <w:rPr>
          <w:rFonts w:ascii="SimSun" w:hAnsi="SimSun" w:eastAsia="SimSun" w:cs="SimSun"/>
          <w:sz w:val="21"/>
          <w:szCs w:val="21"/>
        </w:rPr>
        <w:t xml:space="preserve">  </w:t>
      </w:r>
      <w:r>
        <w:rPr>
          <w:rFonts w:ascii="SimSun" w:hAnsi="SimSun" w:eastAsia="SimSun" w:cs="SimSun"/>
          <w:sz w:val="21"/>
          <w:szCs w:val="21"/>
          <w:spacing w:val="-2"/>
        </w:rPr>
        <w:t>等新的特点。同时，企业数字化转型的一个重要特征是产品或服务的虚拟化和 </w:t>
      </w:r>
      <w:r>
        <w:rPr>
          <w:rFonts w:ascii="SimSun" w:hAnsi="SimSun" w:eastAsia="SimSun" w:cs="SimSun"/>
          <w:sz w:val="21"/>
          <w:szCs w:val="21"/>
          <w:spacing w:val="-5"/>
        </w:rPr>
        <w:t>数字化，这一转变要求企业更多地借助数字技术工具</w:t>
      </w:r>
      <w:r>
        <w:rPr>
          <w:rFonts w:ascii="SimSun" w:hAnsi="SimSun" w:eastAsia="SimSun" w:cs="SimSun"/>
          <w:sz w:val="21"/>
          <w:szCs w:val="21"/>
          <w:spacing w:val="-6"/>
        </w:rPr>
        <w:t>和技术来整合企业、员工、</w:t>
      </w:r>
      <w:r>
        <w:rPr>
          <w:rFonts w:ascii="SimSun" w:hAnsi="SimSun" w:eastAsia="SimSun" w:cs="SimSun"/>
          <w:sz w:val="21"/>
          <w:szCs w:val="21"/>
        </w:rPr>
        <w:t xml:space="preserve"> </w:t>
      </w:r>
      <w:r>
        <w:rPr>
          <w:rFonts w:ascii="SimSun" w:hAnsi="SimSun" w:eastAsia="SimSun" w:cs="SimSun"/>
          <w:sz w:val="21"/>
          <w:szCs w:val="21"/>
          <w:spacing w:val="-8"/>
        </w:rPr>
        <w:t>客户及合作伙伴，并实现相互之间的数据交互、信息共享，最终实现事务的大协</w:t>
      </w:r>
      <w:r>
        <w:rPr>
          <w:rFonts w:ascii="SimSun" w:hAnsi="SimSun" w:eastAsia="SimSun" w:cs="SimSun"/>
          <w:sz w:val="21"/>
          <w:szCs w:val="21"/>
        </w:rPr>
        <w:t xml:space="preserve">  </w:t>
      </w:r>
      <w:r>
        <w:rPr>
          <w:rFonts w:ascii="SimSun" w:hAnsi="SimSun" w:eastAsia="SimSun" w:cs="SimSun"/>
          <w:sz w:val="21"/>
          <w:szCs w:val="21"/>
          <w:spacing w:val="-8"/>
        </w:rPr>
        <w:t>同。此外，数字情境下的海量数据不仅容量大、类型多，还具有价值高</w:t>
      </w:r>
      <w:r>
        <w:rPr>
          <w:rFonts w:ascii="SimSun" w:hAnsi="SimSun" w:eastAsia="SimSun" w:cs="SimSun"/>
          <w:sz w:val="21"/>
          <w:szCs w:val="21"/>
          <w:spacing w:val="-9"/>
        </w:rPr>
        <w:t>和速度快</w:t>
      </w:r>
      <w:r>
        <w:rPr>
          <w:rFonts w:ascii="SimSun" w:hAnsi="SimSun" w:eastAsia="SimSun" w:cs="SimSun"/>
          <w:sz w:val="21"/>
          <w:szCs w:val="21"/>
        </w:rPr>
        <w:t xml:space="preserve">  </w:t>
      </w:r>
      <w:r>
        <w:rPr>
          <w:rFonts w:ascii="SimSun" w:hAnsi="SimSun" w:eastAsia="SimSun" w:cs="SimSun"/>
          <w:sz w:val="21"/>
          <w:szCs w:val="21"/>
          <w:spacing w:val="-2"/>
        </w:rPr>
        <w:t>等特征。因此，单一个体、团队甚至是组织仅依靠自身能力可能无法有效快速</w:t>
      </w:r>
    </w:p>
    <w:p>
      <w:pPr>
        <w:spacing w:line="219" w:lineRule="auto"/>
        <w:rPr>
          <w:rFonts w:ascii="SimSun" w:hAnsi="SimSun" w:eastAsia="SimSun" w:cs="SimSun"/>
          <w:sz w:val="21"/>
          <w:szCs w:val="21"/>
        </w:rPr>
      </w:pPr>
      <w:r>
        <w:rPr>
          <w:rFonts w:ascii="SimSun" w:hAnsi="SimSun" w:eastAsia="SimSun" w:cs="SimSun"/>
          <w:sz w:val="21"/>
          <w:szCs w:val="21"/>
          <w:spacing w:val="-2"/>
        </w:rPr>
        <w:t>地处理这些数字情境下对企业发展至关重要的信息。</w:t>
      </w:r>
    </w:p>
    <w:p>
      <w:pPr>
        <w:pStyle w:val="BodyText"/>
        <w:spacing w:line="282" w:lineRule="auto"/>
        <w:rPr/>
      </w:pPr>
      <w:r/>
    </w:p>
    <w:p>
      <w:pPr>
        <w:pStyle w:val="BodyText"/>
        <w:spacing w:line="282" w:lineRule="auto"/>
        <w:rPr/>
      </w:pPr>
      <w:r/>
    </w:p>
    <w:p>
      <w:pPr>
        <w:ind w:left="1559"/>
        <w:spacing w:before="87" w:line="219" w:lineRule="auto"/>
        <w:rPr>
          <w:rFonts w:ascii="FangSong" w:hAnsi="FangSong" w:eastAsia="FangSong" w:cs="FangSong"/>
          <w:sz w:val="27"/>
          <w:szCs w:val="27"/>
        </w:rPr>
      </w:pPr>
      <w:r>
        <w:rPr>
          <w:rFonts w:ascii="FangSong" w:hAnsi="FangSong" w:eastAsia="FangSong" w:cs="FangSong"/>
          <w:sz w:val="27"/>
          <w:szCs w:val="27"/>
          <w:spacing w:val="7"/>
        </w:rPr>
        <w:t>1.3</w:t>
      </w:r>
      <w:r>
        <w:rPr>
          <w:rFonts w:ascii="FangSong" w:hAnsi="FangSong" w:eastAsia="FangSong" w:cs="FangSong"/>
          <w:sz w:val="27"/>
          <w:szCs w:val="27"/>
          <w:spacing w:val="7"/>
        </w:rPr>
        <w:t xml:space="preserve">  </w:t>
      </w:r>
      <w:r>
        <w:rPr>
          <w:rFonts w:ascii="FangSong" w:hAnsi="FangSong" w:eastAsia="FangSong" w:cs="FangSong"/>
          <w:sz w:val="27"/>
          <w:szCs w:val="27"/>
          <w:spacing w:val="7"/>
        </w:rPr>
        <w:t>数字化转型中的领导力挑战</w:t>
      </w:r>
    </w:p>
    <w:p>
      <w:pPr>
        <w:pStyle w:val="BodyText"/>
        <w:spacing w:line="303" w:lineRule="auto"/>
        <w:rPr/>
      </w:pPr>
      <w:r/>
    </w:p>
    <w:p>
      <w:pPr>
        <w:pStyle w:val="BodyText"/>
        <w:spacing w:line="304" w:lineRule="auto"/>
        <w:rPr/>
      </w:pPr>
      <w:r/>
    </w:p>
    <w:p>
      <w:pPr>
        <w:ind w:right="287" w:firstLine="459"/>
        <w:spacing w:before="68" w:line="325" w:lineRule="auto"/>
        <w:jc w:val="both"/>
        <w:rPr>
          <w:rFonts w:ascii="SimSun" w:hAnsi="SimSun" w:eastAsia="SimSun" w:cs="SimSun"/>
          <w:sz w:val="21"/>
          <w:szCs w:val="21"/>
        </w:rPr>
      </w:pPr>
      <w:r>
        <w:rPr>
          <w:rFonts w:ascii="SimSun" w:hAnsi="SimSun" w:eastAsia="SimSun" w:cs="SimSun"/>
          <w:sz w:val="21"/>
          <w:szCs w:val="21"/>
          <w:spacing w:val="-2"/>
        </w:rPr>
        <w:t>企业数字化转型本质上是组织在高度不确定性、快速变化背景下将数字技</w:t>
      </w:r>
      <w:r>
        <w:rPr>
          <w:rFonts w:ascii="SimSun" w:hAnsi="SimSun" w:eastAsia="SimSun" w:cs="SimSun"/>
          <w:sz w:val="21"/>
          <w:szCs w:val="21"/>
          <w:spacing w:val="11"/>
        </w:rPr>
        <w:t xml:space="preserve"> </w:t>
      </w:r>
      <w:r>
        <w:rPr>
          <w:rFonts w:ascii="SimSun" w:hAnsi="SimSun" w:eastAsia="SimSun" w:cs="SimSun"/>
          <w:sz w:val="21"/>
          <w:szCs w:val="21"/>
          <w:spacing w:val="-8"/>
        </w:rPr>
        <w:t>术作为一种生产力，是涉及公司文化、策略、运营、组织架构和合作伙伴</w:t>
      </w:r>
      <w:r>
        <w:rPr>
          <w:rFonts w:ascii="SimSun" w:hAnsi="SimSun" w:eastAsia="SimSun" w:cs="SimSun"/>
          <w:sz w:val="21"/>
          <w:szCs w:val="21"/>
          <w:spacing w:val="-9"/>
        </w:rPr>
        <w:t>的多维</w:t>
      </w:r>
      <w:r>
        <w:rPr>
          <w:rFonts w:ascii="SimSun" w:hAnsi="SimSun" w:eastAsia="SimSun" w:cs="SimSun"/>
          <w:sz w:val="21"/>
          <w:szCs w:val="21"/>
        </w:rPr>
        <w:t xml:space="preserve">  </w:t>
      </w:r>
      <w:r>
        <w:rPr>
          <w:rFonts w:ascii="SimSun" w:hAnsi="SimSun" w:eastAsia="SimSun" w:cs="SimSun"/>
          <w:sz w:val="21"/>
          <w:szCs w:val="21"/>
          <w:spacing w:val="-13"/>
        </w:rPr>
        <w:t>度、大规模、全方位性的组织变革。数字化转型主要在两方面发挥作用：</w:t>
      </w:r>
      <w:r>
        <w:rPr>
          <w:rFonts w:ascii="SimSun" w:hAnsi="SimSun" w:eastAsia="SimSun" w:cs="SimSun"/>
          <w:sz w:val="21"/>
          <w:szCs w:val="21"/>
          <w:spacing w:val="67"/>
        </w:rPr>
        <w:t xml:space="preserve"> </w:t>
      </w:r>
      <w:r>
        <w:rPr>
          <w:rFonts w:ascii="SimSun" w:hAnsi="SimSun" w:eastAsia="SimSun" w:cs="SimSun"/>
          <w:sz w:val="21"/>
          <w:szCs w:val="21"/>
          <w:spacing w:val="-13"/>
        </w:rPr>
        <w:t>一是企</w:t>
      </w:r>
      <w:r>
        <w:rPr>
          <w:rFonts w:ascii="SimSun" w:hAnsi="SimSun" w:eastAsia="SimSun" w:cs="SimSun"/>
          <w:sz w:val="21"/>
          <w:szCs w:val="21"/>
        </w:rPr>
        <w:t xml:space="preserve">  </w:t>
      </w:r>
      <w:r>
        <w:rPr>
          <w:rFonts w:ascii="SimSun" w:hAnsi="SimSun" w:eastAsia="SimSun" w:cs="SimSun"/>
          <w:sz w:val="21"/>
          <w:szCs w:val="21"/>
          <w:spacing w:val="-2"/>
        </w:rPr>
        <w:t>业利用数字技术和平台进行自我变革，提高生产效率；二是通过跨界融合不同</w:t>
      </w:r>
      <w:r>
        <w:rPr>
          <w:rFonts w:ascii="SimSun" w:hAnsi="SimSun" w:eastAsia="SimSun" w:cs="SimSun"/>
          <w:sz w:val="21"/>
          <w:szCs w:val="21"/>
          <w:spacing w:val="2"/>
        </w:rPr>
        <w:t xml:space="preserve">  </w:t>
      </w:r>
      <w:r>
        <w:rPr>
          <w:rFonts w:ascii="SimSun" w:hAnsi="SimSun" w:eastAsia="SimSun" w:cs="SimSun"/>
          <w:sz w:val="21"/>
          <w:szCs w:val="21"/>
          <w:spacing w:val="-2"/>
        </w:rPr>
        <w:t>产业，培育出新产品、新业态。两者的共同点都是企业的存量资源和</w:t>
      </w:r>
      <w:r>
        <w:rPr>
          <w:rFonts w:ascii="SimSun" w:hAnsi="SimSun" w:eastAsia="SimSun" w:cs="SimSun"/>
          <w:sz w:val="21"/>
          <w:szCs w:val="21"/>
          <w:spacing w:val="-3"/>
        </w:rPr>
        <w:t>增量数字</w:t>
      </w:r>
      <w:r>
        <w:rPr>
          <w:rFonts w:ascii="SimSun" w:hAnsi="SimSun" w:eastAsia="SimSun" w:cs="SimSun"/>
          <w:sz w:val="21"/>
          <w:szCs w:val="21"/>
        </w:rPr>
        <w:t xml:space="preserve">  </w:t>
      </w:r>
      <w:r>
        <w:rPr>
          <w:rFonts w:ascii="SimSun" w:hAnsi="SimSun" w:eastAsia="SimSun" w:cs="SimSun"/>
          <w:sz w:val="21"/>
          <w:szCs w:val="21"/>
          <w:spacing w:val="-8"/>
        </w:rPr>
        <w:t>技术之间协同发展。但在这一过程中，企业领导者往往会面临“两不着”的转型</w:t>
      </w:r>
      <w:r>
        <w:rPr>
          <w:rFonts w:ascii="SimSun" w:hAnsi="SimSun" w:eastAsia="SimSun" w:cs="SimSun"/>
          <w:sz w:val="21"/>
          <w:szCs w:val="21"/>
          <w:spacing w:val="1"/>
        </w:rPr>
        <w:t xml:space="preserve">  </w:t>
      </w:r>
      <w:r>
        <w:rPr>
          <w:rFonts w:ascii="SimSun" w:hAnsi="SimSun" w:eastAsia="SimSun" w:cs="SimSun"/>
          <w:sz w:val="21"/>
          <w:szCs w:val="21"/>
          <w:spacing w:val="-11"/>
        </w:rPr>
        <w:t>困境： 一方面，延伸的数字技术业务不能加强原先的核心业务；另一方面，传统</w:t>
      </w:r>
      <w:r>
        <w:rPr>
          <w:rFonts w:ascii="SimSun" w:hAnsi="SimSun" w:eastAsia="SimSun" w:cs="SimSun"/>
          <w:sz w:val="21"/>
          <w:szCs w:val="21"/>
          <w:spacing w:val="4"/>
        </w:rPr>
        <w:t xml:space="preserve">  </w:t>
      </w:r>
      <w:r>
        <w:rPr>
          <w:rFonts w:ascii="SimSun" w:hAnsi="SimSun" w:eastAsia="SimSun" w:cs="SimSun"/>
          <w:sz w:val="21"/>
          <w:szCs w:val="21"/>
          <w:spacing w:val="7"/>
        </w:rPr>
        <w:t>业务因转型急切而失去竞争优势。两者共同的结果都是整个组织变革失败。</w:t>
      </w:r>
      <w:r>
        <w:rPr>
          <w:rFonts w:ascii="SimSun" w:hAnsi="SimSun" w:eastAsia="SimSun" w:cs="SimSun"/>
          <w:sz w:val="21"/>
          <w:szCs w:val="21"/>
          <w:spacing w:val="2"/>
        </w:rPr>
        <w:t xml:space="preserve"> </w:t>
      </w:r>
      <w:r>
        <w:rPr>
          <w:rFonts w:ascii="SimSun" w:hAnsi="SimSun" w:eastAsia="SimSun" w:cs="SimSun"/>
          <w:sz w:val="21"/>
          <w:szCs w:val="21"/>
          <w:spacing w:val="-2"/>
        </w:rPr>
        <w:t>事实上，许多研究者和实践者都指出组织变革的高失败率和领导力</w:t>
      </w:r>
      <w:r>
        <w:rPr>
          <w:rFonts w:ascii="SimSun" w:hAnsi="SimSun" w:eastAsia="SimSun" w:cs="SimSun"/>
          <w:sz w:val="21"/>
          <w:szCs w:val="21"/>
          <w:spacing w:val="-3"/>
        </w:rPr>
        <w:t>对组织变革</w:t>
      </w:r>
      <w:r>
        <w:rPr>
          <w:rFonts w:ascii="SimSun" w:hAnsi="SimSun" w:eastAsia="SimSun" w:cs="SimSun"/>
          <w:sz w:val="21"/>
          <w:szCs w:val="21"/>
        </w:rPr>
        <w:t xml:space="preserve">  </w:t>
      </w:r>
      <w:r>
        <w:rPr>
          <w:rFonts w:ascii="SimSun" w:hAnsi="SimSun" w:eastAsia="SimSun" w:cs="SimSun"/>
          <w:sz w:val="21"/>
          <w:szCs w:val="21"/>
          <w:spacing w:val="-2"/>
        </w:rPr>
        <w:t>的重要性：至少有一半的组织变革是以失败告终的，其中主要原因</w:t>
      </w:r>
      <w:r>
        <w:rPr>
          <w:rFonts w:ascii="SimSun" w:hAnsi="SimSun" w:eastAsia="SimSun" w:cs="SimSun"/>
          <w:sz w:val="21"/>
          <w:szCs w:val="21"/>
          <w:spacing w:val="-3"/>
        </w:rPr>
        <w:t>是糟糕的领</w:t>
      </w:r>
      <w:r>
        <w:rPr>
          <w:rFonts w:ascii="SimSun" w:hAnsi="SimSun" w:eastAsia="SimSun" w:cs="SimSun"/>
          <w:sz w:val="21"/>
          <w:szCs w:val="21"/>
        </w:rPr>
        <w:t xml:space="preserve">  </w:t>
      </w:r>
      <w:r>
        <w:rPr>
          <w:rFonts w:ascii="SimSun" w:hAnsi="SimSun" w:eastAsia="SimSun" w:cs="SimSun"/>
          <w:sz w:val="21"/>
          <w:szCs w:val="21"/>
          <w:spacing w:val="4"/>
        </w:rPr>
        <w:t>导力4;组织失败的原因在于变革领导者或变革代理人忽视了与人相关的重要</w:t>
      </w:r>
      <w:r>
        <w:rPr>
          <w:rFonts w:ascii="SimSun" w:hAnsi="SimSun" w:eastAsia="SimSun" w:cs="SimSun"/>
          <w:sz w:val="21"/>
          <w:szCs w:val="21"/>
          <w:spacing w:val="1"/>
        </w:rPr>
        <w:t xml:space="preserve">  </w:t>
      </w:r>
      <w:r>
        <w:rPr>
          <w:rFonts w:ascii="SimSun" w:hAnsi="SimSun" w:eastAsia="SimSun" w:cs="SimSun"/>
          <w:sz w:val="21"/>
          <w:szCs w:val="21"/>
          <w:spacing w:val="-7"/>
        </w:rPr>
        <w:t>变革因素[5];这些失败主要是人的因素导致的，与技术因素关系</w:t>
      </w:r>
      <w:r>
        <w:rPr>
          <w:rFonts w:ascii="SimSun" w:hAnsi="SimSun" w:eastAsia="SimSun" w:cs="SimSun"/>
          <w:sz w:val="21"/>
          <w:szCs w:val="21"/>
          <w:spacing w:val="-8"/>
        </w:rPr>
        <w:t>不大[6-]。埃森</w:t>
      </w:r>
      <w:r>
        <w:rPr>
          <w:rFonts w:ascii="SimSun" w:hAnsi="SimSun" w:eastAsia="SimSun" w:cs="SimSun"/>
          <w:sz w:val="21"/>
          <w:szCs w:val="21"/>
        </w:rPr>
        <w:t xml:space="preserve">  </w:t>
      </w:r>
      <w:r>
        <w:rPr>
          <w:rFonts w:ascii="SimSun" w:hAnsi="SimSun" w:eastAsia="SimSun" w:cs="SimSun"/>
          <w:sz w:val="21"/>
          <w:szCs w:val="21"/>
          <w:spacing w:val="-8"/>
        </w:rPr>
        <w:t>哲发布的《中国企业开启转型新历程》报告也指出，企业转型成功与否关键在于</w:t>
      </w:r>
      <w:r>
        <w:rPr>
          <w:rFonts w:ascii="SimSun" w:hAnsi="SimSun" w:eastAsia="SimSun" w:cs="SimSun"/>
          <w:sz w:val="21"/>
          <w:szCs w:val="21"/>
        </w:rPr>
        <w:t xml:space="preserve">  </w:t>
      </w:r>
      <w:r>
        <w:rPr>
          <w:rFonts w:ascii="SimSun" w:hAnsi="SimSun" w:eastAsia="SimSun" w:cs="SimSun"/>
          <w:sz w:val="21"/>
          <w:szCs w:val="21"/>
          <w:spacing w:val="-2"/>
        </w:rPr>
        <w:t>领导力、组织人才和文化。在针对企业高管的调研问卷中，本书</w:t>
      </w:r>
      <w:r>
        <w:rPr>
          <w:rFonts w:ascii="SimSun" w:hAnsi="SimSun" w:eastAsia="SimSun" w:cs="SimSun"/>
          <w:sz w:val="21"/>
          <w:szCs w:val="21"/>
          <w:spacing w:val="-3"/>
        </w:rPr>
        <w:t>发现关于企业</w:t>
      </w:r>
      <w:r>
        <w:rPr>
          <w:rFonts w:ascii="SimSun" w:hAnsi="SimSun" w:eastAsia="SimSun" w:cs="SimSun"/>
          <w:sz w:val="21"/>
          <w:szCs w:val="21"/>
        </w:rPr>
        <w:t xml:space="preserve">  </w:t>
      </w:r>
      <w:r>
        <w:rPr>
          <w:rFonts w:ascii="SimSun" w:hAnsi="SimSun" w:eastAsia="SimSun" w:cs="SimSun"/>
          <w:sz w:val="21"/>
          <w:szCs w:val="21"/>
          <w:spacing w:val="-13"/>
        </w:rPr>
        <w:t>转型的成功因素大部分与领导力相关，包括“领导层推动</w:t>
      </w:r>
      <w:r>
        <w:rPr>
          <w:rFonts w:ascii="SimSun" w:hAnsi="SimSun" w:eastAsia="SimSun" w:cs="SimSun"/>
          <w:sz w:val="21"/>
          <w:szCs w:val="21"/>
          <w:spacing w:val="-14"/>
        </w:rPr>
        <w:t>”“意图传达”“行为塑</w:t>
      </w:r>
    </w:p>
    <w:p>
      <w:pPr>
        <w:spacing w:before="1" w:line="218" w:lineRule="auto"/>
        <w:rPr>
          <w:rFonts w:ascii="SimSun" w:hAnsi="SimSun" w:eastAsia="SimSun" w:cs="SimSun"/>
          <w:sz w:val="21"/>
          <w:szCs w:val="21"/>
        </w:rPr>
      </w:pPr>
      <w:r>
        <w:rPr>
          <w:rFonts w:ascii="SimSun" w:hAnsi="SimSun" w:eastAsia="SimSun" w:cs="SimSun"/>
          <w:sz w:val="21"/>
          <w:szCs w:val="21"/>
          <w:spacing w:val="-7"/>
        </w:rPr>
        <w:t>造”和“促进协作”。类似地，中国企业家调查系统在</w:t>
      </w:r>
      <w:r>
        <w:rPr>
          <w:rFonts w:ascii="SimSun" w:hAnsi="SimSun" w:eastAsia="SimSun" w:cs="SimSun"/>
          <w:sz w:val="21"/>
          <w:szCs w:val="21"/>
          <w:spacing w:val="-8"/>
        </w:rPr>
        <w:t>2013年发布的调研问卷专</w:t>
      </w:r>
    </w:p>
    <w:p>
      <w:pPr>
        <w:spacing w:before="121" w:line="481" w:lineRule="exact"/>
        <w:rPr>
          <w:rFonts w:ascii="SimSun" w:hAnsi="SimSun" w:eastAsia="SimSun" w:cs="SimSun"/>
          <w:sz w:val="21"/>
          <w:szCs w:val="21"/>
        </w:rPr>
      </w:pPr>
      <w:r>
        <w:rPr>
          <w:rFonts w:ascii="SimSun" w:hAnsi="SimSun" w:eastAsia="SimSun" w:cs="SimSun"/>
          <w:sz w:val="21"/>
          <w:szCs w:val="21"/>
          <w:spacing w:val="4"/>
          <w:position w:val="20"/>
        </w:rPr>
        <w:t>门收集与企业转型相关的内容，整合了全国范围内4000余家企业家的</w:t>
      </w:r>
      <w:r>
        <w:rPr>
          <w:rFonts w:ascii="SimSun" w:hAnsi="SimSun" w:eastAsia="SimSun" w:cs="SimSun"/>
          <w:sz w:val="21"/>
          <w:szCs w:val="21"/>
          <w:spacing w:val="3"/>
          <w:position w:val="20"/>
        </w:rPr>
        <w:t>调查数</w:t>
      </w:r>
    </w:p>
    <w:p>
      <w:pPr>
        <w:spacing w:line="219" w:lineRule="auto"/>
        <w:rPr>
          <w:rFonts w:ascii="SimSun" w:hAnsi="SimSun" w:eastAsia="SimSun" w:cs="SimSun"/>
          <w:sz w:val="21"/>
          <w:szCs w:val="21"/>
        </w:rPr>
      </w:pPr>
      <w:r>
        <w:rPr>
          <w:rFonts w:ascii="SimSun" w:hAnsi="SimSun" w:eastAsia="SimSun" w:cs="SimSun"/>
          <w:sz w:val="21"/>
          <w:szCs w:val="21"/>
          <w:spacing w:val="1"/>
        </w:rPr>
        <w:t>据，结果显示26.2%的受访者认为企业家领导变革的能力是最大的挑战之一。</w:t>
      </w:r>
    </w:p>
    <w:p>
      <w:pPr>
        <w:spacing w:line="219" w:lineRule="auto"/>
        <w:sectPr>
          <w:footerReference w:type="default" r:id="rId23"/>
          <w:pgSz w:w="8490" w:h="13250"/>
          <w:pgMar w:top="400" w:right="557" w:bottom="722" w:left="480" w:header="0" w:footer="563" w:gutter="0"/>
        </w:sectPr>
        <w:rPr>
          <w:rFonts w:ascii="SimSun" w:hAnsi="SimSun" w:eastAsia="SimSun" w:cs="SimSun"/>
          <w:sz w:val="21"/>
          <w:szCs w:val="21"/>
        </w:rPr>
      </w:pPr>
    </w:p>
    <w:p>
      <w:pPr>
        <w:ind w:left="380"/>
        <w:spacing w:before="117" w:line="219" w:lineRule="auto"/>
        <w:rPr>
          <w:rFonts w:ascii="SimSun" w:hAnsi="SimSun" w:eastAsia="SimSun" w:cs="SimSun"/>
          <w:sz w:val="18"/>
          <w:szCs w:val="18"/>
        </w:rPr>
      </w:pPr>
      <w:r>
        <w:rPr>
          <w:rFonts w:ascii="SimSun" w:hAnsi="SimSun" w:eastAsia="SimSun" w:cs="SimSun"/>
          <w:sz w:val="18"/>
          <w:szCs w:val="18"/>
          <w:spacing w:val="-3"/>
        </w:rPr>
        <w:t>数字化转型下的变革领导力：情境识别与效</w:t>
      </w:r>
      <w:r>
        <w:rPr>
          <w:rFonts w:ascii="SimSun" w:hAnsi="SimSun" w:eastAsia="SimSun" w:cs="SimSun"/>
          <w:sz w:val="18"/>
          <w:szCs w:val="18"/>
          <w:spacing w:val="-4"/>
        </w:rPr>
        <w:t>能提升</w:t>
      </w:r>
    </w:p>
    <w:p>
      <w:pPr>
        <w:pStyle w:val="BodyText"/>
        <w:spacing w:line="431" w:lineRule="auto"/>
        <w:rPr/>
      </w:pPr>
      <w:r/>
    </w:p>
    <w:p>
      <w:pPr>
        <w:ind w:left="380" w:firstLine="430"/>
        <w:spacing w:before="68" w:line="321" w:lineRule="auto"/>
        <w:jc w:val="both"/>
        <w:rPr>
          <w:rFonts w:ascii="SimSun" w:hAnsi="SimSun" w:eastAsia="SimSun" w:cs="SimSun"/>
          <w:sz w:val="21"/>
          <w:szCs w:val="21"/>
        </w:rPr>
      </w:pPr>
      <w:r>
        <w:rPr>
          <w:rFonts w:ascii="SimSun" w:hAnsi="SimSun" w:eastAsia="SimSun" w:cs="SimSun"/>
          <w:sz w:val="21"/>
          <w:szCs w:val="21"/>
          <w:spacing w:val="-2"/>
        </w:rPr>
        <w:t>在进入21世纪后，面对各类变革转型的新挑战，企业家所承担的任务及所</w:t>
      </w:r>
      <w:r>
        <w:rPr>
          <w:rFonts w:ascii="SimSun" w:hAnsi="SimSun" w:eastAsia="SimSun" w:cs="SimSun"/>
          <w:sz w:val="21"/>
          <w:szCs w:val="21"/>
          <w:spacing w:val="12"/>
        </w:rPr>
        <w:t xml:space="preserve"> </w:t>
      </w:r>
      <w:r>
        <w:rPr>
          <w:rFonts w:ascii="SimSun" w:hAnsi="SimSun" w:eastAsia="SimSun" w:cs="SimSun"/>
          <w:sz w:val="21"/>
          <w:szCs w:val="21"/>
          <w:spacing w:val="-5"/>
        </w:rPr>
        <w:t>需的能力呈现出一系列新的特征。[8]上述观点在数字化转型的变革情境下得到 </w:t>
      </w:r>
      <w:r>
        <w:rPr>
          <w:rFonts w:ascii="SimSun" w:hAnsi="SimSun" w:eastAsia="SimSun" w:cs="SimSun"/>
          <w:sz w:val="21"/>
          <w:szCs w:val="21"/>
          <w:spacing w:val="-3"/>
        </w:rPr>
        <w:t>了充分的体现。在数字情境下，企业领导者的任务要求由于情境变迁而发生了</w:t>
      </w:r>
      <w:r>
        <w:rPr>
          <w:rFonts w:ascii="SimSun" w:hAnsi="SimSun" w:eastAsia="SimSun" w:cs="SimSun"/>
          <w:sz w:val="21"/>
          <w:szCs w:val="21"/>
          <w:spacing w:val="9"/>
        </w:rPr>
        <w:t xml:space="preserve">  </w:t>
      </w:r>
      <w:r>
        <w:rPr>
          <w:rFonts w:ascii="SimSun" w:hAnsi="SimSun" w:eastAsia="SimSun" w:cs="SimSun"/>
          <w:sz w:val="21"/>
          <w:szCs w:val="21"/>
          <w:spacing w:val="-2"/>
        </w:rPr>
        <w:t>显著的变化。第一，数字技术深刻地改变了各个行业所处的外部环境，使得企</w:t>
      </w:r>
      <w:r>
        <w:rPr>
          <w:rFonts w:ascii="SimSun" w:hAnsi="SimSun" w:eastAsia="SimSun" w:cs="SimSun"/>
          <w:sz w:val="21"/>
          <w:szCs w:val="21"/>
          <w:spacing w:val="16"/>
        </w:rPr>
        <w:t xml:space="preserve"> </w:t>
      </w:r>
      <w:r>
        <w:rPr>
          <w:rFonts w:ascii="SimSun" w:hAnsi="SimSun" w:eastAsia="SimSun" w:cs="SimSun"/>
          <w:sz w:val="21"/>
          <w:szCs w:val="21"/>
        </w:rPr>
        <w:t>业生存和发展的商业逻辑发生了很大改变，因此领导者需</w:t>
      </w:r>
      <w:r>
        <w:rPr>
          <w:rFonts w:ascii="SimSun" w:hAnsi="SimSun" w:eastAsia="SimSun" w:cs="SimSun"/>
          <w:sz w:val="21"/>
          <w:szCs w:val="21"/>
          <w:spacing w:val="-1"/>
        </w:rPr>
        <w:t>要更加重视组织外部</w:t>
      </w:r>
      <w:r>
        <w:rPr>
          <w:rFonts w:ascii="SimSun" w:hAnsi="SimSun" w:eastAsia="SimSun" w:cs="SimSun"/>
          <w:sz w:val="21"/>
          <w:szCs w:val="21"/>
        </w:rPr>
        <w:t xml:space="preserve"> </w:t>
      </w:r>
      <w:r>
        <w:rPr>
          <w:rFonts w:ascii="SimSun" w:hAnsi="SimSun" w:eastAsia="SimSun" w:cs="SimSun"/>
          <w:sz w:val="21"/>
          <w:szCs w:val="21"/>
          <w:spacing w:val="-2"/>
        </w:rPr>
        <w:t>因素。例如：领导者要思考企业在数字技术背景下有哪些新兴用户及其新的特 </w:t>
      </w:r>
      <w:r>
        <w:rPr>
          <w:rFonts w:ascii="SimSun" w:hAnsi="SimSun" w:eastAsia="SimSun" w:cs="SimSun"/>
          <w:sz w:val="21"/>
          <w:szCs w:val="21"/>
          <w:spacing w:val="-1"/>
        </w:rPr>
        <w:t>点，组织是否需要重构商业模型来适应数字技术的快速迭代</w:t>
      </w:r>
      <w:r>
        <w:rPr>
          <w:rFonts w:ascii="SimSun" w:hAnsi="SimSun" w:eastAsia="SimSun" w:cs="SimSun"/>
          <w:sz w:val="21"/>
          <w:szCs w:val="21"/>
          <w:spacing w:val="-2"/>
        </w:rPr>
        <w:t>；企业在数字技术</w:t>
      </w:r>
      <w:r>
        <w:rPr>
          <w:rFonts w:ascii="SimSun" w:hAnsi="SimSun" w:eastAsia="SimSun" w:cs="SimSun"/>
          <w:sz w:val="21"/>
          <w:szCs w:val="21"/>
        </w:rPr>
        <w:t xml:space="preserve"> </w:t>
      </w:r>
      <w:r>
        <w:rPr>
          <w:rFonts w:ascii="SimSun" w:hAnsi="SimSun" w:eastAsia="SimSun" w:cs="SimSun"/>
          <w:sz w:val="21"/>
          <w:szCs w:val="21"/>
          <w:spacing w:val="-2"/>
        </w:rPr>
        <w:t>时代面临的是跨区域甚至是全球化的机遇和挑战，企业领导者需要重新思考如 </w:t>
      </w:r>
      <w:r>
        <w:rPr>
          <w:rFonts w:ascii="SimSun" w:hAnsi="SimSun" w:eastAsia="SimSun" w:cs="SimSun"/>
          <w:sz w:val="21"/>
          <w:szCs w:val="21"/>
          <w:spacing w:val="-2"/>
        </w:rPr>
        <w:t>何借助数字技术和平台搭建行业生态圈以及在更大范围内利用资源。第二，数 </w:t>
      </w:r>
      <w:r>
        <w:rPr>
          <w:rFonts w:ascii="SimSun" w:hAnsi="SimSun" w:eastAsia="SimSun" w:cs="SimSun"/>
          <w:sz w:val="21"/>
          <w:szCs w:val="21"/>
          <w:spacing w:val="-2"/>
        </w:rPr>
        <w:t>字技术对企业各个管理活动的深刻影响，使得领导者与员工之间的互动关系呈 </w:t>
      </w:r>
      <w:r>
        <w:rPr>
          <w:rFonts w:ascii="SimSun" w:hAnsi="SimSun" w:eastAsia="SimSun" w:cs="SimSun"/>
          <w:sz w:val="21"/>
          <w:szCs w:val="21"/>
          <w:spacing w:val="-2"/>
        </w:rPr>
        <w:t>现出新的特点。例如，企业领导者过去更多是通过组织设计或制度安排与员工 </w:t>
      </w:r>
      <w:r>
        <w:rPr>
          <w:rFonts w:ascii="SimSun" w:hAnsi="SimSun" w:eastAsia="SimSun" w:cs="SimSun"/>
          <w:sz w:val="21"/>
          <w:szCs w:val="21"/>
          <w:spacing w:val="-7"/>
        </w:rPr>
        <w:t>建立联系，但在强调开放、平等和互动的数字技</w:t>
      </w:r>
      <w:r>
        <w:rPr>
          <w:rFonts w:ascii="SimSun" w:hAnsi="SimSun" w:eastAsia="SimSun" w:cs="SimSun"/>
          <w:sz w:val="21"/>
          <w:szCs w:val="21"/>
          <w:spacing w:val="-8"/>
        </w:rPr>
        <w:t>术背景下，企业领导者与组织中</w:t>
      </w:r>
      <w:r>
        <w:rPr>
          <w:rFonts w:ascii="SimSun" w:hAnsi="SimSun" w:eastAsia="SimSun" w:cs="SimSun"/>
          <w:sz w:val="21"/>
          <w:szCs w:val="21"/>
        </w:rPr>
        <w:t xml:space="preserve"> </w:t>
      </w:r>
      <w:r>
        <w:rPr>
          <w:rFonts w:ascii="SimSun" w:hAnsi="SimSun" w:eastAsia="SimSun" w:cs="SimSun"/>
          <w:sz w:val="21"/>
          <w:szCs w:val="21"/>
          <w:spacing w:val="-2"/>
        </w:rPr>
        <w:t>的员工有了更多直接互动的可能，同时需要关注员工多元化的个性需求。相比 </w:t>
      </w:r>
      <w:r>
        <w:rPr>
          <w:rFonts w:ascii="SimSun" w:hAnsi="SimSun" w:eastAsia="SimSun" w:cs="SimSun"/>
          <w:sz w:val="21"/>
          <w:szCs w:val="21"/>
          <w:spacing w:val="-12"/>
        </w:rPr>
        <w:t>于传统任务，这些新的领导任务表现出两方面特点：</w:t>
      </w:r>
      <w:r>
        <w:rPr>
          <w:rFonts w:ascii="SimSun" w:hAnsi="SimSun" w:eastAsia="SimSun" w:cs="SimSun"/>
          <w:sz w:val="21"/>
          <w:szCs w:val="21"/>
          <w:spacing w:val="54"/>
        </w:rPr>
        <w:t xml:space="preserve"> </w:t>
      </w:r>
      <w:r>
        <w:rPr>
          <w:rFonts w:ascii="SimSun" w:hAnsi="SimSun" w:eastAsia="SimSun" w:cs="SimSun"/>
          <w:sz w:val="21"/>
          <w:szCs w:val="21"/>
          <w:spacing w:val="-12"/>
        </w:rPr>
        <w:t>一方面，受</w:t>
      </w:r>
      <w:r>
        <w:rPr>
          <w:rFonts w:ascii="SimSun" w:hAnsi="SimSun" w:eastAsia="SimSun" w:cs="SimSun"/>
          <w:sz w:val="21"/>
          <w:szCs w:val="21"/>
          <w:spacing w:val="-13"/>
        </w:rPr>
        <w:t>外部环境驱动更 </w:t>
      </w:r>
      <w:r>
        <w:rPr>
          <w:rFonts w:ascii="SimSun" w:hAnsi="SimSun" w:eastAsia="SimSun" w:cs="SimSun"/>
          <w:sz w:val="21"/>
          <w:szCs w:val="21"/>
          <w:spacing w:val="-4"/>
        </w:rPr>
        <w:t>多，创新的开发和执行在“互联网+”时代对</w:t>
      </w:r>
      <w:r>
        <w:rPr>
          <w:rFonts w:ascii="SimSun" w:hAnsi="SimSun" w:eastAsia="SimSun" w:cs="SimSun"/>
          <w:sz w:val="21"/>
          <w:szCs w:val="21"/>
          <w:spacing w:val="-5"/>
        </w:rPr>
        <w:t>于经济环境的骤变是最重要的，因</w:t>
      </w:r>
      <w:r>
        <w:rPr>
          <w:rFonts w:ascii="SimSun" w:hAnsi="SimSun" w:eastAsia="SimSun" w:cs="SimSun"/>
          <w:sz w:val="21"/>
          <w:szCs w:val="21"/>
        </w:rPr>
        <w:t xml:space="preserve"> </w:t>
      </w:r>
      <w:r>
        <w:rPr>
          <w:rFonts w:ascii="SimSun" w:hAnsi="SimSun" w:eastAsia="SimSun" w:cs="SimSun"/>
          <w:sz w:val="21"/>
          <w:szCs w:val="21"/>
          <w:spacing w:val="4"/>
        </w:rPr>
        <w:t>此领导者的任务重心开始转向基于外部环境的组织创新与生态合作。另一方 </w:t>
      </w:r>
      <w:r>
        <w:rPr>
          <w:rFonts w:ascii="SimSun" w:hAnsi="SimSun" w:eastAsia="SimSun" w:cs="SimSun"/>
          <w:sz w:val="21"/>
          <w:szCs w:val="21"/>
          <w:spacing w:val="-2"/>
        </w:rPr>
        <w:t>面，需重新审视领导者与员工之间的新型互动关系。员</w:t>
      </w:r>
      <w:r>
        <w:rPr>
          <w:rFonts w:ascii="SimSun" w:hAnsi="SimSun" w:eastAsia="SimSun" w:cs="SimSun"/>
          <w:sz w:val="21"/>
          <w:szCs w:val="21"/>
          <w:spacing w:val="-3"/>
        </w:rPr>
        <w:t>工的身份在数字情境下</w:t>
      </w:r>
      <w:r>
        <w:rPr>
          <w:rFonts w:ascii="SimSun" w:hAnsi="SimSun" w:eastAsia="SimSun" w:cs="SimSun"/>
          <w:sz w:val="21"/>
          <w:szCs w:val="21"/>
        </w:rPr>
        <w:t xml:space="preserve">  </w:t>
      </w:r>
      <w:r>
        <w:rPr>
          <w:rFonts w:ascii="SimSun" w:hAnsi="SimSun" w:eastAsia="SimSun" w:cs="SimSun"/>
          <w:sz w:val="21"/>
          <w:szCs w:val="21"/>
        </w:rPr>
        <w:t>开始由受雇方转为组织合作者，同时更多地参与组织的各项任务和重要决策。</w:t>
      </w:r>
      <w:r>
        <w:rPr>
          <w:rFonts w:ascii="SimSun" w:hAnsi="SimSun" w:eastAsia="SimSun" w:cs="SimSun"/>
          <w:sz w:val="21"/>
          <w:szCs w:val="21"/>
          <w:spacing w:val="14"/>
        </w:rPr>
        <w:t xml:space="preserve"> </w:t>
      </w:r>
      <w:r>
        <w:rPr>
          <w:rFonts w:ascii="SimSun" w:hAnsi="SimSun" w:eastAsia="SimSun" w:cs="SimSun"/>
          <w:sz w:val="21"/>
          <w:szCs w:val="21"/>
          <w:spacing w:val="-2"/>
        </w:rPr>
        <w:t>因此，领导者需要根据下属的行为确定授权范围和激励方式，在设计组织任务 </w:t>
      </w:r>
      <w:r>
        <w:rPr>
          <w:rFonts w:ascii="SimSun" w:hAnsi="SimSun" w:eastAsia="SimSun" w:cs="SimSun"/>
          <w:sz w:val="21"/>
          <w:szCs w:val="21"/>
          <w:spacing w:val="-4"/>
        </w:rPr>
        <w:t>时需要考虑员工需求的多样性。</w:t>
      </w:r>
    </w:p>
    <w:p>
      <w:pPr>
        <w:ind w:left="380" w:right="24" w:firstLine="470"/>
        <w:spacing w:before="233" w:line="334" w:lineRule="auto"/>
        <w:jc w:val="both"/>
        <w:rPr>
          <w:rFonts w:ascii="SimSun" w:hAnsi="SimSun" w:eastAsia="SimSun" w:cs="SimSun"/>
          <w:sz w:val="21"/>
          <w:szCs w:val="21"/>
        </w:rPr>
      </w:pPr>
      <w:r>
        <w:rPr>
          <w:rFonts w:ascii="SimSun" w:hAnsi="SimSun" w:eastAsia="SimSun" w:cs="SimSun"/>
          <w:sz w:val="21"/>
          <w:szCs w:val="21"/>
          <w:spacing w:val="-2"/>
        </w:rPr>
        <w:t>总的来说，面对日益复杂多变的商务竞争和信息化的快速进程，企业需要</w:t>
      </w:r>
      <w:r>
        <w:rPr>
          <w:rFonts w:ascii="SimSun" w:hAnsi="SimSun" w:eastAsia="SimSun" w:cs="SimSun"/>
          <w:sz w:val="21"/>
          <w:szCs w:val="21"/>
          <w:spacing w:val="3"/>
        </w:rPr>
        <w:t xml:space="preserve"> </w:t>
      </w:r>
      <w:r>
        <w:rPr>
          <w:rFonts w:ascii="SimSun" w:hAnsi="SimSun" w:eastAsia="SimSun" w:cs="SimSun"/>
          <w:sz w:val="21"/>
          <w:szCs w:val="21"/>
          <w:spacing w:val="-5"/>
        </w:rPr>
        <w:t>一种“新型领导力”,这一领导力将逐渐成为组织获取竞争优势并持续创造价值</w:t>
      </w:r>
      <w:r>
        <w:rPr>
          <w:rFonts w:ascii="SimSun" w:hAnsi="SimSun" w:eastAsia="SimSun" w:cs="SimSun"/>
          <w:sz w:val="21"/>
          <w:szCs w:val="21"/>
          <w:spacing w:val="7"/>
        </w:rPr>
        <w:t xml:space="preserve"> </w:t>
      </w:r>
      <w:r>
        <w:rPr>
          <w:rFonts w:ascii="SimSun" w:hAnsi="SimSun" w:eastAsia="SimSun" w:cs="SimSun"/>
          <w:sz w:val="21"/>
          <w:szCs w:val="21"/>
          <w:spacing w:val="-2"/>
        </w:rPr>
        <w:t>的关键要素，并对高绩效目标任务的完成和变革的成功都具有重要的理论价值</w:t>
      </w:r>
    </w:p>
    <w:p>
      <w:pPr>
        <w:ind w:left="380"/>
        <w:spacing w:line="220" w:lineRule="auto"/>
        <w:rPr>
          <w:rFonts w:ascii="SimSun" w:hAnsi="SimSun" w:eastAsia="SimSun" w:cs="SimSun"/>
          <w:sz w:val="21"/>
          <w:szCs w:val="21"/>
        </w:rPr>
      </w:pPr>
      <w:r>
        <w:rPr>
          <w:rFonts w:ascii="SimSun" w:hAnsi="SimSun" w:eastAsia="SimSun" w:cs="SimSun"/>
          <w:sz w:val="21"/>
          <w:szCs w:val="21"/>
          <w:spacing w:val="-14"/>
        </w:rPr>
        <w:t>与实践指导意义。8]</w:t>
      </w:r>
    </w:p>
    <w:p>
      <w:pPr>
        <w:pStyle w:val="BodyText"/>
        <w:spacing w:line="284" w:lineRule="auto"/>
        <w:rPr/>
      </w:pPr>
      <w:r/>
    </w:p>
    <w:p>
      <w:pPr>
        <w:pStyle w:val="BodyText"/>
        <w:spacing w:line="284" w:lineRule="auto"/>
        <w:rPr/>
      </w:pPr>
      <w:r/>
    </w:p>
    <w:p>
      <w:pPr>
        <w:ind w:left="2800"/>
        <w:spacing w:before="88" w:line="222" w:lineRule="auto"/>
        <w:rPr>
          <w:rFonts w:ascii="FangSong" w:hAnsi="FangSong" w:eastAsia="FangSong" w:cs="FangSong"/>
          <w:sz w:val="27"/>
          <w:szCs w:val="27"/>
        </w:rPr>
      </w:pPr>
      <w:r>
        <w:rPr>
          <w:rFonts w:ascii="FangSong" w:hAnsi="FangSong" w:eastAsia="FangSong" w:cs="FangSong"/>
          <w:sz w:val="27"/>
          <w:szCs w:val="27"/>
          <w:spacing w:val="2"/>
        </w:rPr>
        <w:t>1.4</w:t>
      </w:r>
      <w:r>
        <w:rPr>
          <w:rFonts w:ascii="FangSong" w:hAnsi="FangSong" w:eastAsia="FangSong" w:cs="FangSong"/>
          <w:sz w:val="27"/>
          <w:szCs w:val="27"/>
          <w:spacing w:val="18"/>
        </w:rPr>
        <w:t xml:space="preserve">  </w:t>
      </w:r>
      <w:r>
        <w:rPr>
          <w:rFonts w:ascii="FangSong" w:hAnsi="FangSong" w:eastAsia="FangSong" w:cs="FangSong"/>
          <w:sz w:val="27"/>
          <w:szCs w:val="27"/>
          <w:spacing w:val="2"/>
        </w:rPr>
        <w:t>核心研究问题</w:t>
      </w:r>
    </w:p>
    <w:p>
      <w:pPr>
        <w:pStyle w:val="BodyText"/>
        <w:spacing w:line="286" w:lineRule="auto"/>
        <w:rPr/>
      </w:pPr>
      <w:r/>
    </w:p>
    <w:p>
      <w:pPr>
        <w:pStyle w:val="BodyText"/>
        <w:spacing w:line="286" w:lineRule="auto"/>
        <w:rPr/>
      </w:pPr>
      <w:r/>
    </w:p>
    <w:p>
      <w:pPr>
        <w:ind w:right="21"/>
        <w:spacing w:before="69" w:line="219" w:lineRule="auto"/>
        <w:jc w:val="right"/>
        <w:rPr>
          <w:rFonts w:ascii="SimSun" w:hAnsi="SimSun" w:eastAsia="SimSun" w:cs="SimSun"/>
          <w:sz w:val="21"/>
          <w:szCs w:val="21"/>
        </w:rPr>
      </w:pPr>
      <w:r>
        <w:rPr>
          <w:rFonts w:ascii="SimSun" w:hAnsi="SimSun" w:eastAsia="SimSun" w:cs="SimSun"/>
          <w:sz w:val="21"/>
          <w:szCs w:val="21"/>
          <w:spacing w:val="-2"/>
        </w:rPr>
        <w:t>企业数字化转型，是中国经济产业变革的大问题。回顾中国情境下的组织</w:t>
      </w:r>
    </w:p>
    <w:p>
      <w:pPr>
        <w:spacing w:line="219" w:lineRule="auto"/>
        <w:sectPr>
          <w:footerReference w:type="default" r:id="rId24"/>
          <w:pgSz w:w="8490" w:h="13250"/>
          <w:pgMar w:top="400" w:right="604" w:bottom="795" w:left="349" w:header="0" w:footer="646" w:gutter="0"/>
        </w:sectPr>
        <w:rPr>
          <w:rFonts w:ascii="SimSun" w:hAnsi="SimSun" w:eastAsia="SimSun" w:cs="SimSun"/>
          <w:sz w:val="21"/>
          <w:szCs w:val="21"/>
        </w:rPr>
      </w:pPr>
    </w:p>
    <w:p>
      <w:pPr>
        <w:ind w:left="6329"/>
        <w:spacing w:before="129" w:line="220" w:lineRule="auto"/>
        <w:rPr>
          <w:rFonts w:ascii="SimSun" w:hAnsi="SimSun" w:eastAsia="SimSun" w:cs="SimSun"/>
          <w:sz w:val="21"/>
          <w:szCs w:val="21"/>
        </w:rPr>
      </w:pPr>
      <w:r>
        <w:rPr>
          <w:rFonts w:ascii="SimSun" w:hAnsi="SimSun" w:eastAsia="SimSun" w:cs="SimSun"/>
          <w:sz w:val="21"/>
          <w:szCs w:val="21"/>
          <w:spacing w:val="-12"/>
        </w:rPr>
        <w:t>1</w:t>
      </w:r>
      <w:r>
        <w:rPr>
          <w:rFonts w:ascii="SimSun" w:hAnsi="SimSun" w:eastAsia="SimSun" w:cs="SimSun"/>
          <w:sz w:val="21"/>
          <w:szCs w:val="21"/>
          <w:spacing w:val="74"/>
        </w:rPr>
        <w:t xml:space="preserve"> </w:t>
      </w:r>
      <w:r>
        <w:rPr>
          <w:rFonts w:ascii="SimSun" w:hAnsi="SimSun" w:eastAsia="SimSun" w:cs="SimSun"/>
          <w:sz w:val="21"/>
          <w:szCs w:val="21"/>
          <w:spacing w:val="-12"/>
        </w:rPr>
        <w:t>绪</w:t>
      </w:r>
      <w:r>
        <w:rPr>
          <w:rFonts w:ascii="SimSun" w:hAnsi="SimSun" w:eastAsia="SimSun" w:cs="SimSun"/>
          <w:sz w:val="21"/>
          <w:szCs w:val="21"/>
          <w:spacing w:val="35"/>
        </w:rPr>
        <w:t xml:space="preserve"> </w:t>
      </w:r>
      <w:r>
        <w:rPr>
          <w:rFonts w:ascii="SimSun" w:hAnsi="SimSun" w:eastAsia="SimSun" w:cs="SimSun"/>
          <w:sz w:val="21"/>
          <w:szCs w:val="21"/>
          <w:spacing w:val="-12"/>
        </w:rPr>
        <w:t>论</w:t>
      </w:r>
    </w:p>
    <w:p>
      <w:pPr>
        <w:pStyle w:val="BodyText"/>
        <w:spacing w:line="451" w:lineRule="auto"/>
        <w:rPr/>
      </w:pPr>
      <w:r/>
    </w:p>
    <w:p>
      <w:pPr>
        <w:ind w:right="168"/>
        <w:spacing w:before="68" w:line="325" w:lineRule="auto"/>
        <w:jc w:val="both"/>
        <w:rPr>
          <w:rFonts w:ascii="SimSun" w:hAnsi="SimSun" w:eastAsia="SimSun" w:cs="SimSun"/>
          <w:sz w:val="21"/>
          <w:szCs w:val="21"/>
        </w:rPr>
      </w:pPr>
      <w:r>
        <w:rPr>
          <w:rFonts w:ascii="SimSun" w:hAnsi="SimSun" w:eastAsia="SimSun" w:cs="SimSun"/>
          <w:sz w:val="21"/>
          <w:szCs w:val="21"/>
          <w:spacing w:val="2"/>
        </w:rPr>
        <w:t>变革研究，组织变革研究应该在转型升级的大背景</w:t>
      </w:r>
      <w:r>
        <w:rPr>
          <w:rFonts w:ascii="SimSun" w:hAnsi="SimSun" w:eastAsia="SimSun" w:cs="SimSun"/>
          <w:sz w:val="21"/>
          <w:szCs w:val="21"/>
          <w:spacing w:val="1"/>
        </w:rPr>
        <w:t>下立足重要的实践问题(问  </w:t>
      </w:r>
      <w:r>
        <w:rPr>
          <w:rFonts w:ascii="SimSun" w:hAnsi="SimSun" w:eastAsia="SimSun" w:cs="SimSun"/>
          <w:sz w:val="21"/>
          <w:szCs w:val="21"/>
          <w:spacing w:val="-1"/>
        </w:rPr>
        <w:t>题驱动)并嵌入具体的产业背景(情境嵌入),从而构建系统的、</w:t>
      </w:r>
      <w:r>
        <w:rPr>
          <w:rFonts w:ascii="SimSun" w:hAnsi="SimSun" w:eastAsia="SimSun" w:cs="SimSun"/>
          <w:sz w:val="21"/>
          <w:szCs w:val="21"/>
          <w:spacing w:val="-2"/>
        </w:rPr>
        <w:t>战略性的变革理  </w:t>
      </w:r>
      <w:r>
        <w:rPr>
          <w:rFonts w:ascii="SimSun" w:hAnsi="SimSun" w:eastAsia="SimSun" w:cs="SimSun"/>
          <w:sz w:val="21"/>
          <w:szCs w:val="21"/>
          <w:spacing w:val="5"/>
        </w:rPr>
        <w:t>论。通过上述背景分析，本书发现数字化转型不仅是</w:t>
      </w:r>
      <w:r>
        <w:rPr>
          <w:rFonts w:ascii="SimSun" w:hAnsi="SimSun" w:eastAsia="SimSun" w:cs="SimSun"/>
          <w:sz w:val="21"/>
          <w:szCs w:val="21"/>
          <w:spacing w:val="4"/>
        </w:rPr>
        <w:t>企业竞争优势的重要来  </w:t>
      </w:r>
      <w:r>
        <w:rPr>
          <w:rFonts w:ascii="SimSun" w:hAnsi="SimSun" w:eastAsia="SimSun" w:cs="SimSun"/>
          <w:sz w:val="21"/>
          <w:szCs w:val="21"/>
          <w:spacing w:val="-1"/>
        </w:rPr>
        <w:t>源以及各个行业变革的重要机遇，还是整个国家目前发展</w:t>
      </w:r>
      <w:r>
        <w:rPr>
          <w:rFonts w:ascii="SimSun" w:hAnsi="SimSun" w:eastAsia="SimSun" w:cs="SimSun"/>
          <w:sz w:val="21"/>
          <w:szCs w:val="21"/>
          <w:spacing w:val="-2"/>
        </w:rPr>
        <w:t>的关键战略，是值得  </w:t>
      </w:r>
      <w:r>
        <w:rPr>
          <w:rFonts w:ascii="SimSun" w:hAnsi="SimSun" w:eastAsia="SimSun" w:cs="SimSun"/>
          <w:sz w:val="21"/>
          <w:szCs w:val="21"/>
          <w:spacing w:val="-2"/>
        </w:rPr>
        <w:t>学者寻找研究问题并进行理论探索的重大实践问题。此外，“情境化领导理论”</w:t>
      </w:r>
      <w:r>
        <w:rPr>
          <w:rFonts w:ascii="SimSun" w:hAnsi="SimSun" w:eastAsia="SimSun" w:cs="SimSun"/>
          <w:sz w:val="21"/>
          <w:szCs w:val="21"/>
          <w:spacing w:val="3"/>
        </w:rPr>
        <w:t xml:space="preserve"> </w:t>
      </w:r>
      <w:r>
        <w:rPr>
          <w:rFonts w:ascii="SimSun" w:hAnsi="SimSun" w:eastAsia="SimSun" w:cs="SimSun"/>
          <w:sz w:val="21"/>
          <w:szCs w:val="21"/>
          <w:spacing w:val="-1"/>
        </w:rPr>
        <w:t>认为特定的情境会产生独特的权变因素、约束条件和因果</w:t>
      </w:r>
      <w:r>
        <w:rPr>
          <w:rFonts w:ascii="SimSun" w:hAnsi="SimSun" w:eastAsia="SimSun" w:cs="SimSun"/>
          <w:sz w:val="21"/>
          <w:szCs w:val="21"/>
          <w:spacing w:val="-2"/>
        </w:rPr>
        <w:t>关系，因此要嵌入具  </w:t>
      </w:r>
      <w:r>
        <w:rPr>
          <w:rFonts w:ascii="SimSun" w:hAnsi="SimSun" w:eastAsia="SimSun" w:cs="SimSun"/>
          <w:sz w:val="21"/>
          <w:szCs w:val="21"/>
          <w:spacing w:val="-1"/>
        </w:rPr>
        <w:t>体情境来研究领导力。领导力的情境化研究要求研究者要</w:t>
      </w:r>
      <w:r>
        <w:rPr>
          <w:rFonts w:ascii="SimSun" w:hAnsi="SimSun" w:eastAsia="SimSun" w:cs="SimSun"/>
          <w:sz w:val="21"/>
          <w:szCs w:val="21"/>
          <w:spacing w:val="-2"/>
        </w:rPr>
        <w:t>意识到，领导力是一  </w:t>
      </w:r>
      <w:r>
        <w:rPr>
          <w:rFonts w:ascii="SimSun" w:hAnsi="SimSun" w:eastAsia="SimSun" w:cs="SimSun"/>
          <w:sz w:val="21"/>
          <w:szCs w:val="21"/>
          <w:spacing w:val="1"/>
        </w:rPr>
        <w:t>个社会建构的情境嵌入过程，其有效性在很大程度上依赖于情境。也就是说，</w:t>
      </w:r>
      <w:r>
        <w:rPr>
          <w:rFonts w:ascii="SimSun" w:hAnsi="SimSun" w:eastAsia="SimSun" w:cs="SimSun"/>
          <w:sz w:val="21"/>
          <w:szCs w:val="21"/>
          <w:spacing w:val="5"/>
        </w:rPr>
        <w:t xml:space="preserve">  </w:t>
      </w:r>
      <w:r>
        <w:rPr>
          <w:rFonts w:ascii="SimSun" w:hAnsi="SimSun" w:eastAsia="SimSun" w:cs="SimSun"/>
          <w:sz w:val="21"/>
          <w:szCs w:val="21"/>
          <w:spacing w:val="-4"/>
        </w:rPr>
        <w:t>一旦情境发生改变，领导力也将发生改变。101本书识别了该情境的三个重要特  </w:t>
      </w:r>
      <w:r>
        <w:rPr>
          <w:rFonts w:ascii="SimSun" w:hAnsi="SimSun" w:eastAsia="SimSun" w:cs="SimSun"/>
          <w:sz w:val="21"/>
          <w:szCs w:val="21"/>
          <w:spacing w:val="2"/>
        </w:rPr>
        <w:t>征(环境动态性、运营互联性和任务协作性),</w:t>
      </w:r>
      <w:r>
        <w:rPr>
          <w:rFonts w:ascii="SimSun" w:hAnsi="SimSun" w:eastAsia="SimSun" w:cs="SimSun"/>
          <w:sz w:val="21"/>
          <w:szCs w:val="21"/>
          <w:spacing w:val="1"/>
        </w:rPr>
        <w:t>以及领导者在这三大情境特征下  </w:t>
      </w:r>
      <w:r>
        <w:rPr>
          <w:rFonts w:ascii="SimSun" w:hAnsi="SimSun" w:eastAsia="SimSun" w:cs="SimSun"/>
          <w:sz w:val="21"/>
          <w:szCs w:val="21"/>
          <w:spacing w:val="-1"/>
        </w:rPr>
        <w:t>面临的转型困境和新任务要求。因此，实践问题和理论分析都要求研究者建立</w:t>
      </w:r>
    </w:p>
    <w:p>
      <w:pPr>
        <w:spacing w:line="219" w:lineRule="auto"/>
        <w:rPr>
          <w:rFonts w:ascii="SimSun" w:hAnsi="SimSun" w:eastAsia="SimSun" w:cs="SimSun"/>
          <w:sz w:val="21"/>
          <w:szCs w:val="21"/>
        </w:rPr>
      </w:pPr>
      <w:r>
        <w:rPr>
          <w:rFonts w:ascii="SimSun" w:hAnsi="SimSun" w:eastAsia="SimSun" w:cs="SimSun"/>
          <w:sz w:val="21"/>
          <w:szCs w:val="21"/>
          <w:spacing w:val="-1"/>
        </w:rPr>
        <w:t>一个基于数字化转型的情境化领导力理论。</w:t>
      </w:r>
    </w:p>
    <w:p>
      <w:pPr>
        <w:ind w:right="316" w:firstLine="449"/>
        <w:spacing w:before="220" w:line="333" w:lineRule="auto"/>
        <w:jc w:val="both"/>
        <w:rPr>
          <w:rFonts w:ascii="SimSun" w:hAnsi="SimSun" w:eastAsia="SimSun" w:cs="SimSun"/>
          <w:sz w:val="21"/>
          <w:szCs w:val="21"/>
        </w:rPr>
      </w:pPr>
      <w:r>
        <w:rPr>
          <w:rFonts w:ascii="SimSun" w:hAnsi="SimSun" w:eastAsia="SimSun" w:cs="SimSun"/>
          <w:sz w:val="21"/>
          <w:szCs w:val="21"/>
          <w:spacing w:val="-2"/>
        </w:rPr>
        <w:t>本书需要解决的核心研究问题是：在数字化转型背景下，企业需要采用怎</w:t>
      </w:r>
      <w:r>
        <w:rPr>
          <w:rFonts w:ascii="SimSun" w:hAnsi="SimSun" w:eastAsia="SimSun" w:cs="SimSun"/>
          <w:sz w:val="21"/>
          <w:szCs w:val="21"/>
          <w:spacing w:val="6"/>
        </w:rPr>
        <w:t xml:space="preserve"> </w:t>
      </w:r>
      <w:r>
        <w:rPr>
          <w:rFonts w:ascii="SimSun" w:hAnsi="SimSun" w:eastAsia="SimSun" w:cs="SimSun"/>
          <w:sz w:val="21"/>
          <w:szCs w:val="21"/>
          <w:spacing w:val="-1"/>
        </w:rPr>
        <w:t>样的情境化领导力进行应对，从而确保存量业务的核心活动和增量数字技术之</w:t>
      </w:r>
      <w:r>
        <w:rPr>
          <w:rFonts w:ascii="SimSun" w:hAnsi="SimSun" w:eastAsia="SimSun" w:cs="SimSun"/>
          <w:sz w:val="21"/>
          <w:szCs w:val="21"/>
          <w:spacing w:val="1"/>
        </w:rPr>
        <w:t xml:space="preserve"> </w:t>
      </w:r>
      <w:r>
        <w:rPr>
          <w:rFonts w:ascii="SimSun" w:hAnsi="SimSun" w:eastAsia="SimSun" w:cs="SimSun"/>
          <w:sz w:val="21"/>
          <w:szCs w:val="21"/>
          <w:spacing w:val="-1"/>
        </w:rPr>
        <w:t>间的协同优势，并最终实现成功变革。具体地，本书将回顾组织变革和领导力</w:t>
      </w:r>
      <w:r>
        <w:rPr>
          <w:rFonts w:ascii="SimSun" w:hAnsi="SimSun" w:eastAsia="SimSun" w:cs="SimSun"/>
          <w:sz w:val="21"/>
          <w:szCs w:val="21"/>
          <w:spacing w:val="8"/>
        </w:rPr>
        <w:t xml:space="preserve"> </w:t>
      </w:r>
      <w:r>
        <w:rPr>
          <w:rFonts w:ascii="SimSun" w:hAnsi="SimSun" w:eastAsia="SimSun" w:cs="SimSun"/>
          <w:sz w:val="21"/>
          <w:szCs w:val="21"/>
          <w:spacing w:val="-1"/>
        </w:rPr>
        <w:t>等相关研究领域，并基于情境嵌入和多水平分析的研究方法，深入探究针对数</w:t>
      </w:r>
      <w:r>
        <w:rPr>
          <w:rFonts w:ascii="SimSun" w:hAnsi="SimSun" w:eastAsia="SimSun" w:cs="SimSun"/>
          <w:sz w:val="21"/>
          <w:szCs w:val="21"/>
          <w:spacing w:val="1"/>
        </w:rPr>
        <w:t xml:space="preserve"> </w:t>
      </w:r>
      <w:r>
        <w:rPr>
          <w:rFonts w:ascii="SimSun" w:hAnsi="SimSun" w:eastAsia="SimSun" w:cs="SimSun"/>
          <w:sz w:val="21"/>
          <w:szCs w:val="21"/>
          <w:spacing w:val="5"/>
        </w:rPr>
        <w:t>字化转型背景的情境化领导力内涵及其形成过程和效能机制。本书将探讨三</w:t>
      </w:r>
      <w:r>
        <w:rPr>
          <w:rFonts w:ascii="SimSun" w:hAnsi="SimSun" w:eastAsia="SimSun" w:cs="SimSun"/>
          <w:sz w:val="21"/>
          <w:szCs w:val="21"/>
          <w:spacing w:val="11"/>
        </w:rPr>
        <w:t xml:space="preserve"> </w:t>
      </w:r>
      <w:r>
        <w:rPr>
          <w:rFonts w:ascii="SimSun" w:hAnsi="SimSun" w:eastAsia="SimSun" w:cs="SimSun"/>
          <w:sz w:val="21"/>
          <w:szCs w:val="21"/>
          <w:spacing w:val="-7"/>
        </w:rPr>
        <w:t>个关键理论问题：第一，在数字化转型背景下，企业家领导力的</w:t>
      </w:r>
      <w:r>
        <w:rPr>
          <w:rFonts w:ascii="SimSun" w:hAnsi="SimSun" w:eastAsia="SimSun" w:cs="SimSun"/>
          <w:sz w:val="21"/>
          <w:szCs w:val="21"/>
          <w:spacing w:val="-8"/>
        </w:rPr>
        <w:t>关键行为表现在</w:t>
      </w:r>
      <w:r>
        <w:rPr>
          <w:rFonts w:ascii="SimSun" w:hAnsi="SimSun" w:eastAsia="SimSun" w:cs="SimSun"/>
          <w:sz w:val="21"/>
          <w:szCs w:val="21"/>
        </w:rPr>
        <w:t xml:space="preserve"> </w:t>
      </w:r>
      <w:r>
        <w:rPr>
          <w:rFonts w:ascii="SimSun" w:hAnsi="SimSun" w:eastAsia="SimSun" w:cs="SimSun"/>
          <w:sz w:val="21"/>
          <w:szCs w:val="21"/>
          <w:spacing w:val="9"/>
        </w:rPr>
        <w:t>哪些方面?由哪些维度组成?第二，数字化转型情境具有哪些重要特征?它们</w:t>
      </w:r>
      <w:r>
        <w:rPr>
          <w:rFonts w:ascii="SimSun" w:hAnsi="SimSun" w:eastAsia="SimSun" w:cs="SimSun"/>
          <w:sz w:val="21"/>
          <w:szCs w:val="21"/>
          <w:spacing w:val="3"/>
        </w:rPr>
        <w:t xml:space="preserve"> </w:t>
      </w:r>
      <w:r>
        <w:rPr>
          <w:rFonts w:ascii="SimSun" w:hAnsi="SimSun" w:eastAsia="SimSun" w:cs="SimSun"/>
          <w:sz w:val="21"/>
          <w:szCs w:val="21"/>
          <w:spacing w:val="2"/>
        </w:rPr>
        <w:t>如何影响该领导力的产生?第三，基于数字化转型背景的情境化领导力是如何</w:t>
      </w:r>
    </w:p>
    <w:p>
      <w:pPr>
        <w:spacing w:line="219" w:lineRule="auto"/>
        <w:rPr>
          <w:rFonts w:ascii="SimSun" w:hAnsi="SimSun" w:eastAsia="SimSun" w:cs="SimSun"/>
          <w:sz w:val="21"/>
          <w:szCs w:val="21"/>
        </w:rPr>
      </w:pPr>
      <w:r>
        <w:rPr>
          <w:rFonts w:ascii="SimSun" w:hAnsi="SimSun" w:eastAsia="SimSun" w:cs="SimSun"/>
          <w:sz w:val="21"/>
          <w:szCs w:val="21"/>
          <w:spacing w:val="-1"/>
        </w:rPr>
        <w:t>对组织绩效和个体绩效产生多水平的影响?</w:t>
      </w:r>
    </w:p>
    <w:p>
      <w:pPr>
        <w:spacing w:line="219" w:lineRule="auto"/>
        <w:sectPr>
          <w:footerReference w:type="default" r:id="rId25"/>
          <w:pgSz w:w="8490" w:h="13250"/>
          <w:pgMar w:top="400" w:right="597" w:bottom="732" w:left="440" w:header="0" w:footer="573" w:gutter="0"/>
        </w:sectPr>
        <w:rPr>
          <w:rFonts w:ascii="SimSun" w:hAnsi="SimSun" w:eastAsia="SimSun" w:cs="SimSun"/>
          <w:sz w:val="21"/>
          <w:szCs w:val="21"/>
        </w:rPr>
      </w:pP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2595"/>
        <w:spacing w:before="117" w:line="220" w:lineRule="auto"/>
        <w:rPr>
          <w:rFonts w:ascii="SimSun" w:hAnsi="SimSun" w:eastAsia="SimSun" w:cs="SimSun"/>
          <w:sz w:val="36"/>
          <w:szCs w:val="36"/>
        </w:rPr>
      </w:pPr>
      <w:r>
        <w:rPr>
          <w:rFonts w:ascii="SimSun" w:hAnsi="SimSun" w:eastAsia="SimSun" w:cs="SimSun"/>
          <w:sz w:val="36"/>
          <w:szCs w:val="36"/>
          <w:b/>
          <w:bCs/>
          <w:spacing w:val="-15"/>
        </w:rPr>
        <w:t>2</w:t>
      </w:r>
      <w:r>
        <w:rPr>
          <w:rFonts w:ascii="SimSun" w:hAnsi="SimSun" w:eastAsia="SimSun" w:cs="SimSun"/>
          <w:sz w:val="36"/>
          <w:szCs w:val="36"/>
          <w:spacing w:val="160"/>
        </w:rPr>
        <w:t xml:space="preserve"> </w:t>
      </w:r>
      <w:r>
        <w:rPr>
          <w:rFonts w:ascii="SimSun" w:hAnsi="SimSun" w:eastAsia="SimSun" w:cs="SimSun"/>
          <w:sz w:val="36"/>
          <w:szCs w:val="36"/>
          <w:b/>
          <w:bCs/>
          <w:spacing w:val="-15"/>
        </w:rPr>
        <w:t>文献综述</w:t>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firstLine="409"/>
        <w:spacing w:before="68" w:line="325" w:lineRule="auto"/>
        <w:jc w:val="both"/>
        <w:rPr>
          <w:rFonts w:ascii="SimSun" w:hAnsi="SimSun" w:eastAsia="SimSun" w:cs="SimSun"/>
          <w:sz w:val="21"/>
          <w:szCs w:val="21"/>
        </w:rPr>
      </w:pPr>
      <w:r>
        <w:rPr>
          <w:rFonts w:ascii="SimSun" w:hAnsi="SimSun" w:eastAsia="SimSun" w:cs="SimSun"/>
          <w:sz w:val="21"/>
          <w:szCs w:val="21"/>
          <w:spacing w:val="5"/>
        </w:rPr>
        <w:t>在过去20多年的理论研究中，学者已经从变革型领导的理论视角探讨了</w:t>
      </w:r>
      <w:r>
        <w:rPr>
          <w:rFonts w:ascii="SimSun" w:hAnsi="SimSun" w:eastAsia="SimSun" w:cs="SimSun"/>
          <w:sz w:val="21"/>
          <w:szCs w:val="21"/>
          <w:spacing w:val="7"/>
        </w:rPr>
        <w:t xml:space="preserve"> </w:t>
      </w:r>
      <w:r>
        <w:rPr>
          <w:rFonts w:ascii="SimSun" w:hAnsi="SimSun" w:eastAsia="SimSun" w:cs="SimSun"/>
          <w:sz w:val="21"/>
          <w:szCs w:val="21"/>
          <w:spacing w:val="-2"/>
        </w:rPr>
        <w:t>领导者特征或行为与组织变革之间的关系。越来越多的证据表明，</w:t>
      </w:r>
      <w:r>
        <w:rPr>
          <w:rFonts w:ascii="SimSun" w:hAnsi="SimSun" w:eastAsia="SimSun" w:cs="SimSun"/>
          <w:sz w:val="21"/>
          <w:szCs w:val="21"/>
          <w:spacing w:val="-3"/>
        </w:rPr>
        <w:t>变革代理人</w:t>
      </w:r>
      <w:r>
        <w:rPr>
          <w:rFonts w:ascii="SimSun" w:hAnsi="SimSun" w:eastAsia="SimSun" w:cs="SimSun"/>
          <w:sz w:val="21"/>
          <w:szCs w:val="21"/>
        </w:rPr>
        <w:t xml:space="preserve"> </w:t>
      </w:r>
      <w:r>
        <w:rPr>
          <w:rFonts w:ascii="SimSun" w:hAnsi="SimSun" w:eastAsia="SimSun" w:cs="SimSun"/>
          <w:sz w:val="21"/>
          <w:szCs w:val="21"/>
          <w:spacing w:val="-3"/>
        </w:rPr>
        <w:t>的领导行为对组织变革有重要影响。</w:t>
      </w:r>
      <w:r>
        <w:rPr>
          <w:rFonts w:ascii="SimSun" w:hAnsi="SimSun" w:eastAsia="SimSun" w:cs="SimSun"/>
          <w:sz w:val="21"/>
          <w:szCs w:val="21"/>
          <w:spacing w:val="52"/>
        </w:rPr>
        <w:t xml:space="preserve"> </w:t>
      </w:r>
      <w:r>
        <w:rPr>
          <w:rFonts w:ascii="SimSun" w:hAnsi="SimSun" w:eastAsia="SimSun" w:cs="SimSun"/>
          <w:sz w:val="21"/>
          <w:szCs w:val="21"/>
          <w:spacing w:val="-3"/>
        </w:rPr>
        <w:t>-4</w:t>
      </w:r>
      <w:r>
        <w:rPr>
          <w:rFonts w:ascii="SimSun" w:hAnsi="SimSun" w:eastAsia="SimSun" w:cs="SimSun"/>
          <w:sz w:val="21"/>
          <w:szCs w:val="21"/>
          <w:spacing w:val="-23"/>
        </w:rPr>
        <w:t xml:space="preserve"> </w:t>
      </w:r>
      <w:r>
        <w:rPr>
          <w:rFonts w:ascii="SimSun" w:hAnsi="SimSun" w:eastAsia="SimSun" w:cs="SimSun"/>
          <w:sz w:val="21"/>
          <w:szCs w:val="21"/>
          <w:spacing w:val="-3"/>
        </w:rPr>
        <w:t>但是，大多数解释领导力与组织变革</w:t>
      </w:r>
      <w:r>
        <w:rPr>
          <w:rFonts w:ascii="SimSun" w:hAnsi="SimSun" w:eastAsia="SimSun" w:cs="SimSun"/>
          <w:sz w:val="21"/>
          <w:szCs w:val="21"/>
        </w:rPr>
        <w:t xml:space="preserve"> </w:t>
      </w:r>
      <w:r>
        <w:rPr>
          <w:rFonts w:ascii="SimSun" w:hAnsi="SimSun" w:eastAsia="SimSun" w:cs="SimSun"/>
          <w:sz w:val="21"/>
          <w:szCs w:val="21"/>
          <w:spacing w:val="-5"/>
        </w:rPr>
        <w:t>关系的理论研究并没有关注组织内部过程的复杂性[15],比如实施变革过程中涉</w:t>
      </w:r>
      <w:r>
        <w:rPr>
          <w:rFonts w:ascii="SimSun" w:hAnsi="SimSun" w:eastAsia="SimSun" w:cs="SimSun"/>
          <w:sz w:val="21"/>
          <w:szCs w:val="21"/>
          <w:spacing w:val="7"/>
        </w:rPr>
        <w:t xml:space="preserve"> </w:t>
      </w:r>
      <w:r>
        <w:rPr>
          <w:rFonts w:ascii="SimSun" w:hAnsi="SimSun" w:eastAsia="SimSun" w:cs="SimSun"/>
          <w:sz w:val="21"/>
          <w:szCs w:val="21"/>
          <w:spacing w:val="-2"/>
        </w:rPr>
        <w:t>及的诸多组织活动，使得不同领导行为在不同变革活动中所发挥的差异化作用</w:t>
      </w:r>
      <w:r>
        <w:rPr>
          <w:rFonts w:ascii="SimSun" w:hAnsi="SimSun" w:eastAsia="SimSun" w:cs="SimSun"/>
          <w:sz w:val="21"/>
          <w:szCs w:val="21"/>
          <w:spacing w:val="12"/>
        </w:rPr>
        <w:t xml:space="preserve"> </w:t>
      </w:r>
      <w:r>
        <w:rPr>
          <w:rFonts w:ascii="SimSun" w:hAnsi="SimSun" w:eastAsia="SimSun" w:cs="SimSun"/>
          <w:sz w:val="21"/>
          <w:szCs w:val="21"/>
          <w:spacing w:val="-2"/>
        </w:rPr>
        <w:t>被研究所忽略。相反，在组织变革的相关研究中，学者指出了组织变革本身的</w:t>
      </w:r>
      <w:r>
        <w:rPr>
          <w:rFonts w:ascii="SimSun" w:hAnsi="SimSun" w:eastAsia="SimSun" w:cs="SimSun"/>
          <w:sz w:val="21"/>
          <w:szCs w:val="21"/>
          <w:spacing w:val="3"/>
        </w:rPr>
        <w:t xml:space="preserve"> </w:t>
      </w:r>
      <w:r>
        <w:rPr>
          <w:rFonts w:ascii="SimSun" w:hAnsi="SimSun" w:eastAsia="SimSun" w:cs="SimSun"/>
          <w:sz w:val="21"/>
          <w:szCs w:val="21"/>
          <w:spacing w:val="-5"/>
        </w:rPr>
        <w:t>复杂性以及领导者在不同变革活动执行过程中的作用。16]但是这两类研究都忽</w:t>
      </w:r>
      <w:r>
        <w:rPr>
          <w:rFonts w:ascii="SimSun" w:hAnsi="SimSun" w:eastAsia="SimSun" w:cs="SimSun"/>
          <w:sz w:val="21"/>
          <w:szCs w:val="21"/>
          <w:spacing w:val="10"/>
        </w:rPr>
        <w:t xml:space="preserve"> </w:t>
      </w:r>
      <w:r>
        <w:rPr>
          <w:rFonts w:ascii="SimSun" w:hAnsi="SimSun" w:eastAsia="SimSun" w:cs="SimSun"/>
          <w:sz w:val="21"/>
          <w:szCs w:val="21"/>
          <w:spacing w:val="-2"/>
        </w:rPr>
        <w:t>略了一个共同的问题，即变革代理人本身具备的能力或者行为在不同变革活动</w:t>
      </w:r>
      <w:r>
        <w:rPr>
          <w:rFonts w:ascii="SimSun" w:hAnsi="SimSun" w:eastAsia="SimSun" w:cs="SimSun"/>
          <w:sz w:val="21"/>
          <w:szCs w:val="21"/>
          <w:spacing w:val="1"/>
        </w:rPr>
        <w:t xml:space="preserve"> </w:t>
      </w:r>
      <w:r>
        <w:rPr>
          <w:rFonts w:ascii="SimSun" w:hAnsi="SimSun" w:eastAsia="SimSun" w:cs="SimSun"/>
          <w:sz w:val="21"/>
          <w:szCs w:val="21"/>
          <w:spacing w:val="-2"/>
        </w:rPr>
        <w:t>中所发挥的作用。因此，为了具体阐述组织变革背景下的领导力，需要同</w:t>
      </w:r>
      <w:r>
        <w:rPr>
          <w:rFonts w:ascii="SimSun" w:hAnsi="SimSun" w:eastAsia="SimSun" w:cs="SimSun"/>
          <w:sz w:val="21"/>
          <w:szCs w:val="21"/>
          <w:spacing w:val="-3"/>
        </w:rPr>
        <w:t>时对</w:t>
      </w:r>
    </w:p>
    <w:p>
      <w:pPr>
        <w:spacing w:line="219" w:lineRule="auto"/>
        <w:rPr>
          <w:rFonts w:ascii="SimSun" w:hAnsi="SimSun" w:eastAsia="SimSun" w:cs="SimSun"/>
          <w:sz w:val="21"/>
          <w:szCs w:val="21"/>
        </w:rPr>
      </w:pPr>
      <w:r>
        <w:rPr>
          <w:rFonts w:ascii="SimSun" w:hAnsi="SimSun" w:eastAsia="SimSun" w:cs="SimSun"/>
          <w:sz w:val="21"/>
          <w:szCs w:val="21"/>
          <w:spacing w:val="-5"/>
        </w:rPr>
        <w:t>组织变革和转型理论、组织变革和领导力理</w:t>
      </w:r>
      <w:r>
        <w:rPr>
          <w:rFonts w:ascii="SimSun" w:hAnsi="SimSun" w:eastAsia="SimSun" w:cs="SimSun"/>
          <w:sz w:val="21"/>
          <w:szCs w:val="21"/>
          <w:spacing w:val="-6"/>
        </w:rPr>
        <w:t>论进行回顾。</w:t>
      </w:r>
    </w:p>
    <w:p>
      <w:pPr>
        <w:pStyle w:val="BodyText"/>
        <w:spacing w:line="311" w:lineRule="auto"/>
        <w:rPr/>
      </w:pPr>
      <w:r/>
    </w:p>
    <w:p>
      <w:pPr>
        <w:pStyle w:val="BodyText"/>
        <w:spacing w:line="312" w:lineRule="auto"/>
        <w:rPr/>
      </w:pPr>
      <w:r/>
    </w:p>
    <w:p>
      <w:pPr>
        <w:ind w:left="1960"/>
        <w:spacing w:before="88" w:line="219" w:lineRule="auto"/>
        <w:rPr>
          <w:rFonts w:ascii="FangSong" w:hAnsi="FangSong" w:eastAsia="FangSong" w:cs="FangSong"/>
          <w:sz w:val="27"/>
          <w:szCs w:val="27"/>
        </w:rPr>
      </w:pPr>
      <w:r>
        <w:rPr>
          <w:rFonts w:ascii="FangSong" w:hAnsi="FangSong" w:eastAsia="FangSong" w:cs="FangSong"/>
          <w:sz w:val="27"/>
          <w:szCs w:val="27"/>
          <w:spacing w:val="5"/>
        </w:rPr>
        <w:t>2.1</w:t>
      </w:r>
      <w:r>
        <w:rPr>
          <w:rFonts w:ascii="FangSong" w:hAnsi="FangSong" w:eastAsia="FangSong" w:cs="FangSong"/>
          <w:sz w:val="27"/>
          <w:szCs w:val="27"/>
          <w:spacing w:val="5"/>
        </w:rPr>
        <w:t xml:space="preserve">  </w:t>
      </w:r>
      <w:r>
        <w:rPr>
          <w:rFonts w:ascii="FangSong" w:hAnsi="FangSong" w:eastAsia="FangSong" w:cs="FangSong"/>
          <w:sz w:val="27"/>
          <w:szCs w:val="27"/>
          <w:spacing w:val="5"/>
        </w:rPr>
        <w:t>组织变革和转型理论</w:t>
      </w:r>
    </w:p>
    <w:p>
      <w:pPr>
        <w:pStyle w:val="BodyText"/>
        <w:spacing w:line="259" w:lineRule="auto"/>
        <w:rPr/>
      </w:pPr>
      <w:r/>
    </w:p>
    <w:p>
      <w:pPr>
        <w:pStyle w:val="BodyText"/>
        <w:spacing w:line="259" w:lineRule="auto"/>
        <w:rPr/>
      </w:pPr>
      <w:r/>
    </w:p>
    <w:p>
      <w:pPr>
        <w:pStyle w:val="BodyText"/>
        <w:spacing w:line="259" w:lineRule="auto"/>
        <w:rPr/>
      </w:pPr>
      <w:r/>
    </w:p>
    <w:p>
      <w:pPr>
        <w:ind w:left="412"/>
        <w:spacing w:before="69" w:line="222" w:lineRule="auto"/>
        <w:outlineLvl w:val="0"/>
        <w:rPr>
          <w:rFonts w:ascii="SimHei" w:hAnsi="SimHei" w:eastAsia="SimHei" w:cs="SimHei"/>
          <w:sz w:val="21"/>
          <w:szCs w:val="21"/>
        </w:rPr>
      </w:pPr>
      <w:r>
        <w:rPr>
          <w:rFonts w:ascii="SimHei" w:hAnsi="SimHei" w:eastAsia="SimHei" w:cs="SimHei"/>
          <w:sz w:val="21"/>
          <w:szCs w:val="21"/>
          <w:b/>
          <w:bCs/>
          <w:spacing w:val="13"/>
        </w:rPr>
        <w:t>2.1.1</w:t>
      </w:r>
      <w:r>
        <w:rPr>
          <w:rFonts w:ascii="SimHei" w:hAnsi="SimHei" w:eastAsia="SimHei" w:cs="SimHei"/>
          <w:sz w:val="21"/>
          <w:szCs w:val="21"/>
          <w:spacing w:val="54"/>
        </w:rPr>
        <w:t xml:space="preserve">  </w:t>
      </w:r>
      <w:r>
        <w:rPr>
          <w:rFonts w:ascii="SimHei" w:hAnsi="SimHei" w:eastAsia="SimHei" w:cs="SimHei"/>
          <w:sz w:val="21"/>
          <w:szCs w:val="21"/>
          <w:b/>
          <w:bCs/>
          <w:spacing w:val="13"/>
        </w:rPr>
        <w:t>组织变革理论</w:t>
      </w:r>
    </w:p>
    <w:p>
      <w:pPr>
        <w:ind w:left="409"/>
        <w:spacing w:before="306" w:line="222" w:lineRule="auto"/>
        <w:rPr>
          <w:rFonts w:ascii="KaiTi" w:hAnsi="KaiTi" w:eastAsia="KaiTi" w:cs="KaiTi"/>
          <w:sz w:val="21"/>
          <w:szCs w:val="21"/>
        </w:rPr>
      </w:pPr>
      <w:hyperlink w:history="true" r:id="rId26">
        <w:r>
          <w:rPr>
            <w:rFonts w:ascii="KaiTi" w:hAnsi="KaiTi" w:eastAsia="KaiTi" w:cs="KaiTi"/>
            <w:sz w:val="21"/>
            <w:szCs w:val="21"/>
            <w:spacing w:val="11"/>
          </w:rPr>
          <w:t>2.1.1.1</w:t>
        </w:r>
      </w:hyperlink>
      <w:r>
        <w:rPr>
          <w:rFonts w:ascii="KaiTi" w:hAnsi="KaiTi" w:eastAsia="KaiTi" w:cs="KaiTi"/>
          <w:sz w:val="21"/>
          <w:szCs w:val="21"/>
          <w:spacing w:val="48"/>
        </w:rPr>
        <w:t xml:space="preserve">  </w:t>
      </w:r>
      <w:r>
        <w:rPr>
          <w:rFonts w:ascii="KaiTi" w:hAnsi="KaiTi" w:eastAsia="KaiTi" w:cs="KaiTi"/>
          <w:sz w:val="21"/>
          <w:szCs w:val="21"/>
          <w:spacing w:val="11"/>
        </w:rPr>
        <w:t>组织变革的概念内涵和理论发展</w:t>
      </w:r>
    </w:p>
    <w:p>
      <w:pPr>
        <w:ind w:firstLine="409"/>
        <w:spacing w:before="112" w:line="334" w:lineRule="auto"/>
        <w:rPr>
          <w:rFonts w:ascii="SimSun" w:hAnsi="SimSun" w:eastAsia="SimSun" w:cs="SimSun"/>
          <w:sz w:val="21"/>
          <w:szCs w:val="21"/>
        </w:rPr>
      </w:pPr>
      <w:r>
        <w:rPr>
          <w:rFonts w:ascii="SimSun" w:hAnsi="SimSun" w:eastAsia="SimSun" w:cs="SimSun"/>
          <w:sz w:val="21"/>
          <w:szCs w:val="21"/>
          <w:spacing w:val="-8"/>
        </w:rPr>
        <w:t>组织变革作为组织科学领域的重要研究议题，受到了经</w:t>
      </w:r>
      <w:r>
        <w:rPr>
          <w:rFonts w:ascii="SimSun" w:hAnsi="SimSun" w:eastAsia="SimSun" w:cs="SimSun"/>
          <w:sz w:val="21"/>
          <w:szCs w:val="21"/>
          <w:spacing w:val="-9"/>
        </w:rPr>
        <w:t>济管理、心理学、社</w:t>
      </w:r>
      <w:r>
        <w:rPr>
          <w:rFonts w:ascii="SimSun" w:hAnsi="SimSun" w:eastAsia="SimSun" w:cs="SimSun"/>
          <w:sz w:val="21"/>
          <w:szCs w:val="21"/>
        </w:rPr>
        <w:t xml:space="preserve"> </w:t>
      </w:r>
      <w:r>
        <w:rPr>
          <w:rFonts w:ascii="SimSun" w:hAnsi="SimSun" w:eastAsia="SimSun" w:cs="SimSun"/>
          <w:sz w:val="21"/>
          <w:szCs w:val="21"/>
          <w:spacing w:val="-2"/>
        </w:rPr>
        <w:t>会学甚至系统工程等诸多领域学者的广泛关注。在组织管理领域，更是受到了</w:t>
      </w:r>
    </w:p>
    <w:p>
      <w:pPr>
        <w:spacing w:before="1" w:line="218" w:lineRule="auto"/>
        <w:rPr>
          <w:rFonts w:ascii="SimSun" w:hAnsi="SimSun" w:eastAsia="SimSun" w:cs="SimSun"/>
          <w:sz w:val="21"/>
          <w:szCs w:val="21"/>
        </w:rPr>
      </w:pPr>
      <w:r>
        <w:rPr>
          <w:rFonts w:ascii="SimSun" w:hAnsi="SimSun" w:eastAsia="SimSun" w:cs="SimSun"/>
          <w:sz w:val="21"/>
          <w:szCs w:val="21"/>
          <w:spacing w:val="-2"/>
        </w:rPr>
        <w:t>战略、文化、人力资源管理和组织行为等不同研究领域的国内外学者的共</w:t>
      </w:r>
      <w:r>
        <w:rPr>
          <w:rFonts w:ascii="SimSun" w:hAnsi="SimSun" w:eastAsia="SimSun" w:cs="SimSun"/>
          <w:sz w:val="21"/>
          <w:szCs w:val="21"/>
          <w:spacing w:val="-3"/>
        </w:rPr>
        <w:t>同关</w:t>
      </w:r>
    </w:p>
    <w:p>
      <w:pPr>
        <w:spacing w:line="218" w:lineRule="auto"/>
        <w:sectPr>
          <w:footerReference w:type="default" r:id="rId12"/>
          <w:pgSz w:w="8490" w:h="13250"/>
          <w:pgMar w:top="400" w:right="611" w:bottom="400" w:left="789" w:header="0" w:footer="0" w:gutter="0"/>
        </w:sectPr>
        <w:rPr>
          <w:rFonts w:ascii="SimSun" w:hAnsi="SimSun" w:eastAsia="SimSun" w:cs="SimSun"/>
          <w:sz w:val="21"/>
          <w:szCs w:val="21"/>
        </w:rPr>
      </w:pPr>
    </w:p>
    <w:p>
      <w:pPr>
        <w:ind w:left="6130"/>
        <w:spacing w:before="129" w:line="220" w:lineRule="auto"/>
        <w:rPr>
          <w:rFonts w:ascii="SimSun" w:hAnsi="SimSun" w:eastAsia="SimSun" w:cs="SimSun"/>
          <w:sz w:val="21"/>
          <w:szCs w:val="21"/>
        </w:rPr>
      </w:pPr>
      <w:r>
        <w:rPr>
          <w:rFonts w:ascii="SimSun" w:hAnsi="SimSun" w:eastAsia="SimSun" w:cs="SimSun"/>
          <w:sz w:val="21"/>
          <w:szCs w:val="21"/>
          <w:spacing w:val="-17"/>
          <w:w w:val="98"/>
        </w:rPr>
        <w:t>2</w:t>
      </w:r>
      <w:r>
        <w:rPr>
          <w:rFonts w:ascii="SimSun" w:hAnsi="SimSun" w:eastAsia="SimSun" w:cs="SimSun"/>
          <w:sz w:val="21"/>
          <w:szCs w:val="21"/>
          <w:spacing w:val="60"/>
        </w:rPr>
        <w:t xml:space="preserve"> </w:t>
      </w:r>
      <w:r>
        <w:rPr>
          <w:rFonts w:ascii="SimSun" w:hAnsi="SimSun" w:eastAsia="SimSun" w:cs="SimSun"/>
          <w:sz w:val="21"/>
          <w:szCs w:val="21"/>
          <w:spacing w:val="-17"/>
          <w:w w:val="98"/>
        </w:rPr>
        <w:t>文献综述</w:t>
      </w:r>
    </w:p>
    <w:p>
      <w:pPr>
        <w:pStyle w:val="BodyText"/>
        <w:spacing w:line="446"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13"/>
        </w:rPr>
        <w:t>注。171组织变革已经成为社会科学的重要议题</w:t>
      </w:r>
      <w:r>
        <w:rPr>
          <w:rFonts w:ascii="SimSun" w:hAnsi="SimSun" w:eastAsia="SimSun" w:cs="SimSun"/>
          <w:sz w:val="21"/>
          <w:szCs w:val="21"/>
          <w:spacing w:val="-14"/>
        </w:rPr>
        <w:t>。[18</w:t>
      </w:r>
    </w:p>
    <w:p>
      <w:pPr>
        <w:ind w:right="321" w:firstLine="420"/>
        <w:spacing w:before="144" w:line="325" w:lineRule="auto"/>
        <w:jc w:val="both"/>
        <w:rPr>
          <w:rFonts w:ascii="SimSun" w:hAnsi="SimSun" w:eastAsia="SimSun" w:cs="SimSun"/>
          <w:sz w:val="21"/>
          <w:szCs w:val="21"/>
        </w:rPr>
      </w:pPr>
      <w:r>
        <w:rPr>
          <w:rFonts w:ascii="SimSun" w:hAnsi="SimSun" w:eastAsia="SimSun" w:cs="SimSun"/>
          <w:sz w:val="21"/>
          <w:szCs w:val="21"/>
          <w:spacing w:val="-1"/>
        </w:rPr>
        <w:t>组织变革研究学者指出了组织变革理论发展的</w:t>
      </w:r>
      <w:r>
        <w:rPr>
          <w:rFonts w:ascii="SimSun" w:hAnsi="SimSun" w:eastAsia="SimSun" w:cs="SimSun"/>
          <w:sz w:val="21"/>
          <w:szCs w:val="21"/>
          <w:spacing w:val="-2"/>
        </w:rPr>
        <w:t>三大重要里程碑，它们分别</w:t>
      </w:r>
      <w:r>
        <w:rPr>
          <w:rFonts w:ascii="SimSun" w:hAnsi="SimSun" w:eastAsia="SimSun" w:cs="SimSun"/>
          <w:sz w:val="21"/>
          <w:szCs w:val="21"/>
        </w:rPr>
        <w:t xml:space="preserve"> </w:t>
      </w:r>
      <w:r>
        <w:rPr>
          <w:rFonts w:ascii="SimSun" w:hAnsi="SimSun" w:eastAsia="SimSun" w:cs="SimSun"/>
          <w:sz w:val="21"/>
          <w:szCs w:val="21"/>
          <w:spacing w:val="-6"/>
        </w:rPr>
        <w:t>是科学管理、霍桑实验、</w:t>
      </w:r>
      <w:r>
        <w:rPr>
          <w:rFonts w:ascii="Times New Roman" w:hAnsi="Times New Roman" w:eastAsia="Times New Roman" w:cs="Times New Roman"/>
          <w:sz w:val="21"/>
          <w:szCs w:val="21"/>
          <w:spacing w:val="-6"/>
        </w:rPr>
        <w:t>Lewin</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6"/>
        </w:rPr>
        <w:t>的计划变革和组织发展理论。</w:t>
      </w:r>
      <w:r>
        <w:rPr>
          <w:rFonts w:ascii="SimSun" w:hAnsi="SimSun" w:eastAsia="SimSun" w:cs="SimSun"/>
          <w:sz w:val="21"/>
          <w:szCs w:val="21"/>
          <w:spacing w:val="75"/>
        </w:rPr>
        <w:t xml:space="preserve"> </w:t>
      </w:r>
      <w:r>
        <w:rPr>
          <w:rFonts w:ascii="Times New Roman" w:hAnsi="Times New Roman" w:eastAsia="Times New Roman" w:cs="Times New Roman"/>
          <w:sz w:val="21"/>
          <w:szCs w:val="21"/>
          <w:spacing w:val="-6"/>
        </w:rPr>
        <w:t>Taylor  </w:t>
      </w:r>
      <w:r>
        <w:rPr>
          <w:rFonts w:ascii="SimSun" w:hAnsi="SimSun" w:eastAsia="SimSun" w:cs="SimSun"/>
          <w:sz w:val="21"/>
          <w:szCs w:val="21"/>
          <w:spacing w:val="-7"/>
        </w:rPr>
        <w:t>提出的科</w:t>
      </w:r>
      <w:r>
        <w:rPr>
          <w:rFonts w:ascii="SimSun" w:hAnsi="SimSun" w:eastAsia="SimSun" w:cs="SimSun"/>
          <w:sz w:val="21"/>
          <w:szCs w:val="21"/>
        </w:rPr>
        <w:t xml:space="preserve"> </w:t>
      </w:r>
      <w:r>
        <w:rPr>
          <w:rFonts w:ascii="SimSun" w:hAnsi="SimSun" w:eastAsia="SimSun" w:cs="SimSun"/>
          <w:sz w:val="21"/>
          <w:szCs w:val="21"/>
          <w:spacing w:val="-1"/>
        </w:rPr>
        <w:t>学管理思想在近100年内深刻影响着组织变革(例如业务流</w:t>
      </w:r>
      <w:r>
        <w:rPr>
          <w:rFonts w:ascii="SimSun" w:hAnsi="SimSun" w:eastAsia="SimSun" w:cs="SimSun"/>
          <w:sz w:val="21"/>
          <w:szCs w:val="21"/>
          <w:spacing w:val="-2"/>
        </w:rPr>
        <w:t>程改进)(201;霍桑实</w:t>
      </w:r>
      <w:r>
        <w:rPr>
          <w:rFonts w:ascii="SimSun" w:hAnsi="SimSun" w:eastAsia="SimSun" w:cs="SimSun"/>
          <w:sz w:val="21"/>
          <w:szCs w:val="21"/>
        </w:rPr>
        <w:t xml:space="preserve"> </w:t>
      </w:r>
      <w:r>
        <w:rPr>
          <w:rFonts w:ascii="SimSun" w:hAnsi="SimSun" w:eastAsia="SimSun" w:cs="SimSun"/>
          <w:sz w:val="21"/>
          <w:szCs w:val="21"/>
          <w:spacing w:val="-1"/>
        </w:rPr>
        <w:t>验在科学管理的基础上强调了员工动机的重要性，因此</w:t>
      </w:r>
      <w:r>
        <w:rPr>
          <w:rFonts w:ascii="SimSun" w:hAnsi="SimSun" w:eastAsia="SimSun" w:cs="SimSun"/>
          <w:sz w:val="21"/>
          <w:szCs w:val="21"/>
          <w:spacing w:val="-2"/>
        </w:rPr>
        <w:t>是理解人力资源管理和</w:t>
      </w:r>
      <w:r>
        <w:rPr>
          <w:rFonts w:ascii="SimSun" w:hAnsi="SimSun" w:eastAsia="SimSun" w:cs="SimSun"/>
          <w:sz w:val="21"/>
          <w:szCs w:val="21"/>
        </w:rPr>
        <w:t xml:space="preserve"> </w:t>
      </w:r>
      <w:r>
        <w:rPr>
          <w:rFonts w:ascii="SimSun" w:hAnsi="SimSun" w:eastAsia="SimSun" w:cs="SimSun"/>
          <w:sz w:val="21"/>
          <w:szCs w:val="21"/>
          <w:spacing w:val="-3"/>
        </w:rPr>
        <w:t>组织变革关系的重要前提；而</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Lewin</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3"/>
        </w:rPr>
        <w:t>最早提出了计划变革的概念，认为组织是</w:t>
      </w:r>
      <w:r>
        <w:rPr>
          <w:rFonts w:ascii="SimSun" w:hAnsi="SimSun" w:eastAsia="SimSun" w:cs="SimSun"/>
          <w:sz w:val="21"/>
          <w:szCs w:val="21"/>
        </w:rPr>
        <w:t xml:space="preserve"> </w:t>
      </w:r>
      <w:r>
        <w:rPr>
          <w:rFonts w:ascii="SimSun" w:hAnsi="SimSun" w:eastAsia="SimSun" w:cs="SimSun"/>
          <w:sz w:val="21"/>
          <w:szCs w:val="21"/>
          <w:spacing w:val="-1"/>
        </w:rPr>
        <w:t>由两种对立力量交互影响所形成的平衡体，而一个成功的变革过程就是推动组</w:t>
      </w:r>
      <w:r>
        <w:rPr>
          <w:rFonts w:ascii="SimSun" w:hAnsi="SimSun" w:eastAsia="SimSun" w:cs="SimSun"/>
          <w:sz w:val="21"/>
          <w:szCs w:val="21"/>
        </w:rPr>
        <w:t xml:space="preserve"> </w:t>
      </w:r>
      <w:r>
        <w:rPr>
          <w:rFonts w:ascii="SimSun" w:hAnsi="SimSun" w:eastAsia="SimSun" w:cs="SimSun"/>
          <w:sz w:val="21"/>
          <w:szCs w:val="21"/>
          <w:spacing w:val="5"/>
        </w:rPr>
        <w:t>织朝着所渴望的新的平衡状态转变。他所提出的三阶段变革</w:t>
      </w:r>
      <w:r>
        <w:rPr>
          <w:rFonts w:ascii="SimSun" w:hAnsi="SimSun" w:eastAsia="SimSun" w:cs="SimSun"/>
          <w:sz w:val="21"/>
          <w:szCs w:val="21"/>
          <w:spacing w:val="4"/>
        </w:rPr>
        <w:t>模型被认为是其</w:t>
      </w:r>
      <w:r>
        <w:rPr>
          <w:rFonts w:ascii="SimSun" w:hAnsi="SimSun" w:eastAsia="SimSun" w:cs="SimSun"/>
          <w:sz w:val="21"/>
          <w:szCs w:val="21"/>
        </w:rPr>
        <w:t xml:space="preserve"> </w:t>
      </w:r>
      <w:r>
        <w:rPr>
          <w:rFonts w:ascii="SimSun" w:hAnsi="SimSun" w:eastAsia="SimSun" w:cs="SimSun"/>
          <w:sz w:val="21"/>
          <w:szCs w:val="21"/>
          <w:spacing w:val="-6"/>
        </w:rPr>
        <w:t>对组织变革理论的主要贡献，</w:t>
      </w:r>
      <w:r>
        <w:rPr>
          <w:rFonts w:ascii="SimSun" w:hAnsi="SimSun" w:eastAsia="SimSun" w:cs="SimSun"/>
          <w:sz w:val="21"/>
          <w:szCs w:val="21"/>
          <w:spacing w:val="58"/>
        </w:rPr>
        <w:t xml:space="preserve"> </w:t>
      </w:r>
      <w:r>
        <w:rPr>
          <w:rFonts w:ascii="SimSun" w:hAnsi="SimSun" w:eastAsia="SimSun" w:cs="SimSun"/>
          <w:sz w:val="21"/>
          <w:szCs w:val="21"/>
          <w:spacing w:val="-6"/>
        </w:rPr>
        <w:t>一些学者认为组织变革的所有理论模型</w:t>
      </w:r>
      <w:r>
        <w:rPr>
          <w:rFonts w:ascii="SimSun" w:hAnsi="SimSun" w:eastAsia="SimSun" w:cs="SimSun"/>
          <w:sz w:val="21"/>
          <w:szCs w:val="21"/>
          <w:spacing w:val="-7"/>
        </w:rPr>
        <w:t>都可以简</w:t>
      </w:r>
    </w:p>
    <w:p>
      <w:pPr>
        <w:spacing w:line="219" w:lineRule="auto"/>
        <w:rPr>
          <w:rFonts w:ascii="SimSun" w:hAnsi="SimSun" w:eastAsia="SimSun" w:cs="SimSun"/>
          <w:sz w:val="21"/>
          <w:szCs w:val="21"/>
        </w:rPr>
      </w:pPr>
      <w:r>
        <w:rPr>
          <w:rFonts w:ascii="SimSun" w:hAnsi="SimSun" w:eastAsia="SimSun" w:cs="SimSun"/>
          <w:sz w:val="21"/>
          <w:szCs w:val="21"/>
          <w:spacing w:val="-3"/>
        </w:rPr>
        <w:t>化成</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Lewin</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的三阶段模型。</w:t>
      </w:r>
    </w:p>
    <w:p>
      <w:pPr>
        <w:ind w:right="242" w:firstLine="420"/>
        <w:spacing w:before="171" w:line="325" w:lineRule="auto"/>
        <w:jc w:val="both"/>
        <w:rPr>
          <w:rFonts w:ascii="SimSun" w:hAnsi="SimSun" w:eastAsia="SimSun" w:cs="SimSun"/>
          <w:sz w:val="21"/>
          <w:szCs w:val="21"/>
        </w:rPr>
      </w:pPr>
      <w:r>
        <w:rPr>
          <w:rFonts w:ascii="SimSun" w:hAnsi="SimSun" w:eastAsia="SimSun" w:cs="SimSun"/>
          <w:sz w:val="21"/>
          <w:szCs w:val="21"/>
          <w:spacing w:val="-2"/>
        </w:rPr>
        <w:t>通过文献回顾，本书发现在大部分学术文献和实务报告中，组织变革并没</w:t>
      </w:r>
      <w:r>
        <w:rPr>
          <w:rFonts w:ascii="SimSun" w:hAnsi="SimSun" w:eastAsia="SimSun" w:cs="SimSun"/>
          <w:sz w:val="21"/>
          <w:szCs w:val="21"/>
          <w:spacing w:val="6"/>
        </w:rPr>
        <w:t xml:space="preserve">  </w:t>
      </w:r>
      <w:r>
        <w:rPr>
          <w:rFonts w:ascii="SimSun" w:hAnsi="SimSun" w:eastAsia="SimSun" w:cs="SimSun"/>
          <w:sz w:val="21"/>
          <w:szCs w:val="21"/>
          <w:spacing w:val="-2"/>
        </w:rPr>
        <w:t>有一个明确的并被广泛接受和应用的定义。组织变革作为一个宽泛的概念，既</w:t>
      </w:r>
      <w:r>
        <w:rPr>
          <w:rFonts w:ascii="SimSun" w:hAnsi="SimSun" w:eastAsia="SimSun" w:cs="SimSun"/>
          <w:sz w:val="21"/>
          <w:szCs w:val="21"/>
          <w:spacing w:val="8"/>
        </w:rPr>
        <w:t xml:space="preserve">  </w:t>
      </w:r>
      <w:r>
        <w:rPr>
          <w:rFonts w:ascii="SimSun" w:hAnsi="SimSun" w:eastAsia="SimSun" w:cs="SimSun"/>
          <w:sz w:val="21"/>
          <w:szCs w:val="21"/>
          <w:spacing w:val="-1"/>
        </w:rPr>
        <w:t>可以指组织在不同形态之间的转变活动，也可以理解</w:t>
      </w:r>
      <w:r>
        <w:rPr>
          <w:rFonts w:ascii="SimSun" w:hAnsi="SimSun" w:eastAsia="SimSun" w:cs="SimSun"/>
          <w:sz w:val="21"/>
          <w:szCs w:val="21"/>
          <w:spacing w:val="-2"/>
        </w:rPr>
        <w:t>为组织改变流程和策略的</w:t>
      </w:r>
      <w:r>
        <w:rPr>
          <w:rFonts w:ascii="SimSun" w:hAnsi="SimSun" w:eastAsia="SimSun" w:cs="SimSun"/>
          <w:sz w:val="21"/>
          <w:szCs w:val="21"/>
        </w:rPr>
        <w:t xml:space="preserve">  </w:t>
      </w:r>
      <w:r>
        <w:rPr>
          <w:rFonts w:ascii="SimSun" w:hAnsi="SimSun" w:eastAsia="SimSun" w:cs="SimSun"/>
          <w:sz w:val="21"/>
          <w:szCs w:val="21"/>
          <w:spacing w:val="-10"/>
        </w:rPr>
        <w:t>过程。21在具体的表现方面，组织变革可以有并购、重组、流程再</w:t>
      </w:r>
      <w:r>
        <w:rPr>
          <w:rFonts w:ascii="SimSun" w:hAnsi="SimSun" w:eastAsia="SimSun" w:cs="SimSun"/>
          <w:sz w:val="21"/>
          <w:szCs w:val="21"/>
          <w:spacing w:val="-11"/>
        </w:rPr>
        <w:t>造、业务转型、</w:t>
      </w:r>
      <w:r>
        <w:rPr>
          <w:rFonts w:ascii="SimSun" w:hAnsi="SimSun" w:eastAsia="SimSun" w:cs="SimSun"/>
          <w:sz w:val="21"/>
          <w:szCs w:val="21"/>
        </w:rPr>
        <w:t xml:space="preserve"> </w:t>
      </w:r>
      <w:r>
        <w:rPr>
          <w:rFonts w:ascii="SimSun" w:hAnsi="SimSun" w:eastAsia="SimSun" w:cs="SimSun"/>
          <w:sz w:val="21"/>
          <w:szCs w:val="21"/>
          <w:spacing w:val="-2"/>
        </w:rPr>
        <w:t>公司创业和国际化等多种形态。虽然对组织变革概念没有清晰的定义，但是不</w:t>
      </w:r>
      <w:r>
        <w:rPr>
          <w:rFonts w:ascii="SimSun" w:hAnsi="SimSun" w:eastAsia="SimSun" w:cs="SimSun"/>
          <w:sz w:val="21"/>
          <w:szCs w:val="21"/>
          <w:spacing w:val="9"/>
        </w:rPr>
        <w:t xml:space="preserve">  </w:t>
      </w:r>
      <w:r>
        <w:rPr>
          <w:rFonts w:ascii="SimSun" w:hAnsi="SimSun" w:eastAsia="SimSun" w:cs="SimSun"/>
          <w:sz w:val="21"/>
          <w:szCs w:val="21"/>
          <w:spacing w:val="-1"/>
        </w:rPr>
        <w:t>同的学者尝试从不同的角度来理解组织变革，主要有心理视角、进化视角和理</w:t>
      </w:r>
    </w:p>
    <w:p>
      <w:pPr>
        <w:spacing w:line="218" w:lineRule="auto"/>
        <w:rPr>
          <w:rFonts w:ascii="SimSun" w:hAnsi="SimSun" w:eastAsia="SimSun" w:cs="SimSun"/>
          <w:sz w:val="21"/>
          <w:szCs w:val="21"/>
        </w:rPr>
      </w:pPr>
      <w:r>
        <w:rPr>
          <w:rFonts w:ascii="SimSun" w:hAnsi="SimSun" w:eastAsia="SimSun" w:cs="SimSun"/>
          <w:sz w:val="21"/>
          <w:szCs w:val="21"/>
          <w:spacing w:val="-1"/>
        </w:rPr>
        <w:t>性视角。</w:t>
      </w:r>
    </w:p>
    <w:p>
      <w:pPr>
        <w:ind w:right="329" w:firstLine="420"/>
        <w:spacing w:before="164" w:line="325" w:lineRule="auto"/>
        <w:jc w:val="both"/>
        <w:rPr>
          <w:rFonts w:ascii="SimSun" w:hAnsi="SimSun" w:eastAsia="SimSun" w:cs="SimSun"/>
          <w:sz w:val="21"/>
          <w:szCs w:val="21"/>
        </w:rPr>
      </w:pPr>
      <w:r>
        <w:rPr>
          <w:rFonts w:ascii="SimSun" w:hAnsi="SimSun" w:eastAsia="SimSun" w:cs="SimSun"/>
          <w:sz w:val="21"/>
          <w:szCs w:val="21"/>
          <w:spacing w:val="-2"/>
        </w:rPr>
        <w:t>组织变革的心理视角假定组织是由各种观念构成的集合体，因此在变革过</w:t>
      </w:r>
      <w:r>
        <w:rPr>
          <w:rFonts w:ascii="SimSun" w:hAnsi="SimSun" w:eastAsia="SimSun" w:cs="SimSun"/>
          <w:sz w:val="21"/>
          <w:szCs w:val="21"/>
          <w:spacing w:val="11"/>
        </w:rPr>
        <w:t xml:space="preserve"> </w:t>
      </w:r>
      <w:r>
        <w:rPr>
          <w:rFonts w:ascii="SimSun" w:hAnsi="SimSun" w:eastAsia="SimSun" w:cs="SimSun"/>
          <w:sz w:val="21"/>
          <w:szCs w:val="21"/>
          <w:spacing w:val="-1"/>
        </w:rPr>
        <w:t>程中领导者需要管理和引导下属的观念转变与心理适应</w:t>
      </w:r>
      <w:r>
        <w:rPr>
          <w:rFonts w:ascii="SimSun" w:hAnsi="SimSun" w:eastAsia="SimSun" w:cs="SimSun"/>
          <w:sz w:val="21"/>
          <w:szCs w:val="21"/>
          <w:spacing w:val="-2"/>
        </w:rPr>
        <w:t>，并通过共享知识、制</w:t>
      </w:r>
      <w:r>
        <w:rPr>
          <w:rFonts w:ascii="SimSun" w:hAnsi="SimSun" w:eastAsia="SimSun" w:cs="SimSun"/>
          <w:sz w:val="21"/>
          <w:szCs w:val="21"/>
        </w:rPr>
        <w:t xml:space="preserve"> </w:t>
      </w:r>
      <w:r>
        <w:rPr>
          <w:rFonts w:ascii="SimSun" w:hAnsi="SimSun" w:eastAsia="SimSun" w:cs="SimSun"/>
          <w:sz w:val="21"/>
          <w:szCs w:val="21"/>
          <w:spacing w:val="-4"/>
        </w:rPr>
        <w:t>定决策以及奖励等活动促进这一过程。221这一</w:t>
      </w:r>
      <w:r>
        <w:rPr>
          <w:rFonts w:ascii="SimSun" w:hAnsi="SimSun" w:eastAsia="SimSun" w:cs="SimSun"/>
          <w:sz w:val="21"/>
          <w:szCs w:val="21"/>
          <w:spacing w:val="-5"/>
        </w:rPr>
        <w:t>视角的优势在于强调了员工在变</w:t>
      </w:r>
      <w:r>
        <w:rPr>
          <w:rFonts w:ascii="SimSun" w:hAnsi="SimSun" w:eastAsia="SimSun" w:cs="SimSun"/>
          <w:sz w:val="21"/>
          <w:szCs w:val="21"/>
        </w:rPr>
        <w:t xml:space="preserve"> </w:t>
      </w:r>
      <w:r>
        <w:rPr>
          <w:rFonts w:ascii="SimSun" w:hAnsi="SimSun" w:eastAsia="SimSun" w:cs="SimSun"/>
          <w:sz w:val="21"/>
          <w:szCs w:val="21"/>
          <w:spacing w:val="-2"/>
        </w:rPr>
        <w:t>革过程中的重要性，认为领导者在变革中的主要作用在于减少员工对变革的抵</w:t>
      </w:r>
      <w:r>
        <w:rPr>
          <w:rFonts w:ascii="SimSun" w:hAnsi="SimSun" w:eastAsia="SimSun" w:cs="SimSun"/>
          <w:sz w:val="21"/>
          <w:szCs w:val="21"/>
          <w:spacing w:val="15"/>
        </w:rPr>
        <w:t xml:space="preserve"> </w:t>
      </w:r>
      <w:r>
        <w:rPr>
          <w:rFonts w:ascii="SimSun" w:hAnsi="SimSun" w:eastAsia="SimSun" w:cs="SimSun"/>
          <w:sz w:val="21"/>
          <w:szCs w:val="21"/>
          <w:spacing w:val="-1"/>
        </w:rPr>
        <w:t>制情绪，因此经常被用于解释组织变革是如何</w:t>
      </w:r>
      <w:r>
        <w:rPr>
          <w:rFonts w:ascii="SimSun" w:hAnsi="SimSun" w:eastAsia="SimSun" w:cs="SimSun"/>
          <w:sz w:val="21"/>
          <w:szCs w:val="21"/>
          <w:spacing w:val="-2"/>
        </w:rPr>
        <w:t>运作的。不过不足之处在于过度</w:t>
      </w:r>
    </w:p>
    <w:p>
      <w:pPr>
        <w:spacing w:line="219" w:lineRule="auto"/>
        <w:rPr>
          <w:rFonts w:ascii="SimSun" w:hAnsi="SimSun" w:eastAsia="SimSun" w:cs="SimSun"/>
          <w:sz w:val="21"/>
          <w:szCs w:val="21"/>
        </w:rPr>
      </w:pPr>
      <w:r>
        <w:rPr>
          <w:rFonts w:ascii="SimSun" w:hAnsi="SimSun" w:eastAsia="SimSun" w:cs="SimSun"/>
          <w:sz w:val="21"/>
          <w:szCs w:val="21"/>
          <w:spacing w:val="-3"/>
        </w:rPr>
        <w:t>关注个体，导致与变革相关的系统因素(例如组</w:t>
      </w:r>
      <w:r>
        <w:rPr>
          <w:rFonts w:ascii="SimSun" w:hAnsi="SimSun" w:eastAsia="SimSun" w:cs="SimSun"/>
          <w:sz w:val="21"/>
          <w:szCs w:val="21"/>
          <w:spacing w:val="-4"/>
        </w:rPr>
        <w:t>织结构)容易被忽略。</w:t>
      </w:r>
    </w:p>
    <w:p>
      <w:pPr>
        <w:ind w:right="312" w:firstLine="420"/>
        <w:spacing w:before="172" w:line="325" w:lineRule="auto"/>
        <w:jc w:val="both"/>
        <w:rPr>
          <w:rFonts w:ascii="SimSun" w:hAnsi="SimSun" w:eastAsia="SimSun" w:cs="SimSun"/>
          <w:sz w:val="21"/>
          <w:szCs w:val="21"/>
        </w:rPr>
      </w:pPr>
      <w:r>
        <w:rPr>
          <w:rFonts w:ascii="SimSun" w:hAnsi="SimSun" w:eastAsia="SimSun" w:cs="SimSun"/>
          <w:sz w:val="21"/>
          <w:szCs w:val="21"/>
          <w:spacing w:val="6"/>
        </w:rPr>
        <w:t>组织变革的进化视角认为组织变革是从当前状态到未来期望状态的</w:t>
      </w:r>
      <w:r>
        <w:rPr>
          <w:rFonts w:ascii="SimSun" w:hAnsi="SimSun" w:eastAsia="SimSun" w:cs="SimSun"/>
          <w:sz w:val="21"/>
          <w:szCs w:val="21"/>
          <w:spacing w:val="5"/>
        </w:rPr>
        <w:t>一种</w:t>
      </w:r>
      <w:r>
        <w:rPr>
          <w:rFonts w:ascii="SimSun" w:hAnsi="SimSun" w:eastAsia="SimSun" w:cs="SimSun"/>
          <w:sz w:val="21"/>
          <w:szCs w:val="21"/>
        </w:rPr>
        <w:t xml:space="preserve"> </w:t>
      </w:r>
      <w:r>
        <w:rPr>
          <w:rFonts w:ascii="SimSun" w:hAnsi="SimSun" w:eastAsia="SimSun" w:cs="SimSun"/>
          <w:sz w:val="21"/>
          <w:szCs w:val="21"/>
          <w:spacing w:val="-2"/>
        </w:rPr>
        <w:t>组织转变过程。期望状态可能是实施某项新的企业战略、改变企业文化或者成</w:t>
      </w:r>
      <w:r>
        <w:rPr>
          <w:rFonts w:ascii="SimSun" w:hAnsi="SimSun" w:eastAsia="SimSun" w:cs="SimSun"/>
          <w:sz w:val="21"/>
          <w:szCs w:val="21"/>
          <w:spacing w:val="16"/>
        </w:rPr>
        <w:t xml:space="preserve"> </w:t>
      </w:r>
      <w:r>
        <w:rPr>
          <w:rFonts w:ascii="SimSun" w:hAnsi="SimSun" w:eastAsia="SimSun" w:cs="SimSun"/>
          <w:sz w:val="21"/>
          <w:szCs w:val="21"/>
          <w:spacing w:val="-2"/>
        </w:rPr>
        <w:t>功引入新的技术，因此一些学者提出可以通过进化论中的自然选择理论来解释</w:t>
      </w:r>
      <w:r>
        <w:rPr>
          <w:rFonts w:ascii="SimSun" w:hAnsi="SimSun" w:eastAsia="SimSun" w:cs="SimSun"/>
          <w:sz w:val="21"/>
          <w:szCs w:val="21"/>
          <w:spacing w:val="17"/>
        </w:rPr>
        <w:t xml:space="preserve"> </w:t>
      </w:r>
      <w:r>
        <w:rPr>
          <w:rFonts w:ascii="SimSun" w:hAnsi="SimSun" w:eastAsia="SimSun" w:cs="SimSun"/>
          <w:sz w:val="21"/>
          <w:szCs w:val="21"/>
          <w:spacing w:val="-4"/>
        </w:rPr>
        <w:t>组织变革的发生过程。[23进化是一个渐变的缓慢过</w:t>
      </w:r>
      <w:r>
        <w:rPr>
          <w:rFonts w:ascii="SimSun" w:hAnsi="SimSun" w:eastAsia="SimSun" w:cs="SimSun"/>
          <w:sz w:val="21"/>
          <w:szCs w:val="21"/>
          <w:spacing w:val="-5"/>
        </w:rPr>
        <w:t>程，这与组织中多数变革是</w:t>
      </w:r>
      <w:r>
        <w:rPr>
          <w:rFonts w:ascii="SimSun" w:hAnsi="SimSun" w:eastAsia="SimSun" w:cs="SimSun"/>
          <w:sz w:val="21"/>
          <w:szCs w:val="21"/>
        </w:rPr>
        <w:t xml:space="preserve"> </w:t>
      </w:r>
      <w:r>
        <w:rPr>
          <w:rFonts w:ascii="SimSun" w:hAnsi="SimSun" w:eastAsia="SimSun" w:cs="SimSun"/>
          <w:sz w:val="21"/>
          <w:szCs w:val="21"/>
          <w:spacing w:val="-2"/>
        </w:rPr>
        <w:t>类似的，即变革是通过一系列阶段的积累变化对组织绩效产生影响。另外，我</w:t>
      </w:r>
    </w:p>
    <w:p>
      <w:pPr>
        <w:spacing w:line="219" w:lineRule="auto"/>
        <w:rPr>
          <w:rFonts w:ascii="SimSun" w:hAnsi="SimSun" w:eastAsia="SimSun" w:cs="SimSun"/>
          <w:sz w:val="21"/>
          <w:szCs w:val="21"/>
        </w:rPr>
      </w:pPr>
      <w:r>
        <w:rPr>
          <w:rFonts w:ascii="SimSun" w:hAnsi="SimSun" w:eastAsia="SimSun" w:cs="SimSun"/>
          <w:sz w:val="21"/>
          <w:szCs w:val="21"/>
          <w:spacing w:val="-1"/>
        </w:rPr>
        <w:t>们可以通过隐喻的方式将进化论中的“变异一选择一保留”概念应用于理解组</w:t>
      </w:r>
    </w:p>
    <w:p>
      <w:pPr>
        <w:spacing w:line="219" w:lineRule="auto"/>
        <w:sectPr>
          <w:footerReference w:type="default" r:id="rId27"/>
          <w:pgSz w:w="8490" w:h="13250"/>
          <w:pgMar w:top="400" w:right="732" w:bottom="745" w:left="330" w:header="0" w:footer="596" w:gutter="0"/>
        </w:sectPr>
        <w:rPr>
          <w:rFonts w:ascii="SimSun" w:hAnsi="SimSun" w:eastAsia="SimSun" w:cs="SimSun"/>
          <w:sz w:val="21"/>
          <w:szCs w:val="21"/>
        </w:rPr>
      </w:pPr>
    </w:p>
    <w:p>
      <w:pPr>
        <w:ind w:left="390"/>
        <w:spacing w:before="9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66" w:lineRule="auto"/>
        <w:rPr/>
      </w:pPr>
      <w:r/>
    </w:p>
    <w:p>
      <w:pPr>
        <w:ind w:left="390" w:right="25"/>
        <w:spacing w:before="69" w:line="325" w:lineRule="auto"/>
        <w:jc w:val="both"/>
        <w:rPr>
          <w:rFonts w:ascii="SimSun" w:hAnsi="SimSun" w:eastAsia="SimSun" w:cs="SimSun"/>
          <w:sz w:val="21"/>
          <w:szCs w:val="21"/>
        </w:rPr>
      </w:pPr>
      <w:r>
        <w:rPr>
          <w:rFonts w:ascii="SimSun" w:hAnsi="SimSun" w:eastAsia="SimSun" w:cs="SimSun"/>
          <w:sz w:val="21"/>
          <w:szCs w:val="21"/>
          <w:spacing w:val="-1"/>
        </w:rPr>
        <w:t>织在变革中是如何产生新的策略、如何选取适应性的策略以及如何保留成功的</w:t>
      </w:r>
      <w:r>
        <w:rPr>
          <w:rFonts w:ascii="SimSun" w:hAnsi="SimSun" w:eastAsia="SimSun" w:cs="SimSun"/>
          <w:sz w:val="21"/>
          <w:szCs w:val="21"/>
        </w:rPr>
        <w:t xml:space="preserve"> </w:t>
      </w:r>
      <w:r>
        <w:rPr>
          <w:rFonts w:ascii="SimSun" w:hAnsi="SimSun" w:eastAsia="SimSun" w:cs="SimSun"/>
          <w:sz w:val="21"/>
          <w:szCs w:val="21"/>
          <w:spacing w:val="-1"/>
        </w:rPr>
        <w:t>策略等过程。这一视角的优势在于强调了适应和生存之间的</w:t>
      </w:r>
      <w:r>
        <w:rPr>
          <w:rFonts w:ascii="SimSun" w:hAnsi="SimSun" w:eastAsia="SimSun" w:cs="SimSun"/>
          <w:sz w:val="21"/>
          <w:szCs w:val="21"/>
          <w:spacing w:val="-2"/>
        </w:rPr>
        <w:t>联系，而不足之处</w:t>
      </w:r>
    </w:p>
    <w:p>
      <w:pPr>
        <w:ind w:left="390"/>
        <w:spacing w:line="219" w:lineRule="auto"/>
        <w:rPr>
          <w:rFonts w:ascii="SimSun" w:hAnsi="SimSun" w:eastAsia="SimSun" w:cs="SimSun"/>
          <w:sz w:val="21"/>
          <w:szCs w:val="21"/>
        </w:rPr>
      </w:pPr>
      <w:r>
        <w:rPr>
          <w:rFonts w:ascii="SimSun" w:hAnsi="SimSun" w:eastAsia="SimSun" w:cs="SimSun"/>
          <w:sz w:val="21"/>
          <w:szCs w:val="21"/>
          <w:spacing w:val="-3"/>
        </w:rPr>
        <w:t>在于过于强调环境因素的决定作用。</w:t>
      </w:r>
    </w:p>
    <w:p>
      <w:pPr>
        <w:ind w:left="390" w:firstLine="409"/>
        <w:spacing w:before="152" w:line="325" w:lineRule="auto"/>
        <w:jc w:val="both"/>
        <w:rPr>
          <w:rFonts w:ascii="SimSun" w:hAnsi="SimSun" w:eastAsia="SimSun" w:cs="SimSun"/>
          <w:sz w:val="21"/>
          <w:szCs w:val="21"/>
        </w:rPr>
      </w:pPr>
      <w:r>
        <w:rPr>
          <w:rFonts w:ascii="SimSun" w:hAnsi="SimSun" w:eastAsia="SimSun" w:cs="SimSun"/>
          <w:sz w:val="21"/>
          <w:szCs w:val="21"/>
          <w:spacing w:val="6"/>
        </w:rPr>
        <w:t>变革的理性视角认为组织变革是可以通过领导者的战略和规划</w:t>
      </w:r>
      <w:r>
        <w:rPr>
          <w:rFonts w:ascii="SimSun" w:hAnsi="SimSun" w:eastAsia="SimSun" w:cs="SimSun"/>
          <w:sz w:val="21"/>
          <w:szCs w:val="21"/>
          <w:spacing w:val="5"/>
        </w:rPr>
        <w:t>进行引导</w:t>
      </w:r>
      <w:r>
        <w:rPr>
          <w:rFonts w:ascii="SimSun" w:hAnsi="SimSun" w:eastAsia="SimSun" w:cs="SimSun"/>
          <w:sz w:val="21"/>
          <w:szCs w:val="21"/>
        </w:rPr>
        <w:t xml:space="preserve"> </w:t>
      </w:r>
      <w:r>
        <w:rPr>
          <w:rFonts w:ascii="SimSun" w:hAnsi="SimSun" w:eastAsia="SimSun" w:cs="SimSun"/>
          <w:sz w:val="21"/>
          <w:szCs w:val="21"/>
          <w:spacing w:val="-1"/>
        </w:rPr>
        <w:t>的。组织这一观点在目前的组织变革理论中是应用最为广泛的。24这与目的论</w:t>
      </w:r>
      <w:r>
        <w:rPr>
          <w:rFonts w:ascii="SimSun" w:hAnsi="SimSun" w:eastAsia="SimSun" w:cs="SimSun"/>
          <w:sz w:val="21"/>
          <w:szCs w:val="21"/>
          <w:spacing w:val="8"/>
        </w:rPr>
        <w:t xml:space="preserve"> </w:t>
      </w:r>
      <w:r>
        <w:rPr>
          <w:rFonts w:ascii="SimSun" w:hAnsi="SimSun" w:eastAsia="SimSun" w:cs="SimSun"/>
          <w:sz w:val="21"/>
          <w:szCs w:val="21"/>
          <w:spacing w:val="-4"/>
        </w:rPr>
        <w:t>是一致的，后者认为最终目标可以指导行动发生的逻辑和规</w:t>
      </w:r>
      <w:r>
        <w:rPr>
          <w:rFonts w:ascii="SimSun" w:hAnsi="SimSun" w:eastAsia="SimSun" w:cs="SimSun"/>
          <w:sz w:val="21"/>
          <w:szCs w:val="21"/>
          <w:spacing w:val="-5"/>
        </w:rPr>
        <w:t>划。2换句话说，组</w:t>
      </w:r>
      <w:r>
        <w:rPr>
          <w:rFonts w:ascii="SimSun" w:hAnsi="SimSun" w:eastAsia="SimSun" w:cs="SimSun"/>
          <w:sz w:val="21"/>
          <w:szCs w:val="21"/>
        </w:rPr>
        <w:t xml:space="preserve"> </w:t>
      </w:r>
      <w:r>
        <w:rPr>
          <w:rFonts w:ascii="SimSun" w:hAnsi="SimSun" w:eastAsia="SimSun" w:cs="SimSun"/>
          <w:sz w:val="21"/>
          <w:szCs w:val="21"/>
          <w:spacing w:val="-1"/>
        </w:rPr>
        <w:t>织内的所有事物都是领导者的意志、愿景和行动的体现，因此变革</w:t>
      </w:r>
      <w:r>
        <w:rPr>
          <w:rFonts w:ascii="SimSun" w:hAnsi="SimSun" w:eastAsia="SimSun" w:cs="SimSun"/>
          <w:sz w:val="21"/>
          <w:szCs w:val="21"/>
          <w:spacing w:val="-2"/>
        </w:rPr>
        <w:t>及其过程也</w:t>
      </w:r>
      <w:r>
        <w:rPr>
          <w:rFonts w:ascii="SimSun" w:hAnsi="SimSun" w:eastAsia="SimSun" w:cs="SimSun"/>
          <w:sz w:val="21"/>
          <w:szCs w:val="21"/>
        </w:rPr>
        <w:t xml:space="preserve"> </w:t>
      </w:r>
      <w:r>
        <w:rPr>
          <w:rFonts w:ascii="SimSun" w:hAnsi="SimSun" w:eastAsia="SimSun" w:cs="SimSun"/>
          <w:sz w:val="21"/>
          <w:szCs w:val="21"/>
          <w:spacing w:val="-7"/>
        </w:rPr>
        <w:t>是可控的。这一视角的优势在于实践中的实用性，但不足也是明显的</w:t>
      </w:r>
      <w:r>
        <w:rPr>
          <w:rFonts w:ascii="SimSun" w:hAnsi="SimSun" w:eastAsia="SimSun" w:cs="SimSun"/>
          <w:sz w:val="21"/>
          <w:szCs w:val="21"/>
          <w:spacing w:val="-8"/>
        </w:rPr>
        <w:t>：例如，在</w:t>
      </w:r>
      <w:r>
        <w:rPr>
          <w:rFonts w:ascii="SimSun" w:hAnsi="SimSun" w:eastAsia="SimSun" w:cs="SimSun"/>
          <w:sz w:val="21"/>
          <w:szCs w:val="21"/>
        </w:rPr>
        <w:t xml:space="preserve"> </w:t>
      </w:r>
      <w:r>
        <w:rPr>
          <w:rFonts w:ascii="SimSun" w:hAnsi="SimSun" w:eastAsia="SimSun" w:cs="SimSun"/>
          <w:sz w:val="21"/>
          <w:szCs w:val="21"/>
        </w:rPr>
        <w:t>变革过程中遇到结构性的困境或者高层领导者之间存在</w:t>
      </w:r>
      <w:r>
        <w:rPr>
          <w:rFonts w:ascii="SimSun" w:hAnsi="SimSun" w:eastAsia="SimSun" w:cs="SimSun"/>
          <w:sz w:val="21"/>
          <w:szCs w:val="21"/>
          <w:spacing w:val="-1"/>
        </w:rPr>
        <w:t>争议时，领导者并不能</w:t>
      </w:r>
    </w:p>
    <w:p>
      <w:pPr>
        <w:ind w:left="390"/>
        <w:spacing w:line="219" w:lineRule="auto"/>
        <w:rPr>
          <w:rFonts w:ascii="SimSun" w:hAnsi="SimSun" w:eastAsia="SimSun" w:cs="SimSun"/>
          <w:sz w:val="21"/>
          <w:szCs w:val="21"/>
        </w:rPr>
      </w:pPr>
      <w:r>
        <w:rPr>
          <w:rFonts w:ascii="SimSun" w:hAnsi="SimSun" w:eastAsia="SimSun" w:cs="SimSun"/>
          <w:sz w:val="21"/>
          <w:szCs w:val="21"/>
          <w:spacing w:val="-5"/>
        </w:rPr>
        <w:t>掌控变革的进展。</w:t>
      </w:r>
    </w:p>
    <w:p>
      <w:pPr>
        <w:ind w:left="390" w:right="12" w:firstLine="409"/>
        <w:spacing w:before="169" w:line="301" w:lineRule="auto"/>
        <w:jc w:val="both"/>
        <w:rPr>
          <w:rFonts w:ascii="Times New Roman" w:hAnsi="Times New Roman" w:eastAsia="Times New Roman" w:cs="Times New Roman"/>
          <w:sz w:val="21"/>
          <w:szCs w:val="21"/>
        </w:rPr>
      </w:pPr>
      <w:r>
        <w:rPr>
          <w:rFonts w:ascii="SimSun" w:hAnsi="SimSun" w:eastAsia="SimSun" w:cs="SimSun"/>
          <w:sz w:val="21"/>
          <w:szCs w:val="21"/>
        </w:rPr>
        <w:t>大多数变革都是以失败告终的，这一点已经被</w:t>
      </w:r>
      <w:r>
        <w:rPr>
          <w:rFonts w:ascii="SimSun" w:hAnsi="SimSun" w:eastAsia="SimSun" w:cs="SimSun"/>
          <w:sz w:val="21"/>
          <w:szCs w:val="21"/>
          <w:spacing w:val="-1"/>
        </w:rPr>
        <w:t>大量的理论研究和实践活动</w:t>
      </w:r>
      <w:r>
        <w:rPr>
          <w:rFonts w:ascii="SimSun" w:hAnsi="SimSun" w:eastAsia="SimSun" w:cs="SimSun"/>
          <w:sz w:val="21"/>
          <w:szCs w:val="21"/>
        </w:rPr>
        <w:t xml:space="preserve"> </w:t>
      </w:r>
      <w:r>
        <w:rPr>
          <w:rFonts w:ascii="SimSun" w:hAnsi="SimSun" w:eastAsia="SimSun" w:cs="SimSun"/>
          <w:sz w:val="21"/>
          <w:szCs w:val="21"/>
          <w:spacing w:val="-1"/>
        </w:rPr>
        <w:t>所证明。18,28]虽然很多学者致力于研究变革失败的原因，但现有</w:t>
      </w:r>
      <w:r>
        <w:rPr>
          <w:rFonts w:ascii="SimSun" w:hAnsi="SimSun" w:eastAsia="SimSun" w:cs="SimSun"/>
          <w:sz w:val="21"/>
          <w:szCs w:val="21"/>
          <w:spacing w:val="-2"/>
        </w:rPr>
        <w:t>研究仍缺乏</w:t>
      </w:r>
      <w:r>
        <w:rPr>
          <w:rFonts w:ascii="SimSun" w:hAnsi="SimSun" w:eastAsia="SimSun" w:cs="SimSun"/>
          <w:sz w:val="21"/>
          <w:szCs w:val="21"/>
        </w:rPr>
        <w:t xml:space="preserve"> </w:t>
      </w:r>
      <w:r>
        <w:rPr>
          <w:rFonts w:ascii="SimSun" w:hAnsi="SimSun" w:eastAsia="SimSun" w:cs="SimSun"/>
          <w:sz w:val="21"/>
          <w:szCs w:val="21"/>
          <w:spacing w:val="-10"/>
        </w:rPr>
        <w:t>实证证据支持，需要进一步考虑情境因素的作用。27]目前</w:t>
      </w:r>
      <w:r>
        <w:rPr>
          <w:rFonts w:ascii="SimSun" w:hAnsi="SimSun" w:eastAsia="SimSun" w:cs="SimSun"/>
          <w:sz w:val="21"/>
          <w:szCs w:val="21"/>
          <w:spacing w:val="-11"/>
        </w:rPr>
        <w:t>，大多数学者都认为组</w:t>
      </w:r>
      <w:r>
        <w:rPr>
          <w:rFonts w:ascii="SimSun" w:hAnsi="SimSun" w:eastAsia="SimSun" w:cs="SimSun"/>
          <w:sz w:val="21"/>
          <w:szCs w:val="21"/>
        </w:rPr>
        <w:t xml:space="preserve"> </w:t>
      </w:r>
      <w:r>
        <w:rPr>
          <w:rFonts w:ascii="SimSun" w:hAnsi="SimSun" w:eastAsia="SimSun" w:cs="SimSun"/>
          <w:sz w:val="21"/>
          <w:szCs w:val="21"/>
          <w:spacing w:val="-1"/>
        </w:rPr>
        <w:t>织变革研究需要关注变革的情境、内容、过程以及这些因</w:t>
      </w:r>
      <w:r>
        <w:rPr>
          <w:rFonts w:ascii="SimSun" w:hAnsi="SimSun" w:eastAsia="SimSun" w:cs="SimSun"/>
          <w:sz w:val="21"/>
          <w:szCs w:val="21"/>
          <w:spacing w:val="-2"/>
        </w:rPr>
        <w:t>素在不同时间的相互</w:t>
      </w:r>
      <w:r>
        <w:rPr>
          <w:rFonts w:ascii="SimSun" w:hAnsi="SimSun" w:eastAsia="SimSun" w:cs="SimSun"/>
          <w:sz w:val="21"/>
          <w:szCs w:val="21"/>
        </w:rPr>
        <w:t xml:space="preserve"> </w:t>
      </w:r>
      <w:r>
        <w:rPr>
          <w:rFonts w:ascii="SimSun" w:hAnsi="SimSun" w:eastAsia="SimSun" w:cs="SimSun"/>
          <w:sz w:val="21"/>
          <w:szCs w:val="21"/>
          <w:spacing w:val="-16"/>
        </w:rPr>
        <w:t>作用，这样才能提出有助于变革成功的新视角</w:t>
      </w:r>
      <w:r>
        <w:rPr>
          <w:rFonts w:ascii="SimSun" w:hAnsi="SimSun" w:eastAsia="SimSun" w:cs="SimSun"/>
          <w:sz w:val="21"/>
          <w:szCs w:val="21"/>
          <w:spacing w:val="-17"/>
        </w:rPr>
        <w:t>。[2</w:t>
      </w:r>
      <w:r>
        <w:rPr>
          <w:rFonts w:ascii="Times New Roman" w:hAnsi="Times New Roman" w:eastAsia="Times New Roman" w:cs="Times New Roman"/>
          <w:sz w:val="21"/>
          <w:szCs w:val="21"/>
          <w:spacing w:val="-17"/>
        </w:rPr>
        <w:t>6,28,29]</w:t>
      </w:r>
    </w:p>
    <w:p>
      <w:pPr>
        <w:ind w:left="803"/>
        <w:spacing w:before="170" w:line="222" w:lineRule="auto"/>
        <w:outlineLvl w:val="0"/>
        <w:rPr>
          <w:rFonts w:ascii="KaiTi" w:hAnsi="KaiTi" w:eastAsia="KaiTi" w:cs="KaiTi"/>
          <w:sz w:val="21"/>
          <w:szCs w:val="21"/>
        </w:rPr>
      </w:pPr>
      <w:hyperlink w:history="true" r:id="rId29">
        <w:r>
          <w:rPr>
            <w:rFonts w:ascii="KaiTi" w:hAnsi="KaiTi" w:eastAsia="KaiTi" w:cs="KaiTi"/>
            <w:sz w:val="21"/>
            <w:szCs w:val="21"/>
            <w:b/>
            <w:bCs/>
            <w:spacing w:val="7"/>
          </w:rPr>
          <w:t>2.1.1.2</w:t>
        </w:r>
      </w:hyperlink>
      <w:r>
        <w:rPr>
          <w:rFonts w:ascii="KaiTi" w:hAnsi="KaiTi" w:eastAsia="KaiTi" w:cs="KaiTi"/>
          <w:sz w:val="21"/>
          <w:szCs w:val="21"/>
          <w:spacing w:val="48"/>
        </w:rPr>
        <w:t xml:space="preserve">  </w:t>
      </w:r>
      <w:r>
        <w:rPr>
          <w:rFonts w:ascii="KaiTi" w:hAnsi="KaiTi" w:eastAsia="KaiTi" w:cs="KaiTi"/>
          <w:sz w:val="21"/>
          <w:szCs w:val="21"/>
          <w:b/>
          <w:bCs/>
          <w:spacing w:val="7"/>
        </w:rPr>
        <w:t>组织变革的情境范畴</w:t>
      </w:r>
    </w:p>
    <w:p>
      <w:pPr>
        <w:ind w:left="390" w:right="1" w:firstLine="470"/>
        <w:spacing w:before="127" w:line="334" w:lineRule="auto"/>
        <w:jc w:val="both"/>
        <w:rPr>
          <w:rFonts w:ascii="SimSun" w:hAnsi="SimSun" w:eastAsia="SimSun" w:cs="SimSun"/>
          <w:sz w:val="21"/>
          <w:szCs w:val="21"/>
        </w:rPr>
      </w:pPr>
      <w:r>
        <w:rPr>
          <w:rFonts w:ascii="SimSun" w:hAnsi="SimSun" w:eastAsia="SimSun" w:cs="SimSun"/>
          <w:sz w:val="21"/>
          <w:szCs w:val="21"/>
          <w:spacing w:val="-8"/>
        </w:rPr>
        <w:t>目前关于组织变革的分类框架主要包含了三个方面：内容、过程和情境。6]</w:t>
      </w:r>
      <w:r>
        <w:rPr>
          <w:rFonts w:ascii="SimSun" w:hAnsi="SimSun" w:eastAsia="SimSun" w:cs="SimSun"/>
          <w:sz w:val="21"/>
          <w:szCs w:val="21"/>
          <w:spacing w:val="1"/>
        </w:rPr>
        <w:t xml:space="preserve"> </w:t>
      </w:r>
      <w:r>
        <w:rPr>
          <w:rFonts w:ascii="SimSun" w:hAnsi="SimSun" w:eastAsia="SimSun" w:cs="SimSun"/>
          <w:sz w:val="21"/>
          <w:szCs w:val="21"/>
          <w:spacing w:val="-2"/>
        </w:rPr>
        <w:t>其中，变革研究的情境范畴主要关注组织内外部环境中对组织有效性有重要影</w:t>
      </w:r>
      <w:r>
        <w:rPr>
          <w:rFonts w:ascii="SimSun" w:hAnsi="SimSun" w:eastAsia="SimSun" w:cs="SimSun"/>
          <w:sz w:val="21"/>
          <w:szCs w:val="21"/>
          <w:spacing w:val="5"/>
        </w:rPr>
        <w:t xml:space="preserve"> </w:t>
      </w:r>
      <w:r>
        <w:rPr>
          <w:rFonts w:ascii="SimSun" w:hAnsi="SimSun" w:eastAsia="SimSun" w:cs="SimSun"/>
          <w:sz w:val="21"/>
          <w:szCs w:val="21"/>
          <w:spacing w:val="-2"/>
        </w:rPr>
        <w:t>响的变革力量，学者试图通过调研不同的变革背景来解释为什么内外部情境是</w:t>
      </w:r>
      <w:r>
        <w:rPr>
          <w:rFonts w:ascii="SimSun" w:hAnsi="SimSun" w:eastAsia="SimSun" w:cs="SimSun"/>
          <w:sz w:val="21"/>
          <w:szCs w:val="21"/>
          <w:spacing w:val="7"/>
        </w:rPr>
        <w:t xml:space="preserve"> </w:t>
      </w:r>
      <w:r>
        <w:rPr>
          <w:rFonts w:ascii="SimSun" w:hAnsi="SimSun" w:eastAsia="SimSun" w:cs="SimSun"/>
          <w:sz w:val="21"/>
          <w:szCs w:val="21"/>
          <w:spacing w:val="-1"/>
        </w:rPr>
        <w:t>组织变革的一部分。具体地，外部力量包括了政府管制、技术条件和</w:t>
      </w:r>
      <w:r>
        <w:rPr>
          <w:rFonts w:ascii="SimSun" w:hAnsi="SimSun" w:eastAsia="SimSun" w:cs="SimSun"/>
          <w:sz w:val="21"/>
          <w:szCs w:val="21"/>
          <w:spacing w:val="-2"/>
        </w:rPr>
        <w:t>影响市场</w:t>
      </w:r>
    </w:p>
    <w:p>
      <w:pPr>
        <w:ind w:left="390"/>
        <w:spacing w:line="219" w:lineRule="auto"/>
        <w:rPr>
          <w:rFonts w:ascii="SimSun" w:hAnsi="SimSun" w:eastAsia="SimSun" w:cs="SimSun"/>
          <w:sz w:val="21"/>
          <w:szCs w:val="21"/>
        </w:rPr>
      </w:pPr>
      <w:r>
        <w:rPr>
          <w:rFonts w:ascii="SimSun" w:hAnsi="SimSun" w:eastAsia="SimSun" w:cs="SimSun"/>
          <w:sz w:val="21"/>
          <w:szCs w:val="21"/>
          <w:spacing w:val="-7"/>
        </w:rPr>
        <w:t>竞争的产业要素，而内部环境则包括了专业化程度、工作</w:t>
      </w:r>
      <w:r>
        <w:rPr>
          <w:rFonts w:ascii="SimSun" w:hAnsi="SimSun" w:eastAsia="SimSun" w:cs="SimSun"/>
          <w:sz w:val="21"/>
          <w:szCs w:val="21"/>
          <w:spacing w:val="-8"/>
        </w:rPr>
        <w:t>规范或变革经验。</w:t>
      </w:r>
    </w:p>
    <w:p>
      <w:pPr>
        <w:ind w:left="390" w:right="20" w:firstLine="409"/>
        <w:spacing w:before="123" w:line="325" w:lineRule="auto"/>
        <w:jc w:val="both"/>
        <w:rPr>
          <w:rFonts w:ascii="SimSun" w:hAnsi="SimSun" w:eastAsia="SimSun" w:cs="SimSun"/>
          <w:sz w:val="21"/>
          <w:szCs w:val="21"/>
        </w:rPr>
      </w:pPr>
      <w:r>
        <w:rPr>
          <w:rFonts w:ascii="SimSun" w:hAnsi="SimSun" w:eastAsia="SimSun" w:cs="SimSun"/>
          <w:sz w:val="21"/>
          <w:szCs w:val="21"/>
          <w:spacing w:val="5"/>
        </w:rPr>
        <w:t>早在20世纪90年代，学者便开始关注不同行业、政策和文化背景下的组</w:t>
      </w:r>
      <w:r>
        <w:rPr>
          <w:rFonts w:ascii="SimSun" w:hAnsi="SimSun" w:eastAsia="SimSun" w:cs="SimSun"/>
          <w:sz w:val="21"/>
          <w:szCs w:val="21"/>
          <w:spacing w:val="11"/>
        </w:rPr>
        <w:t xml:space="preserve"> </w:t>
      </w:r>
      <w:r>
        <w:rPr>
          <w:rFonts w:ascii="SimSun" w:hAnsi="SimSun" w:eastAsia="SimSun" w:cs="SimSun"/>
          <w:sz w:val="21"/>
          <w:szCs w:val="21"/>
          <w:spacing w:val="5"/>
        </w:rPr>
        <w:t>织变革过程。以美国医院在60年代到80年代之间的产业变迁为例</w:t>
      </w:r>
      <w:r>
        <w:rPr>
          <w:rFonts w:ascii="SimSun" w:hAnsi="SimSun" w:eastAsia="SimSun" w:cs="SimSun"/>
          <w:sz w:val="21"/>
          <w:szCs w:val="21"/>
          <w:spacing w:val="4"/>
        </w:rPr>
        <w:t>：在相对稳</w:t>
      </w:r>
      <w:r>
        <w:rPr>
          <w:rFonts w:ascii="SimSun" w:hAnsi="SimSun" w:eastAsia="SimSun" w:cs="SimSun"/>
          <w:sz w:val="21"/>
          <w:szCs w:val="21"/>
        </w:rPr>
        <w:t xml:space="preserve"> </w:t>
      </w:r>
      <w:r>
        <w:rPr>
          <w:rFonts w:ascii="SimSun" w:hAnsi="SimSun" w:eastAsia="SimSun" w:cs="SimSun"/>
          <w:sz w:val="21"/>
          <w:szCs w:val="21"/>
          <w:spacing w:val="-1"/>
        </w:rPr>
        <w:t>定的60年代到70年代，医院仅需增加服务就可以获得发展，但</w:t>
      </w:r>
      <w:r>
        <w:rPr>
          <w:rFonts w:ascii="SimSun" w:hAnsi="SimSun" w:eastAsia="SimSun" w:cs="SimSun"/>
          <w:sz w:val="21"/>
          <w:szCs w:val="21"/>
          <w:spacing w:val="-2"/>
        </w:rPr>
        <w:t>在政府管制、高</w:t>
      </w:r>
      <w:r>
        <w:rPr>
          <w:rFonts w:ascii="SimSun" w:hAnsi="SimSun" w:eastAsia="SimSun" w:cs="SimSun"/>
          <w:sz w:val="21"/>
          <w:szCs w:val="21"/>
        </w:rPr>
        <w:t xml:space="preserve"> </w:t>
      </w:r>
      <w:r>
        <w:rPr>
          <w:rFonts w:ascii="SimSun" w:hAnsi="SimSun" w:eastAsia="SimSun" w:cs="SimSun"/>
          <w:sz w:val="21"/>
          <w:szCs w:val="21"/>
          <w:spacing w:val="5"/>
        </w:rPr>
        <w:t>成本的70年代到80年代，医院需要通过设立保健公司和实施</w:t>
      </w:r>
      <w:r>
        <w:rPr>
          <w:rFonts w:ascii="SimSun" w:hAnsi="SimSun" w:eastAsia="SimSun" w:cs="SimSun"/>
          <w:sz w:val="21"/>
          <w:szCs w:val="21"/>
          <w:spacing w:val="4"/>
        </w:rPr>
        <w:t>医疗保健计划等</w:t>
      </w:r>
      <w:r>
        <w:rPr>
          <w:rFonts w:ascii="SimSun" w:hAnsi="SimSun" w:eastAsia="SimSun" w:cs="SimSun"/>
          <w:sz w:val="21"/>
          <w:szCs w:val="21"/>
        </w:rPr>
        <w:t xml:space="preserve"> </w:t>
      </w:r>
      <w:r>
        <w:rPr>
          <w:rFonts w:ascii="SimSun" w:hAnsi="SimSun" w:eastAsia="SimSun" w:cs="SimSun"/>
          <w:sz w:val="21"/>
          <w:szCs w:val="21"/>
          <w:spacing w:val="-4"/>
        </w:rPr>
        <w:t>新的结构与战略来获得跨越式成长。80)同样，关于美国撤销航空管制</w:t>
      </w:r>
      <w:r>
        <w:rPr>
          <w:rFonts w:ascii="SimSun" w:hAnsi="SimSun" w:eastAsia="SimSun" w:cs="SimSun"/>
          <w:sz w:val="21"/>
          <w:szCs w:val="21"/>
          <w:spacing w:val="-5"/>
        </w:rPr>
        <w:t>的变革举</w:t>
      </w:r>
      <w:r>
        <w:rPr>
          <w:rFonts w:ascii="SimSun" w:hAnsi="SimSun" w:eastAsia="SimSun" w:cs="SimSun"/>
          <w:sz w:val="21"/>
          <w:szCs w:val="21"/>
        </w:rPr>
        <w:t xml:space="preserve"> </w:t>
      </w:r>
      <w:r>
        <w:rPr>
          <w:rFonts w:ascii="SimSun" w:hAnsi="SimSun" w:eastAsia="SimSun" w:cs="SimSun"/>
          <w:sz w:val="21"/>
          <w:szCs w:val="21"/>
          <w:spacing w:val="-1"/>
        </w:rPr>
        <w:t>措与组织发展之间的关系；撤销管制作为外部导向的突变式变革，改变了美国</w:t>
      </w:r>
      <w:r>
        <w:rPr>
          <w:rFonts w:ascii="SimSun" w:hAnsi="SimSun" w:eastAsia="SimSun" w:cs="SimSun"/>
          <w:sz w:val="21"/>
          <w:szCs w:val="21"/>
          <w:spacing w:val="4"/>
        </w:rPr>
        <w:t xml:space="preserve"> </w:t>
      </w:r>
      <w:r>
        <w:rPr>
          <w:rFonts w:ascii="SimSun" w:hAnsi="SimSun" w:eastAsia="SimSun" w:cs="SimSun"/>
          <w:sz w:val="21"/>
          <w:szCs w:val="21"/>
          <w:spacing w:val="-1"/>
        </w:rPr>
        <w:t>航空业国营的基本性质，使得民营企业可以自行定价并自由进出市</w:t>
      </w:r>
      <w:r>
        <w:rPr>
          <w:rFonts w:ascii="SimSun" w:hAnsi="SimSun" w:eastAsia="SimSun" w:cs="SimSun"/>
          <w:sz w:val="21"/>
          <w:szCs w:val="21"/>
          <w:spacing w:val="-2"/>
        </w:rPr>
        <w:t>场，从而颠</w:t>
      </w:r>
    </w:p>
    <w:p>
      <w:pPr>
        <w:ind w:left="390"/>
        <w:spacing w:line="219" w:lineRule="auto"/>
        <w:rPr>
          <w:rFonts w:ascii="SimSun" w:hAnsi="SimSun" w:eastAsia="SimSun" w:cs="SimSun"/>
          <w:sz w:val="21"/>
          <w:szCs w:val="21"/>
        </w:rPr>
      </w:pPr>
      <w:r>
        <w:rPr>
          <w:rFonts w:ascii="SimSun" w:hAnsi="SimSun" w:eastAsia="SimSun" w:cs="SimSun"/>
          <w:sz w:val="21"/>
          <w:szCs w:val="21"/>
          <w:spacing w:val="-7"/>
        </w:rPr>
        <w:t>覆了整个行业的发展。31</w:t>
      </w:r>
    </w:p>
    <w:p>
      <w:pPr>
        <w:spacing w:line="219" w:lineRule="auto"/>
        <w:sectPr>
          <w:footerReference w:type="default" r:id="rId28"/>
          <w:pgSz w:w="8490" w:h="13250"/>
          <w:pgMar w:top="400" w:right="508" w:bottom="772" w:left="459" w:header="0" w:footer="613" w:gutter="0"/>
        </w:sectPr>
        <w:rPr>
          <w:rFonts w:ascii="SimSun" w:hAnsi="SimSun" w:eastAsia="SimSun" w:cs="SimSun"/>
          <w:sz w:val="21"/>
          <w:szCs w:val="21"/>
        </w:rPr>
      </w:pPr>
    </w:p>
    <w:p>
      <w:pPr>
        <w:ind w:left="6110"/>
        <w:spacing w:before="109" w:line="220" w:lineRule="auto"/>
        <w:rPr>
          <w:rFonts w:ascii="SimSun" w:hAnsi="SimSun" w:eastAsia="SimSun" w:cs="SimSun"/>
          <w:sz w:val="21"/>
          <w:szCs w:val="21"/>
        </w:rPr>
      </w:pPr>
      <w:r>
        <w:rPr>
          <w:rFonts w:ascii="SimSun" w:hAnsi="SimSun" w:eastAsia="SimSun" w:cs="SimSun"/>
          <w:sz w:val="21"/>
          <w:szCs w:val="21"/>
          <w:spacing w:val="-17"/>
          <w:w w:val="98"/>
        </w:rPr>
        <w:t>2</w:t>
      </w:r>
      <w:r>
        <w:rPr>
          <w:rFonts w:ascii="SimSun" w:hAnsi="SimSun" w:eastAsia="SimSun" w:cs="SimSun"/>
          <w:sz w:val="21"/>
          <w:szCs w:val="21"/>
          <w:spacing w:val="60"/>
        </w:rPr>
        <w:t xml:space="preserve"> </w:t>
      </w:r>
      <w:r>
        <w:rPr>
          <w:rFonts w:ascii="SimSun" w:hAnsi="SimSun" w:eastAsia="SimSun" w:cs="SimSun"/>
          <w:sz w:val="21"/>
          <w:szCs w:val="21"/>
          <w:spacing w:val="-17"/>
          <w:w w:val="98"/>
        </w:rPr>
        <w:t>文献综述</w:t>
      </w:r>
    </w:p>
    <w:p>
      <w:pPr>
        <w:pStyle w:val="BodyText"/>
        <w:spacing w:line="448" w:lineRule="auto"/>
        <w:rPr/>
      </w:pPr>
      <w:r/>
    </w:p>
    <w:p>
      <w:pPr>
        <w:ind w:right="365" w:firstLine="430"/>
        <w:spacing w:before="68" w:line="334" w:lineRule="auto"/>
        <w:jc w:val="both"/>
        <w:rPr>
          <w:rFonts w:ascii="SimSun" w:hAnsi="SimSun" w:eastAsia="SimSun" w:cs="SimSun"/>
          <w:sz w:val="21"/>
          <w:szCs w:val="21"/>
        </w:rPr>
      </w:pPr>
      <w:r>
        <w:rPr>
          <w:rFonts w:ascii="SimSun" w:hAnsi="SimSun" w:eastAsia="SimSun" w:cs="SimSun"/>
          <w:sz w:val="21"/>
          <w:szCs w:val="21"/>
          <w:spacing w:val="4"/>
        </w:rPr>
        <w:t>有学者研究了美国加利福尼亚银行业在计算机技术发展背景下外部环境</w:t>
      </w:r>
      <w:r>
        <w:rPr>
          <w:rFonts w:ascii="SimSun" w:hAnsi="SimSun" w:eastAsia="SimSun" w:cs="SimSun"/>
          <w:sz w:val="21"/>
          <w:szCs w:val="21"/>
          <w:spacing w:val="3"/>
        </w:rPr>
        <w:t xml:space="preserve"> </w:t>
      </w:r>
      <w:r>
        <w:rPr>
          <w:rFonts w:ascii="SimSun" w:hAnsi="SimSun" w:eastAsia="SimSun" w:cs="SimSun"/>
          <w:sz w:val="21"/>
          <w:szCs w:val="21"/>
          <w:spacing w:val="-2"/>
        </w:rPr>
        <w:t>变化和组织变革行动之间的关系，认为计算机技术发展使得当时金</w:t>
      </w:r>
      <w:r>
        <w:rPr>
          <w:rFonts w:ascii="SimSun" w:hAnsi="SimSun" w:eastAsia="SimSun" w:cs="SimSun"/>
          <w:sz w:val="21"/>
          <w:szCs w:val="21"/>
          <w:spacing w:val="-3"/>
        </w:rPr>
        <w:t>融行业的变</w:t>
      </w:r>
      <w:r>
        <w:rPr>
          <w:rFonts w:ascii="SimSun" w:hAnsi="SimSun" w:eastAsia="SimSun" w:cs="SimSun"/>
          <w:sz w:val="21"/>
          <w:szCs w:val="21"/>
        </w:rPr>
        <w:t xml:space="preserve"> </w:t>
      </w:r>
      <w:r>
        <w:rPr>
          <w:rFonts w:ascii="SimSun" w:hAnsi="SimSun" w:eastAsia="SimSun" w:cs="SimSun"/>
          <w:sz w:val="21"/>
          <w:szCs w:val="21"/>
          <w:spacing w:val="-8"/>
        </w:rPr>
        <w:t>革情境呈现出三个方面的特点：行业进入壁垒降低，金融产品复杂性增加，信息</w:t>
      </w:r>
      <w:r>
        <w:rPr>
          <w:rFonts w:ascii="SimSun" w:hAnsi="SimSun" w:eastAsia="SimSun" w:cs="SimSun"/>
          <w:sz w:val="21"/>
          <w:szCs w:val="21"/>
          <w:spacing w:val="4"/>
        </w:rPr>
        <w:t xml:space="preserve"> </w:t>
      </w:r>
      <w:r>
        <w:rPr>
          <w:rFonts w:ascii="SimSun" w:hAnsi="SimSun" w:eastAsia="SimSun" w:cs="SimSun"/>
          <w:sz w:val="21"/>
          <w:szCs w:val="21"/>
          <w:spacing w:val="4"/>
        </w:rPr>
        <w:t>处理速度加快。企业在组织结构和惯例行为上的改变可以增加短期的财务绩 </w:t>
      </w:r>
      <w:r>
        <w:rPr>
          <w:rFonts w:ascii="SimSun" w:hAnsi="SimSun" w:eastAsia="SimSun" w:cs="SimSun"/>
          <w:sz w:val="21"/>
          <w:szCs w:val="21"/>
          <w:spacing w:val="-8"/>
        </w:rPr>
        <w:t>效与长期的生存机会。[321通过探索美国社区再投资法对两家不同风格银行的影</w:t>
      </w:r>
      <w:r>
        <w:rPr>
          <w:rFonts w:ascii="SimSun" w:hAnsi="SimSun" w:eastAsia="SimSun" w:cs="SimSun"/>
          <w:sz w:val="21"/>
          <w:szCs w:val="21"/>
          <w:spacing w:val="13"/>
        </w:rPr>
        <w:t xml:space="preserve"> </w:t>
      </w:r>
      <w:r>
        <w:rPr>
          <w:rFonts w:ascii="SimSun" w:hAnsi="SimSun" w:eastAsia="SimSun" w:cs="SimSun"/>
          <w:sz w:val="21"/>
          <w:szCs w:val="21"/>
          <w:spacing w:val="-8"/>
        </w:rPr>
        <w:t>响，学者发现：保守型的银行在实施突变式变革过程中，由于变革类型与组织原</w:t>
      </w:r>
      <w:r>
        <w:rPr>
          <w:rFonts w:ascii="SimSun" w:hAnsi="SimSun" w:eastAsia="SimSun" w:cs="SimSun"/>
          <w:sz w:val="21"/>
          <w:szCs w:val="21"/>
          <w:spacing w:val="5"/>
        </w:rPr>
        <w:t xml:space="preserve"> </w:t>
      </w:r>
      <w:r>
        <w:rPr>
          <w:rFonts w:ascii="SimSun" w:hAnsi="SimSun" w:eastAsia="SimSun" w:cs="SimSun"/>
          <w:sz w:val="21"/>
          <w:szCs w:val="21"/>
          <w:spacing w:val="-2"/>
        </w:rPr>
        <w:t>先的形象不匹配而遭遇彻底的反对，并以失败告终；而开拓性的银行采用</w:t>
      </w:r>
      <w:r>
        <w:rPr>
          <w:rFonts w:ascii="SimSun" w:hAnsi="SimSun" w:eastAsia="SimSun" w:cs="SimSun"/>
          <w:sz w:val="21"/>
          <w:szCs w:val="21"/>
          <w:spacing w:val="-3"/>
        </w:rPr>
        <w:t>了递</w:t>
      </w:r>
    </w:p>
    <w:p>
      <w:pPr>
        <w:spacing w:line="219" w:lineRule="auto"/>
        <w:rPr>
          <w:rFonts w:ascii="SimSun" w:hAnsi="SimSun" w:eastAsia="SimSun" w:cs="SimSun"/>
          <w:sz w:val="21"/>
          <w:szCs w:val="21"/>
        </w:rPr>
      </w:pPr>
      <w:r>
        <w:rPr>
          <w:rFonts w:ascii="SimSun" w:hAnsi="SimSun" w:eastAsia="SimSun" w:cs="SimSun"/>
          <w:sz w:val="21"/>
          <w:szCs w:val="21"/>
          <w:spacing w:val="-18"/>
        </w:rPr>
        <w:t>进式的变革方式，最终取得了成功。[33]</w:t>
      </w:r>
    </w:p>
    <w:p>
      <w:pPr>
        <w:ind w:left="433"/>
        <w:spacing w:before="132" w:line="222" w:lineRule="auto"/>
        <w:outlineLvl w:val="0"/>
        <w:rPr>
          <w:rFonts w:ascii="KaiTi" w:hAnsi="KaiTi" w:eastAsia="KaiTi" w:cs="KaiTi"/>
          <w:sz w:val="21"/>
          <w:szCs w:val="21"/>
        </w:rPr>
      </w:pPr>
      <w:hyperlink w:history="true" r:id="rId31">
        <w:r>
          <w:rPr>
            <w:rFonts w:ascii="KaiTi" w:hAnsi="KaiTi" w:eastAsia="KaiTi" w:cs="KaiTi"/>
            <w:sz w:val="21"/>
            <w:szCs w:val="21"/>
            <w:b/>
            <w:bCs/>
            <w:spacing w:val="7"/>
          </w:rPr>
          <w:t>2.1.1.3</w:t>
        </w:r>
      </w:hyperlink>
      <w:r>
        <w:rPr>
          <w:rFonts w:ascii="KaiTi" w:hAnsi="KaiTi" w:eastAsia="KaiTi" w:cs="KaiTi"/>
          <w:sz w:val="21"/>
          <w:szCs w:val="21"/>
          <w:spacing w:val="38"/>
        </w:rPr>
        <w:t xml:space="preserve">  </w:t>
      </w:r>
      <w:r>
        <w:rPr>
          <w:rFonts w:ascii="KaiTi" w:hAnsi="KaiTi" w:eastAsia="KaiTi" w:cs="KaiTi"/>
          <w:sz w:val="21"/>
          <w:szCs w:val="21"/>
          <w:b/>
          <w:bCs/>
          <w:spacing w:val="7"/>
        </w:rPr>
        <w:t>组织变革的内容范畴</w:t>
      </w:r>
    </w:p>
    <w:p>
      <w:pPr>
        <w:ind w:right="355" w:firstLine="430"/>
        <w:spacing w:before="96" w:line="334" w:lineRule="auto"/>
        <w:rPr>
          <w:rFonts w:ascii="SimSun" w:hAnsi="SimSun" w:eastAsia="SimSun" w:cs="SimSun"/>
          <w:sz w:val="21"/>
          <w:szCs w:val="21"/>
        </w:rPr>
      </w:pPr>
      <w:r>
        <w:rPr>
          <w:rFonts w:ascii="SimSun" w:hAnsi="SimSun" w:eastAsia="SimSun" w:cs="SimSun"/>
          <w:sz w:val="21"/>
          <w:szCs w:val="21"/>
          <w:spacing w:val="5"/>
        </w:rPr>
        <w:t>变革研究的内容范畴主要是识别变革活动的构成要</w:t>
      </w:r>
      <w:r>
        <w:rPr>
          <w:rFonts w:ascii="SimSun" w:hAnsi="SimSun" w:eastAsia="SimSun" w:cs="SimSun"/>
          <w:sz w:val="21"/>
          <w:szCs w:val="21"/>
          <w:spacing w:val="4"/>
        </w:rPr>
        <w:t>素以及这些要素与组</w:t>
      </w:r>
      <w:r>
        <w:rPr>
          <w:rFonts w:ascii="SimSun" w:hAnsi="SimSun" w:eastAsia="SimSun" w:cs="SimSun"/>
          <w:sz w:val="21"/>
          <w:szCs w:val="21"/>
        </w:rPr>
        <w:t xml:space="preserve"> </w:t>
      </w:r>
      <w:r>
        <w:rPr>
          <w:rFonts w:ascii="SimSun" w:hAnsi="SimSun" w:eastAsia="SimSun" w:cs="SimSun"/>
          <w:sz w:val="21"/>
          <w:szCs w:val="21"/>
          <w:spacing w:val="16"/>
        </w:rPr>
        <w:t>织有效性之间的关联性。在众多内容模型中，</w:t>
      </w:r>
      <w:r>
        <w:rPr>
          <w:rFonts w:ascii="SimSun" w:hAnsi="SimSun" w:eastAsia="SimSun" w:cs="SimSun"/>
          <w:sz w:val="21"/>
          <w:szCs w:val="21"/>
          <w:spacing w:val="15"/>
        </w:rPr>
        <w:t>比较有代表性的是 </w:t>
      </w:r>
      <w:r>
        <w:rPr>
          <w:rFonts w:ascii="SimSun" w:hAnsi="SimSun" w:eastAsia="SimSun" w:cs="SimSun"/>
          <w:sz w:val="21"/>
          <w:szCs w:val="21"/>
        </w:rPr>
        <w:t>Burke</w:t>
      </w:r>
      <w:r>
        <w:rPr>
          <w:rFonts w:ascii="SimSun" w:hAnsi="SimSun" w:eastAsia="SimSun" w:cs="SimSun"/>
          <w:sz w:val="21"/>
          <w:szCs w:val="21"/>
          <w:spacing w:val="15"/>
        </w:rPr>
        <w:t>,</w:t>
      </w:r>
      <w:r>
        <w:rPr>
          <w:rFonts w:ascii="SimSun" w:hAnsi="SimSun" w:eastAsia="SimSun" w:cs="SimSun"/>
          <w:sz w:val="21"/>
          <w:szCs w:val="21"/>
        </w:rPr>
        <w:t xml:space="preserve"> </w:t>
      </w:r>
      <w:r>
        <w:rPr>
          <w:rFonts w:ascii="Times New Roman" w:hAnsi="Times New Roman" w:eastAsia="Times New Roman" w:cs="Times New Roman"/>
          <w:sz w:val="21"/>
          <w:szCs w:val="21"/>
          <w:spacing w:val="-4"/>
        </w:rPr>
        <w:t>Litwin</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的组织绩效和变革模型34],以及</w:t>
      </w:r>
      <w:r>
        <w:rPr>
          <w:rFonts w:ascii="Times New Roman" w:hAnsi="Times New Roman" w:eastAsia="Times New Roman" w:cs="Times New Roman"/>
          <w:sz w:val="21"/>
          <w:szCs w:val="21"/>
          <w:spacing w:val="-4"/>
        </w:rPr>
        <w:t>Meyer</w:t>
      </w:r>
      <w:r>
        <w:rPr>
          <w:rFonts w:ascii="SimSun" w:hAnsi="SimSun" w:eastAsia="SimSun" w:cs="SimSun"/>
          <w:sz w:val="21"/>
          <w:szCs w:val="21"/>
          <w:spacing w:val="-4"/>
        </w:rPr>
        <w:t>、</w:t>
      </w:r>
      <w:r>
        <w:rPr>
          <w:rFonts w:ascii="Times New Roman" w:hAnsi="Times New Roman" w:eastAsia="Times New Roman" w:cs="Times New Roman"/>
          <w:sz w:val="21"/>
          <w:szCs w:val="21"/>
          <w:spacing w:val="-4"/>
        </w:rPr>
        <w:t>Broo</w:t>
      </w:r>
      <w:r>
        <w:rPr>
          <w:rFonts w:ascii="Times New Roman" w:hAnsi="Times New Roman" w:eastAsia="Times New Roman" w:cs="Times New Roman"/>
          <w:sz w:val="21"/>
          <w:szCs w:val="21"/>
          <w:spacing w:val="-5"/>
        </w:rPr>
        <w:t>ks</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Goes</w:t>
      </w:r>
      <w:r>
        <w:rPr>
          <w:rFonts w:ascii="SimSun" w:hAnsi="SimSun" w:eastAsia="SimSun" w:cs="SimSun"/>
          <w:sz w:val="21"/>
          <w:szCs w:val="21"/>
          <w:spacing w:val="-5"/>
        </w:rPr>
        <w:t>的“适应—变形一</w:t>
      </w:r>
    </w:p>
    <w:p>
      <w:pPr>
        <w:spacing w:line="219" w:lineRule="auto"/>
        <w:rPr>
          <w:rFonts w:ascii="SimSun" w:hAnsi="SimSun" w:eastAsia="SimSun" w:cs="SimSun"/>
          <w:sz w:val="21"/>
          <w:szCs w:val="21"/>
        </w:rPr>
      </w:pPr>
      <w:r>
        <w:rPr>
          <w:rFonts w:ascii="SimSun" w:hAnsi="SimSun" w:eastAsia="SimSun" w:cs="SimSun"/>
          <w:sz w:val="21"/>
          <w:szCs w:val="21"/>
          <w:spacing w:val="-23"/>
        </w:rPr>
        <w:t>演化一革命”模型[30]。</w:t>
      </w:r>
    </w:p>
    <w:p>
      <w:pPr>
        <w:ind w:left="430"/>
        <w:spacing w:before="140" w:line="219" w:lineRule="auto"/>
        <w:rPr>
          <w:rFonts w:ascii="SimSun" w:hAnsi="SimSun" w:eastAsia="SimSun" w:cs="SimSun"/>
          <w:sz w:val="21"/>
          <w:szCs w:val="21"/>
        </w:rPr>
      </w:pPr>
      <w:r>
        <w:rPr>
          <w:rFonts w:ascii="SimSun" w:hAnsi="SimSun" w:eastAsia="SimSun" w:cs="SimSun"/>
          <w:sz w:val="21"/>
          <w:szCs w:val="21"/>
          <w:spacing w:val="-1"/>
        </w:rPr>
        <w:t>(1)组织绩效和变革模型</w:t>
      </w:r>
    </w:p>
    <w:p>
      <w:pPr>
        <w:ind w:right="277" w:firstLine="430"/>
        <w:spacing w:before="133" w:line="325" w:lineRule="auto"/>
        <w:rPr>
          <w:rFonts w:ascii="SimSun" w:hAnsi="SimSun" w:eastAsia="SimSun" w:cs="SimSun"/>
          <w:sz w:val="21"/>
          <w:szCs w:val="21"/>
        </w:rPr>
      </w:pPr>
      <w:r>
        <w:rPr>
          <w:rFonts w:ascii="Times New Roman" w:hAnsi="Times New Roman" w:eastAsia="Times New Roman" w:cs="Times New Roman"/>
          <w:sz w:val="21"/>
          <w:szCs w:val="21"/>
        </w:rPr>
        <w:t>Burke</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Litwin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基于典型的变革实践提出了组织绩效和变革模型。30这一 </w:t>
      </w:r>
      <w:r>
        <w:rPr>
          <w:rFonts w:ascii="SimSun" w:hAnsi="SimSun" w:eastAsia="SimSun" w:cs="SimSun"/>
          <w:sz w:val="21"/>
          <w:szCs w:val="21"/>
          <w:spacing w:val="1"/>
        </w:rPr>
        <w:t>模型由转型变革要素和交易变革要素组成。其中转型</w:t>
      </w:r>
      <w:r>
        <w:rPr>
          <w:rFonts w:ascii="SimSun" w:hAnsi="SimSun" w:eastAsia="SimSun" w:cs="SimSun"/>
          <w:sz w:val="21"/>
          <w:szCs w:val="21"/>
        </w:rPr>
        <w:t>变革要素涉及组织战略、 </w:t>
      </w:r>
      <w:r>
        <w:rPr>
          <w:rFonts w:ascii="SimSun" w:hAnsi="SimSun" w:eastAsia="SimSun" w:cs="SimSun"/>
          <w:sz w:val="21"/>
          <w:szCs w:val="21"/>
          <w:spacing w:val="-8"/>
        </w:rPr>
        <w:t>使命、领导和文化，具有长期性、战略性的特征。而交易变革要素包含了管理实</w:t>
      </w:r>
      <w:r>
        <w:rPr>
          <w:rFonts w:ascii="SimSun" w:hAnsi="SimSun" w:eastAsia="SimSun" w:cs="SimSun"/>
          <w:sz w:val="21"/>
          <w:szCs w:val="21"/>
        </w:rPr>
        <w:t xml:space="preserve">  </w:t>
      </w:r>
      <w:r>
        <w:rPr>
          <w:rFonts w:ascii="SimSun" w:hAnsi="SimSun" w:eastAsia="SimSun" w:cs="SimSun"/>
          <w:sz w:val="21"/>
          <w:szCs w:val="21"/>
          <w:spacing w:val="-8"/>
        </w:rPr>
        <w:t>践、工作氛围以及个人层面的任务要求、激励需求和价值观等，目的是促</w:t>
      </w:r>
      <w:r>
        <w:rPr>
          <w:rFonts w:ascii="SimSun" w:hAnsi="SimSun" w:eastAsia="SimSun" w:cs="SimSun"/>
          <w:sz w:val="21"/>
          <w:szCs w:val="21"/>
          <w:spacing w:val="-9"/>
        </w:rPr>
        <w:t>进个体</w:t>
      </w:r>
      <w:r>
        <w:rPr>
          <w:rFonts w:ascii="SimSun" w:hAnsi="SimSun" w:eastAsia="SimSun" w:cs="SimSun"/>
          <w:sz w:val="21"/>
          <w:szCs w:val="21"/>
        </w:rPr>
        <w:t xml:space="preserve">  </w:t>
      </w:r>
      <w:r>
        <w:rPr>
          <w:rFonts w:ascii="SimSun" w:hAnsi="SimSun" w:eastAsia="SimSun" w:cs="SimSun"/>
          <w:sz w:val="21"/>
          <w:szCs w:val="21"/>
          <w:spacing w:val="1"/>
        </w:rPr>
        <w:t>绩效的提升。这一理论模型将变革视为一个包含转型</w:t>
      </w:r>
      <w:r>
        <w:rPr>
          <w:rFonts w:ascii="SimSun" w:hAnsi="SimSun" w:eastAsia="SimSun" w:cs="SimSun"/>
          <w:sz w:val="21"/>
          <w:szCs w:val="21"/>
        </w:rPr>
        <w:t>要素和交易要素的系统， </w:t>
      </w:r>
      <w:r>
        <w:rPr>
          <w:rFonts w:ascii="SimSun" w:hAnsi="SimSun" w:eastAsia="SimSun" w:cs="SimSun"/>
          <w:sz w:val="21"/>
          <w:szCs w:val="21"/>
          <w:spacing w:val="-2"/>
        </w:rPr>
        <w:t>变革的动力来源于外部环境的变化，而变革的实施则依靠组织内多个层面的要</w:t>
      </w:r>
    </w:p>
    <w:p>
      <w:pPr>
        <w:spacing w:line="219" w:lineRule="auto"/>
        <w:rPr>
          <w:rFonts w:ascii="SimSun" w:hAnsi="SimSun" w:eastAsia="SimSun" w:cs="SimSun"/>
          <w:sz w:val="21"/>
          <w:szCs w:val="21"/>
        </w:rPr>
      </w:pPr>
      <w:r>
        <w:rPr>
          <w:rFonts w:ascii="SimSun" w:hAnsi="SimSun" w:eastAsia="SimSun" w:cs="SimSun"/>
          <w:sz w:val="21"/>
          <w:szCs w:val="21"/>
          <w:spacing w:val="-3"/>
        </w:rPr>
        <w:t>素协调，是一个内外交互的内容整合模型(见图2.1)。</w:t>
      </w:r>
    </w:p>
    <w:p>
      <w:pPr>
        <w:ind w:left="430"/>
        <w:spacing w:before="171" w:line="219" w:lineRule="auto"/>
        <w:rPr>
          <w:rFonts w:ascii="SimSun" w:hAnsi="SimSun" w:eastAsia="SimSun" w:cs="SimSun"/>
          <w:sz w:val="21"/>
          <w:szCs w:val="21"/>
        </w:rPr>
      </w:pPr>
      <w:r>
        <w:rPr>
          <w:rFonts w:ascii="SimSun" w:hAnsi="SimSun" w:eastAsia="SimSun" w:cs="SimSun"/>
          <w:sz w:val="21"/>
          <w:szCs w:val="21"/>
          <w:spacing w:val="-12"/>
        </w:rPr>
        <w:t>(2)“适应一变形—演化一革命”模型</w:t>
      </w:r>
    </w:p>
    <w:p>
      <w:pPr>
        <w:ind w:right="365" w:firstLine="430"/>
        <w:spacing w:before="106" w:line="313" w:lineRule="auto"/>
        <w:rPr>
          <w:rFonts w:ascii="SimSun" w:hAnsi="SimSun" w:eastAsia="SimSun" w:cs="SimSun"/>
          <w:sz w:val="21"/>
          <w:szCs w:val="21"/>
        </w:rPr>
      </w:pPr>
      <w:r>
        <w:rPr>
          <w:rFonts w:ascii="SimSun" w:hAnsi="SimSun" w:eastAsia="SimSun" w:cs="SimSun"/>
          <w:sz w:val="21"/>
          <w:szCs w:val="21"/>
          <w:spacing w:val="-2"/>
        </w:rPr>
        <w:t>为了更好地理解不同变革类型的具体内涵，</w:t>
      </w:r>
      <w:r>
        <w:rPr>
          <w:rFonts w:ascii="Times New Roman" w:hAnsi="Times New Roman" w:eastAsia="Times New Roman" w:cs="Times New Roman"/>
          <w:sz w:val="21"/>
          <w:szCs w:val="21"/>
          <w:spacing w:val="-2"/>
        </w:rPr>
        <w:t>Meyer</w:t>
      </w:r>
      <w:r>
        <w:rPr>
          <w:rFonts w:ascii="SimSun" w:hAnsi="SimSun" w:eastAsia="SimSun" w:cs="SimSun"/>
          <w:sz w:val="21"/>
          <w:szCs w:val="21"/>
          <w:spacing w:val="-2"/>
        </w:rPr>
        <w:t>、</w:t>
      </w:r>
      <w:r>
        <w:rPr>
          <w:rFonts w:ascii="Times New Roman" w:hAnsi="Times New Roman" w:eastAsia="Times New Roman" w:cs="Times New Roman"/>
          <w:sz w:val="21"/>
          <w:szCs w:val="21"/>
          <w:spacing w:val="-2"/>
        </w:rPr>
        <w:t>Brooks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Goes </w:t>
      </w:r>
      <w:r>
        <w:rPr>
          <w:rFonts w:ascii="SimSun" w:hAnsi="SimSun" w:eastAsia="SimSun" w:cs="SimSun"/>
          <w:sz w:val="21"/>
          <w:szCs w:val="21"/>
          <w:spacing w:val="-2"/>
        </w:rPr>
        <w:t>从变革</w:t>
      </w:r>
      <w:r>
        <w:rPr>
          <w:rFonts w:ascii="SimSun" w:hAnsi="SimSun" w:eastAsia="SimSun" w:cs="SimSun"/>
          <w:sz w:val="21"/>
          <w:szCs w:val="21"/>
        </w:rPr>
        <w:t xml:space="preserve"> </w:t>
      </w:r>
      <w:r>
        <w:rPr>
          <w:rFonts w:ascii="SimSun" w:hAnsi="SimSun" w:eastAsia="SimSun" w:cs="SimSun"/>
          <w:sz w:val="21"/>
          <w:szCs w:val="21"/>
          <w:spacing w:val="-2"/>
        </w:rPr>
        <w:t>模式(一阶变革或二阶变革)和变革水平(组织或产业)两个维度出发，将组织变</w:t>
      </w:r>
      <w:r>
        <w:rPr>
          <w:rFonts w:ascii="SimSun" w:hAnsi="SimSun" w:eastAsia="SimSun" w:cs="SimSun"/>
          <w:sz w:val="21"/>
          <w:szCs w:val="21"/>
        </w:rPr>
        <w:t xml:space="preserve"> </w:t>
      </w:r>
      <w:r>
        <w:rPr>
          <w:rFonts w:ascii="SimSun" w:hAnsi="SimSun" w:eastAsia="SimSun" w:cs="SimSun"/>
          <w:sz w:val="21"/>
          <w:szCs w:val="21"/>
          <w:spacing w:val="10"/>
        </w:rPr>
        <w:t>革划分为四种基本类型：适应、变形、演化和革命(见图2.2)。t30]</w:t>
      </w:r>
      <w:r>
        <w:rPr>
          <w:rFonts w:ascii="SimSun" w:hAnsi="SimSun" w:eastAsia="SimSun" w:cs="SimSun"/>
          <w:sz w:val="21"/>
          <w:szCs w:val="21"/>
          <w:spacing w:val="-12"/>
        </w:rPr>
        <w:t xml:space="preserve"> </w:t>
      </w:r>
      <w:r>
        <w:rPr>
          <w:rFonts w:ascii="SimSun" w:hAnsi="SimSun" w:eastAsia="SimSun" w:cs="SimSun"/>
          <w:sz w:val="21"/>
          <w:szCs w:val="21"/>
          <w:spacing w:val="10"/>
        </w:rPr>
        <w:t>适应</w:t>
      </w:r>
      <w:r>
        <w:rPr>
          <w:rFonts w:ascii="SimSun" w:hAnsi="SimSun" w:eastAsia="SimSun" w:cs="SimSun"/>
          <w:sz w:val="21"/>
          <w:szCs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adaptation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rFonts w:ascii="SimSun" w:hAnsi="SimSun" w:eastAsia="SimSun" w:cs="SimSun"/>
          <w:sz w:val="21"/>
          <w:szCs w:val="21"/>
          <w:spacing w:val="3"/>
        </w:rPr>
        <w:t>和演化</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evolution</w:t>
      </w:r>
      <w:r>
        <w:rPr>
          <w:rFonts w:ascii="Times New Roman" w:hAnsi="Times New Roman" w:eastAsia="Times New Roman" w:cs="Times New Roman"/>
          <w:sz w:val="21"/>
          <w:szCs w:val="21"/>
          <w:spacing w:val="3"/>
        </w:rPr>
        <w:t>)  </w:t>
      </w:r>
      <w:r>
        <w:rPr>
          <w:rFonts w:ascii="SimSun" w:hAnsi="SimSun" w:eastAsia="SimSun" w:cs="SimSun"/>
          <w:sz w:val="21"/>
          <w:szCs w:val="21"/>
          <w:spacing w:val="3"/>
        </w:rPr>
        <w:t>视角下的组织变革，分别描述的是单一企业和</w:t>
      </w:r>
      <w:r>
        <w:rPr>
          <w:rFonts w:ascii="SimSun" w:hAnsi="SimSun" w:eastAsia="SimSun" w:cs="SimSun"/>
          <w:sz w:val="21"/>
          <w:szCs w:val="21"/>
          <w:spacing w:val="1"/>
        </w:rPr>
        <w:t xml:space="preserve"> </w:t>
      </w:r>
      <w:r>
        <w:rPr>
          <w:rFonts w:ascii="SimSun" w:hAnsi="SimSun" w:eastAsia="SimSun" w:cs="SimSun"/>
          <w:sz w:val="21"/>
          <w:szCs w:val="21"/>
          <w:spacing w:val="4"/>
        </w:rPr>
        <w:t>整个产业背景下的一阶变革过程(也称浅层变革)。前者认为大多数企业会在 </w:t>
      </w:r>
      <w:r>
        <w:rPr>
          <w:rFonts w:ascii="SimSun" w:hAnsi="SimSun" w:eastAsia="SimSun" w:cs="SimSun"/>
          <w:sz w:val="21"/>
          <w:szCs w:val="21"/>
          <w:spacing w:val="-8"/>
        </w:rPr>
        <w:t>某种程度上追踪外部环境并有意识地保持一致，例如，企业在试验新产品、调整</w:t>
      </w:r>
      <w:r>
        <w:rPr>
          <w:rFonts w:ascii="SimSun" w:hAnsi="SimSun" w:eastAsia="SimSun" w:cs="SimSun"/>
          <w:sz w:val="21"/>
          <w:szCs w:val="21"/>
        </w:rPr>
        <w:t xml:space="preserve"> </w:t>
      </w:r>
      <w:r>
        <w:rPr>
          <w:rFonts w:ascii="SimSun" w:hAnsi="SimSun" w:eastAsia="SimSun" w:cs="SimSun"/>
          <w:sz w:val="21"/>
          <w:szCs w:val="21"/>
          <w:spacing w:val="4"/>
        </w:rPr>
        <w:t>组织或优化流程中取得的成功会被组织制度化。后者认为处于成熟产业中的</w:t>
      </w:r>
    </w:p>
    <w:p>
      <w:pPr>
        <w:spacing w:line="313" w:lineRule="auto"/>
        <w:sectPr>
          <w:footerReference w:type="default" r:id="rId30"/>
          <w:pgSz w:w="8490" w:h="13250"/>
          <w:pgMar w:top="400" w:right="557" w:bottom="732" w:left="489" w:header="0" w:footer="573" w:gutter="0"/>
        </w:sectPr>
        <w:rPr>
          <w:rFonts w:ascii="SimSun" w:hAnsi="SimSun" w:eastAsia="SimSun" w:cs="SimSun"/>
          <w:sz w:val="21"/>
          <w:szCs w:val="21"/>
        </w:rPr>
      </w:pPr>
    </w:p>
    <w:p>
      <w:pPr>
        <w:ind w:left="430"/>
        <w:spacing w:before="107" w:line="219" w:lineRule="auto"/>
        <w:rPr>
          <w:rFonts w:ascii="SimSun" w:hAnsi="SimSun" w:eastAsia="SimSun" w:cs="SimSun"/>
          <w:sz w:val="17"/>
          <w:szCs w:val="17"/>
        </w:rPr>
      </w:pPr>
      <w:r>
        <w:pict>
          <v:shape id="_x0000_s8" style="position:absolute;margin-left:61.1234pt;margin-top:139.611pt;mso-position-vertical-relative:page;mso-position-horizontal-relative:page;width:12.05pt;height:27.6pt;z-index:251712512;" o:allowincell="f" filled="false" stroked="false" type="#_x0000_t202">
            <v:fill on="false"/>
            <v:stroke on="false"/>
            <v:path/>
            <v:imagedata o:title=""/>
            <o:lock v:ext="edit" aspectratio="false"/>
            <v:textbox inset="0mm,0mm,0mm,0mm" style="layout-flow:vertical-ideographic;">
              <w:txbxContent>
                <w:p>
                  <w:pPr>
                    <w:ind w:left="20"/>
                    <w:spacing w:before="19" w:line="212" w:lineRule="auto"/>
                    <w:rPr>
                      <w:rFonts w:ascii="SimHei" w:hAnsi="SimHei" w:eastAsia="SimHei" w:cs="SimHei"/>
                      <w:sz w:val="17"/>
                      <w:szCs w:val="17"/>
                    </w:rPr>
                  </w:pPr>
                  <w:r>
                    <w:rPr>
                      <w:rFonts w:ascii="SimSun" w:hAnsi="SimSun" w:eastAsia="SimSun" w:cs="SimSun"/>
                      <w:sz w:val="17"/>
                      <w:szCs w:val="17"/>
                      <w:spacing w:val="1"/>
                    </w:rPr>
                    <w:t>怒</w:t>
                  </w:r>
                  <w:r>
                    <w:rPr>
                      <w:rFonts w:ascii="SimSun" w:hAnsi="SimSun" w:eastAsia="SimSun" w:cs="SimSun"/>
                      <w:sz w:val="17"/>
                      <w:szCs w:val="17"/>
                      <w:spacing w:val="83"/>
                    </w:rPr>
                    <w:t xml:space="preserve"> </w:t>
                  </w:r>
                  <w:r>
                    <w:rPr>
                      <w:rFonts w:ascii="SimHei" w:hAnsi="SimHei" w:eastAsia="SimHei" w:cs="SimHei"/>
                      <w:sz w:val="17"/>
                      <w:szCs w:val="17"/>
                      <w:color w:val="FFFFFF"/>
                      <w:spacing w:val="1"/>
                    </w:rPr>
                    <w:t>区</w:t>
                  </w:r>
                </w:p>
              </w:txbxContent>
            </v:textbox>
          </v:shape>
        </w:pict>
      </w:r>
      <w:r>
        <w:pict>
          <v:shape id="_x0000_s10" style="position:absolute;margin-left:77.0019pt;margin-top:416.337pt;mso-position-vertical-relative:page;mso-position-horizontal-relative:page;width:34.4pt;height:12.1pt;z-index:251710464;"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7"/>
                    </w:rPr>
                    <w:t>组织水平</w:t>
                  </w:r>
                </w:p>
              </w:txbxContent>
            </v:textbox>
          </v:shape>
        </w:pict>
      </w:r>
      <w:r>
        <w:pict>
          <v:shape id="_x0000_s12" style="position:absolute;margin-left:77.9995pt;margin-top:514.341pt;mso-position-vertical-relative:page;mso-position-horizontal-relative:page;width:33.4pt;height:12.1pt;z-index:251711488;"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产业水平</w:t>
                  </w:r>
                </w:p>
              </w:txbxContent>
            </v:textbox>
          </v:shape>
        </w:pict>
      </w:r>
      <w:r>
        <w:rPr>
          <w:rFonts w:ascii="SimSun" w:hAnsi="SimSun" w:eastAsia="SimSun" w:cs="SimSun"/>
          <w:sz w:val="17"/>
          <w:szCs w:val="17"/>
          <w:spacing w:val="6"/>
        </w:rPr>
        <w:t>数字化转型下的变革领导力：情境识别与效能提升</w:t>
      </w:r>
    </w:p>
    <w:p>
      <w:pPr>
        <w:pStyle w:val="BodyText"/>
        <w:spacing w:line="266" w:lineRule="auto"/>
        <w:rPr/>
      </w:pPr>
      <w:r/>
    </w:p>
    <w:p>
      <w:pPr>
        <w:pStyle w:val="BodyText"/>
        <w:spacing w:line="266" w:lineRule="auto"/>
        <w:rPr/>
      </w:pPr>
      <w:r/>
    </w:p>
    <w:p>
      <w:pPr>
        <w:pStyle w:val="BodyText"/>
        <w:spacing w:line="266" w:lineRule="auto"/>
        <w:rPr/>
      </w:pPr>
      <w:r/>
    </w:p>
    <w:p>
      <w:pPr>
        <w:ind w:left="3600"/>
        <w:spacing w:before="55" w:line="219" w:lineRule="auto"/>
        <w:rPr>
          <w:rFonts w:ascii="SimSun" w:hAnsi="SimSun" w:eastAsia="SimSun" w:cs="SimSun"/>
          <w:sz w:val="17"/>
          <w:szCs w:val="17"/>
        </w:rPr>
      </w:pPr>
      <w:r>
        <w:drawing>
          <wp:anchor distT="0" distB="0" distL="0" distR="0" simplePos="0" relativeHeight="251709440" behindDoc="1" locked="0" layoutInCell="1" allowOverlap="1">
            <wp:simplePos x="0" y="0"/>
            <wp:positionH relativeFrom="column">
              <wp:posOffset>514315</wp:posOffset>
            </wp:positionH>
            <wp:positionV relativeFrom="paragraph">
              <wp:posOffset>-134289</wp:posOffset>
            </wp:positionV>
            <wp:extent cx="4006864" cy="3124194"/>
            <wp:effectExtent l="0" t="0" r="0" b="0"/>
            <wp:wrapNone/>
            <wp:docPr id="18" name="IM 18"/>
            <wp:cNvGraphicFramePr/>
            <a:graphic>
              <a:graphicData uri="http://schemas.openxmlformats.org/drawingml/2006/picture">
                <pic:pic>
                  <pic:nvPicPr>
                    <pic:cNvPr id="18" name="IM 18"/>
                    <pic:cNvPicPr/>
                  </pic:nvPicPr>
                  <pic:blipFill>
                    <a:blip r:embed="rId33"/>
                    <a:stretch>
                      <a:fillRect/>
                    </a:stretch>
                  </pic:blipFill>
                  <pic:spPr>
                    <a:xfrm rot="0">
                      <a:off x="0" y="0"/>
                      <a:ext cx="4006864" cy="3124194"/>
                    </a:xfrm>
                    <a:prstGeom prst="rect">
                      <a:avLst/>
                    </a:prstGeom>
                  </pic:spPr>
                </pic:pic>
              </a:graphicData>
            </a:graphic>
          </wp:anchor>
        </w:drawing>
      </w:r>
      <w:r>
        <w:rPr>
          <w:rFonts w:ascii="SimSun" w:hAnsi="SimSun" w:eastAsia="SimSun" w:cs="SimSun"/>
          <w:sz w:val="17"/>
          <w:szCs w:val="17"/>
          <w:spacing w:val="-10"/>
        </w:rPr>
        <w:t>外部环境</w:t>
      </w:r>
    </w:p>
    <w:p>
      <w:pPr>
        <w:pStyle w:val="BodyText"/>
        <w:spacing w:line="330" w:lineRule="auto"/>
        <w:rPr/>
      </w:pPr>
      <w:r/>
    </w:p>
    <w:p>
      <w:pPr>
        <w:ind w:left="5909"/>
        <w:spacing w:before="56" w:line="219" w:lineRule="auto"/>
        <w:rPr>
          <w:rFonts w:ascii="SimSun" w:hAnsi="SimSun" w:eastAsia="SimSun" w:cs="SimSun"/>
          <w:sz w:val="17"/>
          <w:szCs w:val="17"/>
        </w:rPr>
      </w:pPr>
      <w:r>
        <w:rPr>
          <w:rFonts w:ascii="SimSun" w:hAnsi="SimSun" w:eastAsia="SimSun" w:cs="SimSun"/>
          <w:sz w:val="17"/>
          <w:szCs w:val="17"/>
          <w:spacing w:val="-9"/>
        </w:rPr>
        <w:t>战略性因素</w:t>
      </w:r>
    </w:p>
    <w:p>
      <w:pPr>
        <w:ind w:left="3700"/>
        <w:spacing w:before="117" w:line="219" w:lineRule="auto"/>
        <w:rPr>
          <w:rFonts w:ascii="SimSun" w:hAnsi="SimSun" w:eastAsia="SimSun" w:cs="SimSun"/>
          <w:sz w:val="17"/>
          <w:szCs w:val="17"/>
        </w:rPr>
      </w:pPr>
      <w:r>
        <w:rPr>
          <w:rFonts w:ascii="SimSun" w:hAnsi="SimSun" w:eastAsia="SimSun" w:cs="SimSun"/>
          <w:sz w:val="17"/>
          <w:szCs w:val="17"/>
          <w:spacing w:val="-11"/>
        </w:rPr>
        <w:t>领导力</w:t>
      </w:r>
    </w:p>
    <w:p>
      <w:pPr>
        <w:spacing w:line="219" w:lineRule="auto"/>
        <w:sectPr>
          <w:footerReference w:type="default" r:id="rId32"/>
          <w:pgSz w:w="8490" w:h="13250"/>
          <w:pgMar w:top="400" w:right="990" w:bottom="829" w:left="380" w:header="0" w:footer="660" w:gutter="0"/>
          <w:cols w:equalWidth="0" w:num="1">
            <w:col w:w="7120" w:space="0"/>
          </w:cols>
        </w:sectPr>
        <w:rPr>
          <w:rFonts w:ascii="SimSun" w:hAnsi="SimSun" w:eastAsia="SimSun" w:cs="SimSun"/>
          <w:sz w:val="17"/>
          <w:szCs w:val="17"/>
        </w:rPr>
      </w:pPr>
    </w:p>
    <w:p>
      <w:pPr>
        <w:rPr/>
      </w:pPr>
      <w:r/>
    </w:p>
    <w:p>
      <w:pPr>
        <w:pStyle w:val="BodyText"/>
        <w:spacing w:line="14" w:lineRule="auto"/>
        <w:rPr>
          <w:sz w:val="2"/>
        </w:rPr>
      </w:pPr>
      <w:r>
        <w:rPr>
          <w:sz w:val="2"/>
          <w:szCs w:val="2"/>
        </w:rPr>
        <w:br w:type="column"/>
      </w:r>
    </w:p>
    <w:p>
      <w:pPr>
        <w:spacing w:before="47" w:line="219" w:lineRule="auto"/>
        <w:rPr>
          <w:rFonts w:ascii="SimSun" w:hAnsi="SimSun" w:eastAsia="SimSun" w:cs="SimSun"/>
          <w:sz w:val="17"/>
          <w:szCs w:val="17"/>
        </w:rPr>
      </w:pPr>
      <w:r>
        <w:rPr>
          <w:rFonts w:ascii="SimSun" w:hAnsi="SimSun" w:eastAsia="SimSun" w:cs="SimSun"/>
          <w:sz w:val="17"/>
          <w:szCs w:val="17"/>
          <w:spacing w:val="-3"/>
        </w:rPr>
        <w:t>战略和使命</w:t>
      </w:r>
    </w:p>
    <w:p>
      <w:pPr>
        <w:pStyle w:val="BodyText"/>
        <w:spacing w:line="270" w:lineRule="auto"/>
        <w:rPr/>
      </w:pPr>
      <w:r/>
    </w:p>
    <w:p>
      <w:pPr>
        <w:pStyle w:val="BodyText"/>
        <w:spacing w:line="270" w:lineRule="auto"/>
        <w:rPr/>
      </w:pPr>
      <w:r/>
    </w:p>
    <w:p>
      <w:pPr>
        <w:ind w:left="119"/>
        <w:spacing w:before="55" w:line="184" w:lineRule="auto"/>
        <w:rPr>
          <w:rFonts w:ascii="SimSun" w:hAnsi="SimSun" w:eastAsia="SimSun" w:cs="SimSun"/>
          <w:sz w:val="17"/>
          <w:szCs w:val="17"/>
        </w:rPr>
      </w:pPr>
      <w:r>
        <w:rPr>
          <w:rFonts w:ascii="SimSun" w:hAnsi="SimSun" w:eastAsia="SimSun" w:cs="SimSun"/>
          <w:sz w:val="17"/>
          <w:szCs w:val="17"/>
          <w:spacing w:val="-8"/>
        </w:rPr>
        <w:t>组织结构</w:t>
      </w:r>
    </w:p>
    <w:p>
      <w:pPr>
        <w:pStyle w:val="BodyText"/>
        <w:spacing w:line="14" w:lineRule="auto"/>
        <w:rPr>
          <w:sz w:val="2"/>
        </w:rPr>
      </w:pPr>
      <w:r>
        <w:rPr>
          <w:sz w:val="2"/>
          <w:szCs w:val="2"/>
        </w:rPr>
        <w:br w:type="column"/>
      </w:r>
    </w:p>
    <w:p>
      <w:pPr>
        <w:pStyle w:val="BodyText"/>
        <w:spacing w:line="254" w:lineRule="auto"/>
        <w:rPr/>
      </w:pPr>
      <w:r/>
    </w:p>
    <w:p>
      <w:pPr>
        <w:pStyle w:val="BodyText"/>
        <w:spacing w:line="255"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10"/>
        </w:rPr>
        <w:t>管理活动</w:t>
      </w:r>
    </w:p>
    <w:p>
      <w:pPr>
        <w:pStyle w:val="BodyText"/>
        <w:spacing w:line="14" w:lineRule="auto"/>
        <w:rPr>
          <w:sz w:val="2"/>
        </w:rPr>
      </w:pPr>
      <w:r>
        <w:rPr>
          <w:sz w:val="2"/>
          <w:szCs w:val="2"/>
        </w:rPr>
        <w:br w:type="column"/>
      </w:r>
    </w:p>
    <w:p>
      <w:pPr>
        <w:ind w:left="69"/>
        <w:spacing w:line="219" w:lineRule="auto"/>
        <w:rPr>
          <w:rFonts w:ascii="SimSun" w:hAnsi="SimSun" w:eastAsia="SimSun" w:cs="SimSun"/>
          <w:sz w:val="17"/>
          <w:szCs w:val="17"/>
        </w:rPr>
      </w:pPr>
      <w:r>
        <w:rPr>
          <w:rFonts w:ascii="SimSun" w:hAnsi="SimSun" w:eastAsia="SimSun" w:cs="SimSun"/>
          <w:sz w:val="17"/>
          <w:szCs w:val="17"/>
          <w:spacing w:val="-7"/>
        </w:rPr>
        <w:t>组织文化</w:t>
      </w:r>
    </w:p>
    <w:p>
      <w:pPr>
        <w:pStyle w:val="BodyText"/>
        <w:spacing w:line="263" w:lineRule="auto"/>
        <w:rPr/>
      </w:pPr>
      <w:r/>
    </w:p>
    <w:p>
      <w:pPr>
        <w:pStyle w:val="BodyText"/>
        <w:spacing w:line="264" w:lineRule="auto"/>
        <w:rPr/>
      </w:pPr>
      <w:r/>
    </w:p>
    <w:p>
      <w:pPr>
        <w:spacing w:before="55" w:line="220" w:lineRule="auto"/>
        <w:rPr>
          <w:rFonts w:ascii="SimSun" w:hAnsi="SimSun" w:eastAsia="SimSun" w:cs="SimSun"/>
          <w:sz w:val="17"/>
          <w:szCs w:val="17"/>
        </w:rPr>
      </w:pPr>
      <w:r>
        <w:rPr>
          <w:rFonts w:ascii="SimSun" w:hAnsi="SimSun" w:eastAsia="SimSun" w:cs="SimSun"/>
          <w:sz w:val="17"/>
          <w:szCs w:val="17"/>
          <w:spacing w:val="-11"/>
        </w:rPr>
        <w:t>系统和政策</w:t>
      </w:r>
    </w:p>
    <w:p>
      <w:pPr>
        <w:spacing w:line="220" w:lineRule="auto"/>
        <w:sectPr>
          <w:type w:val="continuous"/>
          <w:pgSz w:w="8490" w:h="13250"/>
          <w:pgMar w:top="400" w:right="990" w:bottom="829" w:left="380" w:header="0" w:footer="660" w:gutter="0"/>
          <w:cols w:equalWidth="0" w:num="4">
            <w:col w:w="1530" w:space="100"/>
            <w:col w:w="1871" w:space="100"/>
            <w:col w:w="1660" w:space="100"/>
            <w:col w:w="1760" w:space="0"/>
          </w:cols>
        </w:sectPr>
        <w:rPr>
          <w:rFonts w:ascii="SimSun" w:hAnsi="SimSun" w:eastAsia="SimSun" w:cs="SimSun"/>
          <w:sz w:val="17"/>
          <w:szCs w:val="17"/>
        </w:rPr>
      </w:pPr>
    </w:p>
    <w:p>
      <w:pPr>
        <w:pStyle w:val="BodyText"/>
        <w:spacing w:line="322" w:lineRule="auto"/>
        <w:rPr/>
      </w:pPr>
      <w:r/>
    </w:p>
    <w:p>
      <w:pPr>
        <w:ind w:left="3600"/>
        <w:spacing w:before="56" w:line="220" w:lineRule="auto"/>
        <w:rPr>
          <w:rFonts w:ascii="SimSun" w:hAnsi="SimSun" w:eastAsia="SimSun" w:cs="SimSun"/>
          <w:sz w:val="17"/>
          <w:szCs w:val="17"/>
        </w:rPr>
      </w:pPr>
      <w:r>
        <w:rPr>
          <w:rFonts w:ascii="SimSun" w:hAnsi="SimSun" w:eastAsia="SimSun" w:cs="SimSun"/>
          <w:sz w:val="17"/>
          <w:szCs w:val="17"/>
          <w:spacing w:val="-9"/>
        </w:rPr>
        <w:t>工作氛围</w:t>
      </w:r>
    </w:p>
    <w:p>
      <w:pPr>
        <w:spacing w:before="20"/>
        <w:rPr/>
      </w:pPr>
      <w:r/>
    </w:p>
    <w:p>
      <w:pPr>
        <w:spacing w:before="19"/>
        <w:rPr/>
      </w:pPr>
      <w:r/>
    </w:p>
    <w:p>
      <w:pPr>
        <w:sectPr>
          <w:type w:val="continuous"/>
          <w:pgSz w:w="8490" w:h="13250"/>
          <w:pgMar w:top="400" w:right="990" w:bottom="829" w:left="380" w:header="0" w:footer="660" w:gutter="0"/>
          <w:cols w:equalWidth="0" w:num="1">
            <w:col w:w="7120" w:space="0"/>
          </w:cols>
        </w:sectPr>
        <w:rPr/>
      </w:pPr>
    </w:p>
    <w:p>
      <w:pPr>
        <w:ind w:left="1749"/>
        <w:spacing w:before="104" w:line="219" w:lineRule="auto"/>
        <w:rPr>
          <w:rFonts w:ascii="SimSun" w:hAnsi="SimSun" w:eastAsia="SimSun" w:cs="SimSun"/>
          <w:sz w:val="17"/>
          <w:szCs w:val="17"/>
        </w:rPr>
      </w:pPr>
      <w:r>
        <w:rPr>
          <w:rFonts w:ascii="SimSun" w:hAnsi="SimSun" w:eastAsia="SimSun" w:cs="SimSun"/>
          <w:sz w:val="17"/>
          <w:szCs w:val="17"/>
          <w:spacing w:val="-12"/>
        </w:rPr>
        <w:t>任务要求</w:t>
      </w:r>
    </w:p>
    <w:p>
      <w:pPr>
        <w:pStyle w:val="BodyText"/>
        <w:spacing w:line="14" w:lineRule="auto"/>
        <w:rPr>
          <w:sz w:val="2"/>
        </w:rPr>
      </w:pPr>
      <w:r>
        <w:rPr>
          <w:sz w:val="2"/>
          <w:szCs w:val="2"/>
        </w:rPr>
        <w:br w:type="column"/>
      </w:r>
    </w:p>
    <w:p>
      <w:pPr>
        <w:spacing w:before="113" w:line="219" w:lineRule="auto"/>
        <w:rPr>
          <w:rFonts w:ascii="SimSun" w:hAnsi="SimSun" w:eastAsia="SimSun" w:cs="SimSun"/>
          <w:sz w:val="17"/>
          <w:szCs w:val="17"/>
        </w:rPr>
      </w:pPr>
      <w:r>
        <w:rPr>
          <w:rFonts w:ascii="SimSun" w:hAnsi="SimSun" w:eastAsia="SimSun" w:cs="SimSun"/>
          <w:sz w:val="17"/>
          <w:szCs w:val="17"/>
          <w:spacing w:val="-2"/>
        </w:rPr>
        <w:t>激励</w:t>
      </w:r>
    </w:p>
    <w:p>
      <w:pPr>
        <w:pStyle w:val="BodyText"/>
        <w:spacing w:line="14" w:lineRule="auto"/>
        <w:rPr>
          <w:sz w:val="2"/>
        </w:rPr>
      </w:pPr>
      <w:r>
        <w:rPr>
          <w:sz w:val="2"/>
          <w:szCs w:val="2"/>
        </w:rPr>
        <w:br w:type="column"/>
      </w:r>
    </w:p>
    <w:p>
      <w:pPr>
        <w:spacing w:before="33" w:line="185" w:lineRule="auto"/>
        <w:rPr>
          <w:rFonts w:ascii="SimSun" w:hAnsi="SimSun" w:eastAsia="SimSun" w:cs="SimSun"/>
          <w:sz w:val="17"/>
          <w:szCs w:val="17"/>
        </w:rPr>
      </w:pPr>
      <w:r>
        <w:rPr>
          <w:rFonts w:ascii="SimSun" w:hAnsi="SimSun" w:eastAsia="SimSun" w:cs="SimSun"/>
          <w:sz w:val="17"/>
          <w:szCs w:val="17"/>
          <w:spacing w:val="-12"/>
        </w:rPr>
        <w:t>个人需求</w:t>
      </w:r>
    </w:p>
    <w:p>
      <w:pPr>
        <w:spacing w:line="182" w:lineRule="auto"/>
        <w:rPr>
          <w:rFonts w:ascii="SimSun" w:hAnsi="SimSun" w:eastAsia="SimSun" w:cs="SimSun"/>
          <w:sz w:val="17"/>
          <w:szCs w:val="17"/>
        </w:rPr>
      </w:pPr>
      <w:r>
        <w:rPr>
          <w:rFonts w:ascii="SimSun" w:hAnsi="SimSun" w:eastAsia="SimSun" w:cs="SimSun"/>
          <w:sz w:val="17"/>
          <w:szCs w:val="17"/>
          <w:spacing w:val="-12"/>
        </w:rPr>
        <w:t>和价值观</w:t>
      </w:r>
    </w:p>
    <w:p>
      <w:pPr>
        <w:spacing w:line="182" w:lineRule="auto"/>
        <w:sectPr>
          <w:type w:val="continuous"/>
          <w:pgSz w:w="8490" w:h="13250"/>
          <w:pgMar w:top="400" w:right="990" w:bottom="829" w:left="380" w:header="0" w:footer="660" w:gutter="0"/>
          <w:cols w:equalWidth="0" w:num="3">
            <w:col w:w="3670" w:space="100"/>
            <w:col w:w="1560" w:space="100"/>
            <w:col w:w="1691" w:space="0"/>
          </w:cols>
        </w:sectPr>
        <w:rPr>
          <w:rFonts w:ascii="SimSun" w:hAnsi="SimSun" w:eastAsia="SimSun" w:cs="SimSun"/>
          <w:sz w:val="17"/>
          <w:szCs w:val="17"/>
        </w:rPr>
      </w:pPr>
    </w:p>
    <w:p>
      <w:pPr>
        <w:pStyle w:val="BodyText"/>
        <w:spacing w:line="296" w:lineRule="auto"/>
        <w:rPr/>
      </w:pPr>
      <w:r/>
    </w:p>
    <w:p>
      <w:pPr>
        <w:pStyle w:val="BodyText"/>
        <w:spacing w:line="296" w:lineRule="auto"/>
        <w:rPr/>
      </w:pPr>
      <w:r/>
    </w:p>
    <w:p>
      <w:pPr>
        <w:ind w:left="3370"/>
        <w:spacing w:before="56" w:line="219" w:lineRule="auto"/>
        <w:rPr>
          <w:rFonts w:ascii="SimSun" w:hAnsi="SimSun" w:eastAsia="SimSun" w:cs="SimSun"/>
          <w:sz w:val="17"/>
          <w:szCs w:val="17"/>
        </w:rPr>
      </w:pPr>
      <w:r>
        <w:rPr>
          <w:rFonts w:ascii="SimSun" w:hAnsi="SimSun" w:eastAsia="SimSun" w:cs="SimSun"/>
          <w:sz w:val="17"/>
          <w:szCs w:val="17"/>
          <w:spacing w:val="-11"/>
        </w:rPr>
        <w:t>个体和组织绩效</w:t>
      </w:r>
    </w:p>
    <w:p>
      <w:pPr>
        <w:pStyle w:val="BodyText"/>
        <w:spacing w:line="346" w:lineRule="auto"/>
        <w:rPr/>
      </w:pPr>
      <w:r/>
    </w:p>
    <w:p>
      <w:pPr>
        <w:ind w:left="2822"/>
        <w:spacing w:before="56" w:line="221" w:lineRule="auto"/>
        <w:rPr>
          <w:rFonts w:ascii="SimHei" w:hAnsi="SimHei" w:eastAsia="SimHei" w:cs="SimHei"/>
          <w:sz w:val="17"/>
          <w:szCs w:val="17"/>
        </w:rPr>
      </w:pPr>
      <w:r>
        <w:rPr>
          <w:rFonts w:ascii="SimHei" w:hAnsi="SimHei" w:eastAsia="SimHei" w:cs="SimHei"/>
          <w:sz w:val="17"/>
          <w:szCs w:val="17"/>
          <w:b/>
          <w:bCs/>
          <w:spacing w:val="5"/>
        </w:rPr>
        <w:t>图2</w:t>
      </w:r>
      <w:r>
        <w:rPr>
          <w:rFonts w:ascii="SimHei" w:hAnsi="SimHei" w:eastAsia="SimHei" w:cs="SimHei"/>
          <w:sz w:val="17"/>
          <w:szCs w:val="17"/>
          <w:spacing w:val="-42"/>
        </w:rPr>
        <w:t xml:space="preserve"> </w:t>
      </w:r>
      <w:r>
        <w:rPr>
          <w:rFonts w:ascii="SimHei" w:hAnsi="SimHei" w:eastAsia="SimHei" w:cs="SimHei"/>
          <w:sz w:val="17"/>
          <w:szCs w:val="17"/>
          <w:b/>
          <w:bCs/>
          <w:spacing w:val="5"/>
        </w:rPr>
        <w:t>.</w:t>
      </w:r>
      <w:r>
        <w:rPr>
          <w:rFonts w:ascii="SimHei" w:hAnsi="SimHei" w:eastAsia="SimHei" w:cs="SimHei"/>
          <w:sz w:val="17"/>
          <w:szCs w:val="17"/>
          <w:spacing w:val="-40"/>
        </w:rPr>
        <w:t xml:space="preserve"> </w:t>
      </w:r>
      <w:r>
        <w:rPr>
          <w:rFonts w:ascii="SimHei" w:hAnsi="SimHei" w:eastAsia="SimHei" w:cs="SimHei"/>
          <w:sz w:val="17"/>
          <w:szCs w:val="17"/>
          <w:b/>
          <w:bCs/>
          <w:spacing w:val="5"/>
        </w:rPr>
        <w:t>1</w:t>
      </w:r>
      <w:r>
        <w:rPr>
          <w:rFonts w:ascii="SimHei" w:hAnsi="SimHei" w:eastAsia="SimHei" w:cs="SimHei"/>
          <w:sz w:val="17"/>
          <w:szCs w:val="17"/>
          <w:spacing w:val="65"/>
          <w:w w:val="101"/>
        </w:rPr>
        <w:t xml:space="preserve"> </w:t>
      </w:r>
      <w:r>
        <w:rPr>
          <w:rFonts w:ascii="SimHei" w:hAnsi="SimHei" w:eastAsia="SimHei" w:cs="SimHei"/>
          <w:sz w:val="17"/>
          <w:szCs w:val="17"/>
          <w:b/>
          <w:bCs/>
          <w:spacing w:val="5"/>
        </w:rPr>
        <w:t>组织绩效和变革模型</w:t>
      </w:r>
    </w:p>
    <w:p>
      <w:pPr>
        <w:spacing w:before="75"/>
        <w:rPr/>
      </w:pPr>
      <w:r/>
    </w:p>
    <w:p>
      <w:pPr>
        <w:sectPr>
          <w:type w:val="continuous"/>
          <w:pgSz w:w="8490" w:h="13250"/>
          <w:pgMar w:top="400" w:right="990" w:bottom="829" w:left="380" w:header="0" w:footer="660" w:gutter="0"/>
          <w:cols w:equalWidth="0" w:num="1">
            <w:col w:w="7120" w:space="0"/>
          </w:cols>
        </w:sectPr>
        <w:rPr/>
      </w:pPr>
    </w:p>
    <w:p>
      <w:pPr>
        <w:ind w:left="2800"/>
        <w:spacing w:before="34" w:line="206" w:lineRule="auto"/>
        <w:rPr>
          <w:rFonts w:ascii="SimSun" w:hAnsi="SimSun" w:eastAsia="SimSun" w:cs="SimSun"/>
          <w:sz w:val="17"/>
          <w:szCs w:val="17"/>
        </w:rPr>
      </w:pPr>
      <w:r>
        <w:rPr>
          <w:rFonts w:ascii="SimSun" w:hAnsi="SimSun" w:eastAsia="SimSun" w:cs="SimSun"/>
          <w:sz w:val="17"/>
          <w:szCs w:val="17"/>
          <w:spacing w:val="-7"/>
        </w:rPr>
        <w:t>一阶变革</w:t>
      </w:r>
    </w:p>
    <w:p>
      <w:pPr>
        <w:pStyle w:val="BodyText"/>
        <w:spacing w:line="14" w:lineRule="auto"/>
        <w:rPr>
          <w:sz w:val="2"/>
        </w:rPr>
      </w:pPr>
      <w:r>
        <w:rPr>
          <w:sz w:val="2"/>
          <w:szCs w:val="2"/>
        </w:rPr>
        <w:br w:type="column"/>
      </w:r>
    </w:p>
    <w:p>
      <w:pPr>
        <w:spacing w:before="53" w:line="184" w:lineRule="auto"/>
        <w:rPr>
          <w:rFonts w:ascii="SimSun" w:hAnsi="SimSun" w:eastAsia="SimSun" w:cs="SimSun"/>
          <w:sz w:val="17"/>
          <w:szCs w:val="17"/>
        </w:rPr>
      </w:pPr>
      <w:r>
        <w:rPr>
          <w:rFonts w:ascii="SimSun" w:hAnsi="SimSun" w:eastAsia="SimSun" w:cs="SimSun"/>
          <w:sz w:val="17"/>
          <w:szCs w:val="17"/>
          <w:spacing w:val="-9"/>
        </w:rPr>
        <w:t>二阶变革</w:t>
      </w:r>
    </w:p>
    <w:p>
      <w:pPr>
        <w:spacing w:line="184" w:lineRule="auto"/>
        <w:sectPr>
          <w:type w:val="continuous"/>
          <w:pgSz w:w="8490" w:h="13250"/>
          <w:pgMar w:top="400" w:right="990" w:bottom="829" w:left="380" w:header="0" w:footer="660" w:gutter="0"/>
          <w:cols w:equalWidth="0" w:num="2">
            <w:col w:w="5131" w:space="100"/>
            <w:col w:w="1890" w:space="0"/>
          </w:cols>
        </w:sectPr>
        <w:rPr>
          <w:rFonts w:ascii="SimSun" w:hAnsi="SimSun" w:eastAsia="SimSun" w:cs="SimSun"/>
          <w:sz w:val="17"/>
          <w:szCs w:val="17"/>
        </w:rPr>
      </w:pPr>
    </w:p>
    <w:p>
      <w:pPr>
        <w:spacing w:line="119" w:lineRule="exact"/>
        <w:rPr/>
      </w:pPr>
      <w:r/>
    </w:p>
    <w:tbl>
      <w:tblPr>
        <w:tblStyle w:val="TableNormal"/>
        <w:tblW w:w="4820" w:type="dxa"/>
        <w:tblInd w:w="19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10"/>
        <w:gridCol w:w="2410"/>
      </w:tblGrid>
      <w:tr>
        <w:trPr>
          <w:trHeight w:val="284" w:hRule="atLeast"/>
        </w:trPr>
        <w:tc>
          <w:tcPr>
            <w:tcW w:w="2410" w:type="dxa"/>
            <w:vAlign w:val="top"/>
          </w:tcPr>
          <w:p>
            <w:pPr>
              <w:ind w:left="1045"/>
              <w:spacing w:before="63" w:line="221" w:lineRule="auto"/>
              <w:rPr>
                <w:rFonts w:ascii="SimSun" w:hAnsi="SimSun" w:eastAsia="SimSun" w:cs="SimSun"/>
                <w:sz w:val="16"/>
                <w:szCs w:val="16"/>
              </w:rPr>
            </w:pPr>
            <w:r>
              <w:rPr>
                <w:rFonts w:ascii="SimSun" w:hAnsi="SimSun" w:eastAsia="SimSun" w:cs="SimSun"/>
                <w:sz w:val="16"/>
                <w:szCs w:val="16"/>
                <w:spacing w:val="-2"/>
              </w:rPr>
              <w:t>适应</w:t>
            </w:r>
          </w:p>
        </w:tc>
        <w:tc>
          <w:tcPr>
            <w:tcW w:w="2410" w:type="dxa"/>
            <w:vAlign w:val="top"/>
          </w:tcPr>
          <w:p>
            <w:pPr>
              <w:ind w:left="1035"/>
              <w:spacing w:before="62" w:line="221" w:lineRule="auto"/>
              <w:rPr>
                <w:rFonts w:ascii="SimSun" w:hAnsi="SimSun" w:eastAsia="SimSun" w:cs="SimSun"/>
                <w:sz w:val="16"/>
                <w:szCs w:val="16"/>
              </w:rPr>
            </w:pPr>
            <w:r>
              <w:rPr>
                <w:rFonts w:ascii="SimSun" w:hAnsi="SimSun" w:eastAsia="SimSun" w:cs="SimSun"/>
                <w:sz w:val="16"/>
                <w:szCs w:val="16"/>
                <w:spacing w:val="-2"/>
              </w:rPr>
              <w:t>变形</w:t>
            </w:r>
          </w:p>
        </w:tc>
      </w:tr>
      <w:tr>
        <w:trPr>
          <w:trHeight w:val="1666" w:hRule="atLeast"/>
        </w:trPr>
        <w:tc>
          <w:tcPr>
            <w:tcW w:w="2410" w:type="dxa"/>
            <w:vAlign w:val="top"/>
          </w:tcPr>
          <w:p>
            <w:pPr>
              <w:spacing w:line="243" w:lineRule="auto"/>
              <w:rPr>
                <w:rFonts w:ascii="Arial"/>
                <w:sz w:val="21"/>
              </w:rPr>
            </w:pPr>
            <w:r/>
          </w:p>
          <w:p>
            <w:pPr>
              <w:ind w:left="105" w:right="383"/>
              <w:spacing w:before="52" w:line="236" w:lineRule="auto"/>
              <w:rPr>
                <w:rFonts w:ascii="SimSun" w:hAnsi="SimSun" w:eastAsia="SimSun" w:cs="SimSun"/>
                <w:sz w:val="16"/>
                <w:szCs w:val="16"/>
              </w:rPr>
            </w:pPr>
            <w:r>
              <w:rPr>
                <w:rFonts w:ascii="SimSun" w:hAnsi="SimSun" w:eastAsia="SimSun" w:cs="SimSun"/>
                <w:sz w:val="16"/>
                <w:szCs w:val="16"/>
                <w:spacing w:val="-1"/>
              </w:rPr>
              <w:t>关注：组织内的渐进式变化</w:t>
            </w:r>
            <w:r>
              <w:rPr>
                <w:rFonts w:ascii="SimSun" w:hAnsi="SimSun" w:eastAsia="SimSun" w:cs="SimSun"/>
                <w:sz w:val="16"/>
                <w:szCs w:val="16"/>
                <w:spacing w:val="2"/>
              </w:rPr>
              <w:t xml:space="preserve"> </w:t>
            </w:r>
            <w:r>
              <w:rPr>
                <w:rFonts w:ascii="SimSun" w:hAnsi="SimSun" w:eastAsia="SimSun" w:cs="SimSun"/>
                <w:sz w:val="16"/>
                <w:szCs w:val="16"/>
                <w:spacing w:val="-1"/>
              </w:rPr>
              <w:t>机制：渐进主义理论</w:t>
            </w:r>
          </w:p>
          <w:p>
            <w:pPr>
              <w:ind w:left="575"/>
              <w:spacing w:before="10" w:line="231" w:lineRule="auto"/>
              <w:rPr>
                <w:rFonts w:ascii="SimSun" w:hAnsi="SimSun" w:eastAsia="SimSun" w:cs="SimSun"/>
                <w:sz w:val="16"/>
                <w:szCs w:val="16"/>
              </w:rPr>
            </w:pPr>
            <w:r>
              <w:rPr>
                <w:rFonts w:ascii="SimSun" w:hAnsi="SimSun" w:eastAsia="SimSun" w:cs="SimSun"/>
                <w:sz w:val="16"/>
                <w:szCs w:val="16"/>
                <w:spacing w:val="1"/>
              </w:rPr>
              <w:t>资源依赖理论</w:t>
            </w:r>
          </w:p>
          <w:p>
            <w:pPr>
              <w:ind w:left="105"/>
              <w:spacing w:line="219" w:lineRule="auto"/>
              <w:rPr>
                <w:rFonts w:ascii="SimSun" w:hAnsi="SimSun" w:eastAsia="SimSun" w:cs="SimSun"/>
                <w:sz w:val="16"/>
                <w:szCs w:val="16"/>
              </w:rPr>
            </w:pPr>
            <w:r>
              <w:rPr>
                <w:rFonts w:ascii="SimSun" w:hAnsi="SimSun" w:eastAsia="SimSun" w:cs="SimSun"/>
                <w:sz w:val="16"/>
                <w:szCs w:val="16"/>
              </w:rPr>
              <w:t>代表学者：</w:t>
            </w:r>
          </w:p>
          <w:p>
            <w:pPr>
              <w:ind w:left="105"/>
              <w:spacing w:before="32" w:line="222" w:lineRule="auto"/>
              <w:rPr>
                <w:rFonts w:ascii="SimSun" w:hAnsi="SimSun" w:eastAsia="SimSun" w:cs="SimSun"/>
                <w:sz w:val="16"/>
                <w:szCs w:val="16"/>
              </w:rPr>
            </w:pPr>
            <w:r>
              <w:rPr>
                <w:rFonts w:ascii="SimSun" w:hAnsi="SimSun" w:eastAsia="SimSun" w:cs="SimSun"/>
                <w:sz w:val="16"/>
                <w:szCs w:val="16"/>
                <w:spacing w:val="-4"/>
              </w:rPr>
              <w:t>·Miles</w:t>
            </w:r>
            <w:r>
              <w:rPr>
                <w:rFonts w:ascii="SimSun" w:hAnsi="SimSun" w:eastAsia="SimSun" w:cs="SimSun"/>
                <w:sz w:val="16"/>
                <w:szCs w:val="16"/>
                <w:spacing w:val="11"/>
              </w:rPr>
              <w:t xml:space="preserve">  </w:t>
            </w:r>
            <w:r>
              <w:rPr>
                <w:rFonts w:ascii="SimSun" w:hAnsi="SimSun" w:eastAsia="SimSun" w:cs="SimSun"/>
                <w:sz w:val="16"/>
                <w:szCs w:val="16"/>
                <w:spacing w:val="-4"/>
              </w:rPr>
              <w:t>&amp;Snow(1978)</w:t>
            </w:r>
          </w:p>
          <w:p>
            <w:pPr>
              <w:ind w:left="105"/>
              <w:spacing w:before="18" w:line="222" w:lineRule="auto"/>
              <w:rPr>
                <w:rFonts w:ascii="SimSun" w:hAnsi="SimSun" w:eastAsia="SimSun" w:cs="SimSun"/>
                <w:sz w:val="16"/>
                <w:szCs w:val="16"/>
              </w:rPr>
            </w:pPr>
            <w:r>
              <w:rPr>
                <w:rFonts w:ascii="SimSun" w:hAnsi="SimSun" w:eastAsia="SimSun" w:cs="SimSun"/>
                <w:sz w:val="16"/>
                <w:szCs w:val="16"/>
                <w:spacing w:val="-3"/>
              </w:rPr>
              <w:t>·Pfeffer</w:t>
            </w:r>
            <w:r>
              <w:rPr>
                <w:rFonts w:ascii="SimSun" w:hAnsi="SimSun" w:eastAsia="SimSun" w:cs="SimSun"/>
                <w:sz w:val="16"/>
                <w:szCs w:val="16"/>
                <w:spacing w:val="11"/>
              </w:rPr>
              <w:t xml:space="preserve">  </w:t>
            </w:r>
            <w:r>
              <w:rPr>
                <w:rFonts w:ascii="SimSun" w:hAnsi="SimSun" w:eastAsia="SimSun" w:cs="SimSun"/>
                <w:sz w:val="16"/>
                <w:szCs w:val="16"/>
                <w:spacing w:val="-3"/>
              </w:rPr>
              <w:t>&amp;Salancik(1978)</w:t>
            </w:r>
          </w:p>
        </w:tc>
        <w:tc>
          <w:tcPr>
            <w:tcW w:w="2410" w:type="dxa"/>
            <w:vAlign w:val="top"/>
          </w:tcPr>
          <w:p>
            <w:pPr>
              <w:spacing w:line="254" w:lineRule="auto"/>
              <w:rPr>
                <w:rFonts w:ascii="Arial"/>
                <w:sz w:val="21"/>
              </w:rPr>
            </w:pPr>
            <w:r/>
          </w:p>
          <w:p>
            <w:pPr>
              <w:ind w:left="155" w:right="333"/>
              <w:spacing w:before="52" w:line="230" w:lineRule="auto"/>
              <w:rPr>
                <w:rFonts w:ascii="SimSun" w:hAnsi="SimSun" w:eastAsia="SimSun" w:cs="SimSun"/>
                <w:sz w:val="16"/>
                <w:szCs w:val="16"/>
              </w:rPr>
            </w:pPr>
            <w:r>
              <w:rPr>
                <w:rFonts w:ascii="SimSun" w:hAnsi="SimSun" w:eastAsia="SimSun" w:cs="SimSun"/>
                <w:sz w:val="16"/>
                <w:szCs w:val="16"/>
                <w:spacing w:val="-1"/>
              </w:rPr>
              <w:t>关注：组织内的突破性变化</w:t>
            </w:r>
            <w:r>
              <w:rPr>
                <w:rFonts w:ascii="SimSun" w:hAnsi="SimSun" w:eastAsia="SimSun" w:cs="SimSun"/>
                <w:sz w:val="16"/>
                <w:szCs w:val="16"/>
                <w:spacing w:val="2"/>
              </w:rPr>
              <w:t xml:space="preserve"> </w:t>
            </w:r>
            <w:r>
              <w:rPr>
                <w:rFonts w:ascii="SimSun" w:hAnsi="SimSun" w:eastAsia="SimSun" w:cs="SimSun"/>
                <w:sz w:val="16"/>
                <w:szCs w:val="16"/>
                <w:spacing w:val="-1"/>
              </w:rPr>
              <w:t>机制：生命周期理论</w:t>
            </w:r>
          </w:p>
          <w:p>
            <w:pPr>
              <w:ind w:left="645"/>
              <w:spacing w:before="12" w:line="241" w:lineRule="auto"/>
              <w:rPr>
                <w:rFonts w:ascii="SimSun" w:hAnsi="SimSun" w:eastAsia="SimSun" w:cs="SimSun"/>
                <w:sz w:val="16"/>
                <w:szCs w:val="16"/>
              </w:rPr>
            </w:pPr>
            <w:r>
              <w:rPr>
                <w:rFonts w:ascii="SimSun" w:hAnsi="SimSun" w:eastAsia="SimSun" w:cs="SimSun"/>
                <w:sz w:val="16"/>
                <w:szCs w:val="16"/>
                <w:spacing w:val="-2"/>
              </w:rPr>
              <w:t>结构转换理论</w:t>
            </w:r>
          </w:p>
          <w:p>
            <w:pPr>
              <w:ind w:left="155"/>
              <w:spacing w:line="219" w:lineRule="auto"/>
              <w:rPr>
                <w:rFonts w:ascii="SimSun" w:hAnsi="SimSun" w:eastAsia="SimSun" w:cs="SimSun"/>
                <w:sz w:val="16"/>
                <w:szCs w:val="16"/>
              </w:rPr>
            </w:pPr>
            <w:r>
              <w:rPr>
                <w:rFonts w:ascii="SimSun" w:hAnsi="SimSun" w:eastAsia="SimSun" w:cs="SimSun"/>
                <w:sz w:val="16"/>
                <w:szCs w:val="16"/>
              </w:rPr>
              <w:t>代表学者：</w:t>
            </w:r>
          </w:p>
          <w:p>
            <w:pPr>
              <w:ind w:left="205"/>
              <w:spacing w:before="26" w:line="215" w:lineRule="auto"/>
              <w:rPr>
                <w:rFonts w:ascii="SimSun" w:hAnsi="SimSun" w:eastAsia="SimSun" w:cs="SimSun"/>
                <w:sz w:val="16"/>
                <w:szCs w:val="16"/>
              </w:rPr>
            </w:pPr>
            <w:r>
              <w:rPr>
                <w:rFonts w:ascii="SimSun" w:hAnsi="SimSun" w:eastAsia="SimSun" w:cs="SimSun"/>
                <w:sz w:val="16"/>
                <w:szCs w:val="16"/>
                <w:spacing w:val="-1"/>
              </w:rPr>
              <w:t>Kimberly</w:t>
            </w:r>
            <w:r>
              <w:rPr>
                <w:rFonts w:ascii="SimSun" w:hAnsi="SimSun" w:eastAsia="SimSun" w:cs="SimSun"/>
                <w:sz w:val="16"/>
                <w:szCs w:val="16"/>
                <w:spacing w:val="54"/>
              </w:rPr>
              <w:t xml:space="preserve"> </w:t>
            </w:r>
            <w:r>
              <w:rPr>
                <w:rFonts w:ascii="SimSun" w:hAnsi="SimSun" w:eastAsia="SimSun" w:cs="SimSun"/>
                <w:sz w:val="16"/>
                <w:szCs w:val="16"/>
                <w:spacing w:val="-1"/>
              </w:rPr>
              <w:t>&amp;Miles(1980)</w:t>
            </w:r>
          </w:p>
          <w:p>
            <w:pPr>
              <w:spacing w:before="30" w:line="222" w:lineRule="auto"/>
              <w:jc w:val="right"/>
              <w:rPr>
                <w:rFonts w:ascii="SimSun" w:hAnsi="SimSun" w:eastAsia="SimSun" w:cs="SimSun"/>
                <w:sz w:val="16"/>
                <w:szCs w:val="16"/>
              </w:rPr>
            </w:pPr>
            <w:r>
              <w:rPr>
                <w:rFonts w:ascii="SimSun" w:hAnsi="SimSun" w:eastAsia="SimSun" w:cs="SimSun"/>
                <w:sz w:val="16"/>
                <w:szCs w:val="16"/>
                <w:spacing w:val="-4"/>
              </w:rPr>
              <w:t>·Tushman</w:t>
            </w:r>
            <w:r>
              <w:rPr>
                <w:rFonts w:ascii="SimSun" w:hAnsi="SimSun" w:eastAsia="SimSun" w:cs="SimSun"/>
                <w:sz w:val="16"/>
                <w:szCs w:val="16"/>
                <w:spacing w:val="49"/>
                <w:w w:val="101"/>
              </w:rPr>
              <w:t xml:space="preserve"> </w:t>
            </w:r>
            <w:r>
              <w:rPr>
                <w:rFonts w:ascii="SimSun" w:hAnsi="SimSun" w:eastAsia="SimSun" w:cs="SimSun"/>
                <w:sz w:val="16"/>
                <w:szCs w:val="16"/>
                <w:spacing w:val="-4"/>
              </w:rPr>
              <w:t>&amp;Romanelli  (198</w:t>
            </w:r>
            <w:r>
              <w:rPr>
                <w:rFonts w:ascii="SimSun" w:hAnsi="SimSun" w:eastAsia="SimSun" w:cs="SimSun"/>
                <w:sz w:val="16"/>
                <w:szCs w:val="16"/>
                <w:spacing w:val="-5"/>
              </w:rPr>
              <w:t>5)</w:t>
            </w:r>
          </w:p>
        </w:tc>
      </w:tr>
      <w:tr>
        <w:trPr>
          <w:trHeight w:val="289" w:hRule="atLeast"/>
        </w:trPr>
        <w:tc>
          <w:tcPr>
            <w:tcW w:w="2410" w:type="dxa"/>
            <w:vAlign w:val="top"/>
          </w:tcPr>
          <w:p>
            <w:pPr>
              <w:ind w:left="1045"/>
              <w:spacing w:before="72" w:line="221" w:lineRule="auto"/>
              <w:rPr>
                <w:rFonts w:ascii="SimSun" w:hAnsi="SimSun" w:eastAsia="SimSun" w:cs="SimSun"/>
                <w:sz w:val="16"/>
                <w:szCs w:val="16"/>
              </w:rPr>
            </w:pPr>
            <w:r>
              <w:rPr>
                <w:rFonts w:ascii="SimSun" w:hAnsi="SimSun" w:eastAsia="SimSun" w:cs="SimSun"/>
                <w:sz w:val="16"/>
                <w:szCs w:val="16"/>
                <w:spacing w:val="-2"/>
              </w:rPr>
              <w:t>演化</w:t>
            </w:r>
          </w:p>
        </w:tc>
        <w:tc>
          <w:tcPr>
            <w:tcW w:w="2410" w:type="dxa"/>
            <w:vAlign w:val="top"/>
          </w:tcPr>
          <w:p>
            <w:pPr>
              <w:ind w:left="1045"/>
              <w:spacing w:before="71" w:line="219" w:lineRule="auto"/>
              <w:rPr>
                <w:rFonts w:ascii="SimSun" w:hAnsi="SimSun" w:eastAsia="SimSun" w:cs="SimSun"/>
                <w:sz w:val="16"/>
                <w:szCs w:val="16"/>
              </w:rPr>
            </w:pPr>
            <w:r>
              <w:rPr>
                <w:rFonts w:ascii="SimSun" w:hAnsi="SimSun" w:eastAsia="SimSun" w:cs="SimSun"/>
                <w:sz w:val="16"/>
                <w:szCs w:val="16"/>
                <w:spacing w:val="-2"/>
              </w:rPr>
              <w:t>革命</w:t>
            </w:r>
          </w:p>
        </w:tc>
      </w:tr>
      <w:tr>
        <w:trPr>
          <w:trHeight w:val="1651" w:hRule="atLeast"/>
        </w:trPr>
        <w:tc>
          <w:tcPr>
            <w:tcW w:w="2410" w:type="dxa"/>
            <w:vAlign w:val="top"/>
          </w:tcPr>
          <w:p>
            <w:pPr>
              <w:ind w:left="105" w:right="73" w:hanging="10"/>
              <w:spacing w:before="253" w:line="224" w:lineRule="auto"/>
              <w:rPr>
                <w:rFonts w:ascii="SimSun" w:hAnsi="SimSun" w:eastAsia="SimSun" w:cs="SimSun"/>
                <w:sz w:val="16"/>
                <w:szCs w:val="16"/>
              </w:rPr>
            </w:pPr>
            <w:r>
              <w:rPr>
                <w:rFonts w:ascii="SimSun" w:hAnsi="SimSun" w:eastAsia="SimSun" w:cs="SimSun"/>
                <w:sz w:val="16"/>
                <w:szCs w:val="16"/>
                <w:spacing w:val="-1"/>
              </w:rPr>
              <w:t>关注：成熟产业内的渐进式变化</w:t>
            </w:r>
            <w:r>
              <w:rPr>
                <w:rFonts w:ascii="SimSun" w:hAnsi="SimSun" w:eastAsia="SimSun" w:cs="SimSun"/>
                <w:sz w:val="16"/>
                <w:szCs w:val="16"/>
                <w:spacing w:val="4"/>
              </w:rPr>
              <w:t xml:space="preserve"> </w:t>
            </w:r>
            <w:r>
              <w:rPr>
                <w:rFonts w:ascii="SimSun" w:hAnsi="SimSun" w:eastAsia="SimSun" w:cs="SimSun"/>
                <w:sz w:val="16"/>
                <w:szCs w:val="16"/>
                <w:spacing w:val="-1"/>
              </w:rPr>
              <w:t>机制：自然选择理论</w:t>
            </w:r>
          </w:p>
          <w:p>
            <w:pPr>
              <w:ind w:left="585"/>
              <w:spacing w:before="21" w:line="242" w:lineRule="auto"/>
              <w:rPr>
                <w:rFonts w:ascii="SimSun" w:hAnsi="SimSun" w:eastAsia="SimSun" w:cs="SimSun"/>
                <w:sz w:val="16"/>
                <w:szCs w:val="16"/>
              </w:rPr>
            </w:pPr>
            <w:r>
              <w:rPr>
                <w:rFonts w:ascii="SimSun" w:hAnsi="SimSun" w:eastAsia="SimSun" w:cs="SimSun"/>
                <w:sz w:val="16"/>
                <w:szCs w:val="16"/>
                <w:spacing w:val="-1"/>
              </w:rPr>
              <w:t>制度同构理论</w:t>
            </w:r>
          </w:p>
          <w:p>
            <w:pPr>
              <w:ind w:left="105"/>
              <w:spacing w:line="219" w:lineRule="auto"/>
              <w:rPr>
                <w:rFonts w:ascii="SimSun" w:hAnsi="SimSun" w:eastAsia="SimSun" w:cs="SimSun"/>
                <w:sz w:val="16"/>
                <w:szCs w:val="16"/>
              </w:rPr>
            </w:pPr>
            <w:r>
              <w:rPr>
                <w:rFonts w:ascii="SimSun" w:hAnsi="SimSun" w:eastAsia="SimSun" w:cs="SimSun"/>
                <w:sz w:val="16"/>
                <w:szCs w:val="16"/>
              </w:rPr>
              <w:t>代表学者：</w:t>
            </w:r>
          </w:p>
          <w:p>
            <w:pPr>
              <w:ind w:left="155" w:right="369" w:hanging="50"/>
              <w:spacing w:before="11" w:line="237" w:lineRule="auto"/>
              <w:rPr>
                <w:rFonts w:ascii="SimSun" w:hAnsi="SimSun" w:eastAsia="SimSun" w:cs="SimSun"/>
                <w:sz w:val="16"/>
                <w:szCs w:val="16"/>
              </w:rPr>
            </w:pPr>
            <w:r>
              <w:rPr>
                <w:rFonts w:ascii="SimSun" w:hAnsi="SimSun" w:eastAsia="SimSun" w:cs="SimSun"/>
                <w:sz w:val="16"/>
                <w:szCs w:val="16"/>
                <w:spacing w:val="-4"/>
              </w:rPr>
              <w:t>·Hannan</w:t>
            </w:r>
            <w:r>
              <w:rPr>
                <w:rFonts w:ascii="SimSun" w:hAnsi="SimSun" w:eastAsia="SimSun" w:cs="SimSun"/>
                <w:sz w:val="16"/>
                <w:szCs w:val="16"/>
                <w:spacing w:val="16"/>
              </w:rPr>
              <w:t xml:space="preserve">  </w:t>
            </w:r>
            <w:r>
              <w:rPr>
                <w:rFonts w:ascii="SimSun" w:hAnsi="SimSun" w:eastAsia="SimSun" w:cs="SimSun"/>
                <w:sz w:val="16"/>
                <w:szCs w:val="16"/>
                <w:spacing w:val="-4"/>
              </w:rPr>
              <w:t>&amp;Freeman(1977) </w:t>
            </w:r>
            <w:r>
              <w:rPr>
                <w:rFonts w:ascii="SimSun" w:hAnsi="SimSun" w:eastAsia="SimSun" w:cs="SimSun"/>
                <w:sz w:val="16"/>
                <w:szCs w:val="16"/>
                <w:spacing w:val="-1"/>
              </w:rPr>
              <w:t>McKelvey</w:t>
            </w:r>
            <w:r>
              <w:rPr>
                <w:rFonts w:ascii="SimSun" w:hAnsi="SimSun" w:eastAsia="SimSun" w:cs="SimSun"/>
                <w:sz w:val="16"/>
                <w:szCs w:val="16"/>
                <w:spacing w:val="56"/>
              </w:rPr>
              <w:t xml:space="preserve"> </w:t>
            </w:r>
            <w:r>
              <w:rPr>
                <w:rFonts w:ascii="SimSun" w:hAnsi="SimSun" w:eastAsia="SimSun" w:cs="SimSun"/>
                <w:sz w:val="16"/>
                <w:szCs w:val="16"/>
                <w:spacing w:val="-1"/>
              </w:rPr>
              <w:t>&amp;Aldrich(1983)</w:t>
            </w:r>
          </w:p>
        </w:tc>
        <w:tc>
          <w:tcPr>
            <w:tcW w:w="2410" w:type="dxa"/>
            <w:vAlign w:val="top"/>
          </w:tcPr>
          <w:p>
            <w:pPr>
              <w:ind w:left="155" w:right="63" w:hanging="50"/>
              <w:spacing w:before="242" w:line="230" w:lineRule="auto"/>
              <w:rPr>
                <w:rFonts w:ascii="SimSun" w:hAnsi="SimSun" w:eastAsia="SimSun" w:cs="SimSun"/>
                <w:sz w:val="16"/>
                <w:szCs w:val="16"/>
              </w:rPr>
            </w:pPr>
            <w:r>
              <w:rPr>
                <w:rFonts w:ascii="SimSun" w:hAnsi="SimSun" w:eastAsia="SimSun" w:cs="SimSun"/>
                <w:sz w:val="16"/>
                <w:szCs w:val="16"/>
                <w:spacing w:val="-1"/>
              </w:rPr>
              <w:t>关注：产业的兴起、变迁和衰落</w:t>
            </w:r>
            <w:r>
              <w:rPr>
                <w:rFonts w:ascii="SimSun" w:hAnsi="SimSun" w:eastAsia="SimSun" w:cs="SimSun"/>
                <w:sz w:val="16"/>
                <w:szCs w:val="16"/>
                <w:spacing w:val="4"/>
              </w:rPr>
              <w:t xml:space="preserve"> </w:t>
            </w:r>
            <w:r>
              <w:rPr>
                <w:rFonts w:ascii="SimSun" w:hAnsi="SimSun" w:eastAsia="SimSun" w:cs="SimSun"/>
                <w:sz w:val="16"/>
                <w:szCs w:val="16"/>
                <w:spacing w:val="-1"/>
              </w:rPr>
              <w:t>机制：间断均衡理论</w:t>
            </w:r>
          </w:p>
          <w:p>
            <w:pPr>
              <w:ind w:left="595"/>
              <w:spacing w:before="31" w:line="207" w:lineRule="auto"/>
              <w:rPr>
                <w:rFonts w:ascii="SimSun" w:hAnsi="SimSun" w:eastAsia="SimSun" w:cs="SimSun"/>
                <w:sz w:val="16"/>
                <w:szCs w:val="16"/>
              </w:rPr>
            </w:pPr>
            <w:r>
              <w:rPr>
                <w:rFonts w:ascii="SimSun" w:hAnsi="SimSun" w:eastAsia="SimSun" w:cs="SimSun"/>
                <w:sz w:val="16"/>
                <w:szCs w:val="16"/>
                <w:spacing w:val="-1"/>
              </w:rPr>
              <w:t>物种形成理论</w:t>
            </w:r>
          </w:p>
          <w:p>
            <w:pPr>
              <w:ind w:left="155"/>
              <w:spacing w:line="219" w:lineRule="auto"/>
              <w:rPr>
                <w:rFonts w:ascii="SimSun" w:hAnsi="SimSun" w:eastAsia="SimSun" w:cs="SimSun"/>
                <w:sz w:val="16"/>
                <w:szCs w:val="16"/>
              </w:rPr>
            </w:pPr>
            <w:r>
              <w:rPr>
                <w:rFonts w:ascii="SimSun" w:hAnsi="SimSun" w:eastAsia="SimSun" w:cs="SimSun"/>
                <w:sz w:val="16"/>
                <w:szCs w:val="16"/>
                <w:spacing w:val="-2"/>
              </w:rPr>
              <w:t>代表学者</w:t>
            </w:r>
          </w:p>
          <w:p>
            <w:pPr>
              <w:ind w:left="155" w:right="369"/>
              <w:spacing w:before="54" w:line="223" w:lineRule="auto"/>
              <w:rPr>
                <w:rFonts w:ascii="SimSun" w:hAnsi="SimSun" w:eastAsia="SimSun" w:cs="SimSun"/>
                <w:sz w:val="16"/>
                <w:szCs w:val="16"/>
              </w:rPr>
            </w:pPr>
            <w:r>
              <w:rPr>
                <w:rFonts w:ascii="SimSun" w:hAnsi="SimSun" w:eastAsia="SimSun" w:cs="SimSun"/>
                <w:sz w:val="16"/>
                <w:szCs w:val="16"/>
                <w:spacing w:val="-3"/>
              </w:rPr>
              <w:t>·Gould</w:t>
            </w:r>
            <w:r>
              <w:rPr>
                <w:rFonts w:ascii="SimSun" w:hAnsi="SimSun" w:eastAsia="SimSun" w:cs="SimSun"/>
                <w:sz w:val="16"/>
                <w:szCs w:val="16"/>
                <w:spacing w:val="9"/>
              </w:rPr>
              <w:t xml:space="preserve">  </w:t>
            </w:r>
            <w:r>
              <w:rPr>
                <w:rFonts w:ascii="SimSun" w:hAnsi="SimSun" w:eastAsia="SimSun" w:cs="SimSun"/>
                <w:sz w:val="16"/>
                <w:szCs w:val="16"/>
                <w:spacing w:val="-3"/>
              </w:rPr>
              <w:t>&amp;Eldredge(197</w:t>
            </w:r>
            <w:r>
              <w:rPr>
                <w:rFonts w:ascii="SimSun" w:hAnsi="SimSun" w:eastAsia="SimSun" w:cs="SimSun"/>
                <w:sz w:val="16"/>
                <w:szCs w:val="16"/>
                <w:spacing w:val="-4"/>
              </w:rPr>
              <w:t>7)</w:t>
            </w:r>
            <w:r>
              <w:rPr>
                <w:rFonts w:ascii="SimSun" w:hAnsi="SimSun" w:eastAsia="SimSun" w:cs="SimSun"/>
                <w:sz w:val="16"/>
                <w:szCs w:val="16"/>
                <w:spacing w:val="1"/>
              </w:rPr>
              <w:t xml:space="preserve"> </w:t>
            </w:r>
            <w:r>
              <w:rPr>
                <w:rFonts w:ascii="SimSun" w:hAnsi="SimSun" w:eastAsia="SimSun" w:cs="SimSun"/>
                <w:sz w:val="16"/>
                <w:szCs w:val="16"/>
                <w:spacing w:val="-3"/>
              </w:rPr>
              <w:t>Schumpeter  (1950)</w:t>
            </w:r>
          </w:p>
        </w:tc>
      </w:tr>
    </w:tbl>
    <w:p>
      <w:pPr>
        <w:ind w:left="2392"/>
        <w:spacing w:before="258" w:line="187" w:lineRule="auto"/>
        <w:rPr>
          <w:rFonts w:ascii="SimHei" w:hAnsi="SimHei" w:eastAsia="SimHei" w:cs="SimHei"/>
          <w:sz w:val="17"/>
          <w:szCs w:val="17"/>
        </w:rPr>
      </w:pPr>
      <w:r>
        <w:rPr>
          <w:rFonts w:ascii="SimHei" w:hAnsi="SimHei" w:eastAsia="SimHei" w:cs="SimHei"/>
          <w:sz w:val="17"/>
          <w:szCs w:val="17"/>
          <w:b/>
          <w:bCs/>
          <w:spacing w:val="-1"/>
        </w:rPr>
        <w:t>图2</w:t>
      </w:r>
      <w:r>
        <w:rPr>
          <w:rFonts w:ascii="SimHei" w:hAnsi="SimHei" w:eastAsia="SimHei" w:cs="SimHei"/>
          <w:sz w:val="17"/>
          <w:szCs w:val="17"/>
          <w:spacing w:val="-40"/>
        </w:rPr>
        <w:t xml:space="preserve"> </w:t>
      </w:r>
      <w:r>
        <w:rPr>
          <w:rFonts w:ascii="SimHei" w:hAnsi="SimHei" w:eastAsia="SimHei" w:cs="SimHei"/>
          <w:sz w:val="17"/>
          <w:szCs w:val="17"/>
          <w:b/>
          <w:bCs/>
          <w:spacing w:val="-1"/>
        </w:rPr>
        <w:t>.2</w:t>
      </w:r>
      <w:r>
        <w:rPr>
          <w:rFonts w:ascii="SimHei" w:hAnsi="SimHei" w:eastAsia="SimHei" w:cs="SimHei"/>
          <w:sz w:val="17"/>
          <w:szCs w:val="17"/>
          <w:spacing w:val="52"/>
        </w:rPr>
        <w:t xml:space="preserve"> </w:t>
      </w:r>
      <w:r>
        <w:rPr>
          <w:rFonts w:ascii="SimHei" w:hAnsi="SimHei" w:eastAsia="SimHei" w:cs="SimHei"/>
          <w:sz w:val="17"/>
          <w:szCs w:val="17"/>
          <w:b/>
          <w:bCs/>
          <w:spacing w:val="-1"/>
        </w:rPr>
        <w:t>“适应一变形一演化一革命”模型</w:t>
      </w:r>
    </w:p>
    <w:p>
      <w:pPr>
        <w:spacing w:line="187" w:lineRule="auto"/>
        <w:sectPr>
          <w:type w:val="continuous"/>
          <w:pgSz w:w="8490" w:h="13250"/>
          <w:pgMar w:top="400" w:right="990" w:bottom="829" w:left="380" w:header="0" w:footer="660" w:gutter="0"/>
          <w:cols w:equalWidth="0" w:num="1">
            <w:col w:w="7120" w:space="0"/>
          </w:cols>
        </w:sectPr>
        <w:rPr>
          <w:rFonts w:ascii="SimHei" w:hAnsi="SimHei" w:eastAsia="SimHei" w:cs="SimHei"/>
          <w:sz w:val="17"/>
          <w:szCs w:val="17"/>
        </w:rPr>
      </w:pPr>
    </w:p>
    <w:p>
      <w:pPr>
        <w:ind w:left="6120"/>
        <w:spacing w:before="128" w:line="220" w:lineRule="auto"/>
        <w:rPr>
          <w:rFonts w:ascii="SimSun" w:hAnsi="SimSun" w:eastAsia="SimSun" w:cs="SimSun"/>
          <w:sz w:val="20"/>
          <w:szCs w:val="20"/>
        </w:rPr>
      </w:pPr>
      <w:r>
        <w:rPr>
          <w:rFonts w:ascii="SimSun" w:hAnsi="SimSun" w:eastAsia="SimSun" w:cs="SimSun"/>
          <w:sz w:val="20"/>
          <w:szCs w:val="20"/>
          <w:spacing w:val="-16"/>
        </w:rPr>
        <w:t>2</w:t>
      </w:r>
      <w:r>
        <w:rPr>
          <w:rFonts w:ascii="SimSun" w:hAnsi="SimSun" w:eastAsia="SimSun" w:cs="SimSun"/>
          <w:sz w:val="20"/>
          <w:szCs w:val="20"/>
          <w:spacing w:val="70"/>
        </w:rPr>
        <w:t xml:space="preserve"> </w:t>
      </w:r>
      <w:r>
        <w:rPr>
          <w:rFonts w:ascii="SimSun" w:hAnsi="SimSun" w:eastAsia="SimSun" w:cs="SimSun"/>
          <w:sz w:val="20"/>
          <w:szCs w:val="20"/>
          <w:spacing w:val="-16"/>
        </w:rPr>
        <w:t>文献综述</w:t>
      </w:r>
    </w:p>
    <w:p>
      <w:pPr>
        <w:pStyle w:val="BodyText"/>
        <w:spacing w:line="477" w:lineRule="auto"/>
        <w:rPr/>
      </w:pPr>
      <w:r/>
    </w:p>
    <w:p>
      <w:pPr>
        <w:ind w:right="337"/>
        <w:spacing w:before="65" w:line="342" w:lineRule="auto"/>
        <w:jc w:val="both"/>
        <w:rPr>
          <w:rFonts w:ascii="SimSun" w:hAnsi="SimSun" w:eastAsia="SimSun" w:cs="SimSun"/>
          <w:sz w:val="20"/>
          <w:szCs w:val="20"/>
        </w:rPr>
      </w:pPr>
      <w:r>
        <w:rPr>
          <w:rFonts w:ascii="SimSun" w:hAnsi="SimSun" w:eastAsia="SimSun" w:cs="SimSun"/>
          <w:sz w:val="20"/>
          <w:szCs w:val="20"/>
          <w:spacing w:val="8"/>
        </w:rPr>
        <w:t>企业虽然具有一定的惰性，但也会对变化的外部因素进行反应。根据自然选择</w:t>
      </w:r>
      <w:r>
        <w:rPr>
          <w:rFonts w:ascii="SimSun" w:hAnsi="SimSun" w:eastAsia="SimSun" w:cs="SimSun"/>
          <w:sz w:val="20"/>
          <w:szCs w:val="20"/>
          <w:spacing w:val="15"/>
        </w:rPr>
        <w:t xml:space="preserve"> </w:t>
      </w:r>
      <w:r>
        <w:rPr>
          <w:rFonts w:ascii="SimSun" w:hAnsi="SimSun" w:eastAsia="SimSun" w:cs="SimSun"/>
          <w:sz w:val="20"/>
          <w:szCs w:val="20"/>
          <w:spacing w:val="8"/>
        </w:rPr>
        <w:t>理论，行业内不同企业的进入和消失会导致整个产业朝着不同的方向发展，进</w:t>
      </w:r>
      <w:r>
        <w:rPr>
          <w:rFonts w:ascii="SimSun" w:hAnsi="SimSun" w:eastAsia="SimSun" w:cs="SimSun"/>
          <w:sz w:val="20"/>
          <w:szCs w:val="20"/>
          <w:spacing w:val="14"/>
        </w:rPr>
        <w:t xml:space="preserve"> </w:t>
      </w:r>
      <w:r>
        <w:rPr>
          <w:rFonts w:ascii="SimSun" w:hAnsi="SimSun" w:eastAsia="SimSun" w:cs="SimSun"/>
          <w:sz w:val="20"/>
          <w:szCs w:val="20"/>
          <w:spacing w:val="2"/>
        </w:rPr>
        <w:t>而导致产业内企业的组织变革；制度理论认为企业通过“同构”的方式获得合法</w:t>
      </w:r>
      <w:r>
        <w:rPr>
          <w:rFonts w:ascii="SimSun" w:hAnsi="SimSun" w:eastAsia="SimSun" w:cs="SimSun"/>
          <w:sz w:val="20"/>
          <w:szCs w:val="20"/>
          <w:spacing w:val="16"/>
        </w:rPr>
        <w:t xml:space="preserve"> </w:t>
      </w:r>
      <w:r>
        <w:rPr>
          <w:rFonts w:ascii="SimSun" w:hAnsi="SimSun" w:eastAsia="SimSun" w:cs="SimSun"/>
          <w:sz w:val="20"/>
          <w:szCs w:val="20"/>
          <w:spacing w:val="8"/>
        </w:rPr>
        <w:t>性、资源以及生存机会。虽然两种理论强调的是不同的机制，但都假定组织变</w:t>
      </w:r>
      <w:r>
        <w:rPr>
          <w:rFonts w:ascii="SimSun" w:hAnsi="SimSun" w:eastAsia="SimSun" w:cs="SimSun"/>
          <w:sz w:val="20"/>
          <w:szCs w:val="20"/>
          <w:spacing w:val="15"/>
        </w:rPr>
        <w:t xml:space="preserve"> </w:t>
      </w:r>
      <w:r>
        <w:rPr>
          <w:rFonts w:ascii="SimSun" w:hAnsi="SimSun" w:eastAsia="SimSun" w:cs="SimSun"/>
          <w:sz w:val="20"/>
          <w:szCs w:val="20"/>
          <w:spacing w:val="48"/>
        </w:rPr>
        <w:t>革是企业在较长时间内与外部环境达成一致的演进过程</w:t>
      </w:r>
      <w:r>
        <w:rPr>
          <w:rFonts w:ascii="SimSun" w:hAnsi="SimSun" w:eastAsia="SimSun" w:cs="SimSun"/>
          <w:sz w:val="20"/>
          <w:szCs w:val="20"/>
          <w:spacing w:val="-17"/>
        </w:rPr>
        <w:t xml:space="preserve"> </w:t>
      </w:r>
      <w:r>
        <w:rPr>
          <w:rFonts w:ascii="SimSun" w:hAnsi="SimSun" w:eastAsia="SimSun" w:cs="SimSun"/>
          <w:sz w:val="20"/>
          <w:szCs w:val="20"/>
          <w:spacing w:val="48"/>
        </w:rPr>
        <w:t>。</w:t>
      </w:r>
      <w:r>
        <w:rPr>
          <w:rFonts w:ascii="SimSun" w:hAnsi="SimSun" w:eastAsia="SimSun" w:cs="SimSun"/>
          <w:sz w:val="20"/>
          <w:szCs w:val="20"/>
          <w:spacing w:val="-36"/>
        </w:rPr>
        <w:t xml:space="preserve"> </w:t>
      </w:r>
      <w:r>
        <w:rPr>
          <w:rFonts w:ascii="SimSun" w:hAnsi="SimSun" w:eastAsia="SimSun" w:cs="SimSun"/>
          <w:sz w:val="20"/>
          <w:szCs w:val="20"/>
          <w:spacing w:val="47"/>
        </w:rPr>
        <w:t>而变形</w:t>
      </w:r>
      <w:r>
        <w:rPr>
          <w:rFonts w:ascii="SimSun" w:hAnsi="SimSun" w:eastAsia="SimSun" w:cs="SimSun"/>
          <w:sz w:val="20"/>
          <w:szCs w:val="20"/>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metamorphosis</w:t>
      </w:r>
      <w:r>
        <w:rPr>
          <w:rFonts w:ascii="Times New Roman" w:hAnsi="Times New Roman" w:eastAsia="Times New Roman" w:cs="Times New Roman"/>
          <w:sz w:val="20"/>
          <w:szCs w:val="20"/>
          <w:spacing w:val="7"/>
        </w:rPr>
        <w:t>)   </w:t>
      </w:r>
      <w:r>
        <w:rPr>
          <w:rFonts w:ascii="SimSun" w:hAnsi="SimSun" w:eastAsia="SimSun" w:cs="SimSun"/>
          <w:sz w:val="20"/>
          <w:szCs w:val="20"/>
          <w:spacing w:val="7"/>
        </w:rPr>
        <w:t>和革命</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revolution</w:t>
      </w:r>
      <w:r>
        <w:rPr>
          <w:rFonts w:ascii="Times New Roman" w:hAnsi="Times New Roman" w:eastAsia="Times New Roman" w:cs="Times New Roman"/>
          <w:sz w:val="20"/>
          <w:szCs w:val="20"/>
          <w:spacing w:val="7"/>
        </w:rPr>
        <w:t>)    </w:t>
      </w:r>
      <w:r>
        <w:rPr>
          <w:rFonts w:ascii="SimSun" w:hAnsi="SimSun" w:eastAsia="SimSun" w:cs="SimSun"/>
          <w:sz w:val="20"/>
          <w:szCs w:val="20"/>
          <w:spacing w:val="7"/>
        </w:rPr>
        <w:t>视角下的组织变革，分别描述的是单一企</w:t>
      </w:r>
      <w:r>
        <w:rPr>
          <w:rFonts w:ascii="SimSun" w:hAnsi="SimSun" w:eastAsia="SimSun" w:cs="SimSun"/>
          <w:sz w:val="20"/>
          <w:szCs w:val="20"/>
          <w:spacing w:val="3"/>
        </w:rPr>
        <w:t xml:space="preserve"> </w:t>
      </w:r>
      <w:r>
        <w:rPr>
          <w:rFonts w:ascii="SimSun" w:hAnsi="SimSun" w:eastAsia="SimSun" w:cs="SimSun"/>
          <w:sz w:val="20"/>
          <w:szCs w:val="20"/>
          <w:spacing w:val="8"/>
        </w:rPr>
        <w:t>业和整个产业背景下的二阶变革过程(也称深层变革)。前者认为企业虽然具有</w:t>
      </w:r>
      <w:r>
        <w:rPr>
          <w:rFonts w:ascii="SimSun" w:hAnsi="SimSun" w:eastAsia="SimSun" w:cs="SimSun"/>
          <w:sz w:val="20"/>
          <w:szCs w:val="20"/>
          <w:spacing w:val="9"/>
        </w:rPr>
        <w:t xml:space="preserve"> </w:t>
      </w:r>
      <w:r>
        <w:rPr>
          <w:rFonts w:ascii="SimSun" w:hAnsi="SimSun" w:eastAsia="SimSun" w:cs="SimSun"/>
          <w:sz w:val="20"/>
          <w:szCs w:val="20"/>
          <w:spacing w:val="3"/>
        </w:rPr>
        <w:t>稳定的配置和惯例，但是必须周期性地进行</w:t>
      </w:r>
      <w:r>
        <w:rPr>
          <w:rFonts w:ascii="SimSun" w:hAnsi="SimSun" w:eastAsia="SimSun" w:cs="SimSun"/>
          <w:sz w:val="20"/>
          <w:szCs w:val="20"/>
          <w:spacing w:val="2"/>
        </w:rPr>
        <w:t>组织层面的转型。许多现有理论都支</w:t>
      </w:r>
      <w:r>
        <w:rPr>
          <w:rFonts w:ascii="SimSun" w:hAnsi="SimSun" w:eastAsia="SimSun" w:cs="SimSun"/>
          <w:sz w:val="20"/>
          <w:szCs w:val="20"/>
        </w:rPr>
        <w:t xml:space="preserve"> </w:t>
      </w:r>
      <w:r>
        <w:rPr>
          <w:rFonts w:ascii="SimSun" w:hAnsi="SimSun" w:eastAsia="SimSun" w:cs="SimSun"/>
          <w:sz w:val="20"/>
          <w:szCs w:val="20"/>
          <w:spacing w:val="2"/>
        </w:rPr>
        <w:t>持这一视角，例如企业生命周期理论、战略转换理论和技术创新突破理论。后者</w:t>
      </w:r>
      <w:r>
        <w:rPr>
          <w:rFonts w:ascii="SimSun" w:hAnsi="SimSun" w:eastAsia="SimSun" w:cs="SimSun"/>
          <w:sz w:val="20"/>
          <w:szCs w:val="20"/>
          <w:spacing w:val="18"/>
        </w:rPr>
        <w:t xml:space="preserve"> </w:t>
      </w:r>
      <w:r>
        <w:rPr>
          <w:rFonts w:ascii="SimSun" w:hAnsi="SimSun" w:eastAsia="SimSun" w:cs="SimSun"/>
          <w:sz w:val="20"/>
          <w:szCs w:val="20"/>
          <w:spacing w:val="8"/>
        </w:rPr>
        <w:t>描述的是产业深层变革背景的组织变革过程。这一视角认为当产业发生质的变</w:t>
      </w:r>
    </w:p>
    <w:p>
      <w:pPr>
        <w:spacing w:line="218" w:lineRule="auto"/>
        <w:rPr>
          <w:rFonts w:ascii="SimSun" w:hAnsi="SimSun" w:eastAsia="SimSun" w:cs="SimSun"/>
          <w:sz w:val="20"/>
          <w:szCs w:val="20"/>
        </w:rPr>
      </w:pPr>
      <w:r>
        <w:rPr>
          <w:rFonts w:ascii="SimSun" w:hAnsi="SimSun" w:eastAsia="SimSun" w:cs="SimSun"/>
          <w:sz w:val="20"/>
          <w:szCs w:val="20"/>
          <w:spacing w:val="-3"/>
        </w:rPr>
        <w:t>化时，会产生一些新的组织形式，支持理论主要是</w:t>
      </w:r>
      <w:r>
        <w:rPr>
          <w:rFonts w:ascii="SimSun" w:hAnsi="SimSun" w:eastAsia="SimSun" w:cs="SimSun"/>
          <w:sz w:val="20"/>
          <w:szCs w:val="20"/>
          <w:spacing w:val="-4"/>
        </w:rPr>
        <w:t>破坏式创新理论。</w:t>
      </w:r>
    </w:p>
    <w:p>
      <w:pPr>
        <w:ind w:left="432"/>
        <w:spacing w:before="215" w:line="222" w:lineRule="auto"/>
        <w:outlineLvl w:val="0"/>
        <w:rPr>
          <w:rFonts w:ascii="KaiTi" w:hAnsi="KaiTi" w:eastAsia="KaiTi" w:cs="KaiTi"/>
          <w:sz w:val="20"/>
          <w:szCs w:val="20"/>
        </w:rPr>
      </w:pPr>
      <w:hyperlink w:history="true" r:id="rId35">
        <w:r>
          <w:rPr>
            <w:rFonts w:ascii="KaiTi" w:hAnsi="KaiTi" w:eastAsia="KaiTi" w:cs="KaiTi"/>
            <w:sz w:val="20"/>
            <w:szCs w:val="20"/>
            <w:b/>
            <w:bCs/>
            <w:spacing w:val="13"/>
          </w:rPr>
          <w:t>2.1.1.4</w:t>
        </w:r>
      </w:hyperlink>
      <w:r>
        <w:rPr>
          <w:rFonts w:ascii="KaiTi" w:hAnsi="KaiTi" w:eastAsia="KaiTi" w:cs="KaiTi"/>
          <w:sz w:val="20"/>
          <w:szCs w:val="20"/>
          <w:spacing w:val="9"/>
        </w:rPr>
        <w:t xml:space="preserve">   </w:t>
      </w:r>
      <w:r>
        <w:rPr>
          <w:rFonts w:ascii="KaiTi" w:hAnsi="KaiTi" w:eastAsia="KaiTi" w:cs="KaiTi"/>
          <w:sz w:val="20"/>
          <w:szCs w:val="20"/>
          <w:b/>
          <w:bCs/>
          <w:spacing w:val="13"/>
        </w:rPr>
        <w:t>组织变革的过程范畴</w:t>
      </w:r>
    </w:p>
    <w:p>
      <w:pPr>
        <w:ind w:right="337" w:firstLine="430"/>
        <w:spacing w:before="127" w:line="351" w:lineRule="auto"/>
        <w:rPr>
          <w:rFonts w:ascii="SimSun" w:hAnsi="SimSun" w:eastAsia="SimSun" w:cs="SimSun"/>
          <w:sz w:val="20"/>
          <w:szCs w:val="20"/>
        </w:rPr>
      </w:pPr>
      <w:r>
        <w:rPr>
          <w:rFonts w:ascii="SimSun" w:hAnsi="SimSun" w:eastAsia="SimSun" w:cs="SimSun"/>
          <w:sz w:val="20"/>
          <w:szCs w:val="20"/>
          <w:spacing w:val="15"/>
        </w:rPr>
        <w:t>组织变革研究的过程范畴主要关注预期变革是如何发生和</w:t>
      </w:r>
      <w:r>
        <w:rPr>
          <w:rFonts w:ascii="SimSun" w:hAnsi="SimSun" w:eastAsia="SimSun" w:cs="SimSun"/>
          <w:sz w:val="20"/>
          <w:szCs w:val="20"/>
          <w:spacing w:val="14"/>
        </w:rPr>
        <w:t>演进的。在具</w:t>
      </w:r>
      <w:r>
        <w:rPr>
          <w:rFonts w:ascii="SimSun" w:hAnsi="SimSun" w:eastAsia="SimSun" w:cs="SimSun"/>
          <w:sz w:val="20"/>
          <w:szCs w:val="20"/>
        </w:rPr>
        <w:t xml:space="preserve"> </w:t>
      </w:r>
      <w:r>
        <w:rPr>
          <w:rFonts w:ascii="SimSun" w:hAnsi="SimSun" w:eastAsia="SimSun" w:cs="SimSun"/>
          <w:sz w:val="20"/>
          <w:szCs w:val="20"/>
          <w:spacing w:val="8"/>
        </w:rPr>
        <w:t>体研究中，学者关注的是组织内部变革所采用的策略与员工认知、态度和行为</w:t>
      </w:r>
      <w:r>
        <w:rPr>
          <w:rFonts w:ascii="SimSun" w:hAnsi="SimSun" w:eastAsia="SimSun" w:cs="SimSun"/>
          <w:sz w:val="20"/>
          <w:szCs w:val="20"/>
          <w:spacing w:val="16"/>
        </w:rPr>
        <w:t xml:space="preserve"> </w:t>
      </w:r>
      <w:r>
        <w:rPr>
          <w:rFonts w:ascii="SimSun" w:hAnsi="SimSun" w:eastAsia="SimSun" w:cs="SimSun"/>
          <w:sz w:val="20"/>
          <w:szCs w:val="20"/>
          <w:spacing w:val="17"/>
        </w:rPr>
        <w:t>之间的关系。具有代表性的是</w:t>
      </w:r>
      <w:r>
        <w:rPr>
          <w:rFonts w:ascii="SimSun" w:hAnsi="SimSun" w:eastAsia="SimSun" w:cs="SimSun"/>
          <w:sz w:val="20"/>
          <w:szCs w:val="20"/>
        </w:rPr>
        <w:t>Lewin</w:t>
      </w:r>
      <w:r>
        <w:rPr>
          <w:rFonts w:ascii="SimSun" w:hAnsi="SimSun" w:eastAsia="SimSun" w:cs="SimSun"/>
          <w:sz w:val="20"/>
          <w:szCs w:val="20"/>
          <w:spacing w:val="17"/>
        </w:rPr>
        <w:t xml:space="preserve"> 提出的三阶段变革</w:t>
      </w:r>
      <w:r>
        <w:rPr>
          <w:rFonts w:ascii="SimSun" w:hAnsi="SimSun" w:eastAsia="SimSun" w:cs="SimSun"/>
          <w:sz w:val="20"/>
          <w:szCs w:val="20"/>
          <w:spacing w:val="16"/>
        </w:rPr>
        <w:t>模型3和</w:t>
      </w:r>
      <w:r>
        <w:rPr>
          <w:rFonts w:ascii="SimSun" w:hAnsi="SimSun" w:eastAsia="SimSun" w:cs="SimSun"/>
          <w:sz w:val="20"/>
          <w:szCs w:val="20"/>
          <w:spacing w:val="-36"/>
        </w:rPr>
        <w:t xml:space="preserve"> </w:t>
      </w:r>
      <w:r>
        <w:rPr>
          <w:rFonts w:ascii="SimSun" w:hAnsi="SimSun" w:eastAsia="SimSun" w:cs="SimSun"/>
          <w:sz w:val="20"/>
          <w:szCs w:val="20"/>
        </w:rPr>
        <w:t>Kotter</w:t>
      </w:r>
      <w:r>
        <w:rPr>
          <w:rFonts w:ascii="SimSun" w:hAnsi="SimSun" w:eastAsia="SimSun" w:cs="SimSun"/>
          <w:sz w:val="20"/>
          <w:szCs w:val="20"/>
          <w:spacing w:val="-46"/>
        </w:rPr>
        <w:t xml:space="preserve"> </w:t>
      </w:r>
      <w:r>
        <w:rPr>
          <w:rFonts w:ascii="SimSun" w:hAnsi="SimSun" w:eastAsia="SimSun" w:cs="SimSun"/>
          <w:sz w:val="20"/>
          <w:szCs w:val="20"/>
          <w:spacing w:val="16"/>
        </w:rPr>
        <w:t>的八</w:t>
      </w:r>
    </w:p>
    <w:p>
      <w:pPr>
        <w:spacing w:line="219" w:lineRule="auto"/>
        <w:rPr>
          <w:rFonts w:ascii="SimSun" w:hAnsi="SimSun" w:eastAsia="SimSun" w:cs="SimSun"/>
          <w:sz w:val="20"/>
          <w:szCs w:val="20"/>
        </w:rPr>
      </w:pPr>
      <w:r>
        <w:rPr>
          <w:rFonts w:ascii="SimSun" w:hAnsi="SimSun" w:eastAsia="SimSun" w:cs="SimSun"/>
          <w:sz w:val="20"/>
          <w:szCs w:val="20"/>
          <w:spacing w:val="31"/>
        </w:rPr>
        <w:t>步骤变革模型</w:t>
      </w:r>
      <w:r>
        <w:rPr>
          <w:rFonts w:ascii="SimSun" w:hAnsi="SimSun" w:eastAsia="SimSun" w:cs="SimSun"/>
          <w:sz w:val="20"/>
          <w:szCs w:val="20"/>
          <w:spacing w:val="-49"/>
        </w:rPr>
        <w:t xml:space="preserve"> </w:t>
      </w:r>
      <w:r>
        <w:rPr>
          <w:rFonts w:ascii="SimSun" w:hAnsi="SimSun" w:eastAsia="SimSun" w:cs="SimSun"/>
          <w:sz w:val="20"/>
          <w:szCs w:val="20"/>
          <w:spacing w:val="31"/>
        </w:rPr>
        <w:t>。</w:t>
      </w:r>
    </w:p>
    <w:p>
      <w:pPr>
        <w:ind w:left="430"/>
        <w:spacing w:before="110" w:line="212" w:lineRule="auto"/>
        <w:rPr>
          <w:rFonts w:ascii="SimSun" w:hAnsi="SimSun" w:eastAsia="SimSun" w:cs="SimSun"/>
          <w:sz w:val="20"/>
          <w:szCs w:val="20"/>
        </w:rPr>
      </w:pP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rPr>
        <w:t>Lewin</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的三阶段变革模型</w:t>
      </w:r>
    </w:p>
    <w:p>
      <w:pPr>
        <w:ind w:right="326" w:firstLine="430"/>
        <w:spacing w:before="181" w:line="342" w:lineRule="auto"/>
        <w:rPr>
          <w:rFonts w:ascii="SimSun" w:hAnsi="SimSun" w:eastAsia="SimSun" w:cs="SimSun"/>
          <w:sz w:val="20"/>
          <w:szCs w:val="20"/>
        </w:rPr>
      </w:pPr>
      <w:r>
        <w:rPr>
          <w:rFonts w:ascii="Times New Roman" w:hAnsi="Times New Roman" w:eastAsia="Times New Roman" w:cs="Times New Roman"/>
          <w:sz w:val="20"/>
          <w:szCs w:val="20"/>
        </w:rPr>
        <w:t>Lewin</w:t>
      </w:r>
      <w:r>
        <w:rPr>
          <w:rFonts w:ascii="Times New Roman" w:hAnsi="Times New Roman" w:eastAsia="Times New Roman" w:cs="Times New Roman"/>
          <w:sz w:val="20"/>
          <w:szCs w:val="20"/>
          <w:spacing w:val="48"/>
          <w:w w:val="101"/>
        </w:rPr>
        <w:t xml:space="preserve"> </w:t>
      </w:r>
      <w:r>
        <w:rPr>
          <w:rFonts w:ascii="SimSun" w:hAnsi="SimSun" w:eastAsia="SimSun" w:cs="SimSun"/>
          <w:sz w:val="20"/>
          <w:szCs w:val="20"/>
          <w:spacing w:val="9"/>
        </w:rPr>
        <w:t>认为组织是一个受驱动力和抵制力交互影响所形成的平衡体，其中</w:t>
      </w:r>
      <w:r>
        <w:rPr>
          <w:rFonts w:ascii="SimSun" w:hAnsi="SimSun" w:eastAsia="SimSun" w:cs="SimSun"/>
          <w:sz w:val="20"/>
          <w:szCs w:val="20"/>
        </w:rPr>
        <w:t xml:space="preserve"> </w:t>
      </w:r>
      <w:r>
        <w:rPr>
          <w:rFonts w:ascii="SimSun" w:hAnsi="SimSun" w:eastAsia="SimSun" w:cs="SimSun"/>
          <w:sz w:val="20"/>
          <w:szCs w:val="20"/>
          <w:spacing w:val="3"/>
        </w:rPr>
        <w:t>驱动力包括竞争压力、新技术的引进、流程</w:t>
      </w:r>
      <w:r>
        <w:rPr>
          <w:rFonts w:ascii="SimSun" w:hAnsi="SimSun" w:eastAsia="SimSun" w:cs="SimSun"/>
          <w:sz w:val="20"/>
          <w:szCs w:val="20"/>
          <w:spacing w:val="2"/>
        </w:rPr>
        <w:t>创新等，抵制力包括组织管理、旧有</w:t>
      </w:r>
      <w:r>
        <w:rPr>
          <w:rFonts w:ascii="SimSun" w:hAnsi="SimSun" w:eastAsia="SimSun" w:cs="SimSun"/>
          <w:sz w:val="20"/>
          <w:szCs w:val="20"/>
        </w:rPr>
        <w:t xml:space="preserve"> </w:t>
      </w:r>
      <w:r>
        <w:rPr>
          <w:rFonts w:ascii="SimSun" w:hAnsi="SimSun" w:eastAsia="SimSun" w:cs="SimSun"/>
          <w:sz w:val="20"/>
          <w:szCs w:val="20"/>
          <w:spacing w:val="2"/>
        </w:rPr>
        <w:t>文化、保守思想等。当两种力量处于均衡状态时，组织表现出惯性状态，反之组</w:t>
      </w:r>
      <w:r>
        <w:rPr>
          <w:rFonts w:ascii="SimSun" w:hAnsi="SimSun" w:eastAsia="SimSun" w:cs="SimSun"/>
          <w:sz w:val="20"/>
          <w:szCs w:val="20"/>
          <w:spacing w:val="16"/>
        </w:rPr>
        <w:t xml:space="preserve"> </w:t>
      </w:r>
      <w:r>
        <w:rPr>
          <w:rFonts w:ascii="SimSun" w:hAnsi="SimSun" w:eastAsia="SimSun" w:cs="SimSun"/>
          <w:sz w:val="20"/>
          <w:szCs w:val="20"/>
          <w:spacing w:val="4"/>
        </w:rPr>
        <w:t>织变革就发生了。</w:t>
      </w:r>
      <w:r>
        <w:rPr>
          <w:rFonts w:ascii="SimSun" w:hAnsi="SimSun" w:eastAsia="SimSun" w:cs="SimSun"/>
          <w:sz w:val="20"/>
          <w:szCs w:val="20"/>
          <w:spacing w:val="51"/>
        </w:rPr>
        <w:t xml:space="preserve"> </w:t>
      </w:r>
      <w:r>
        <w:rPr>
          <w:rFonts w:ascii="SimSun" w:hAnsi="SimSun" w:eastAsia="SimSun" w:cs="SimSun"/>
          <w:sz w:val="20"/>
          <w:szCs w:val="20"/>
          <w:spacing w:val="4"/>
        </w:rPr>
        <w:t>一个成功的变革过程，就是推动组织达到所期望的新平衡状</w:t>
      </w:r>
    </w:p>
    <w:p>
      <w:pPr>
        <w:spacing w:line="219" w:lineRule="auto"/>
        <w:rPr>
          <w:rFonts w:ascii="SimSun" w:hAnsi="SimSun" w:eastAsia="SimSun" w:cs="SimSun"/>
          <w:sz w:val="20"/>
          <w:szCs w:val="20"/>
        </w:rPr>
      </w:pPr>
      <w:r>
        <w:rPr>
          <w:rFonts w:ascii="SimSun" w:hAnsi="SimSun" w:eastAsia="SimSun" w:cs="SimSun"/>
          <w:sz w:val="20"/>
          <w:szCs w:val="20"/>
          <w:spacing w:val="9"/>
        </w:rPr>
        <w:t>态。基于上述观点，</w:t>
      </w:r>
      <w:r>
        <w:rPr>
          <w:rFonts w:ascii="Times New Roman" w:hAnsi="Times New Roman" w:eastAsia="Times New Roman" w:cs="Times New Roman"/>
          <w:sz w:val="20"/>
          <w:szCs w:val="20"/>
        </w:rPr>
        <w:t>Lewin</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9"/>
        </w:rPr>
        <w:t>提出了“解冻一变革一再冻结”的三阶段变革模型</w:t>
      </w:r>
    </w:p>
    <w:p>
      <w:pPr>
        <w:ind w:firstLine="1489"/>
        <w:spacing w:before="195" w:line="850" w:lineRule="exact"/>
        <w:rPr/>
      </w:pPr>
      <w:r>
        <w:rPr>
          <w:position w:val="-16"/>
        </w:rPr>
        <w:drawing>
          <wp:inline distT="0" distB="0" distL="0" distR="0">
            <wp:extent cx="2692394" cy="539742"/>
            <wp:effectExtent l="0" t="0" r="0" b="0"/>
            <wp:docPr id="20" name="IM 20"/>
            <wp:cNvGraphicFramePr/>
            <a:graphic>
              <a:graphicData uri="http://schemas.openxmlformats.org/drawingml/2006/picture">
                <pic:pic>
                  <pic:nvPicPr>
                    <pic:cNvPr id="20" name="IM 20"/>
                    <pic:cNvPicPr/>
                  </pic:nvPicPr>
                  <pic:blipFill>
                    <a:blip r:embed="rId36"/>
                    <a:stretch>
                      <a:fillRect/>
                    </a:stretch>
                  </pic:blipFill>
                  <pic:spPr>
                    <a:xfrm rot="0">
                      <a:off x="0" y="0"/>
                      <a:ext cx="2692394" cy="539742"/>
                    </a:xfrm>
                    <a:prstGeom prst="rect">
                      <a:avLst/>
                    </a:prstGeom>
                  </pic:spPr>
                </pic:pic>
              </a:graphicData>
            </a:graphic>
          </wp:inline>
        </w:drawing>
      </w:r>
    </w:p>
    <w:p>
      <w:pPr>
        <w:spacing w:line="18" w:lineRule="exact"/>
        <w:rPr/>
      </w:pPr>
      <w:r/>
    </w:p>
    <w:p>
      <w:pPr>
        <w:spacing w:line="18" w:lineRule="exact"/>
        <w:sectPr>
          <w:footerReference w:type="default" r:id="rId34"/>
          <w:pgSz w:w="8490" w:h="13250"/>
          <w:pgMar w:top="400" w:right="552" w:bottom="755" w:left="509" w:header="0" w:footer="606" w:gutter="0"/>
          <w:cols w:equalWidth="0" w:num="1">
            <w:col w:w="7428" w:space="0"/>
          </w:cols>
        </w:sectPr>
        <w:rPr/>
      </w:pPr>
    </w:p>
    <w:p>
      <w:pPr>
        <w:ind w:left="1550"/>
        <w:spacing w:before="40" w:line="180" w:lineRule="auto"/>
        <w:rPr>
          <w:rFonts w:ascii="SimSun" w:hAnsi="SimSun" w:eastAsia="SimSun" w:cs="SimSun"/>
          <w:sz w:val="20"/>
          <w:szCs w:val="20"/>
        </w:rPr>
      </w:pPr>
      <w:r>
        <w:rPr>
          <w:rFonts w:ascii="SimSun" w:hAnsi="SimSun" w:eastAsia="SimSun" w:cs="SimSun"/>
          <w:sz w:val="20"/>
          <w:szCs w:val="20"/>
          <w:spacing w:val="-40"/>
        </w:rPr>
        <w:t>·不满足现有</w:t>
      </w:r>
    </w:p>
    <w:p>
      <w:pPr>
        <w:ind w:left="1629"/>
        <w:spacing w:line="166" w:lineRule="auto"/>
        <w:rPr>
          <w:rFonts w:ascii="SimSun" w:hAnsi="SimSun" w:eastAsia="SimSun" w:cs="SimSun"/>
          <w:sz w:val="20"/>
          <w:szCs w:val="20"/>
        </w:rPr>
      </w:pPr>
      <w:r>
        <w:rPr>
          <w:rFonts w:ascii="SimSun" w:hAnsi="SimSun" w:eastAsia="SimSun" w:cs="SimSun"/>
          <w:sz w:val="20"/>
          <w:szCs w:val="20"/>
          <w:spacing w:val="-15"/>
          <w:w w:val="95"/>
        </w:rPr>
        <w:t>状态并创建</w:t>
      </w:r>
    </w:p>
    <w:p>
      <w:pPr>
        <w:ind w:left="1650"/>
        <w:spacing w:line="181" w:lineRule="auto"/>
        <w:rPr>
          <w:rFonts w:ascii="SimSun" w:hAnsi="SimSun" w:eastAsia="SimSun" w:cs="SimSun"/>
          <w:sz w:val="20"/>
          <w:szCs w:val="20"/>
        </w:rPr>
      </w:pPr>
      <w:r>
        <w:rPr>
          <w:rFonts w:ascii="SimSun" w:hAnsi="SimSun" w:eastAsia="SimSun" w:cs="SimSun"/>
          <w:sz w:val="20"/>
          <w:szCs w:val="20"/>
          <w:spacing w:val="-15"/>
          <w:w w:val="97"/>
        </w:rPr>
        <w:t>变革事例</w:t>
      </w:r>
    </w:p>
    <w:p>
      <w:pPr>
        <w:pStyle w:val="BodyText"/>
        <w:spacing w:line="14" w:lineRule="auto"/>
        <w:rPr>
          <w:sz w:val="2"/>
        </w:rPr>
      </w:pPr>
      <w:r>
        <w:rPr>
          <w:sz w:val="2"/>
          <w:szCs w:val="2"/>
        </w:rPr>
        <w:br w:type="column"/>
      </w:r>
    </w:p>
    <w:p>
      <w:pPr>
        <w:spacing w:before="39" w:line="175" w:lineRule="auto"/>
        <w:rPr>
          <w:rFonts w:ascii="SimSun" w:hAnsi="SimSun" w:eastAsia="SimSun" w:cs="SimSun"/>
          <w:sz w:val="20"/>
          <w:szCs w:val="20"/>
        </w:rPr>
      </w:pPr>
      <w:r>
        <w:rPr>
          <w:rFonts w:ascii="SimSun" w:hAnsi="SimSun" w:eastAsia="SimSun" w:cs="SimSun"/>
          <w:sz w:val="20"/>
          <w:szCs w:val="20"/>
          <w:spacing w:val="-36"/>
        </w:rPr>
        <w:t>·识别和利用</w:t>
      </w:r>
    </w:p>
    <w:p>
      <w:pPr>
        <w:ind w:left="89"/>
        <w:spacing w:line="183" w:lineRule="auto"/>
        <w:rPr>
          <w:rFonts w:ascii="SimSun" w:hAnsi="SimSun" w:eastAsia="SimSun" w:cs="SimSun"/>
          <w:sz w:val="20"/>
          <w:szCs w:val="20"/>
        </w:rPr>
      </w:pPr>
      <w:r>
        <w:rPr>
          <w:rFonts w:ascii="SimSun" w:hAnsi="SimSun" w:eastAsia="SimSun" w:cs="SimSun"/>
          <w:sz w:val="20"/>
          <w:szCs w:val="20"/>
          <w:spacing w:val="-17"/>
          <w:w w:val="95"/>
        </w:rPr>
        <w:t>变革所必须</w:t>
      </w:r>
    </w:p>
    <w:p>
      <w:pPr>
        <w:ind w:left="109"/>
        <w:spacing w:before="1" w:line="168" w:lineRule="auto"/>
        <w:rPr>
          <w:rFonts w:ascii="SimSun" w:hAnsi="SimSun" w:eastAsia="SimSun" w:cs="SimSun"/>
          <w:sz w:val="20"/>
          <w:szCs w:val="20"/>
        </w:rPr>
      </w:pPr>
      <w:r>
        <w:rPr>
          <w:rFonts w:ascii="SimSun" w:hAnsi="SimSun" w:eastAsia="SimSun" w:cs="SimSun"/>
          <w:sz w:val="20"/>
          <w:szCs w:val="20"/>
          <w:spacing w:val="-21"/>
        </w:rPr>
        <w:t>的资源</w:t>
      </w:r>
    </w:p>
    <w:p>
      <w:pPr>
        <w:pStyle w:val="BodyText"/>
        <w:spacing w:line="14" w:lineRule="auto"/>
        <w:rPr>
          <w:sz w:val="2"/>
        </w:rPr>
      </w:pPr>
      <w:r>
        <w:rPr>
          <w:sz w:val="2"/>
          <w:szCs w:val="2"/>
        </w:rPr>
        <w:br w:type="column"/>
      </w:r>
    </w:p>
    <w:p>
      <w:pPr>
        <w:spacing w:before="38" w:line="198" w:lineRule="auto"/>
        <w:rPr>
          <w:rFonts w:ascii="SimSun" w:hAnsi="SimSun" w:eastAsia="SimSun" w:cs="SimSun"/>
          <w:sz w:val="20"/>
          <w:szCs w:val="20"/>
        </w:rPr>
      </w:pPr>
      <w:r>
        <w:rPr>
          <w:rFonts w:ascii="SimSun" w:hAnsi="SimSun" w:eastAsia="SimSun" w:cs="SimSun"/>
          <w:sz w:val="20"/>
          <w:szCs w:val="20"/>
          <w:spacing w:val="-38"/>
        </w:rPr>
        <w:t>·将新的工作</w:t>
      </w:r>
    </w:p>
    <w:p>
      <w:pPr>
        <w:ind w:left="89"/>
        <w:spacing w:line="161" w:lineRule="exact"/>
        <w:rPr>
          <w:rFonts w:ascii="SimSun" w:hAnsi="SimSun" w:eastAsia="SimSun" w:cs="SimSun"/>
          <w:sz w:val="20"/>
          <w:szCs w:val="20"/>
        </w:rPr>
      </w:pPr>
      <w:r>
        <w:rPr>
          <w:rFonts w:ascii="SimSun" w:hAnsi="SimSun" w:eastAsia="SimSun" w:cs="SimSun"/>
          <w:sz w:val="20"/>
          <w:szCs w:val="20"/>
          <w:spacing w:val="-13"/>
          <w:w w:val="91"/>
          <w:position w:val="-2"/>
        </w:rPr>
        <w:t>方式嵌入组</w:t>
      </w:r>
    </w:p>
    <w:p>
      <w:pPr>
        <w:ind w:left="89"/>
        <w:spacing w:before="1" w:line="180" w:lineRule="auto"/>
        <w:rPr>
          <w:rFonts w:ascii="SimSun" w:hAnsi="SimSun" w:eastAsia="SimSun" w:cs="SimSun"/>
          <w:sz w:val="20"/>
          <w:szCs w:val="20"/>
        </w:rPr>
      </w:pPr>
      <w:r>
        <w:rPr>
          <w:rFonts w:ascii="SimSun" w:hAnsi="SimSun" w:eastAsia="SimSun" w:cs="SimSun"/>
          <w:sz w:val="20"/>
          <w:szCs w:val="20"/>
          <w:spacing w:val="-3"/>
        </w:rPr>
        <w:t>织中</w:t>
      </w:r>
    </w:p>
    <w:p>
      <w:pPr>
        <w:spacing w:line="180" w:lineRule="auto"/>
        <w:sectPr>
          <w:type w:val="continuous"/>
          <w:pgSz w:w="8490" w:h="13250"/>
          <w:pgMar w:top="400" w:right="552" w:bottom="755" w:left="509" w:header="0" w:footer="606" w:gutter="0"/>
          <w:cols w:equalWidth="0" w:num="3">
            <w:col w:w="2771" w:space="100"/>
            <w:col w:w="1280" w:space="100"/>
            <w:col w:w="3178" w:space="0"/>
          </w:cols>
        </w:sectPr>
        <w:rPr>
          <w:rFonts w:ascii="SimSun" w:hAnsi="SimSun" w:eastAsia="SimSun" w:cs="SimSun"/>
          <w:sz w:val="20"/>
          <w:szCs w:val="20"/>
        </w:rPr>
      </w:pPr>
    </w:p>
    <w:p>
      <w:pPr>
        <w:ind w:left="2652"/>
        <w:spacing w:before="235" w:line="187" w:lineRule="auto"/>
        <w:rPr>
          <w:rFonts w:ascii="SimHei" w:hAnsi="SimHei" w:eastAsia="SimHei" w:cs="SimHei"/>
          <w:sz w:val="20"/>
          <w:szCs w:val="20"/>
        </w:rPr>
      </w:pPr>
      <w:r>
        <w:rPr>
          <w:rFonts w:ascii="SimHei" w:hAnsi="SimHei" w:eastAsia="SimHei" w:cs="SimHei"/>
          <w:sz w:val="20"/>
          <w:szCs w:val="20"/>
          <w:b/>
          <w:bCs/>
          <w:spacing w:val="-15"/>
        </w:rPr>
        <w:t>图2.3</w:t>
      </w:r>
      <w:r>
        <w:rPr>
          <w:rFonts w:ascii="SimHei" w:hAnsi="SimHei" w:eastAsia="SimHei" w:cs="SimHei"/>
          <w:sz w:val="20"/>
          <w:szCs w:val="20"/>
          <w:spacing w:val="73"/>
        </w:rPr>
        <w:t xml:space="preserve"> </w:t>
      </w:r>
      <w:r>
        <w:rPr>
          <w:rFonts w:ascii="SimHei" w:hAnsi="SimHei" w:eastAsia="SimHei" w:cs="SimHei"/>
          <w:sz w:val="20"/>
          <w:szCs w:val="20"/>
          <w:b/>
          <w:bCs/>
          <w:spacing w:val="-15"/>
        </w:rPr>
        <w:t>三阶段变革模型</w:t>
      </w:r>
    </w:p>
    <w:p>
      <w:pPr>
        <w:spacing w:line="187" w:lineRule="auto"/>
        <w:sectPr>
          <w:type w:val="continuous"/>
          <w:pgSz w:w="8490" w:h="13250"/>
          <w:pgMar w:top="400" w:right="552" w:bottom="755" w:left="509" w:header="0" w:footer="606" w:gutter="0"/>
          <w:cols w:equalWidth="0" w:num="1">
            <w:col w:w="7428" w:space="0"/>
          </w:cols>
        </w:sectPr>
        <w:rPr>
          <w:rFonts w:ascii="SimHei" w:hAnsi="SimHei" w:eastAsia="SimHei" w:cs="SimHei"/>
          <w:sz w:val="20"/>
          <w:szCs w:val="20"/>
        </w:rPr>
      </w:pPr>
    </w:p>
    <w:p>
      <w:pPr>
        <w:ind w:left="399"/>
        <w:spacing w:before="10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32" w:lineRule="auto"/>
        <w:rPr/>
      </w:pPr>
      <w:r/>
    </w:p>
    <w:p>
      <w:pPr>
        <w:ind w:left="399"/>
        <w:spacing w:before="69" w:line="310" w:lineRule="auto"/>
        <w:jc w:val="both"/>
        <w:rPr>
          <w:rFonts w:ascii="SimSun" w:hAnsi="SimSun" w:eastAsia="SimSun" w:cs="SimSun"/>
          <w:sz w:val="21"/>
          <w:szCs w:val="21"/>
        </w:rPr>
      </w:pPr>
      <w:r>
        <w:rPr>
          <w:rFonts w:ascii="SimSun" w:hAnsi="SimSun" w:eastAsia="SimSun" w:cs="SimSun"/>
          <w:sz w:val="21"/>
          <w:szCs w:val="21"/>
          <w:spacing w:val="-5"/>
        </w:rPr>
        <w:t>(见图2.3)。35|</w:t>
      </w:r>
      <w:r>
        <w:rPr>
          <w:rFonts w:ascii="Times New Roman" w:hAnsi="Times New Roman" w:eastAsia="Times New Roman" w:cs="Times New Roman"/>
          <w:sz w:val="21"/>
          <w:szCs w:val="21"/>
          <w:spacing w:val="-5"/>
        </w:rPr>
        <w:t>Hendry  </w:t>
      </w:r>
      <w:r>
        <w:rPr>
          <w:rFonts w:ascii="SimSun" w:hAnsi="SimSun" w:eastAsia="SimSun" w:cs="SimSun"/>
          <w:sz w:val="21"/>
          <w:szCs w:val="21"/>
          <w:spacing w:val="-5"/>
        </w:rPr>
        <w:t>认为，组织变革的所有过程模型</w:t>
      </w:r>
      <w:r>
        <w:rPr>
          <w:rFonts w:ascii="SimSun" w:hAnsi="SimSun" w:eastAsia="SimSun" w:cs="SimSun"/>
          <w:sz w:val="21"/>
          <w:szCs w:val="21"/>
          <w:spacing w:val="-6"/>
        </w:rPr>
        <w:t>都可以简化成</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6"/>
        </w:rPr>
        <w:t>Lewin</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6"/>
        </w:rPr>
        <w:t>的</w:t>
      </w:r>
      <w:r>
        <w:rPr>
          <w:rFonts w:ascii="SimSun" w:hAnsi="SimSun" w:eastAsia="SimSun" w:cs="SimSun"/>
          <w:sz w:val="21"/>
          <w:szCs w:val="21"/>
        </w:rPr>
        <w:t xml:space="preserve">  </w:t>
      </w:r>
      <w:r>
        <w:rPr>
          <w:rFonts w:ascii="SimSun" w:hAnsi="SimSun" w:eastAsia="SimSun" w:cs="SimSun"/>
          <w:sz w:val="21"/>
          <w:szCs w:val="21"/>
          <w:spacing w:val="-8"/>
        </w:rPr>
        <w:t>三阶段变革模型。3]在变革的不同阶段，组织任务有所不同。在解冻阶段，组织 </w:t>
      </w:r>
      <w:r>
        <w:rPr>
          <w:rFonts w:ascii="SimSun" w:hAnsi="SimSun" w:eastAsia="SimSun" w:cs="SimSun"/>
          <w:sz w:val="21"/>
          <w:szCs w:val="21"/>
          <w:spacing w:val="-3"/>
        </w:rPr>
        <w:t>需要通过宣导、团队建设、支持培训等措施打破原先的动态</w:t>
      </w:r>
      <w:r>
        <w:rPr>
          <w:rFonts w:ascii="SimSun" w:hAnsi="SimSun" w:eastAsia="SimSun" w:cs="SimSun"/>
          <w:sz w:val="21"/>
          <w:szCs w:val="21"/>
          <w:spacing w:val="-4"/>
        </w:rPr>
        <w:t>平衡状态。</w:t>
      </w:r>
      <w:r>
        <w:rPr>
          <w:rFonts w:ascii="Times New Roman" w:hAnsi="Times New Roman" w:eastAsia="Times New Roman" w:cs="Times New Roman"/>
          <w:sz w:val="21"/>
          <w:szCs w:val="21"/>
          <w:spacing w:val="-4"/>
        </w:rPr>
        <w:t>Hendry   </w:t>
      </w:r>
      <w:r>
        <w:rPr>
          <w:rFonts w:ascii="SimSun" w:hAnsi="SimSun" w:eastAsia="SimSun" w:cs="SimSun"/>
          <w:sz w:val="21"/>
          <w:szCs w:val="21"/>
          <w:spacing w:val="-1"/>
        </w:rPr>
        <w:t>认为解冻是一个重要的心理过程，其关键在于</w:t>
      </w:r>
      <w:r>
        <w:rPr>
          <w:rFonts w:ascii="SimSun" w:hAnsi="SimSun" w:eastAsia="SimSun" w:cs="SimSun"/>
          <w:sz w:val="21"/>
          <w:szCs w:val="21"/>
          <w:spacing w:val="-2"/>
        </w:rPr>
        <w:t>从组织的各个层面达成“组织需</w:t>
      </w:r>
      <w:r>
        <w:rPr>
          <w:rFonts w:ascii="SimSun" w:hAnsi="SimSun" w:eastAsia="SimSun" w:cs="SimSun"/>
          <w:sz w:val="21"/>
          <w:szCs w:val="21"/>
        </w:rPr>
        <w:t xml:space="preserve"> </w:t>
      </w:r>
      <w:r>
        <w:rPr>
          <w:rFonts w:ascii="SimSun" w:hAnsi="SimSun" w:eastAsia="SimSun" w:cs="SimSun"/>
          <w:sz w:val="21"/>
          <w:szCs w:val="21"/>
          <w:spacing w:val="-8"/>
        </w:rPr>
        <w:t>要变革”的共识。在变革阶段，组织需要通过结构调整、流程再造等方式使</w:t>
      </w:r>
      <w:r>
        <w:rPr>
          <w:rFonts w:ascii="SimSun" w:hAnsi="SimSun" w:eastAsia="SimSun" w:cs="SimSun"/>
          <w:sz w:val="21"/>
          <w:szCs w:val="21"/>
          <w:spacing w:val="-9"/>
        </w:rPr>
        <w:t>组织 </w:t>
      </w:r>
      <w:r>
        <w:rPr>
          <w:rFonts w:ascii="SimSun" w:hAnsi="SimSun" w:eastAsia="SimSun" w:cs="SimSun"/>
          <w:sz w:val="21"/>
          <w:szCs w:val="21"/>
          <w:spacing w:val="-5"/>
        </w:rPr>
        <w:t>从旧的运作模式转向新的运作模式。361Lewin 认为变革是一个认知和学习的过 </w:t>
      </w:r>
      <w:r>
        <w:rPr>
          <w:rFonts w:ascii="SimSun" w:hAnsi="SimSun" w:eastAsia="SimSun" w:cs="SimSun"/>
          <w:sz w:val="21"/>
          <w:szCs w:val="21"/>
          <w:spacing w:val="-8"/>
        </w:rPr>
        <w:t>程，组织需要通过树立典型、专家指导、团队培训等多种途径为员工提供新</w:t>
      </w:r>
      <w:r>
        <w:rPr>
          <w:rFonts w:ascii="SimSun" w:hAnsi="SimSun" w:eastAsia="SimSun" w:cs="SimSun"/>
          <w:sz w:val="21"/>
          <w:szCs w:val="21"/>
          <w:spacing w:val="-9"/>
        </w:rPr>
        <w:t>的视 </w:t>
      </w:r>
      <w:r>
        <w:rPr>
          <w:rFonts w:ascii="SimSun" w:hAnsi="SimSun" w:eastAsia="SimSun" w:cs="SimSun"/>
          <w:sz w:val="21"/>
          <w:szCs w:val="21"/>
          <w:spacing w:val="-6"/>
        </w:rPr>
        <w:t>角、新的信息和新的行为模式。在再冻结阶段，组织寻求变革之后的动态平衡，</w:t>
      </w:r>
      <w:r>
        <w:rPr>
          <w:rFonts w:ascii="SimSun" w:hAnsi="SimSun" w:eastAsia="SimSun" w:cs="SimSun"/>
          <w:sz w:val="21"/>
          <w:szCs w:val="21"/>
          <w:spacing w:val="4"/>
        </w:rPr>
        <w:t xml:space="preserve"> </w:t>
      </w:r>
      <w:r>
        <w:rPr>
          <w:rFonts w:ascii="SimSun" w:hAnsi="SimSun" w:eastAsia="SimSun" w:cs="SimSun"/>
          <w:sz w:val="21"/>
          <w:szCs w:val="21"/>
          <w:spacing w:val="-2"/>
        </w:rPr>
        <w:t>目的是制度化新的行为。Lewin 认为成功的变革是一个群体的活动，</w:t>
      </w:r>
      <w:r>
        <w:rPr>
          <w:rFonts w:ascii="SimSun" w:hAnsi="SimSun" w:eastAsia="SimSun" w:cs="SimSun"/>
          <w:sz w:val="21"/>
          <w:szCs w:val="21"/>
          <w:spacing w:val="-3"/>
        </w:rPr>
        <w:t>除非群体 </w:t>
      </w:r>
      <w:r>
        <w:rPr>
          <w:rFonts w:ascii="SimSun" w:hAnsi="SimSun" w:eastAsia="SimSun" w:cs="SimSun"/>
          <w:sz w:val="21"/>
          <w:szCs w:val="21"/>
          <w:spacing w:val="-2"/>
        </w:rPr>
        <w:t>的规范和路径发生了变化，不然个体行为的改变是暂时</w:t>
      </w:r>
      <w:r>
        <w:rPr>
          <w:rFonts w:ascii="SimSun" w:hAnsi="SimSun" w:eastAsia="SimSun" w:cs="SimSun"/>
          <w:sz w:val="21"/>
          <w:szCs w:val="21"/>
          <w:spacing w:val="-3"/>
        </w:rPr>
        <w:t>的。在组织层面，再冻 </w:t>
      </w:r>
      <w:r>
        <w:rPr>
          <w:rFonts w:ascii="SimSun" w:hAnsi="SimSun" w:eastAsia="SimSun" w:cs="SimSun"/>
          <w:sz w:val="21"/>
          <w:szCs w:val="21"/>
          <w:spacing w:val="-7"/>
        </w:rPr>
        <w:t>结往往需要改变组织的实践、政策、规范或文化，并使</w:t>
      </w:r>
      <w:r>
        <w:rPr>
          <w:rFonts w:ascii="SimSun" w:hAnsi="SimSun" w:eastAsia="SimSun" w:cs="SimSun"/>
          <w:sz w:val="21"/>
          <w:szCs w:val="21"/>
          <w:spacing w:val="-8"/>
        </w:rPr>
        <w:t>得变革举措内化成组织的</w:t>
      </w:r>
      <w:r>
        <w:rPr>
          <w:rFonts w:ascii="SimSun" w:hAnsi="SimSun" w:eastAsia="SimSun" w:cs="SimSun"/>
          <w:sz w:val="21"/>
          <w:szCs w:val="21"/>
        </w:rPr>
        <w:t xml:space="preserve"> </w:t>
      </w:r>
      <w:r>
        <w:rPr>
          <w:rFonts w:ascii="SimSun" w:hAnsi="SimSun" w:eastAsia="SimSun" w:cs="SimSun"/>
          <w:sz w:val="21"/>
          <w:szCs w:val="21"/>
          <w:spacing w:val="-7"/>
        </w:rPr>
        <w:t>制度和员工的行为习惯，保证新状态的稳定性。</w:t>
      </w:r>
    </w:p>
    <w:p>
      <w:pPr>
        <w:ind w:left="850"/>
        <w:spacing w:before="98" w:line="212" w:lineRule="auto"/>
        <w:rPr>
          <w:rFonts w:ascii="SimSun" w:hAnsi="SimSun" w:eastAsia="SimSun" w:cs="SimSun"/>
          <w:sz w:val="21"/>
          <w:szCs w:val="21"/>
        </w:rPr>
      </w:pPr>
      <w:r>
        <w:rPr>
          <w:rFonts w:ascii="Times New Roman" w:hAnsi="Times New Roman" w:eastAsia="Times New Roman" w:cs="Times New Roman"/>
          <w:sz w:val="21"/>
          <w:szCs w:val="21"/>
          <w:spacing w:val="-1"/>
        </w:rPr>
        <w:t>(2)Kotter   </w:t>
      </w:r>
      <w:r>
        <w:rPr>
          <w:rFonts w:ascii="SimSun" w:hAnsi="SimSun" w:eastAsia="SimSun" w:cs="SimSun"/>
          <w:sz w:val="21"/>
          <w:szCs w:val="21"/>
          <w:spacing w:val="-1"/>
        </w:rPr>
        <w:t>的八步骤变革模型</w:t>
      </w:r>
    </w:p>
    <w:p>
      <w:pPr>
        <w:ind w:left="399" w:firstLine="450"/>
        <w:spacing w:before="156" w:line="306" w:lineRule="auto"/>
        <w:rPr>
          <w:rFonts w:ascii="SimSun" w:hAnsi="SimSun" w:eastAsia="SimSun" w:cs="SimSun"/>
          <w:sz w:val="21"/>
          <w:szCs w:val="21"/>
        </w:rPr>
      </w:pPr>
      <w:r>
        <w:rPr>
          <w:rFonts w:ascii="Times New Roman" w:hAnsi="Times New Roman" w:eastAsia="Times New Roman" w:cs="Times New Roman"/>
          <w:sz w:val="21"/>
          <w:szCs w:val="21"/>
        </w:rPr>
        <w:t>Kotter</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9"/>
        </w:rPr>
        <w:t>在研究企业变革案例时，发现70%的变革以失败告</w:t>
      </w:r>
      <w:r>
        <w:rPr>
          <w:rFonts w:ascii="SimSun" w:hAnsi="SimSun" w:eastAsia="SimSun" w:cs="SimSun"/>
          <w:sz w:val="21"/>
          <w:szCs w:val="21"/>
          <w:spacing w:val="8"/>
        </w:rPr>
        <w:t>终，只有不到</w:t>
      </w:r>
      <w:r>
        <w:rPr>
          <w:rFonts w:ascii="SimSun" w:hAnsi="SimSun" w:eastAsia="SimSun" w:cs="SimSun"/>
          <w:sz w:val="21"/>
          <w:szCs w:val="21"/>
        </w:rPr>
        <w:t xml:space="preserve"> </w:t>
      </w:r>
      <w:r>
        <w:rPr>
          <w:rFonts w:ascii="SimSun" w:hAnsi="SimSun" w:eastAsia="SimSun" w:cs="SimSun"/>
          <w:sz w:val="21"/>
          <w:szCs w:val="21"/>
          <w:spacing w:val="3"/>
        </w:rPr>
        <w:t>10%的变革能够获得成功。在深度研究这10%的成功案例后，他在《哈佛商学 </w:t>
      </w:r>
      <w:r>
        <w:rPr>
          <w:rFonts w:ascii="SimSun" w:hAnsi="SimSun" w:eastAsia="SimSun" w:cs="SimSun"/>
          <w:sz w:val="21"/>
          <w:szCs w:val="21"/>
          <w:spacing w:val="-2"/>
        </w:rPr>
        <w:t>评论》杂志上提出，高层领导者需要八个步骤来实施组</w:t>
      </w:r>
      <w:r>
        <w:rPr>
          <w:rFonts w:ascii="SimSun" w:hAnsi="SimSun" w:eastAsia="SimSun" w:cs="SimSun"/>
          <w:sz w:val="21"/>
          <w:szCs w:val="21"/>
          <w:spacing w:val="-3"/>
        </w:rPr>
        <w:t>织变革。这八个步骤分 </w:t>
      </w:r>
      <w:r>
        <w:rPr>
          <w:rFonts w:ascii="SimSun" w:hAnsi="SimSun" w:eastAsia="SimSun" w:cs="SimSun"/>
          <w:sz w:val="21"/>
          <w:szCs w:val="21"/>
          <w:spacing w:val="-8"/>
        </w:rPr>
        <w:t>别为：①分析外部环境和竞争现实，识别出潜在危机和主要机遇，建立真正的变</w:t>
      </w:r>
      <w:r>
        <w:rPr>
          <w:rFonts w:ascii="SimSun" w:hAnsi="SimSun" w:eastAsia="SimSun" w:cs="SimSun"/>
          <w:sz w:val="21"/>
          <w:szCs w:val="21"/>
          <w:spacing w:val="17"/>
        </w:rPr>
        <w:t xml:space="preserve"> </w:t>
      </w:r>
      <w:r>
        <w:rPr>
          <w:rFonts w:ascii="SimSun" w:hAnsi="SimSun" w:eastAsia="SimSun" w:cs="SimSun"/>
          <w:sz w:val="21"/>
          <w:szCs w:val="21"/>
          <w:spacing w:val="-7"/>
        </w:rPr>
        <w:t>革紧迫感；②培养强有力的变革指导小组，鼓励他</w:t>
      </w:r>
      <w:r>
        <w:rPr>
          <w:rFonts w:ascii="SimSun" w:hAnsi="SimSun" w:eastAsia="SimSun" w:cs="SimSun"/>
          <w:sz w:val="21"/>
          <w:szCs w:val="21"/>
          <w:spacing w:val="-8"/>
        </w:rPr>
        <w:t>们进行团队合作；③形成能指</w:t>
      </w:r>
      <w:r>
        <w:rPr>
          <w:rFonts w:ascii="SimSun" w:hAnsi="SimSun" w:eastAsia="SimSun" w:cs="SimSun"/>
          <w:sz w:val="21"/>
          <w:szCs w:val="21"/>
        </w:rPr>
        <w:t xml:space="preserve"> </w:t>
      </w:r>
      <w:r>
        <w:rPr>
          <w:rFonts w:ascii="SimSun" w:hAnsi="SimSun" w:eastAsia="SimSun" w:cs="SimSun"/>
          <w:sz w:val="21"/>
          <w:szCs w:val="21"/>
          <w:spacing w:val="-2"/>
        </w:rPr>
        <w:t>引变革的愿景，并通过实施战略去完成它；④利用每一</w:t>
      </w:r>
      <w:r>
        <w:rPr>
          <w:rFonts w:ascii="SimSun" w:hAnsi="SimSun" w:eastAsia="SimSun" w:cs="SimSun"/>
          <w:sz w:val="21"/>
          <w:szCs w:val="21"/>
          <w:spacing w:val="-3"/>
        </w:rPr>
        <w:t>次机会沟通上述愿景和 </w:t>
      </w:r>
      <w:r>
        <w:rPr>
          <w:rFonts w:ascii="SimSun" w:hAnsi="SimSun" w:eastAsia="SimSun" w:cs="SimSun"/>
          <w:sz w:val="21"/>
          <w:szCs w:val="21"/>
          <w:spacing w:val="-8"/>
        </w:rPr>
        <w:t>战略，树立典型来引导期望的行为；⑤改变不再适用的组织结构，授权员工</w:t>
      </w:r>
      <w:r>
        <w:rPr>
          <w:rFonts w:ascii="SimSun" w:hAnsi="SimSun" w:eastAsia="SimSun" w:cs="SimSun"/>
          <w:sz w:val="21"/>
          <w:szCs w:val="21"/>
          <w:spacing w:val="-9"/>
        </w:rPr>
        <w:t>去实 </w:t>
      </w:r>
      <w:r>
        <w:rPr>
          <w:rFonts w:ascii="SimSun" w:hAnsi="SimSun" w:eastAsia="SimSun" w:cs="SimSun"/>
          <w:sz w:val="21"/>
          <w:szCs w:val="21"/>
          <w:spacing w:val="-2"/>
        </w:rPr>
        <w:t>现新颖的想法；⑥设立可测量的指标来评估变革进展，</w:t>
      </w:r>
      <w:r>
        <w:rPr>
          <w:rFonts w:ascii="SimSun" w:hAnsi="SimSun" w:eastAsia="SimSun" w:cs="SimSun"/>
          <w:sz w:val="21"/>
          <w:szCs w:val="21"/>
          <w:spacing w:val="-3"/>
        </w:rPr>
        <w:t>并奖励在变革中取得成 </w:t>
      </w:r>
      <w:r>
        <w:rPr>
          <w:rFonts w:ascii="SimSun" w:hAnsi="SimSun" w:eastAsia="SimSun" w:cs="SimSun"/>
          <w:sz w:val="21"/>
          <w:szCs w:val="21"/>
          <w:spacing w:val="6"/>
        </w:rPr>
        <w:t>绩的员工；⑦进一步巩固、改进与新战略不一致的组织系统、结构和政策；</w:t>
      </w:r>
      <w:r>
        <w:rPr>
          <w:rFonts w:ascii="SimSun" w:hAnsi="SimSun" w:eastAsia="SimSun" w:cs="SimSun"/>
          <w:sz w:val="21"/>
          <w:szCs w:val="21"/>
          <w:spacing w:val="16"/>
        </w:rPr>
        <w:t xml:space="preserve"> </w:t>
      </w:r>
      <w:r>
        <w:rPr>
          <w:rFonts w:ascii="SimSun" w:hAnsi="SimSun" w:eastAsia="SimSun" w:cs="SimSun"/>
          <w:sz w:val="21"/>
          <w:szCs w:val="21"/>
          <w:spacing w:val="2"/>
        </w:rPr>
        <w:t>⑧建立变革活动和组织成功之间的联系，并制度化新的期</w:t>
      </w:r>
      <w:r>
        <w:rPr>
          <w:rFonts w:ascii="SimSun" w:hAnsi="SimSun" w:eastAsia="SimSun" w:cs="SimSun"/>
          <w:sz w:val="21"/>
          <w:szCs w:val="21"/>
          <w:spacing w:val="1"/>
        </w:rPr>
        <w:t>望行为。</w:t>
      </w:r>
    </w:p>
    <w:p>
      <w:pPr>
        <w:ind w:left="399" w:right="32" w:firstLine="450"/>
        <w:spacing w:before="166" w:line="292" w:lineRule="auto"/>
        <w:jc w:val="both"/>
        <w:rPr>
          <w:rFonts w:ascii="SimSun" w:hAnsi="SimSun" w:eastAsia="SimSun" w:cs="SimSun"/>
          <w:sz w:val="21"/>
          <w:szCs w:val="21"/>
        </w:rPr>
      </w:pPr>
      <w:r>
        <w:rPr>
          <w:rFonts w:ascii="SimSun" w:hAnsi="SimSun" w:eastAsia="SimSun" w:cs="SimSun"/>
          <w:sz w:val="21"/>
          <w:szCs w:val="21"/>
          <w:spacing w:val="-2"/>
        </w:rPr>
        <w:t>这八个步骤的核心在于改变旧有的行为，并通过一些戏剧性的、令人难忘</w:t>
      </w:r>
      <w:r>
        <w:rPr>
          <w:rFonts w:ascii="SimSun" w:hAnsi="SimSun" w:eastAsia="SimSun" w:cs="SimSun"/>
          <w:sz w:val="21"/>
          <w:szCs w:val="21"/>
          <w:spacing w:val="5"/>
        </w:rPr>
        <w:t xml:space="preserve"> </w:t>
      </w:r>
      <w:r>
        <w:rPr>
          <w:rFonts w:ascii="SimSun" w:hAnsi="SimSun" w:eastAsia="SimSun" w:cs="SimSun"/>
          <w:sz w:val="21"/>
          <w:szCs w:val="21"/>
          <w:spacing w:val="-2"/>
        </w:rPr>
        <w:t>的场景，使领导者和员工发现组织中存在的问题并寻找相应的解决方案。不同</w:t>
      </w:r>
      <w:r>
        <w:rPr>
          <w:rFonts w:ascii="SimSun" w:hAnsi="SimSun" w:eastAsia="SimSun" w:cs="SimSun"/>
          <w:sz w:val="21"/>
          <w:szCs w:val="21"/>
          <w:spacing w:val="5"/>
        </w:rPr>
        <w:t xml:space="preserve"> </w:t>
      </w:r>
      <w:r>
        <w:rPr>
          <w:rFonts w:ascii="SimSun" w:hAnsi="SimSun" w:eastAsia="SimSun" w:cs="SimSun"/>
          <w:sz w:val="21"/>
          <w:szCs w:val="21"/>
          <w:spacing w:val="-4"/>
        </w:rPr>
        <w:t>于</w:t>
      </w:r>
      <w:r>
        <w:rPr>
          <w:rFonts w:ascii="Times New Roman" w:hAnsi="Times New Roman" w:eastAsia="Times New Roman" w:cs="Times New Roman"/>
          <w:sz w:val="21"/>
          <w:szCs w:val="21"/>
          <w:spacing w:val="-4"/>
        </w:rPr>
        <w:t>Lewin</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4"/>
        </w:rPr>
        <w:t>的三阶段模型，</w:t>
      </w:r>
      <w:r>
        <w:rPr>
          <w:rFonts w:ascii="Times New Roman" w:hAnsi="Times New Roman" w:eastAsia="Times New Roman" w:cs="Times New Roman"/>
          <w:sz w:val="21"/>
          <w:szCs w:val="21"/>
          <w:spacing w:val="-4"/>
        </w:rPr>
        <w:t>Kotter  </w:t>
      </w:r>
      <w:r>
        <w:rPr>
          <w:rFonts w:ascii="SimSun" w:hAnsi="SimSun" w:eastAsia="SimSun" w:cs="SimSun"/>
          <w:sz w:val="21"/>
          <w:szCs w:val="21"/>
          <w:spacing w:val="-4"/>
        </w:rPr>
        <w:t>认为变革的基调是</w:t>
      </w:r>
      <w:r>
        <w:rPr>
          <w:rFonts w:ascii="SimSun" w:hAnsi="SimSun" w:eastAsia="SimSun" w:cs="SimSun"/>
          <w:sz w:val="21"/>
          <w:szCs w:val="21"/>
          <w:spacing w:val="-5"/>
        </w:rPr>
        <w:t>“目睹—感受—变革”,而不</w:t>
      </w:r>
      <w:r>
        <w:rPr>
          <w:rFonts w:ascii="SimSun" w:hAnsi="SimSun" w:eastAsia="SimSun" w:cs="SimSun"/>
          <w:sz w:val="21"/>
          <w:szCs w:val="21"/>
        </w:rPr>
        <w:t xml:space="preserve"> </w:t>
      </w:r>
      <w:r>
        <w:rPr>
          <w:rFonts w:ascii="SimSun" w:hAnsi="SimSun" w:eastAsia="SimSun" w:cs="SimSun"/>
          <w:sz w:val="21"/>
          <w:szCs w:val="21"/>
          <w:spacing w:val="-20"/>
        </w:rPr>
        <w:t>是“分析一思维一变革”。</w:t>
      </w:r>
    </w:p>
    <w:p>
      <w:pPr>
        <w:ind w:left="853"/>
        <w:spacing w:before="132" w:line="222" w:lineRule="auto"/>
        <w:outlineLvl w:val="0"/>
        <w:rPr>
          <w:rFonts w:ascii="KaiTi" w:hAnsi="KaiTi" w:eastAsia="KaiTi" w:cs="KaiTi"/>
          <w:sz w:val="21"/>
          <w:szCs w:val="21"/>
        </w:rPr>
      </w:pPr>
      <w:hyperlink w:history="true" r:id="rId38">
        <w:r>
          <w:rPr>
            <w:rFonts w:ascii="KaiTi" w:hAnsi="KaiTi" w:eastAsia="KaiTi" w:cs="KaiTi"/>
            <w:sz w:val="21"/>
            <w:szCs w:val="21"/>
            <w:b/>
            <w:bCs/>
            <w:spacing w:val="8"/>
          </w:rPr>
          <w:t>2.1.1.5</w:t>
        </w:r>
      </w:hyperlink>
      <w:r>
        <w:rPr>
          <w:rFonts w:ascii="KaiTi" w:hAnsi="KaiTi" w:eastAsia="KaiTi" w:cs="KaiTi"/>
          <w:sz w:val="21"/>
          <w:szCs w:val="21"/>
          <w:spacing w:val="41"/>
        </w:rPr>
        <w:t xml:space="preserve">  </w:t>
      </w:r>
      <w:r>
        <w:rPr>
          <w:rFonts w:ascii="KaiTi" w:hAnsi="KaiTi" w:eastAsia="KaiTi" w:cs="KaiTi"/>
          <w:sz w:val="21"/>
          <w:szCs w:val="21"/>
          <w:b/>
          <w:bCs/>
          <w:spacing w:val="8"/>
        </w:rPr>
        <w:t>中国文化背景下的组织变革模型：基于情境、内容和过程</w:t>
      </w:r>
    </w:p>
    <w:p>
      <w:pPr>
        <w:ind w:left="402"/>
        <w:spacing w:before="135" w:line="229" w:lineRule="auto"/>
        <w:rPr>
          <w:rFonts w:ascii="KaiTi" w:hAnsi="KaiTi" w:eastAsia="KaiTi" w:cs="KaiTi"/>
          <w:sz w:val="21"/>
          <w:szCs w:val="21"/>
        </w:rPr>
      </w:pPr>
      <w:r>
        <w:rPr>
          <w:rFonts w:ascii="KaiTi" w:hAnsi="KaiTi" w:eastAsia="KaiTi" w:cs="KaiTi"/>
          <w:sz w:val="21"/>
          <w:szCs w:val="21"/>
          <w:b/>
          <w:bCs/>
          <w:spacing w:val="7"/>
        </w:rPr>
        <w:t>的整合模型</w:t>
      </w:r>
    </w:p>
    <w:p>
      <w:pPr>
        <w:ind w:right="33"/>
        <w:spacing w:before="76" w:line="212" w:lineRule="auto"/>
        <w:jc w:val="right"/>
        <w:rPr>
          <w:rFonts w:ascii="SimSun" w:hAnsi="SimSun" w:eastAsia="SimSun" w:cs="SimSun"/>
          <w:sz w:val="21"/>
          <w:szCs w:val="21"/>
        </w:rPr>
      </w:pPr>
      <w:r>
        <w:rPr>
          <w:rFonts w:ascii="SimSun" w:hAnsi="SimSun" w:eastAsia="SimSun" w:cs="SimSun"/>
          <w:sz w:val="21"/>
          <w:szCs w:val="21"/>
          <w:spacing w:val="3"/>
        </w:rPr>
        <w:t>情境嵌入</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contextualization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这一研究思想已经成为组织与管理当前研究</w:t>
      </w:r>
    </w:p>
    <w:p>
      <w:pPr>
        <w:spacing w:line="212" w:lineRule="auto"/>
        <w:sectPr>
          <w:footerReference w:type="default" r:id="rId37"/>
          <w:pgSz w:w="8490" w:h="13250"/>
          <w:pgMar w:top="400" w:right="614" w:bottom="785" w:left="330" w:header="0" w:footer="636" w:gutter="0"/>
        </w:sectPr>
        <w:rPr>
          <w:rFonts w:ascii="SimSun" w:hAnsi="SimSun" w:eastAsia="SimSun" w:cs="SimSun"/>
          <w:sz w:val="21"/>
          <w:szCs w:val="21"/>
        </w:rPr>
      </w:pPr>
    </w:p>
    <w:p>
      <w:pPr>
        <w:ind w:left="6140"/>
        <w:spacing w:before="128" w:line="220" w:lineRule="auto"/>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71"/>
        </w:rPr>
        <w:t xml:space="preserve"> </w:t>
      </w:r>
      <w:r>
        <w:rPr>
          <w:rFonts w:ascii="SimSun" w:hAnsi="SimSun" w:eastAsia="SimSun" w:cs="SimSun"/>
          <w:sz w:val="20"/>
          <w:szCs w:val="20"/>
          <w:spacing w:val="-15"/>
        </w:rPr>
        <w:t>文献综述</w:t>
      </w:r>
    </w:p>
    <w:p>
      <w:pPr>
        <w:pStyle w:val="BodyText"/>
        <w:spacing w:line="400" w:lineRule="auto"/>
        <w:rPr/>
      </w:pPr>
      <w:r/>
    </w:p>
    <w:p>
      <w:pPr>
        <w:ind w:right="309"/>
        <w:spacing w:before="65" w:line="355" w:lineRule="auto"/>
        <w:jc w:val="both"/>
        <w:rPr>
          <w:rFonts w:ascii="SimSun" w:hAnsi="SimSun" w:eastAsia="SimSun" w:cs="SimSun"/>
          <w:sz w:val="20"/>
          <w:szCs w:val="20"/>
        </w:rPr>
      </w:pPr>
      <w:r>
        <w:rPr>
          <w:rFonts w:ascii="SimSun" w:hAnsi="SimSun" w:eastAsia="SimSun" w:cs="SimSun"/>
          <w:sz w:val="20"/>
          <w:szCs w:val="20"/>
          <w:spacing w:val="2"/>
        </w:rPr>
        <w:t>的</w:t>
      </w:r>
      <w:r>
        <w:rPr>
          <w:rFonts w:ascii="SimSun" w:hAnsi="SimSun" w:eastAsia="SimSun" w:cs="SimSun"/>
          <w:sz w:val="20"/>
          <w:szCs w:val="20"/>
          <w:spacing w:val="-25"/>
        </w:rPr>
        <w:t xml:space="preserve"> </w:t>
      </w:r>
      <w:r>
        <w:rPr>
          <w:rFonts w:ascii="SimSun" w:hAnsi="SimSun" w:eastAsia="SimSun" w:cs="SimSun"/>
          <w:sz w:val="20"/>
          <w:szCs w:val="20"/>
          <w:spacing w:val="2"/>
        </w:rPr>
        <w:t>主</w:t>
      </w:r>
      <w:r>
        <w:rPr>
          <w:rFonts w:ascii="SimSun" w:hAnsi="SimSun" w:eastAsia="SimSun" w:cs="SimSun"/>
          <w:sz w:val="20"/>
          <w:szCs w:val="20"/>
          <w:spacing w:val="-42"/>
        </w:rPr>
        <w:t xml:space="preserve"> </w:t>
      </w:r>
      <w:r>
        <w:rPr>
          <w:rFonts w:ascii="SimSun" w:hAnsi="SimSun" w:eastAsia="SimSun" w:cs="SimSun"/>
          <w:sz w:val="20"/>
          <w:szCs w:val="20"/>
          <w:spacing w:val="2"/>
        </w:rPr>
        <w:t>要</w:t>
      </w:r>
      <w:r>
        <w:rPr>
          <w:rFonts w:ascii="SimSun" w:hAnsi="SimSun" w:eastAsia="SimSun" w:cs="SimSun"/>
          <w:sz w:val="20"/>
          <w:szCs w:val="20"/>
          <w:spacing w:val="-44"/>
        </w:rPr>
        <w:t xml:space="preserve"> </w:t>
      </w:r>
      <w:r>
        <w:rPr>
          <w:rFonts w:ascii="SimSun" w:hAnsi="SimSun" w:eastAsia="SimSun" w:cs="SimSun"/>
          <w:sz w:val="20"/>
          <w:szCs w:val="20"/>
          <w:spacing w:val="2"/>
        </w:rPr>
        <w:t>趋</w:t>
      </w:r>
      <w:r>
        <w:rPr>
          <w:rFonts w:ascii="SimSun" w:hAnsi="SimSun" w:eastAsia="SimSun" w:cs="SimSun"/>
          <w:sz w:val="20"/>
          <w:szCs w:val="20"/>
          <w:spacing w:val="-39"/>
        </w:rPr>
        <w:t xml:space="preserve"> </w:t>
      </w:r>
      <w:r>
        <w:rPr>
          <w:rFonts w:ascii="SimSun" w:hAnsi="SimSun" w:eastAsia="SimSun" w:cs="SimSun"/>
          <w:sz w:val="20"/>
          <w:szCs w:val="20"/>
          <w:spacing w:val="2"/>
        </w:rPr>
        <w:t>势</w:t>
      </w:r>
      <w:r>
        <w:rPr>
          <w:rFonts w:ascii="SimSun" w:hAnsi="SimSun" w:eastAsia="SimSun" w:cs="SimSun"/>
          <w:sz w:val="20"/>
          <w:szCs w:val="20"/>
          <w:spacing w:val="-41"/>
        </w:rPr>
        <w:t xml:space="preserve"> </w:t>
      </w:r>
      <w:r>
        <w:rPr>
          <w:rFonts w:ascii="SimSun" w:hAnsi="SimSun" w:eastAsia="SimSun" w:cs="SimSun"/>
          <w:sz w:val="20"/>
          <w:szCs w:val="20"/>
          <w:spacing w:val="2"/>
        </w:rPr>
        <w:t>之</w:t>
      </w:r>
      <w:r>
        <w:rPr>
          <w:rFonts w:ascii="SimSun" w:hAnsi="SimSun" w:eastAsia="SimSun" w:cs="SimSun"/>
          <w:sz w:val="20"/>
          <w:szCs w:val="20"/>
          <w:spacing w:val="-40"/>
        </w:rPr>
        <w:t xml:space="preserve"> </w:t>
      </w:r>
      <w:r>
        <w:rPr>
          <w:rFonts w:ascii="SimSun" w:hAnsi="SimSun" w:eastAsia="SimSun" w:cs="SimSun"/>
          <w:sz w:val="20"/>
          <w:szCs w:val="20"/>
          <w:spacing w:val="2"/>
        </w:rPr>
        <w:t>一</w:t>
      </w:r>
      <w:r>
        <w:rPr>
          <w:rFonts w:ascii="SimSun" w:hAnsi="SimSun" w:eastAsia="SimSun" w:cs="SimSun"/>
          <w:sz w:val="20"/>
          <w:szCs w:val="20"/>
          <w:spacing w:val="-24"/>
        </w:rPr>
        <w:t xml:space="preserve"> </w:t>
      </w:r>
      <w:r>
        <w:rPr>
          <w:rFonts w:ascii="SimSun" w:hAnsi="SimSun" w:eastAsia="SimSun" w:cs="SimSun"/>
          <w:sz w:val="20"/>
          <w:szCs w:val="20"/>
          <w:spacing w:val="2"/>
        </w:rPr>
        <w:t>。</w:t>
      </w:r>
      <w:r>
        <w:rPr>
          <w:rFonts w:ascii="SimSun" w:hAnsi="SimSun" w:eastAsia="SimSun" w:cs="SimSun"/>
          <w:sz w:val="20"/>
          <w:szCs w:val="20"/>
          <w:spacing w:val="-45"/>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rPr>
        <w:t>Jing</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rPr>
        <w:t>Van</w:t>
      </w:r>
      <w:r>
        <w:rPr>
          <w:rFonts w:ascii="Times New Roman" w:hAnsi="Times New Roman" w:eastAsia="Times New Roman" w:cs="Times New Roman"/>
          <w:sz w:val="20"/>
          <w:szCs w:val="20"/>
          <w:spacing w:val="40"/>
          <w:w w:val="101"/>
        </w:rPr>
        <w:t xml:space="preserve"> </w:t>
      </w:r>
      <w:r>
        <w:rPr>
          <w:rFonts w:ascii="Times New Roman" w:hAnsi="Times New Roman" w:eastAsia="Times New Roman" w:cs="Times New Roman"/>
          <w:sz w:val="20"/>
          <w:szCs w:val="20"/>
        </w:rPr>
        <w:t>de</w:t>
      </w:r>
      <w:r>
        <w:rPr>
          <w:rFonts w:ascii="Times New Roman" w:hAnsi="Times New Roman" w:eastAsia="Times New Roman" w:cs="Times New Roman"/>
          <w:sz w:val="20"/>
          <w:szCs w:val="20"/>
          <w:spacing w:val="35"/>
        </w:rPr>
        <w:t xml:space="preserve"> </w:t>
      </w:r>
      <w:r>
        <w:rPr>
          <w:rFonts w:ascii="Times New Roman" w:hAnsi="Times New Roman" w:eastAsia="Times New Roman" w:cs="Times New Roman"/>
          <w:sz w:val="20"/>
          <w:szCs w:val="20"/>
        </w:rPr>
        <w:t>Ven</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2"/>
        </w:rPr>
        <w:t>基于中国特定的文化背景探讨了变革</w:t>
      </w:r>
      <w:r>
        <w:rPr>
          <w:rFonts w:ascii="SimSun" w:hAnsi="SimSun" w:eastAsia="SimSun" w:cs="SimSun"/>
          <w:sz w:val="20"/>
          <w:szCs w:val="20"/>
        </w:rPr>
        <w:t xml:space="preserve"> </w:t>
      </w:r>
      <w:r>
        <w:rPr>
          <w:rFonts w:ascii="SimSun" w:hAnsi="SimSun" w:eastAsia="SimSun" w:cs="SimSun"/>
          <w:sz w:val="20"/>
          <w:szCs w:val="20"/>
          <w:spacing w:val="8"/>
        </w:rPr>
        <w:t>情境、变革过程和变革行动，并通过对成都公交集团的案例研究建立了中国本</w:t>
      </w:r>
      <w:r>
        <w:rPr>
          <w:rFonts w:ascii="SimSun" w:hAnsi="SimSun" w:eastAsia="SimSun" w:cs="SimSun"/>
          <w:sz w:val="20"/>
          <w:szCs w:val="20"/>
          <w:spacing w:val="6"/>
        </w:rPr>
        <w:t xml:space="preserve"> </w:t>
      </w:r>
      <w:r>
        <w:rPr>
          <w:rFonts w:ascii="SimSun" w:hAnsi="SimSun" w:eastAsia="SimSun" w:cs="SimSun"/>
          <w:sz w:val="20"/>
          <w:szCs w:val="20"/>
          <w:spacing w:val="7"/>
        </w:rPr>
        <w:t>土化情境下的组织变革模型。3同时，</w:t>
      </w:r>
      <w:r>
        <w:rPr>
          <w:rFonts w:ascii="SimSun" w:hAnsi="SimSun" w:eastAsia="SimSun" w:cs="SimSun"/>
          <w:sz w:val="20"/>
          <w:szCs w:val="20"/>
        </w:rPr>
        <w:t>Van</w:t>
      </w:r>
      <w:r>
        <w:rPr>
          <w:rFonts w:ascii="SimSun" w:hAnsi="SimSun" w:eastAsia="SimSun" w:cs="SimSun"/>
          <w:sz w:val="20"/>
          <w:szCs w:val="20"/>
          <w:spacing w:val="7"/>
        </w:rPr>
        <w:t xml:space="preserve"> </w:t>
      </w:r>
      <w:r>
        <w:rPr>
          <w:rFonts w:ascii="SimSun" w:hAnsi="SimSun" w:eastAsia="SimSun" w:cs="SimSun"/>
          <w:sz w:val="20"/>
          <w:szCs w:val="20"/>
        </w:rPr>
        <w:t>de</w:t>
      </w:r>
      <w:r>
        <w:rPr>
          <w:rFonts w:ascii="SimSun" w:hAnsi="SimSun" w:eastAsia="SimSun" w:cs="SimSun"/>
          <w:sz w:val="20"/>
          <w:szCs w:val="20"/>
          <w:spacing w:val="7"/>
        </w:rPr>
        <w:t xml:space="preserve"> </w:t>
      </w:r>
      <w:r>
        <w:rPr>
          <w:rFonts w:ascii="SimSun" w:hAnsi="SimSun" w:eastAsia="SimSun" w:cs="SimSun"/>
          <w:sz w:val="20"/>
          <w:szCs w:val="20"/>
        </w:rPr>
        <w:t>Ven</w:t>
      </w:r>
      <w:r>
        <w:rPr>
          <w:rFonts w:ascii="SimSun" w:hAnsi="SimSun" w:eastAsia="SimSun" w:cs="SimSun"/>
          <w:sz w:val="20"/>
          <w:szCs w:val="20"/>
          <w:spacing w:val="7"/>
        </w:rPr>
        <w:t>、</w:t>
      </w:r>
      <w:r>
        <w:rPr>
          <w:rFonts w:ascii="SimSun" w:hAnsi="SimSun" w:eastAsia="SimSun" w:cs="SimSun"/>
          <w:sz w:val="20"/>
          <w:szCs w:val="20"/>
        </w:rPr>
        <w:t>Poole</w:t>
      </w:r>
      <w:r>
        <w:rPr>
          <w:rFonts w:ascii="SimSun" w:hAnsi="SimSun" w:eastAsia="SimSun" w:cs="SimSun"/>
          <w:sz w:val="20"/>
          <w:szCs w:val="20"/>
          <w:spacing w:val="-23"/>
        </w:rPr>
        <w:t xml:space="preserve"> </w:t>
      </w:r>
      <w:r>
        <w:rPr>
          <w:rFonts w:ascii="SimSun" w:hAnsi="SimSun" w:eastAsia="SimSun" w:cs="SimSun"/>
          <w:sz w:val="20"/>
          <w:szCs w:val="20"/>
          <w:spacing w:val="7"/>
        </w:rPr>
        <w:t>指出任何单一的组织</w:t>
      </w:r>
      <w:r>
        <w:rPr>
          <w:rFonts w:ascii="SimSun" w:hAnsi="SimSun" w:eastAsia="SimSun" w:cs="SimSun"/>
          <w:sz w:val="20"/>
          <w:szCs w:val="20"/>
        </w:rPr>
        <w:t xml:space="preserve"> </w:t>
      </w:r>
      <w:r>
        <w:rPr>
          <w:rFonts w:ascii="SimSun" w:hAnsi="SimSun" w:eastAsia="SimSun" w:cs="SimSun"/>
          <w:sz w:val="20"/>
          <w:szCs w:val="20"/>
          <w:spacing w:val="14"/>
        </w:rPr>
        <w:t>变革模型都有自己的优点和缺点，都不能完全解释各种情境下的组织变革过 </w:t>
      </w:r>
      <w:r>
        <w:rPr>
          <w:rFonts w:ascii="SimSun" w:hAnsi="SimSun" w:eastAsia="SimSun" w:cs="SimSun"/>
          <w:sz w:val="20"/>
          <w:szCs w:val="20"/>
          <w:spacing w:val="4"/>
        </w:rPr>
        <w:t>程。251而</w:t>
      </w:r>
      <w:r>
        <w:rPr>
          <w:rFonts w:ascii="SimSun" w:hAnsi="SimSun" w:eastAsia="SimSun" w:cs="SimSun"/>
          <w:sz w:val="20"/>
          <w:szCs w:val="20"/>
        </w:rPr>
        <w:t>Jing</w:t>
      </w:r>
      <w:r>
        <w:rPr>
          <w:rFonts w:ascii="SimSun" w:hAnsi="SimSun" w:eastAsia="SimSun" w:cs="SimSun"/>
          <w:sz w:val="20"/>
          <w:szCs w:val="20"/>
          <w:spacing w:val="4"/>
        </w:rPr>
        <w:t>、</w:t>
      </w:r>
      <w:r>
        <w:rPr>
          <w:rFonts w:ascii="SimSun" w:hAnsi="SimSun" w:eastAsia="SimSun" w:cs="SimSun"/>
          <w:sz w:val="20"/>
          <w:szCs w:val="20"/>
        </w:rPr>
        <w:t>Van</w:t>
      </w:r>
      <w:r>
        <w:rPr>
          <w:rFonts w:ascii="SimSun" w:hAnsi="SimSun" w:eastAsia="SimSun" w:cs="SimSun"/>
          <w:sz w:val="20"/>
          <w:szCs w:val="20"/>
          <w:spacing w:val="4"/>
        </w:rPr>
        <w:t xml:space="preserve"> </w:t>
      </w:r>
      <w:r>
        <w:rPr>
          <w:rFonts w:ascii="SimSun" w:hAnsi="SimSun" w:eastAsia="SimSun" w:cs="SimSun"/>
          <w:sz w:val="20"/>
          <w:szCs w:val="20"/>
        </w:rPr>
        <w:t>de</w:t>
      </w:r>
      <w:r>
        <w:rPr>
          <w:rFonts w:ascii="SimSun" w:hAnsi="SimSun" w:eastAsia="SimSun" w:cs="SimSun"/>
          <w:sz w:val="20"/>
          <w:szCs w:val="20"/>
          <w:spacing w:val="4"/>
        </w:rPr>
        <w:t xml:space="preserve"> </w:t>
      </w:r>
      <w:r>
        <w:rPr>
          <w:rFonts w:ascii="SimSun" w:hAnsi="SimSun" w:eastAsia="SimSun" w:cs="SimSun"/>
          <w:sz w:val="20"/>
          <w:szCs w:val="20"/>
        </w:rPr>
        <w:t>Ven</w:t>
      </w:r>
      <w:r>
        <w:rPr>
          <w:rFonts w:ascii="SimSun" w:hAnsi="SimSun" w:eastAsia="SimSun" w:cs="SimSun"/>
          <w:sz w:val="20"/>
          <w:szCs w:val="20"/>
          <w:spacing w:val="-40"/>
        </w:rPr>
        <w:t xml:space="preserve"> </w:t>
      </w:r>
      <w:r>
        <w:rPr>
          <w:rFonts w:ascii="SimSun" w:hAnsi="SimSun" w:eastAsia="SimSun" w:cs="SimSun"/>
          <w:sz w:val="20"/>
          <w:szCs w:val="20"/>
          <w:spacing w:val="4"/>
        </w:rPr>
        <w:t>基于中国文化背景的变革模型有效地整合了变革的</w:t>
      </w:r>
    </w:p>
    <w:p>
      <w:pPr>
        <w:spacing w:line="219" w:lineRule="auto"/>
        <w:rPr>
          <w:rFonts w:ascii="SimSun" w:hAnsi="SimSun" w:eastAsia="SimSun" w:cs="SimSun"/>
          <w:sz w:val="20"/>
          <w:szCs w:val="20"/>
        </w:rPr>
      </w:pPr>
      <w:r>
        <w:rPr>
          <w:rFonts w:ascii="SimSun" w:hAnsi="SimSun" w:eastAsia="SimSun" w:cs="SimSun"/>
          <w:sz w:val="20"/>
          <w:szCs w:val="20"/>
          <w:spacing w:val="-7"/>
        </w:rPr>
        <w:t>情境、内涵和过程范畴(见图2.4)。[30]</w:t>
      </w:r>
    </w:p>
    <w:p>
      <w:pPr>
        <w:pStyle w:val="BodyText"/>
        <w:spacing w:line="365" w:lineRule="auto"/>
        <w:rPr/>
      </w:pPr>
      <w:r/>
    </w:p>
    <w:p>
      <w:pPr>
        <w:ind w:left="3060"/>
        <w:spacing w:before="65" w:line="219" w:lineRule="auto"/>
        <w:rPr>
          <w:rFonts w:ascii="SimSun" w:hAnsi="SimSun" w:eastAsia="SimSun" w:cs="SimSun"/>
          <w:sz w:val="20"/>
          <w:szCs w:val="20"/>
        </w:rPr>
      </w:pPr>
      <w:r>
        <w:drawing>
          <wp:anchor distT="0" distB="0" distL="0" distR="0" simplePos="0" relativeHeight="251722752" behindDoc="1" locked="0" layoutInCell="1" allowOverlap="1">
            <wp:simplePos x="0" y="0"/>
            <wp:positionH relativeFrom="column">
              <wp:posOffset>1047770</wp:posOffset>
            </wp:positionH>
            <wp:positionV relativeFrom="paragraph">
              <wp:posOffset>-103170</wp:posOffset>
            </wp:positionV>
            <wp:extent cx="2457447" cy="2686005"/>
            <wp:effectExtent l="0" t="0" r="0" b="0"/>
            <wp:wrapNone/>
            <wp:docPr id="22" name="IM 22"/>
            <wp:cNvGraphicFramePr/>
            <a:graphic>
              <a:graphicData uri="http://schemas.openxmlformats.org/drawingml/2006/picture">
                <pic:pic>
                  <pic:nvPicPr>
                    <pic:cNvPr id="22" name="IM 22"/>
                    <pic:cNvPicPr/>
                  </pic:nvPicPr>
                  <pic:blipFill>
                    <a:blip r:embed="rId40"/>
                    <a:stretch>
                      <a:fillRect/>
                    </a:stretch>
                  </pic:blipFill>
                  <pic:spPr>
                    <a:xfrm rot="0">
                      <a:off x="0" y="0"/>
                      <a:ext cx="2457447" cy="2686005"/>
                    </a:xfrm>
                    <a:prstGeom prst="rect">
                      <a:avLst/>
                    </a:prstGeom>
                  </pic:spPr>
                </pic:pic>
              </a:graphicData>
            </a:graphic>
          </wp:anchor>
        </w:drawing>
      </w:r>
      <w:r>
        <w:rPr>
          <w:rFonts w:ascii="SimSun" w:hAnsi="SimSun" w:eastAsia="SimSun" w:cs="SimSun"/>
          <w:sz w:val="20"/>
          <w:szCs w:val="20"/>
          <w:spacing w:val="-21"/>
          <w:w w:val="96"/>
        </w:rPr>
        <w:t>不利的态势</w:t>
      </w:r>
    </w:p>
    <w:p>
      <w:pPr>
        <w:spacing w:before="141"/>
        <w:rPr/>
      </w:pPr>
      <w:r/>
    </w:p>
    <w:p>
      <w:pPr>
        <w:sectPr>
          <w:footerReference w:type="default" r:id="rId39"/>
          <w:pgSz w:w="8490" w:h="13250"/>
          <w:pgMar w:top="400" w:right="662" w:bottom="755" w:left="399" w:header="0" w:footer="606" w:gutter="0"/>
          <w:cols w:equalWidth="0" w:num="1">
            <w:col w:w="7428" w:space="0"/>
          </w:cols>
        </w:sectPr>
        <w:rPr/>
      </w:pPr>
    </w:p>
    <w:p>
      <w:pPr>
        <w:pStyle w:val="BodyText"/>
        <w:spacing w:line="256" w:lineRule="auto"/>
        <w:rPr/>
      </w:pPr>
      <w:r/>
    </w:p>
    <w:p>
      <w:pPr>
        <w:pStyle w:val="BodyText"/>
        <w:spacing w:line="257" w:lineRule="auto"/>
        <w:rPr/>
      </w:pPr>
      <w:r/>
    </w:p>
    <w:p>
      <w:pPr>
        <w:pStyle w:val="BodyText"/>
        <w:spacing w:line="257" w:lineRule="auto"/>
        <w:rPr/>
      </w:pPr>
      <w:r/>
    </w:p>
    <w:p>
      <w:pPr>
        <w:ind w:right="26"/>
        <w:spacing w:before="65" w:line="219" w:lineRule="auto"/>
        <w:jc w:val="right"/>
        <w:rPr>
          <w:rFonts w:ascii="SimSun" w:hAnsi="SimSun" w:eastAsia="SimSun" w:cs="SimSun"/>
          <w:sz w:val="20"/>
          <w:szCs w:val="20"/>
        </w:rPr>
      </w:pPr>
      <w:r>
        <w:rPr>
          <w:rFonts w:ascii="SimSun" w:hAnsi="SimSun" w:eastAsia="SimSun" w:cs="SimSun"/>
          <w:sz w:val="20"/>
          <w:szCs w:val="20"/>
          <w:spacing w:val="-16"/>
          <w:w w:val="97"/>
        </w:rPr>
        <w:t>生态要素</w:t>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1902"/>
        <w:spacing w:before="66" w:line="187" w:lineRule="auto"/>
        <w:rPr>
          <w:rFonts w:ascii="SimHei" w:hAnsi="SimHei" w:eastAsia="SimHei" w:cs="SimHei"/>
          <w:sz w:val="20"/>
          <w:szCs w:val="20"/>
        </w:rPr>
      </w:pPr>
      <w:r>
        <w:rPr>
          <w:rFonts w:ascii="SimHei" w:hAnsi="SimHei" w:eastAsia="SimHei" w:cs="SimHei"/>
          <w:sz w:val="20"/>
          <w:szCs w:val="20"/>
          <w:b/>
          <w:bCs/>
          <w:spacing w:val="-12"/>
        </w:rPr>
        <w:t>图2.4</w:t>
      </w:r>
    </w:p>
    <w:p>
      <w:pPr>
        <w:pStyle w:val="BodyText"/>
        <w:spacing w:line="14" w:lineRule="auto"/>
        <w:rPr>
          <w:sz w:val="2"/>
        </w:rPr>
      </w:pPr>
      <w:r>
        <w:rPr>
          <w:sz w:val="2"/>
          <w:szCs w:val="2"/>
        </w:rPr>
        <w:br w:type="column"/>
      </w:r>
    </w:p>
    <w:p>
      <w:pPr>
        <w:ind w:left="727"/>
        <w:spacing w:before="38" w:line="185" w:lineRule="auto"/>
        <w:rPr>
          <w:rFonts w:ascii="SimSun" w:hAnsi="SimSun" w:eastAsia="SimSun" w:cs="SimSun"/>
          <w:sz w:val="20"/>
          <w:szCs w:val="20"/>
        </w:rPr>
      </w:pPr>
      <w:r>
        <w:rPr>
          <w:rFonts w:ascii="SimSun" w:hAnsi="SimSun" w:eastAsia="SimSun" w:cs="SimSun"/>
          <w:sz w:val="20"/>
          <w:szCs w:val="20"/>
          <w:spacing w:val="-9"/>
        </w:rPr>
        <w:t>造势</w:t>
      </w:r>
    </w:p>
    <w:p>
      <w:pPr>
        <w:ind w:left="397"/>
        <w:spacing w:line="219" w:lineRule="auto"/>
        <w:rPr>
          <w:rFonts w:ascii="SimSun" w:hAnsi="SimSun" w:eastAsia="SimSun" w:cs="SimSun"/>
          <w:sz w:val="20"/>
          <w:szCs w:val="20"/>
        </w:rPr>
      </w:pPr>
      <w:r>
        <w:rPr>
          <w:rFonts w:ascii="SimSun" w:hAnsi="SimSun" w:eastAsia="SimSun" w:cs="SimSun"/>
          <w:sz w:val="20"/>
          <w:szCs w:val="20"/>
          <w:spacing w:val="-17"/>
        </w:rPr>
        <w:t>(隐藏的意图)</w:t>
      </w:r>
    </w:p>
    <w:p>
      <w:pPr>
        <w:ind w:left="727"/>
        <w:spacing w:before="263" w:line="220" w:lineRule="auto"/>
        <w:rPr>
          <w:rFonts w:ascii="SimSun" w:hAnsi="SimSun" w:eastAsia="SimSun" w:cs="SimSun"/>
          <w:sz w:val="20"/>
          <w:szCs w:val="20"/>
        </w:rPr>
      </w:pPr>
      <w:r>
        <w:rPr>
          <w:rFonts w:ascii="SimSun" w:hAnsi="SimSun" w:eastAsia="SimSun" w:cs="SimSun"/>
          <w:sz w:val="20"/>
          <w:szCs w:val="20"/>
          <w:spacing w:val="-16"/>
        </w:rPr>
        <w:t>无为</w:t>
      </w:r>
    </w:p>
    <w:p>
      <w:pPr>
        <w:pStyle w:val="BodyText"/>
        <w:spacing w:line="383" w:lineRule="auto"/>
        <w:rPr/>
      </w:pPr>
      <w:r/>
    </w:p>
    <w:p>
      <w:pPr>
        <w:ind w:left="507"/>
        <w:spacing w:before="66" w:line="219" w:lineRule="auto"/>
        <w:rPr>
          <w:rFonts w:ascii="SimSun" w:hAnsi="SimSun" w:eastAsia="SimSun" w:cs="SimSun"/>
          <w:sz w:val="20"/>
          <w:szCs w:val="20"/>
        </w:rPr>
      </w:pPr>
      <w:r>
        <w:rPr>
          <w:rFonts w:ascii="SimSun" w:hAnsi="SimSun" w:eastAsia="SimSun" w:cs="SimSun"/>
          <w:sz w:val="20"/>
          <w:szCs w:val="20"/>
          <w:spacing w:val="-20"/>
          <w:w w:val="96"/>
        </w:rPr>
        <w:t>有利的态势</w:t>
      </w:r>
    </w:p>
    <w:p>
      <w:pPr>
        <w:pStyle w:val="BodyText"/>
        <w:spacing w:line="344" w:lineRule="auto"/>
        <w:rPr/>
      </w:pPr>
      <w:r/>
    </w:p>
    <w:p>
      <w:pPr>
        <w:ind w:left="727"/>
        <w:spacing w:before="66" w:line="181" w:lineRule="auto"/>
        <w:rPr>
          <w:rFonts w:ascii="SimSun" w:hAnsi="SimSun" w:eastAsia="SimSun" w:cs="SimSun"/>
          <w:sz w:val="20"/>
          <w:szCs w:val="20"/>
        </w:rPr>
      </w:pPr>
      <w:r>
        <w:rPr>
          <w:rFonts w:ascii="SimSun" w:hAnsi="SimSun" w:eastAsia="SimSun" w:cs="SimSun"/>
          <w:sz w:val="20"/>
          <w:szCs w:val="20"/>
          <w:spacing w:val="-9"/>
        </w:rPr>
        <w:t>应势</w:t>
      </w:r>
    </w:p>
    <w:p>
      <w:pPr>
        <w:ind w:left="417"/>
        <w:spacing w:before="1" w:line="216" w:lineRule="auto"/>
        <w:rPr>
          <w:rFonts w:ascii="SimSun" w:hAnsi="SimSun" w:eastAsia="SimSun" w:cs="SimSun"/>
          <w:sz w:val="20"/>
          <w:szCs w:val="20"/>
        </w:rPr>
      </w:pPr>
      <w:r>
        <w:rPr>
          <w:rFonts w:ascii="SimSun" w:hAnsi="SimSun" w:eastAsia="SimSun" w:cs="SimSun"/>
          <w:sz w:val="20"/>
          <w:szCs w:val="20"/>
          <w:spacing w:val="-17"/>
        </w:rPr>
        <w:t>(公开的意图)</w:t>
      </w:r>
    </w:p>
    <w:p>
      <w:pPr>
        <w:pStyle w:val="BodyText"/>
        <w:spacing w:line="352" w:lineRule="auto"/>
        <w:rPr/>
      </w:pPr>
      <w:r/>
    </w:p>
    <w:p>
      <w:pPr>
        <w:ind w:left="727"/>
        <w:spacing w:before="66" w:line="219" w:lineRule="auto"/>
        <w:rPr>
          <w:rFonts w:ascii="SimSun" w:hAnsi="SimSun" w:eastAsia="SimSun" w:cs="SimSun"/>
          <w:sz w:val="20"/>
          <w:szCs w:val="20"/>
        </w:rPr>
      </w:pPr>
      <w:r>
        <w:rPr>
          <w:rFonts w:ascii="SimSun" w:hAnsi="SimSun" w:eastAsia="SimSun" w:cs="SimSun"/>
          <w:sz w:val="20"/>
          <w:szCs w:val="20"/>
          <w:spacing w:val="-11"/>
        </w:rPr>
        <w:t>变革</w:t>
      </w:r>
    </w:p>
    <w:p>
      <w:pPr>
        <w:pStyle w:val="BodyText"/>
        <w:spacing w:line="341" w:lineRule="auto"/>
        <w:rPr/>
      </w:pPr>
      <w:r/>
    </w:p>
    <w:p>
      <w:pPr>
        <w:spacing w:before="65" w:line="187" w:lineRule="auto"/>
        <w:rPr>
          <w:rFonts w:ascii="SimHei" w:hAnsi="SimHei" w:eastAsia="SimHei" w:cs="SimHei"/>
          <w:sz w:val="20"/>
          <w:szCs w:val="20"/>
        </w:rPr>
      </w:pPr>
      <w:r>
        <w:rPr>
          <w:rFonts w:ascii="SimHei" w:hAnsi="SimHei" w:eastAsia="SimHei" w:cs="SimHei"/>
          <w:sz w:val="20"/>
          <w:szCs w:val="20"/>
          <w:b/>
          <w:bCs/>
          <w:spacing w:val="-20"/>
        </w:rPr>
        <w:t>基于中国文化背景的组织变革模型</w:t>
      </w:r>
    </w:p>
    <w:p>
      <w:pPr>
        <w:spacing w:line="187" w:lineRule="auto"/>
        <w:sectPr>
          <w:type w:val="continuous"/>
          <w:pgSz w:w="8490" w:h="13250"/>
          <w:pgMar w:top="400" w:right="662" w:bottom="755" w:left="399" w:header="0" w:footer="606" w:gutter="0"/>
          <w:cols w:equalWidth="0" w:num="2">
            <w:col w:w="2443" w:space="100"/>
            <w:col w:w="4886" w:space="0"/>
          </w:cols>
        </w:sectPr>
        <w:rPr>
          <w:rFonts w:ascii="SimHei" w:hAnsi="SimHei" w:eastAsia="SimHei" w:cs="SimHei"/>
          <w:sz w:val="20"/>
          <w:szCs w:val="20"/>
        </w:rPr>
      </w:pPr>
    </w:p>
    <w:p>
      <w:pPr>
        <w:pStyle w:val="BodyText"/>
        <w:rPr/>
      </w:pPr>
      <w:r/>
    </w:p>
    <w:p>
      <w:pPr>
        <w:ind w:right="307" w:firstLine="440"/>
        <w:spacing w:before="65" w:line="342" w:lineRule="auto"/>
        <w:jc w:val="both"/>
        <w:rPr>
          <w:rFonts w:ascii="SimSun" w:hAnsi="SimSun" w:eastAsia="SimSun" w:cs="SimSun"/>
          <w:sz w:val="20"/>
          <w:szCs w:val="20"/>
        </w:rPr>
      </w:pPr>
      <w:r>
        <w:rPr>
          <w:rFonts w:ascii="SimSun" w:hAnsi="SimSun" w:eastAsia="SimSun" w:cs="SimSun"/>
          <w:sz w:val="20"/>
          <w:szCs w:val="20"/>
        </w:rPr>
        <w:t>Jing</w:t>
      </w:r>
      <w:r>
        <w:rPr>
          <w:rFonts w:ascii="SimSun" w:hAnsi="SimSun" w:eastAsia="SimSun" w:cs="SimSun"/>
          <w:sz w:val="20"/>
          <w:szCs w:val="20"/>
          <w:spacing w:val="8"/>
        </w:rPr>
        <w:t>、</w:t>
      </w:r>
      <w:r>
        <w:rPr>
          <w:rFonts w:ascii="SimSun" w:hAnsi="SimSun" w:eastAsia="SimSun" w:cs="SimSun"/>
          <w:sz w:val="20"/>
          <w:szCs w:val="20"/>
        </w:rPr>
        <w:t>Van</w:t>
      </w:r>
      <w:r>
        <w:rPr>
          <w:rFonts w:ascii="SimSun" w:hAnsi="SimSun" w:eastAsia="SimSun" w:cs="SimSun"/>
          <w:sz w:val="20"/>
          <w:szCs w:val="20"/>
          <w:spacing w:val="8"/>
        </w:rPr>
        <w:t xml:space="preserve"> </w:t>
      </w:r>
      <w:r>
        <w:rPr>
          <w:rFonts w:ascii="SimSun" w:hAnsi="SimSun" w:eastAsia="SimSun" w:cs="SimSun"/>
          <w:sz w:val="20"/>
          <w:szCs w:val="20"/>
        </w:rPr>
        <w:t>de</w:t>
      </w:r>
      <w:r>
        <w:rPr>
          <w:rFonts w:ascii="SimSun" w:hAnsi="SimSun" w:eastAsia="SimSun" w:cs="SimSun"/>
          <w:sz w:val="20"/>
          <w:szCs w:val="20"/>
          <w:spacing w:val="8"/>
        </w:rPr>
        <w:t xml:space="preserve"> </w:t>
      </w:r>
      <w:r>
        <w:rPr>
          <w:rFonts w:ascii="SimSun" w:hAnsi="SimSun" w:eastAsia="SimSun" w:cs="SimSun"/>
          <w:sz w:val="20"/>
          <w:szCs w:val="20"/>
        </w:rPr>
        <w:t>Ven</w:t>
      </w:r>
      <w:r>
        <w:rPr>
          <w:rFonts w:ascii="SimSun" w:hAnsi="SimSun" w:eastAsia="SimSun" w:cs="SimSun"/>
          <w:sz w:val="20"/>
          <w:szCs w:val="20"/>
          <w:spacing w:val="-37"/>
        </w:rPr>
        <w:t xml:space="preserve"> </w:t>
      </w:r>
      <w:r>
        <w:rPr>
          <w:rFonts w:ascii="SimSun" w:hAnsi="SimSun" w:eastAsia="SimSun" w:cs="SimSun"/>
          <w:sz w:val="20"/>
          <w:szCs w:val="20"/>
          <w:spacing w:val="8"/>
        </w:rPr>
        <w:t>基于中国文化背景探讨了变革情境、变革过程和变革行</w:t>
      </w:r>
      <w:r>
        <w:rPr>
          <w:rFonts w:ascii="SimSun" w:hAnsi="SimSun" w:eastAsia="SimSun" w:cs="SimSun"/>
          <w:sz w:val="20"/>
          <w:szCs w:val="20"/>
        </w:rPr>
        <w:t xml:space="preserve"> </w:t>
      </w:r>
      <w:r>
        <w:rPr>
          <w:rFonts w:ascii="SimSun" w:hAnsi="SimSun" w:eastAsia="SimSun" w:cs="SimSun"/>
          <w:sz w:val="20"/>
          <w:szCs w:val="20"/>
          <w:spacing w:val="-14"/>
        </w:rPr>
        <w:t>动 。</w:t>
      </w:r>
      <w:r>
        <w:rPr>
          <w:rFonts w:ascii="SimSun" w:hAnsi="SimSun" w:eastAsia="SimSun" w:cs="SimSun"/>
          <w:sz w:val="20"/>
          <w:szCs w:val="20"/>
          <w:spacing w:val="48"/>
        </w:rPr>
        <w:t xml:space="preserve"> </w:t>
      </w:r>
      <w:r>
        <w:rPr>
          <w:rFonts w:ascii="SimSun" w:hAnsi="SimSun" w:eastAsia="SimSun" w:cs="SimSun"/>
          <w:sz w:val="20"/>
          <w:szCs w:val="20"/>
          <w:spacing w:val="-14"/>
        </w:rPr>
        <w:t>该模型强调“势”的重要作用、“应势”和“造势”的行动策略和“无为”的辩</w:t>
      </w:r>
      <w:r>
        <w:rPr>
          <w:rFonts w:ascii="SimSun" w:hAnsi="SimSun" w:eastAsia="SimSun" w:cs="SimSun"/>
          <w:sz w:val="20"/>
          <w:szCs w:val="20"/>
        </w:rPr>
        <w:t xml:space="preserve"> </w:t>
      </w:r>
      <w:r>
        <w:rPr>
          <w:rFonts w:ascii="SimSun" w:hAnsi="SimSun" w:eastAsia="SimSun" w:cs="SimSun"/>
          <w:sz w:val="20"/>
          <w:szCs w:val="20"/>
          <w:spacing w:val="9"/>
        </w:rPr>
        <w:t>证性。为了成功实施变革，变革代理人在执行变革措施时必须考虑可能对组织</w:t>
      </w:r>
      <w:r>
        <w:rPr>
          <w:rFonts w:ascii="SimSun" w:hAnsi="SimSun" w:eastAsia="SimSun" w:cs="SimSun"/>
          <w:sz w:val="20"/>
          <w:szCs w:val="20"/>
          <w:spacing w:val="13"/>
        </w:rPr>
        <w:t xml:space="preserve"> </w:t>
      </w:r>
      <w:r>
        <w:rPr>
          <w:rFonts w:ascii="SimSun" w:hAnsi="SimSun" w:eastAsia="SimSun" w:cs="SimSun"/>
          <w:sz w:val="20"/>
          <w:szCs w:val="20"/>
          <w:spacing w:val="9"/>
        </w:rPr>
        <w:t>内部活动造成影响的外部环境。在分析组织所面临的环境时，变革代理人需要</w:t>
      </w:r>
      <w:r>
        <w:rPr>
          <w:rFonts w:ascii="SimSun" w:hAnsi="SimSun" w:eastAsia="SimSun" w:cs="SimSun"/>
          <w:sz w:val="20"/>
          <w:szCs w:val="20"/>
          <w:spacing w:val="13"/>
        </w:rPr>
        <w:t xml:space="preserve"> </w:t>
      </w:r>
      <w:r>
        <w:rPr>
          <w:rFonts w:ascii="SimSun" w:hAnsi="SimSun" w:eastAsia="SimSun" w:cs="SimSun"/>
          <w:sz w:val="20"/>
          <w:szCs w:val="20"/>
          <w:spacing w:val="8"/>
        </w:rPr>
        <w:t>意识到环境变异的可能模式，并识别最有效的应对举措。当环境变异的具体规</w:t>
      </w:r>
      <w:r>
        <w:rPr>
          <w:rFonts w:ascii="SimSun" w:hAnsi="SimSun" w:eastAsia="SimSun" w:cs="SimSun"/>
          <w:sz w:val="20"/>
          <w:szCs w:val="20"/>
          <w:spacing w:val="5"/>
        </w:rPr>
        <w:t xml:space="preserve"> </w:t>
      </w:r>
      <w:r>
        <w:rPr>
          <w:rFonts w:ascii="SimSun" w:hAnsi="SimSun" w:eastAsia="SimSun" w:cs="SimSun"/>
          <w:sz w:val="20"/>
          <w:szCs w:val="20"/>
          <w:spacing w:val="2"/>
        </w:rPr>
        <w:t>律被察觉时，变革代理人应该“顺势”将应对举措付诸实践。通过有意识的“造</w:t>
      </w:r>
      <w:r>
        <w:rPr>
          <w:rFonts w:ascii="SimSun" w:hAnsi="SimSun" w:eastAsia="SimSun" w:cs="SimSun"/>
          <w:sz w:val="20"/>
          <w:szCs w:val="20"/>
          <w:spacing w:val="6"/>
        </w:rPr>
        <w:t xml:space="preserve"> </w:t>
      </w:r>
      <w:r>
        <w:rPr>
          <w:rFonts w:ascii="SimSun" w:hAnsi="SimSun" w:eastAsia="SimSun" w:cs="SimSun"/>
          <w:sz w:val="20"/>
          <w:szCs w:val="20"/>
        </w:rPr>
        <w:t>势”行动，变革代理人可以使环境变得有助于实现所</w:t>
      </w:r>
      <w:r>
        <w:rPr>
          <w:rFonts w:ascii="SimSun" w:hAnsi="SimSun" w:eastAsia="SimSun" w:cs="SimSun"/>
          <w:sz w:val="20"/>
          <w:szCs w:val="20"/>
          <w:spacing w:val="-1"/>
        </w:rPr>
        <w:t>期望的变革。401这一模型视</w:t>
      </w:r>
      <w:r>
        <w:rPr>
          <w:rFonts w:ascii="SimSun" w:hAnsi="SimSun" w:eastAsia="SimSun" w:cs="SimSun"/>
          <w:sz w:val="20"/>
          <w:szCs w:val="20"/>
        </w:rPr>
        <w:t xml:space="preserve"> </w:t>
      </w:r>
      <w:r>
        <w:rPr>
          <w:rFonts w:ascii="SimSun" w:hAnsi="SimSun" w:eastAsia="SimSun" w:cs="SimSun"/>
          <w:sz w:val="20"/>
          <w:szCs w:val="20"/>
          <w:spacing w:val="4"/>
        </w:rPr>
        <w:t>组织变革为一个持续的、周期性的多水平过程。</w:t>
      </w:r>
      <w:r>
        <w:rPr>
          <w:rFonts w:ascii="SimSun" w:hAnsi="SimSun" w:eastAsia="SimSun" w:cs="SimSun"/>
          <w:sz w:val="20"/>
          <w:szCs w:val="20"/>
          <w:spacing w:val="49"/>
        </w:rPr>
        <w:t xml:space="preserve"> </w:t>
      </w:r>
      <w:r>
        <w:rPr>
          <w:rFonts w:ascii="SimSun" w:hAnsi="SimSun" w:eastAsia="SimSun" w:cs="SimSun"/>
          <w:sz w:val="20"/>
          <w:szCs w:val="20"/>
          <w:spacing w:val="4"/>
        </w:rPr>
        <w:t>一方面，</w:t>
      </w:r>
      <w:r>
        <w:rPr>
          <w:rFonts w:ascii="SimSun" w:hAnsi="SimSun" w:eastAsia="SimSun" w:cs="SimSun"/>
          <w:sz w:val="20"/>
          <w:szCs w:val="20"/>
          <w:spacing w:val="3"/>
        </w:rPr>
        <w:t>变革是缓慢出现的持</w:t>
      </w:r>
      <w:r>
        <w:rPr>
          <w:rFonts w:ascii="SimSun" w:hAnsi="SimSun" w:eastAsia="SimSun" w:cs="SimSun"/>
          <w:sz w:val="20"/>
          <w:szCs w:val="20"/>
        </w:rPr>
        <w:t xml:space="preserve"> </w:t>
      </w:r>
      <w:r>
        <w:rPr>
          <w:rFonts w:ascii="SimSun" w:hAnsi="SimSun" w:eastAsia="SimSun" w:cs="SimSun"/>
          <w:sz w:val="20"/>
          <w:szCs w:val="20"/>
          <w:spacing w:val="-2"/>
        </w:rPr>
        <w:t>续过程，某一阶段的“势”会影响另一阶段的结果，</w:t>
      </w:r>
      <w:r>
        <w:rPr>
          <w:rFonts w:ascii="SimSun" w:hAnsi="SimSun" w:eastAsia="SimSun" w:cs="SimSun"/>
          <w:sz w:val="20"/>
          <w:szCs w:val="20"/>
          <w:spacing w:val="-3"/>
        </w:rPr>
        <w:t>反映了“势”的重要作用。另</w:t>
      </w:r>
    </w:p>
    <w:p>
      <w:pPr>
        <w:spacing w:before="1" w:line="184" w:lineRule="auto"/>
        <w:rPr>
          <w:rFonts w:ascii="SimSun" w:hAnsi="SimSun" w:eastAsia="SimSun" w:cs="SimSun"/>
          <w:sz w:val="20"/>
          <w:szCs w:val="20"/>
        </w:rPr>
      </w:pPr>
      <w:r>
        <w:rPr>
          <w:rFonts w:ascii="SimSun" w:hAnsi="SimSun" w:eastAsia="SimSun" w:cs="SimSun"/>
          <w:sz w:val="20"/>
          <w:szCs w:val="20"/>
          <w:spacing w:val="9"/>
        </w:rPr>
        <w:t>一方面，变革是一个多水平的过程。大多数的组织问题是由嵌入到组织内外部</w:t>
      </w:r>
    </w:p>
    <w:p>
      <w:pPr>
        <w:spacing w:line="184" w:lineRule="auto"/>
        <w:sectPr>
          <w:type w:val="continuous"/>
          <w:pgSz w:w="8490" w:h="13250"/>
          <w:pgMar w:top="400" w:right="662" w:bottom="755" w:left="399" w:header="0" w:footer="606" w:gutter="0"/>
          <w:cols w:equalWidth="0" w:num="1">
            <w:col w:w="7428" w:space="0"/>
          </w:cols>
        </w:sectPr>
        <w:rPr>
          <w:rFonts w:ascii="SimSun" w:hAnsi="SimSun" w:eastAsia="SimSun" w:cs="SimSun"/>
          <w:sz w:val="20"/>
          <w:szCs w:val="20"/>
        </w:rPr>
      </w:pPr>
    </w:p>
    <w:p>
      <w:pPr>
        <w:ind w:left="400"/>
        <w:spacing w:before="97" w:line="219" w:lineRule="auto"/>
        <w:rPr>
          <w:rFonts w:ascii="SimSun" w:hAnsi="SimSun" w:eastAsia="SimSun" w:cs="SimSun"/>
          <w:sz w:val="18"/>
          <w:szCs w:val="18"/>
        </w:rPr>
      </w:pPr>
      <w:r>
        <w:rPr>
          <w:rFonts w:ascii="SimSun" w:hAnsi="SimSun" w:eastAsia="SimSun" w:cs="SimSun"/>
          <w:sz w:val="18"/>
          <w:szCs w:val="18"/>
          <w:spacing w:val="-5"/>
        </w:rPr>
        <w:t>数字化转型下的变革领导力：情境识别与效能提升</w:t>
      </w:r>
    </w:p>
    <w:p>
      <w:pPr>
        <w:pStyle w:val="BodyText"/>
        <w:spacing w:line="435" w:lineRule="auto"/>
        <w:rPr/>
      </w:pPr>
      <w:r/>
    </w:p>
    <w:p>
      <w:pPr>
        <w:ind w:right="14"/>
        <w:spacing w:before="68" w:line="401" w:lineRule="exact"/>
        <w:jc w:val="right"/>
        <w:rPr>
          <w:rFonts w:ascii="SimSun" w:hAnsi="SimSun" w:eastAsia="SimSun" w:cs="SimSun"/>
          <w:sz w:val="21"/>
          <w:szCs w:val="21"/>
        </w:rPr>
      </w:pPr>
      <w:r>
        <w:rPr>
          <w:rFonts w:ascii="SimSun" w:hAnsi="SimSun" w:eastAsia="SimSun" w:cs="SimSun"/>
          <w:sz w:val="21"/>
          <w:szCs w:val="21"/>
          <w:spacing w:val="-8"/>
          <w:position w:val="14"/>
        </w:rPr>
        <w:t>环境中的复杂因素引起的。根据开放系统理论，高阶系统的变化会影响比它低阶</w:t>
      </w:r>
    </w:p>
    <w:p>
      <w:pPr>
        <w:ind w:left="400"/>
        <w:spacing w:line="218" w:lineRule="auto"/>
        <w:rPr>
          <w:rFonts w:ascii="SimSun" w:hAnsi="SimSun" w:eastAsia="SimSun" w:cs="SimSun"/>
          <w:sz w:val="21"/>
          <w:szCs w:val="21"/>
        </w:rPr>
      </w:pPr>
      <w:r>
        <w:rPr>
          <w:rFonts w:ascii="SimSun" w:hAnsi="SimSun" w:eastAsia="SimSun" w:cs="SimSun"/>
          <w:sz w:val="21"/>
          <w:szCs w:val="21"/>
          <w:spacing w:val="-11"/>
        </w:rPr>
        <w:t>的系统，导致问题难以被识别。因此，在研究变革问题时</w:t>
      </w:r>
      <w:r>
        <w:rPr>
          <w:rFonts w:ascii="SimSun" w:hAnsi="SimSun" w:eastAsia="SimSun" w:cs="SimSun"/>
          <w:sz w:val="21"/>
          <w:szCs w:val="21"/>
          <w:spacing w:val="-12"/>
        </w:rPr>
        <w:t>必须考量其情境因素。</w:t>
      </w:r>
    </w:p>
    <w:p>
      <w:pPr>
        <w:ind w:left="400" w:firstLine="439"/>
        <w:spacing w:before="107" w:line="328" w:lineRule="auto"/>
        <w:jc w:val="both"/>
        <w:rPr>
          <w:rFonts w:ascii="SimSun" w:hAnsi="SimSun" w:eastAsia="SimSun" w:cs="SimSun"/>
          <w:sz w:val="21"/>
          <w:szCs w:val="21"/>
        </w:rPr>
      </w:pPr>
      <w:r>
        <w:rPr>
          <w:rFonts w:ascii="SimSun" w:hAnsi="SimSun" w:eastAsia="SimSun" w:cs="SimSun"/>
          <w:sz w:val="21"/>
          <w:szCs w:val="21"/>
          <w:spacing w:val="-5"/>
        </w:rPr>
        <w:t>在实践中，</w:t>
      </w:r>
      <w:r>
        <w:rPr>
          <w:rFonts w:ascii="Times New Roman" w:hAnsi="Times New Roman" w:eastAsia="Times New Roman" w:cs="Times New Roman"/>
          <w:sz w:val="21"/>
          <w:szCs w:val="21"/>
          <w:spacing w:val="-5"/>
        </w:rPr>
        <w:t>Jing</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Van</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5"/>
        </w:rPr>
        <w:t>de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5"/>
        </w:rPr>
        <w:t>Ven</w:t>
      </w:r>
      <w:r>
        <w:rPr>
          <w:rFonts w:ascii="SimSun" w:hAnsi="SimSun" w:eastAsia="SimSun" w:cs="SimSun"/>
          <w:sz w:val="21"/>
          <w:szCs w:val="21"/>
          <w:spacing w:val="-5"/>
        </w:rPr>
        <w:t>的</w:t>
      </w:r>
      <w:r>
        <w:rPr>
          <w:rFonts w:ascii="SimSun" w:hAnsi="SimSun" w:eastAsia="SimSun" w:cs="SimSun"/>
          <w:sz w:val="21"/>
          <w:szCs w:val="21"/>
          <w:spacing w:val="-6"/>
        </w:rPr>
        <w:t>模型强调持续变革过程中基于“势”的重要</w:t>
      </w:r>
      <w:r>
        <w:rPr>
          <w:rFonts w:ascii="SimSun" w:hAnsi="SimSun" w:eastAsia="SimSun" w:cs="SimSun"/>
          <w:sz w:val="21"/>
          <w:szCs w:val="21"/>
        </w:rPr>
        <w:t xml:space="preserve"> </w:t>
      </w:r>
      <w:r>
        <w:rPr>
          <w:rFonts w:ascii="SimSun" w:hAnsi="SimSun" w:eastAsia="SimSun" w:cs="SimSun"/>
          <w:sz w:val="21"/>
          <w:szCs w:val="21"/>
          <w:spacing w:val="-10"/>
        </w:rPr>
        <w:t>性。39]相比于突变式变革，变革代理人不仅仅是持续变革的推</w:t>
      </w:r>
      <w:r>
        <w:rPr>
          <w:rFonts w:ascii="SimSun" w:hAnsi="SimSun" w:eastAsia="SimSun" w:cs="SimSun"/>
          <w:sz w:val="21"/>
          <w:szCs w:val="21"/>
          <w:spacing w:val="-11"/>
        </w:rPr>
        <w:t>动者，而且还是应</w:t>
      </w:r>
      <w:r>
        <w:rPr>
          <w:rFonts w:ascii="SimSun" w:hAnsi="SimSun" w:eastAsia="SimSun" w:cs="SimSun"/>
          <w:sz w:val="21"/>
          <w:szCs w:val="21"/>
        </w:rPr>
        <w:t xml:space="preserve"> </w:t>
      </w:r>
      <w:r>
        <w:rPr>
          <w:rFonts w:ascii="SimSun" w:hAnsi="SimSun" w:eastAsia="SimSun" w:cs="SimSun"/>
          <w:sz w:val="21"/>
          <w:szCs w:val="21"/>
          <w:spacing w:val="-19"/>
        </w:rPr>
        <w:t>用“势”的重要角色。当面临“失势”的环境时，变革代理人</w:t>
      </w:r>
      <w:r>
        <w:rPr>
          <w:rFonts w:ascii="SimSun" w:hAnsi="SimSun" w:eastAsia="SimSun" w:cs="SimSun"/>
          <w:sz w:val="21"/>
          <w:szCs w:val="21"/>
          <w:spacing w:val="-20"/>
        </w:rPr>
        <w:t>通过“造势”的策略改</w:t>
      </w:r>
      <w:r>
        <w:rPr>
          <w:rFonts w:ascii="SimSun" w:hAnsi="SimSun" w:eastAsia="SimSun" w:cs="SimSun"/>
          <w:sz w:val="21"/>
          <w:szCs w:val="21"/>
        </w:rPr>
        <w:t xml:space="preserve"> </w:t>
      </w:r>
      <w:r>
        <w:rPr>
          <w:rFonts w:ascii="SimSun" w:hAnsi="SimSun" w:eastAsia="SimSun" w:cs="SimSun"/>
          <w:sz w:val="21"/>
          <w:szCs w:val="21"/>
          <w:spacing w:val="-13"/>
        </w:rPr>
        <w:t>变环境要素，使其改变的方向与组织当前状态的</w:t>
      </w:r>
      <w:r>
        <w:rPr>
          <w:rFonts w:ascii="SimSun" w:hAnsi="SimSun" w:eastAsia="SimSun" w:cs="SimSun"/>
          <w:sz w:val="21"/>
          <w:szCs w:val="21"/>
          <w:spacing w:val="-14"/>
        </w:rPr>
        <w:t>“势”保持一致。当“失势”转化</w:t>
      </w:r>
      <w:r>
        <w:rPr>
          <w:rFonts w:ascii="SimSun" w:hAnsi="SimSun" w:eastAsia="SimSun" w:cs="SimSun"/>
          <w:sz w:val="21"/>
          <w:szCs w:val="21"/>
        </w:rPr>
        <w:t xml:space="preserve"> </w:t>
      </w:r>
      <w:r>
        <w:rPr>
          <w:rFonts w:ascii="SimSun" w:hAnsi="SimSun" w:eastAsia="SimSun" w:cs="SimSun"/>
          <w:sz w:val="21"/>
          <w:szCs w:val="21"/>
          <w:spacing w:val="-13"/>
        </w:rPr>
        <w:t>为“得势”时，变革管理者可以采用“应势”策略迅</w:t>
      </w:r>
      <w:r>
        <w:rPr>
          <w:rFonts w:ascii="SimSun" w:hAnsi="SimSun" w:eastAsia="SimSun" w:cs="SimSun"/>
          <w:sz w:val="21"/>
          <w:szCs w:val="21"/>
          <w:spacing w:val="-14"/>
        </w:rPr>
        <w:t>速地引导变革方向并取得期望</w:t>
      </w:r>
      <w:r>
        <w:rPr>
          <w:rFonts w:ascii="SimSun" w:hAnsi="SimSun" w:eastAsia="SimSun" w:cs="SimSun"/>
          <w:sz w:val="21"/>
          <w:szCs w:val="21"/>
        </w:rPr>
        <w:t xml:space="preserve"> </w:t>
      </w:r>
      <w:r>
        <w:rPr>
          <w:rFonts w:ascii="SimSun" w:hAnsi="SimSun" w:eastAsia="SimSun" w:cs="SimSun"/>
          <w:sz w:val="21"/>
          <w:szCs w:val="21"/>
          <w:spacing w:val="-2"/>
        </w:rPr>
        <w:t>的组织结果。在持续变革过程中，变革常常是复杂而又模糊的，因此变革代理</w:t>
      </w:r>
      <w:r>
        <w:rPr>
          <w:rFonts w:ascii="SimSun" w:hAnsi="SimSun" w:eastAsia="SimSun" w:cs="SimSun"/>
          <w:sz w:val="21"/>
          <w:szCs w:val="21"/>
          <w:spacing w:val="4"/>
        </w:rPr>
        <w:t xml:space="preserve"> </w:t>
      </w:r>
      <w:r>
        <w:rPr>
          <w:rFonts w:ascii="SimSun" w:hAnsi="SimSun" w:eastAsia="SimSun" w:cs="SimSun"/>
          <w:sz w:val="21"/>
          <w:szCs w:val="21"/>
          <w:spacing w:val="-2"/>
        </w:rPr>
        <w:t>人必须将过程分解成众多连续的过程。在每一个阶段，变革行动所取得的结果</w:t>
      </w:r>
      <w:r>
        <w:rPr>
          <w:rFonts w:ascii="SimSun" w:hAnsi="SimSun" w:eastAsia="SimSun" w:cs="SimSun"/>
          <w:sz w:val="21"/>
          <w:szCs w:val="21"/>
          <w:spacing w:val="9"/>
        </w:rPr>
        <w:t xml:space="preserve"> </w:t>
      </w:r>
      <w:r>
        <w:rPr>
          <w:rFonts w:ascii="SimSun" w:hAnsi="SimSun" w:eastAsia="SimSun" w:cs="SimSun"/>
          <w:sz w:val="21"/>
          <w:szCs w:val="21"/>
          <w:spacing w:val="-8"/>
        </w:rPr>
        <w:t>都有可能转化为下一阶段的“势”。因此，要成功实施整个变革过程，需要在每</w:t>
      </w:r>
    </w:p>
    <w:p>
      <w:pPr>
        <w:ind w:left="400"/>
        <w:spacing w:line="219" w:lineRule="auto"/>
        <w:rPr>
          <w:rFonts w:ascii="SimSun" w:hAnsi="SimSun" w:eastAsia="SimSun" w:cs="SimSun"/>
          <w:sz w:val="21"/>
          <w:szCs w:val="21"/>
        </w:rPr>
      </w:pPr>
      <w:r>
        <w:rPr>
          <w:rFonts w:ascii="SimSun" w:hAnsi="SimSun" w:eastAsia="SimSun" w:cs="SimSun"/>
          <w:sz w:val="21"/>
          <w:szCs w:val="21"/>
          <w:spacing w:val="-13"/>
        </w:rPr>
        <w:t>一个阶段保持行动和“势”之间的微妙平衡。</w:t>
      </w:r>
    </w:p>
    <w:p>
      <w:pPr>
        <w:pStyle w:val="BodyText"/>
        <w:spacing w:line="244" w:lineRule="auto"/>
        <w:rPr/>
      </w:pPr>
      <w:r/>
    </w:p>
    <w:p>
      <w:pPr>
        <w:ind w:left="843"/>
        <w:spacing w:before="81" w:line="222" w:lineRule="auto"/>
        <w:outlineLvl w:val="6"/>
        <w:rPr>
          <w:rFonts w:ascii="SimHei" w:hAnsi="SimHei" w:eastAsia="SimHei" w:cs="SimHei"/>
          <w:sz w:val="25"/>
          <w:szCs w:val="25"/>
        </w:rPr>
      </w:pPr>
      <w:r>
        <w:rPr>
          <w:rFonts w:ascii="SimHei" w:hAnsi="SimHei" w:eastAsia="SimHei" w:cs="SimHei"/>
          <w:sz w:val="25"/>
          <w:szCs w:val="25"/>
          <w:b/>
          <w:bCs/>
          <w:spacing w:val="-8"/>
        </w:rPr>
        <w:t>2.1.2</w:t>
      </w:r>
      <w:r>
        <w:rPr>
          <w:rFonts w:ascii="SimHei" w:hAnsi="SimHei" w:eastAsia="SimHei" w:cs="SimHei"/>
          <w:sz w:val="25"/>
          <w:szCs w:val="25"/>
          <w:spacing w:val="89"/>
        </w:rPr>
        <w:t xml:space="preserve"> </w:t>
      </w:r>
      <w:r>
        <w:rPr>
          <w:rFonts w:ascii="SimHei" w:hAnsi="SimHei" w:eastAsia="SimHei" w:cs="SimHei"/>
          <w:sz w:val="25"/>
          <w:szCs w:val="25"/>
          <w:b/>
          <w:bCs/>
          <w:spacing w:val="-8"/>
        </w:rPr>
        <w:t>组织转型理论</w:t>
      </w:r>
    </w:p>
    <w:p>
      <w:pPr>
        <w:ind w:left="400" w:firstLine="439"/>
        <w:spacing w:before="292" w:line="334" w:lineRule="auto"/>
        <w:jc w:val="both"/>
        <w:rPr>
          <w:rFonts w:ascii="SimSun" w:hAnsi="SimSun" w:eastAsia="SimSun" w:cs="SimSun"/>
          <w:sz w:val="21"/>
          <w:szCs w:val="21"/>
        </w:rPr>
      </w:pPr>
      <w:r>
        <w:rPr>
          <w:rFonts w:ascii="SimSun" w:hAnsi="SimSun" w:eastAsia="SimSun" w:cs="SimSun"/>
          <w:sz w:val="21"/>
          <w:szCs w:val="21"/>
          <w:spacing w:val="-2"/>
        </w:rPr>
        <w:t>先前的研究围绕组织变革的过程、内容和情境进行了充分的探索，并产生</w:t>
      </w:r>
      <w:r>
        <w:rPr>
          <w:rFonts w:ascii="SimSun" w:hAnsi="SimSun" w:eastAsia="SimSun" w:cs="SimSun"/>
          <w:sz w:val="21"/>
          <w:szCs w:val="21"/>
          <w:spacing w:val="2"/>
        </w:rPr>
        <w:t xml:space="preserve"> </w:t>
      </w:r>
      <w:r>
        <w:rPr>
          <w:rFonts w:ascii="SimSun" w:hAnsi="SimSun" w:eastAsia="SimSun" w:cs="SimSun"/>
          <w:sz w:val="21"/>
          <w:szCs w:val="21"/>
          <w:spacing w:val="-3"/>
        </w:rPr>
        <w:t>了许多有价值的理论和框架，为认识和理解组织变革与领导力提供了丰富</w:t>
      </w:r>
      <w:r>
        <w:rPr>
          <w:rFonts w:ascii="SimSun" w:hAnsi="SimSun" w:eastAsia="SimSun" w:cs="SimSun"/>
          <w:sz w:val="21"/>
          <w:szCs w:val="21"/>
          <w:spacing w:val="-4"/>
        </w:rPr>
        <w:t>的理</w:t>
      </w:r>
      <w:r>
        <w:rPr>
          <w:rFonts w:ascii="SimSun" w:hAnsi="SimSun" w:eastAsia="SimSun" w:cs="SimSun"/>
          <w:sz w:val="21"/>
          <w:szCs w:val="21"/>
        </w:rPr>
        <w:t xml:space="preserve"> </w:t>
      </w:r>
      <w:r>
        <w:rPr>
          <w:rFonts w:ascii="SimSun" w:hAnsi="SimSun" w:eastAsia="SimSun" w:cs="SimSun"/>
          <w:sz w:val="21"/>
          <w:szCs w:val="21"/>
          <w:spacing w:val="-2"/>
        </w:rPr>
        <w:t>论启示。本书聚焦数字技术背景下的企业转型问题，接下来将回顾与组织转型</w:t>
      </w:r>
      <w:r>
        <w:rPr>
          <w:rFonts w:ascii="SimSun" w:hAnsi="SimSun" w:eastAsia="SimSun" w:cs="SimSun"/>
          <w:sz w:val="21"/>
          <w:szCs w:val="21"/>
          <w:spacing w:val="10"/>
        </w:rPr>
        <w:t xml:space="preserve"> </w:t>
      </w:r>
      <w:r>
        <w:rPr>
          <w:rFonts w:ascii="SimSun" w:hAnsi="SimSun" w:eastAsia="SimSun" w:cs="SimSun"/>
          <w:sz w:val="21"/>
          <w:szCs w:val="21"/>
          <w:spacing w:val="-2"/>
        </w:rPr>
        <w:t>相关的概念和模型，从而更加深入地理解特定背景下组织变革的过程、内容和</w:t>
      </w:r>
    </w:p>
    <w:p>
      <w:pPr>
        <w:ind w:left="400"/>
        <w:spacing w:before="1" w:line="218" w:lineRule="auto"/>
        <w:rPr>
          <w:rFonts w:ascii="SimSun" w:hAnsi="SimSun" w:eastAsia="SimSun" w:cs="SimSun"/>
          <w:sz w:val="21"/>
          <w:szCs w:val="21"/>
        </w:rPr>
      </w:pPr>
      <w:r>
        <w:rPr>
          <w:rFonts w:ascii="SimSun" w:hAnsi="SimSun" w:eastAsia="SimSun" w:cs="SimSun"/>
          <w:sz w:val="21"/>
          <w:szCs w:val="21"/>
          <w:spacing w:val="-3"/>
        </w:rPr>
        <w:t>动力机制。</w:t>
      </w:r>
    </w:p>
    <w:p>
      <w:pPr>
        <w:ind w:left="400" w:right="11" w:firstLine="439"/>
        <w:spacing w:before="122" w:line="334" w:lineRule="auto"/>
        <w:jc w:val="both"/>
        <w:rPr>
          <w:rFonts w:ascii="SimSun" w:hAnsi="SimSun" w:eastAsia="SimSun" w:cs="SimSun"/>
          <w:sz w:val="21"/>
          <w:szCs w:val="21"/>
        </w:rPr>
      </w:pPr>
      <w:r>
        <w:rPr>
          <w:rFonts w:ascii="SimSun" w:hAnsi="SimSun" w:eastAsia="SimSun" w:cs="SimSun"/>
          <w:sz w:val="21"/>
          <w:szCs w:val="21"/>
          <w:spacing w:val="-9"/>
        </w:rPr>
        <w:t>最近几年，转型一直是中国经济调整、促进发展的主题之一，同时</w:t>
      </w:r>
      <w:r>
        <w:rPr>
          <w:rFonts w:ascii="SimSun" w:hAnsi="SimSun" w:eastAsia="SimSun" w:cs="SimSun"/>
          <w:sz w:val="21"/>
          <w:szCs w:val="21"/>
          <w:spacing w:val="-10"/>
        </w:rPr>
        <w:t>也是中国</w:t>
      </w:r>
      <w:r>
        <w:rPr>
          <w:rFonts w:ascii="SimSun" w:hAnsi="SimSun" w:eastAsia="SimSun" w:cs="SimSun"/>
          <w:sz w:val="21"/>
          <w:szCs w:val="21"/>
        </w:rPr>
        <w:t xml:space="preserve"> </w:t>
      </w:r>
      <w:r>
        <w:rPr>
          <w:rFonts w:ascii="SimSun" w:hAnsi="SimSun" w:eastAsia="SimSun" w:cs="SimSun"/>
          <w:sz w:val="21"/>
          <w:szCs w:val="21"/>
          <w:spacing w:val="-2"/>
        </w:rPr>
        <w:t>管理领域的重大实践问题。“转型”一词对应英语中的</w:t>
      </w:r>
      <w:r>
        <w:rPr>
          <w:rFonts w:ascii="Times New Roman" w:hAnsi="Times New Roman" w:eastAsia="Times New Roman" w:cs="Times New Roman"/>
          <w:sz w:val="21"/>
          <w:szCs w:val="21"/>
          <w:spacing w:val="-2"/>
        </w:rPr>
        <w:t>“transformation”,</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解释</w:t>
      </w:r>
      <w:r>
        <w:rPr>
          <w:rFonts w:ascii="SimSun" w:hAnsi="SimSun" w:eastAsia="SimSun" w:cs="SimSun"/>
          <w:sz w:val="21"/>
          <w:szCs w:val="21"/>
        </w:rPr>
        <w:t xml:space="preserve"> </w:t>
      </w:r>
      <w:r>
        <w:rPr>
          <w:rFonts w:ascii="SimSun" w:hAnsi="SimSun" w:eastAsia="SimSun" w:cs="SimSun"/>
          <w:sz w:val="21"/>
          <w:szCs w:val="21"/>
          <w:spacing w:val="-2"/>
        </w:rPr>
        <w:t>为行为或状态方面的显著改变。当外部环境变化剧烈或者面临发展瓶颈时，企</w:t>
      </w:r>
      <w:r>
        <w:rPr>
          <w:rFonts w:ascii="SimSun" w:hAnsi="SimSun" w:eastAsia="SimSun" w:cs="SimSun"/>
          <w:sz w:val="21"/>
          <w:szCs w:val="21"/>
          <w:spacing w:val="5"/>
        </w:rPr>
        <w:t xml:space="preserve"> </w:t>
      </w:r>
      <w:r>
        <w:rPr>
          <w:rFonts w:ascii="SimSun" w:hAnsi="SimSun" w:eastAsia="SimSun" w:cs="SimSun"/>
          <w:sz w:val="21"/>
          <w:szCs w:val="21"/>
          <w:spacing w:val="-8"/>
        </w:rPr>
        <w:t>业可以通过进入新产业、创办新公司、国际化、兼并收购、开发新产品或开展新</w:t>
      </w:r>
      <w:r>
        <w:rPr>
          <w:rFonts w:ascii="SimSun" w:hAnsi="SimSun" w:eastAsia="SimSun" w:cs="SimSun"/>
          <w:sz w:val="21"/>
          <w:szCs w:val="21"/>
          <w:spacing w:val="7"/>
        </w:rPr>
        <w:t xml:space="preserve"> </w:t>
      </w:r>
      <w:r>
        <w:rPr>
          <w:rFonts w:ascii="SimSun" w:hAnsi="SimSun" w:eastAsia="SimSun" w:cs="SimSun"/>
          <w:sz w:val="21"/>
          <w:szCs w:val="21"/>
          <w:spacing w:val="-2"/>
        </w:rPr>
        <w:t>业务等战略性调整方式积极探索转型的方向。在转型相关的研究中，学者最初</w:t>
      </w:r>
      <w:r>
        <w:rPr>
          <w:rFonts w:ascii="SimSun" w:hAnsi="SimSun" w:eastAsia="SimSun" w:cs="SimSun"/>
          <w:sz w:val="21"/>
          <w:szCs w:val="21"/>
          <w:spacing w:val="8"/>
        </w:rPr>
        <w:t xml:space="preserve"> </w:t>
      </w:r>
      <w:r>
        <w:rPr>
          <w:rFonts w:ascii="SimSun" w:hAnsi="SimSun" w:eastAsia="SimSun" w:cs="SimSun"/>
          <w:sz w:val="21"/>
          <w:szCs w:val="21"/>
          <w:spacing w:val="3"/>
        </w:rPr>
        <w:t>是从产业转型视角进行分析的。</w:t>
      </w:r>
      <w:r>
        <w:rPr>
          <w:rFonts w:ascii="Times New Roman" w:hAnsi="Times New Roman" w:eastAsia="Times New Roman" w:cs="Times New Roman"/>
          <w:sz w:val="21"/>
          <w:szCs w:val="21"/>
        </w:rPr>
        <w:t>Porter</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的五力模型认为企业的长期竞争优势</w:t>
      </w:r>
      <w:r>
        <w:rPr>
          <w:rFonts w:ascii="SimSun" w:hAnsi="SimSun" w:eastAsia="SimSun" w:cs="SimSun"/>
          <w:sz w:val="21"/>
          <w:szCs w:val="21"/>
          <w:spacing w:val="15"/>
        </w:rPr>
        <w:t xml:space="preserve"> </w:t>
      </w:r>
      <w:r>
        <w:rPr>
          <w:rFonts w:ascii="SimSun" w:hAnsi="SimSun" w:eastAsia="SimSun" w:cs="SimSun"/>
          <w:sz w:val="21"/>
          <w:szCs w:val="21"/>
          <w:spacing w:val="4"/>
        </w:rPr>
        <w:t>与是否处在具有赢利能力的产业密切相关，因此需要时刻警觉外部</w:t>
      </w:r>
      <w:r>
        <w:rPr>
          <w:rFonts w:ascii="SimSun" w:hAnsi="SimSun" w:eastAsia="SimSun" w:cs="SimSun"/>
          <w:sz w:val="21"/>
          <w:szCs w:val="21"/>
          <w:spacing w:val="3"/>
        </w:rPr>
        <w:t>的环境变</w:t>
      </w:r>
      <w:r>
        <w:rPr>
          <w:rFonts w:ascii="SimSun" w:hAnsi="SimSun" w:eastAsia="SimSun" w:cs="SimSun"/>
          <w:sz w:val="21"/>
          <w:szCs w:val="21"/>
        </w:rPr>
        <w:t xml:space="preserve"> </w:t>
      </w:r>
      <w:r>
        <w:rPr>
          <w:rFonts w:ascii="SimSun" w:hAnsi="SimSun" w:eastAsia="SimSun" w:cs="SimSun"/>
          <w:sz w:val="21"/>
          <w:szCs w:val="21"/>
          <w:spacing w:val="-4"/>
        </w:rPr>
        <w:t>化。[41当原有产业难以为企业提供足够的成长空</w:t>
      </w:r>
      <w:r>
        <w:rPr>
          <w:rFonts w:ascii="SimSun" w:hAnsi="SimSun" w:eastAsia="SimSun" w:cs="SimSun"/>
          <w:sz w:val="21"/>
          <w:szCs w:val="21"/>
          <w:spacing w:val="-5"/>
        </w:rPr>
        <w:t>间时，组织可以通过自身的多</w:t>
      </w:r>
    </w:p>
    <w:p>
      <w:pPr>
        <w:ind w:left="400"/>
        <w:spacing w:before="1" w:line="218" w:lineRule="auto"/>
        <w:rPr>
          <w:rFonts w:ascii="SimSun" w:hAnsi="SimSun" w:eastAsia="SimSun" w:cs="SimSun"/>
          <w:sz w:val="21"/>
          <w:szCs w:val="21"/>
        </w:rPr>
      </w:pPr>
      <w:r>
        <w:rPr>
          <w:rFonts w:ascii="SimSun" w:hAnsi="SimSun" w:eastAsia="SimSun" w:cs="SimSun"/>
          <w:sz w:val="21"/>
          <w:szCs w:val="21"/>
          <w:spacing w:val="-12"/>
        </w:rPr>
        <w:t>源关注、交互洞察和前瞻判断等方式寻找环境中的新兴机会。</w:t>
      </w:r>
      <w:r>
        <w:rPr>
          <w:rFonts w:ascii="SimSun" w:hAnsi="SimSun" w:eastAsia="SimSun" w:cs="SimSun"/>
          <w:sz w:val="21"/>
          <w:szCs w:val="21"/>
          <w:spacing w:val="-13"/>
        </w:rPr>
        <w:t>[42]</w:t>
      </w:r>
    </w:p>
    <w:p>
      <w:pPr>
        <w:spacing w:before="121" w:line="371" w:lineRule="exact"/>
        <w:jc w:val="right"/>
        <w:rPr>
          <w:rFonts w:ascii="SimSun" w:hAnsi="SimSun" w:eastAsia="SimSun" w:cs="SimSun"/>
          <w:sz w:val="21"/>
          <w:szCs w:val="21"/>
        </w:rPr>
      </w:pPr>
      <w:r>
        <w:rPr>
          <w:rFonts w:ascii="SimSun" w:hAnsi="SimSun" w:eastAsia="SimSun" w:cs="SimSun"/>
          <w:sz w:val="21"/>
          <w:szCs w:val="21"/>
          <w:spacing w:val="-9"/>
          <w:position w:val="12"/>
        </w:rPr>
        <w:t>后</w:t>
      </w:r>
      <w:r>
        <w:rPr>
          <w:rFonts w:ascii="SimSun" w:hAnsi="SimSun" w:eastAsia="SimSun" w:cs="SimSun"/>
          <w:sz w:val="21"/>
          <w:szCs w:val="21"/>
          <w:spacing w:val="-8"/>
          <w:position w:val="12"/>
        </w:rPr>
        <w:t>来，组织管理领域的学者开始从较为微观的层面，</w:t>
      </w:r>
      <w:r>
        <w:rPr>
          <w:rFonts w:ascii="SimSun" w:hAnsi="SimSun" w:eastAsia="SimSun" w:cs="SimSun"/>
          <w:sz w:val="21"/>
          <w:szCs w:val="21"/>
          <w:spacing w:val="-9"/>
          <w:position w:val="12"/>
        </w:rPr>
        <w:t>即组织变革的视角来</w:t>
      </w:r>
      <w:r>
        <w:rPr>
          <w:rFonts w:ascii="SimSun" w:hAnsi="SimSun" w:eastAsia="SimSun" w:cs="SimSun"/>
          <w:sz w:val="21"/>
          <w:szCs w:val="21"/>
          <w:spacing w:val="-8"/>
          <w:position w:val="12"/>
        </w:rPr>
        <w:t>理</w:t>
      </w:r>
    </w:p>
    <w:p>
      <w:pPr>
        <w:ind w:right="12"/>
        <w:spacing w:line="219" w:lineRule="auto"/>
        <w:jc w:val="right"/>
        <w:rPr>
          <w:rFonts w:ascii="SimSun" w:hAnsi="SimSun" w:eastAsia="SimSun" w:cs="SimSun"/>
          <w:sz w:val="21"/>
          <w:szCs w:val="21"/>
        </w:rPr>
      </w:pPr>
      <w:r>
        <w:rPr>
          <w:rFonts w:ascii="SimSun" w:hAnsi="SimSun" w:eastAsia="SimSun" w:cs="SimSun"/>
          <w:sz w:val="21"/>
          <w:szCs w:val="21"/>
          <w:spacing w:val="-12"/>
        </w:rPr>
        <w:t>解企业转型。</w:t>
      </w:r>
      <w:r>
        <w:rPr>
          <w:rFonts w:ascii="SimSun" w:hAnsi="SimSun" w:eastAsia="SimSun" w:cs="SimSun"/>
          <w:sz w:val="21"/>
          <w:szCs w:val="21"/>
          <w:spacing w:val="51"/>
        </w:rPr>
        <w:t xml:space="preserve"> </w:t>
      </w:r>
      <w:r>
        <w:rPr>
          <w:rFonts w:ascii="SimSun" w:hAnsi="SimSun" w:eastAsia="SimSun" w:cs="SimSun"/>
          <w:sz w:val="21"/>
          <w:szCs w:val="21"/>
          <w:spacing w:val="-12"/>
        </w:rPr>
        <w:t>一些学者把转型与变革当作含义相同的概念，认为这两种组织行为</w:t>
      </w:r>
    </w:p>
    <w:p>
      <w:pPr>
        <w:spacing w:line="219" w:lineRule="auto"/>
        <w:sectPr>
          <w:footerReference w:type="default" r:id="rId41"/>
          <w:pgSz w:w="8490" w:h="13250"/>
          <w:pgMar w:top="400" w:right="589" w:bottom="782" w:left="399" w:header="0" w:footer="623" w:gutter="0"/>
        </w:sectPr>
        <w:rPr>
          <w:rFonts w:ascii="SimSun" w:hAnsi="SimSun" w:eastAsia="SimSun" w:cs="SimSun"/>
          <w:sz w:val="21"/>
          <w:szCs w:val="21"/>
        </w:rPr>
      </w:pPr>
    </w:p>
    <w:p>
      <w:pPr>
        <w:ind w:left="6120"/>
        <w:spacing w:before="148" w:line="220" w:lineRule="auto"/>
        <w:rPr>
          <w:rFonts w:ascii="SimSun" w:hAnsi="SimSun" w:eastAsia="SimSun" w:cs="SimSun"/>
          <w:sz w:val="19"/>
          <w:szCs w:val="19"/>
        </w:rPr>
      </w:pPr>
      <w:r>
        <w:rPr>
          <w:rFonts w:ascii="SimSun" w:hAnsi="SimSun" w:eastAsia="SimSun" w:cs="SimSun"/>
          <w:sz w:val="19"/>
          <w:szCs w:val="19"/>
          <w:spacing w:val="-9"/>
        </w:rPr>
        <w:t>2  文献综述</w:t>
      </w:r>
    </w:p>
    <w:p>
      <w:pPr>
        <w:pStyle w:val="BodyText"/>
        <w:spacing w:line="474" w:lineRule="auto"/>
        <w:rPr/>
      </w:pPr>
      <w:r/>
    </w:p>
    <w:p>
      <w:pPr>
        <w:ind w:right="262"/>
        <w:spacing w:before="62" w:line="360" w:lineRule="auto"/>
        <w:jc w:val="both"/>
        <w:rPr>
          <w:rFonts w:ascii="SimSun" w:hAnsi="SimSun" w:eastAsia="SimSun" w:cs="SimSun"/>
          <w:sz w:val="19"/>
          <w:szCs w:val="19"/>
        </w:rPr>
      </w:pPr>
      <w:r>
        <w:rPr>
          <w:rFonts w:ascii="SimSun" w:hAnsi="SimSun" w:eastAsia="SimSun" w:cs="SimSun"/>
          <w:sz w:val="19"/>
          <w:szCs w:val="19"/>
          <w:spacing w:val="18"/>
        </w:rPr>
        <w:t>都是为了使企业具有更强的竞争力或更好的绩效。也有一些学者认为两者具有</w:t>
      </w:r>
      <w:r>
        <w:rPr>
          <w:rFonts w:ascii="SimSun" w:hAnsi="SimSun" w:eastAsia="SimSun" w:cs="SimSun"/>
          <w:sz w:val="19"/>
          <w:szCs w:val="19"/>
          <w:spacing w:val="8"/>
        </w:rPr>
        <w:t xml:space="preserve">  </w:t>
      </w:r>
      <w:r>
        <w:rPr>
          <w:rFonts w:ascii="SimSun" w:hAnsi="SimSun" w:eastAsia="SimSun" w:cs="SimSun"/>
          <w:sz w:val="19"/>
          <w:szCs w:val="19"/>
          <w:spacing w:val="15"/>
        </w:rPr>
        <w:t>不同的概念内涵，例如</w:t>
      </w:r>
      <w:r>
        <w:rPr>
          <w:rFonts w:ascii="SimSun" w:hAnsi="SimSun" w:eastAsia="SimSun" w:cs="SimSun"/>
          <w:sz w:val="19"/>
          <w:szCs w:val="19"/>
          <w:spacing w:val="-29"/>
        </w:rPr>
        <w:t xml:space="preserve"> </w:t>
      </w:r>
      <w:r>
        <w:rPr>
          <w:rFonts w:ascii="SimSun" w:hAnsi="SimSun" w:eastAsia="SimSun" w:cs="SimSun"/>
          <w:sz w:val="19"/>
          <w:szCs w:val="19"/>
        </w:rPr>
        <w:t>Ertmer</w:t>
      </w:r>
      <w:r>
        <w:rPr>
          <w:rFonts w:ascii="SimSun" w:hAnsi="SimSun" w:eastAsia="SimSun" w:cs="SimSun"/>
          <w:sz w:val="19"/>
          <w:szCs w:val="19"/>
          <w:spacing w:val="15"/>
        </w:rPr>
        <w:t xml:space="preserve"> 提出了一个两阶变革</w:t>
      </w:r>
      <w:r>
        <w:rPr>
          <w:rFonts w:ascii="SimSun" w:hAnsi="SimSun" w:eastAsia="SimSun" w:cs="SimSun"/>
          <w:sz w:val="19"/>
          <w:szCs w:val="19"/>
          <w:spacing w:val="14"/>
        </w:rPr>
        <w:t>模型来区别组织变革和组织</w:t>
      </w:r>
      <w:r>
        <w:rPr>
          <w:rFonts w:ascii="SimSun" w:hAnsi="SimSun" w:eastAsia="SimSun" w:cs="SimSun"/>
          <w:sz w:val="19"/>
          <w:szCs w:val="19"/>
        </w:rPr>
        <w:t xml:space="preserve">  </w:t>
      </w:r>
      <w:r>
        <w:rPr>
          <w:rFonts w:ascii="SimSun" w:hAnsi="SimSun" w:eastAsia="SimSun" w:cs="SimSun"/>
          <w:sz w:val="19"/>
          <w:szCs w:val="19"/>
          <w:spacing w:val="13"/>
        </w:rPr>
        <w:t>转型。他认为基于原有框架的渐进性改变、调整和修正称为组织变革，而打破原</w:t>
      </w:r>
      <w:r>
        <w:rPr>
          <w:rFonts w:ascii="SimSun" w:hAnsi="SimSun" w:eastAsia="SimSun" w:cs="SimSun"/>
          <w:sz w:val="19"/>
          <w:szCs w:val="19"/>
          <w:spacing w:val="9"/>
        </w:rPr>
        <w:t xml:space="preserve"> </w:t>
      </w:r>
      <w:r>
        <w:rPr>
          <w:rFonts w:ascii="SimSun" w:hAnsi="SimSun" w:eastAsia="SimSun" w:cs="SimSun"/>
          <w:sz w:val="19"/>
          <w:szCs w:val="19"/>
          <w:spacing w:val="20"/>
        </w:rPr>
        <w:t>有框架和基础进行重新定义才能称为组织转型。</w:t>
      </w:r>
      <w:r>
        <w:rPr>
          <w:rFonts w:ascii="Times New Roman" w:hAnsi="Times New Roman" w:eastAsia="Times New Roman" w:cs="Times New Roman"/>
          <w:sz w:val="19"/>
          <w:szCs w:val="19"/>
        </w:rPr>
        <w:t>Levy</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20"/>
        </w:rPr>
        <w:t>、</w:t>
      </w:r>
      <w:r>
        <w:rPr>
          <w:rFonts w:ascii="Times New Roman" w:hAnsi="Times New Roman" w:eastAsia="Times New Roman" w:cs="Times New Roman"/>
          <w:sz w:val="19"/>
          <w:szCs w:val="19"/>
        </w:rPr>
        <w:t>Merry</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20"/>
        </w:rPr>
        <w:t>进一步将转型定</w:t>
      </w:r>
      <w:r>
        <w:rPr>
          <w:rFonts w:ascii="SimSun" w:hAnsi="SimSun" w:eastAsia="SimSun" w:cs="SimSun"/>
          <w:sz w:val="19"/>
          <w:szCs w:val="19"/>
        </w:rPr>
        <w:t xml:space="preserve"> </w:t>
      </w:r>
      <w:r>
        <w:rPr>
          <w:rFonts w:ascii="SimSun" w:hAnsi="SimSun" w:eastAsia="SimSun" w:cs="SimSun"/>
          <w:sz w:val="19"/>
          <w:szCs w:val="19"/>
          <w:spacing w:val="9"/>
        </w:rPr>
        <w:t>义为多维度、大规模和全方位的非线性变革，强调转型是根本性的改变。  目前，</w:t>
      </w:r>
      <w:r>
        <w:rPr>
          <w:rFonts w:ascii="SimSun" w:hAnsi="SimSun" w:eastAsia="SimSun" w:cs="SimSun"/>
          <w:sz w:val="19"/>
          <w:szCs w:val="19"/>
        </w:rPr>
        <w:t xml:space="preserve"> </w:t>
      </w:r>
      <w:r>
        <w:rPr>
          <w:rFonts w:ascii="SimSun" w:hAnsi="SimSun" w:eastAsia="SimSun" w:cs="SimSun"/>
          <w:sz w:val="19"/>
          <w:szCs w:val="19"/>
          <w:spacing w:val="12"/>
        </w:rPr>
        <w:t>学者在企业转型的内涵方面取得共识并将其与变革进行区分，认为企业转型是组</w:t>
      </w:r>
      <w:r>
        <w:rPr>
          <w:rFonts w:ascii="SimSun" w:hAnsi="SimSun" w:eastAsia="SimSun" w:cs="SimSun"/>
          <w:sz w:val="19"/>
          <w:szCs w:val="19"/>
          <w:spacing w:val="7"/>
        </w:rPr>
        <w:t xml:space="preserve">  </w:t>
      </w:r>
      <w:r>
        <w:rPr>
          <w:rFonts w:ascii="SimSun" w:hAnsi="SimSun" w:eastAsia="SimSun" w:cs="SimSun"/>
          <w:sz w:val="19"/>
          <w:szCs w:val="19"/>
          <w:spacing w:val="13"/>
        </w:rPr>
        <w:t>织应对外部商业环境的剧烈变革，在价值观、</w:t>
      </w:r>
      <w:r>
        <w:rPr>
          <w:rFonts w:ascii="SimSun" w:hAnsi="SimSun" w:eastAsia="SimSun" w:cs="SimSun"/>
          <w:sz w:val="19"/>
          <w:szCs w:val="19"/>
          <w:spacing w:val="12"/>
        </w:rPr>
        <w:t>管理理念与管理思维模式上的彻底</w:t>
      </w:r>
      <w:r>
        <w:rPr>
          <w:rFonts w:ascii="SimSun" w:hAnsi="SimSun" w:eastAsia="SimSun" w:cs="SimSun"/>
          <w:sz w:val="19"/>
          <w:szCs w:val="19"/>
        </w:rPr>
        <w:t xml:space="preserve">  </w:t>
      </w:r>
      <w:r>
        <w:rPr>
          <w:rFonts w:ascii="SimSun" w:hAnsi="SimSun" w:eastAsia="SimSun" w:cs="SimSun"/>
          <w:sz w:val="19"/>
          <w:szCs w:val="19"/>
          <w:spacing w:val="7"/>
        </w:rPr>
        <w:t>改造，是涉及战略、结构、文化和运行机制的范式变换。类似地，国内学</w:t>
      </w:r>
      <w:r>
        <w:rPr>
          <w:rFonts w:ascii="SimSun" w:hAnsi="SimSun" w:eastAsia="SimSun" w:cs="SimSun"/>
          <w:sz w:val="19"/>
          <w:szCs w:val="19"/>
          <w:spacing w:val="6"/>
        </w:rPr>
        <w:t>者曾庆丰</w:t>
      </w:r>
      <w:r>
        <w:rPr>
          <w:rFonts w:ascii="SimSun" w:hAnsi="SimSun" w:eastAsia="SimSun" w:cs="SimSun"/>
          <w:sz w:val="19"/>
          <w:szCs w:val="19"/>
        </w:rPr>
        <w:t xml:space="preserve">  </w:t>
      </w:r>
      <w:r>
        <w:rPr>
          <w:rFonts w:ascii="SimSun" w:hAnsi="SimSun" w:eastAsia="SimSun" w:cs="SimSun"/>
          <w:sz w:val="19"/>
          <w:szCs w:val="19"/>
          <w:spacing w:val="32"/>
        </w:rPr>
        <w:t>从内涵归属、表现形式和变革程度三个方面对组织变革和组织转型进行了</w:t>
      </w:r>
    </w:p>
    <w:p>
      <w:pPr>
        <w:spacing w:line="220" w:lineRule="auto"/>
        <w:rPr>
          <w:rFonts w:ascii="SimSun" w:hAnsi="SimSun" w:eastAsia="SimSun" w:cs="SimSun"/>
          <w:sz w:val="19"/>
          <w:szCs w:val="19"/>
        </w:rPr>
      </w:pPr>
      <w:r>
        <w:rPr>
          <w:rFonts w:ascii="SimSun" w:hAnsi="SimSun" w:eastAsia="SimSun" w:cs="SimSun"/>
          <w:sz w:val="19"/>
          <w:szCs w:val="19"/>
          <w:spacing w:val="-26"/>
          <w:w w:val="98"/>
        </w:rPr>
        <w:t>区分。[45]</w:t>
      </w:r>
    </w:p>
    <w:p>
      <w:pPr>
        <w:ind w:right="310" w:firstLine="459"/>
        <w:spacing w:before="222" w:line="368" w:lineRule="auto"/>
        <w:jc w:val="both"/>
        <w:rPr>
          <w:rFonts w:ascii="SimSun" w:hAnsi="SimSun" w:eastAsia="SimSun" w:cs="SimSun"/>
          <w:sz w:val="19"/>
          <w:szCs w:val="19"/>
        </w:rPr>
      </w:pPr>
      <w:r>
        <w:rPr>
          <w:rFonts w:ascii="SimSun" w:hAnsi="SimSun" w:eastAsia="SimSun" w:cs="SimSun"/>
          <w:sz w:val="19"/>
          <w:szCs w:val="19"/>
          <w:spacing w:val="14"/>
        </w:rPr>
        <w:t>企业组织转型在不同年代具有不同的类型表现(见图2.5)。例如：全面质量</w:t>
      </w:r>
      <w:r>
        <w:rPr>
          <w:rFonts w:ascii="SimSun" w:hAnsi="SimSun" w:eastAsia="SimSun" w:cs="SimSun"/>
          <w:sz w:val="19"/>
          <w:szCs w:val="19"/>
          <w:spacing w:val="1"/>
        </w:rPr>
        <w:t xml:space="preserve"> </w:t>
      </w:r>
      <w:r>
        <w:rPr>
          <w:rFonts w:ascii="SimSun" w:hAnsi="SimSun" w:eastAsia="SimSun" w:cs="SimSun"/>
          <w:sz w:val="19"/>
          <w:szCs w:val="19"/>
          <w:spacing w:val="9"/>
        </w:rPr>
        <w:t>管理46,47],主要是研究企业如何通过实施</w:t>
      </w:r>
      <w:r>
        <w:rPr>
          <w:rFonts w:ascii="SimSun" w:hAnsi="SimSun" w:eastAsia="SimSun" w:cs="SimSun"/>
          <w:sz w:val="19"/>
          <w:szCs w:val="19"/>
          <w:spacing w:val="-23"/>
        </w:rPr>
        <w:t xml:space="preserve"> </w:t>
      </w:r>
      <w:r>
        <w:rPr>
          <w:rFonts w:ascii="Times New Roman" w:hAnsi="Times New Roman" w:eastAsia="Times New Roman" w:cs="Times New Roman"/>
          <w:sz w:val="19"/>
          <w:szCs w:val="19"/>
        </w:rPr>
        <w:t>TQM</w:t>
      </w:r>
      <w:r>
        <w:rPr>
          <w:rFonts w:ascii="Times New Roman" w:hAnsi="Times New Roman" w:eastAsia="Times New Roman" w:cs="Times New Roman"/>
          <w:sz w:val="19"/>
          <w:szCs w:val="19"/>
          <w:spacing w:val="47"/>
        </w:rPr>
        <w:t xml:space="preserve"> </w:t>
      </w:r>
      <w:r>
        <w:rPr>
          <w:rFonts w:ascii="SimSun" w:hAnsi="SimSun" w:eastAsia="SimSun" w:cs="SimSun"/>
          <w:sz w:val="19"/>
          <w:szCs w:val="19"/>
          <w:spacing w:val="9"/>
        </w:rPr>
        <w:t>项目进行组织转型；业务流程重</w:t>
      </w:r>
      <w:r>
        <w:rPr>
          <w:rFonts w:ascii="SimSun" w:hAnsi="SimSun" w:eastAsia="SimSun" w:cs="SimSun"/>
          <w:sz w:val="19"/>
          <w:szCs w:val="19"/>
        </w:rPr>
        <w:t xml:space="preserve"> </w:t>
      </w:r>
      <w:r>
        <w:rPr>
          <w:rFonts w:ascii="SimSun" w:hAnsi="SimSun" w:eastAsia="SimSun" w:cs="SimSun"/>
          <w:sz w:val="19"/>
          <w:szCs w:val="19"/>
          <w:spacing w:val="7"/>
        </w:rPr>
        <w:t>组，主要目的在于成本、质量和速度等方面的大幅度优化；企业的信息化建</w:t>
      </w:r>
      <w:r>
        <w:rPr>
          <w:rFonts w:ascii="SimSun" w:hAnsi="SimSun" w:eastAsia="SimSun" w:cs="SimSun"/>
          <w:sz w:val="19"/>
          <w:szCs w:val="19"/>
          <w:spacing w:val="6"/>
        </w:rPr>
        <w:t>设，强</w:t>
      </w:r>
      <w:r>
        <w:rPr>
          <w:rFonts w:ascii="SimSun" w:hAnsi="SimSun" w:eastAsia="SimSun" w:cs="SimSun"/>
          <w:sz w:val="19"/>
          <w:szCs w:val="19"/>
        </w:rPr>
        <w:t xml:space="preserve"> </w:t>
      </w:r>
      <w:r>
        <w:rPr>
          <w:rFonts w:ascii="SimSun" w:hAnsi="SimSun" w:eastAsia="SimSun" w:cs="SimSun"/>
          <w:sz w:val="19"/>
          <w:szCs w:val="19"/>
          <w:spacing w:val="12"/>
        </w:rPr>
        <w:t>调通过信息化途径实现组织的转型。而最近，以数字技术为核心的信息技术触发</w:t>
      </w:r>
      <w:r>
        <w:rPr>
          <w:rFonts w:ascii="SimSun" w:hAnsi="SimSun" w:eastAsia="SimSun" w:cs="SimSun"/>
          <w:sz w:val="19"/>
          <w:szCs w:val="19"/>
          <w:spacing w:val="16"/>
        </w:rPr>
        <w:t xml:space="preserve"> </w:t>
      </w:r>
      <w:r>
        <w:rPr>
          <w:rFonts w:ascii="SimSun" w:hAnsi="SimSun" w:eastAsia="SimSun" w:cs="SimSun"/>
          <w:sz w:val="19"/>
          <w:szCs w:val="19"/>
          <w:spacing w:val="12"/>
        </w:rPr>
        <w:t>了整个社会的变革。与以往转型类型相比，数字化转型规模更大，且过程更为复</w:t>
      </w:r>
      <w:r>
        <w:rPr>
          <w:rFonts w:ascii="SimSun" w:hAnsi="SimSun" w:eastAsia="SimSun" w:cs="SimSun"/>
          <w:sz w:val="19"/>
          <w:szCs w:val="19"/>
          <w:spacing w:val="18"/>
        </w:rPr>
        <w:t xml:space="preserve"> </w:t>
      </w:r>
      <w:r>
        <w:rPr>
          <w:rFonts w:ascii="SimSun" w:hAnsi="SimSun" w:eastAsia="SimSun" w:cs="SimSun"/>
          <w:sz w:val="19"/>
          <w:szCs w:val="19"/>
          <w:spacing w:val="15"/>
        </w:rPr>
        <w:t>杂，是企业从未遇到过的新挑战和新机遇。4一些企业通过实施数字化转型获得</w:t>
      </w:r>
      <w:r>
        <w:rPr>
          <w:rFonts w:ascii="SimSun" w:hAnsi="SimSun" w:eastAsia="SimSun" w:cs="SimSun"/>
          <w:sz w:val="19"/>
          <w:szCs w:val="19"/>
          <w:spacing w:val="6"/>
        </w:rPr>
        <w:t xml:space="preserve"> </w:t>
      </w:r>
      <w:r>
        <w:rPr>
          <w:rFonts w:ascii="SimSun" w:hAnsi="SimSun" w:eastAsia="SimSun" w:cs="SimSun"/>
          <w:sz w:val="19"/>
          <w:szCs w:val="19"/>
          <w:spacing w:val="12"/>
        </w:rPr>
        <w:t>了前所未有的竞争优势，因此数字化转型逐渐成为组织研究领域的关注焦</w:t>
      </w:r>
      <w:r>
        <w:rPr>
          <w:rFonts w:ascii="SimSun" w:hAnsi="SimSun" w:eastAsia="SimSun" w:cs="SimSun"/>
          <w:sz w:val="19"/>
          <w:szCs w:val="19"/>
          <w:spacing w:val="11"/>
        </w:rPr>
        <w:t>点。这</w:t>
      </w:r>
      <w:r>
        <w:rPr>
          <w:rFonts w:ascii="SimSun" w:hAnsi="SimSun" w:eastAsia="SimSun" w:cs="SimSun"/>
          <w:sz w:val="19"/>
          <w:szCs w:val="19"/>
        </w:rPr>
        <w:t xml:space="preserve"> </w:t>
      </w:r>
      <w:r>
        <w:rPr>
          <w:rFonts w:ascii="SimSun" w:hAnsi="SimSun" w:eastAsia="SimSun" w:cs="SimSun"/>
          <w:sz w:val="19"/>
          <w:szCs w:val="19"/>
          <w:spacing w:val="13"/>
        </w:rPr>
        <w:t>些组织转型类型共同说明了一点：企业的全面转型更有可能带来可持续的发展优</w:t>
      </w:r>
    </w:p>
    <w:p>
      <w:pPr>
        <w:spacing w:line="218" w:lineRule="auto"/>
        <w:rPr>
          <w:rFonts w:ascii="SimSun" w:hAnsi="SimSun" w:eastAsia="SimSun" w:cs="SimSun"/>
          <w:sz w:val="19"/>
          <w:szCs w:val="19"/>
        </w:rPr>
      </w:pPr>
      <w:r>
        <w:rPr>
          <w:rFonts w:ascii="SimSun" w:hAnsi="SimSun" w:eastAsia="SimSun" w:cs="SimSun"/>
          <w:sz w:val="19"/>
          <w:szCs w:val="19"/>
          <w:spacing w:val="10"/>
        </w:rPr>
        <w:t>势。因此，本书认为组织转型比组织变革更能准确地匹配本书的研究背景。</w:t>
      </w:r>
    </w:p>
    <w:p>
      <w:pPr>
        <w:pStyle w:val="BodyText"/>
        <w:ind w:firstLine="319"/>
        <w:spacing w:before="157" w:line="1451" w:lineRule="exact"/>
        <w:rPr/>
      </w:pPr>
      <w:r>
        <w:rPr>
          <w:position w:val="-29"/>
        </w:rPr>
        <w:pict>
          <v:group id="_x0000_s14" style="mso-position-vertical-relative:line;mso-position-horizontal-relative:char;width:327.05pt;height:72.55pt;" filled="false" stroked="false" coordsize="6540,1451" coordorigin="0,0">
            <v:shape id="_x0000_s16" style="position:absolute;left:0;top:0;width:6540;height:1260;" filled="false" stroked="false" type="#_x0000_t75">
              <v:imagedata o:title="" r:id="rId43"/>
            </v:shape>
            <v:shape id="_x0000_s18" style="position:absolute;left:-9;top:128;width:6530;height:1341;" filled="false" stroked="false" type="#_x0000_t202">
              <v:fill on="false"/>
              <v:stroke on="false"/>
              <v:path/>
              <v:imagedata o:title=""/>
              <o:lock v:ext="edit" aspectratio="false"/>
              <v:textbox inset="0mm,0mm,0mm,0mm">
                <w:txbxContent>
                  <w:p>
                    <w:pPr>
                      <w:ind w:left="1589"/>
                      <w:spacing w:before="20" w:line="185" w:lineRule="auto"/>
                      <w:rPr>
                        <w:rFonts w:ascii="SimSun" w:hAnsi="SimSun" w:eastAsia="SimSun" w:cs="SimSun"/>
                        <w:sz w:val="19"/>
                        <w:szCs w:val="19"/>
                      </w:rPr>
                    </w:pPr>
                    <w:r>
                      <w:rPr>
                        <w:rFonts w:ascii="SimSun" w:hAnsi="SimSun" w:eastAsia="SimSun" w:cs="SimSun"/>
                        <w:sz w:val="19"/>
                        <w:szCs w:val="19"/>
                        <w:spacing w:val="-14"/>
                        <w:w w:val="97"/>
                      </w:rPr>
                      <w:t>全面质量</w:t>
                    </w:r>
                  </w:p>
                  <w:p>
                    <w:pPr>
                      <w:ind w:left="1490"/>
                      <w:spacing w:line="209" w:lineRule="auto"/>
                      <w:rPr>
                        <w:rFonts w:ascii="Times New Roman" w:hAnsi="Times New Roman" w:eastAsia="Times New Roman" w:cs="Times New Roman"/>
                        <w:sz w:val="19"/>
                        <w:szCs w:val="19"/>
                      </w:rPr>
                    </w:pPr>
                    <w:r>
                      <w:rPr>
                        <w:rFonts w:ascii="SimSun" w:hAnsi="SimSun" w:eastAsia="SimSun" w:cs="SimSun"/>
                        <w:sz w:val="19"/>
                        <w:szCs w:val="19"/>
                        <w:spacing w:val="-10"/>
                        <w:w w:val="90"/>
                      </w:rPr>
                      <w:t>管理</w:t>
                    </w:r>
                    <w:r>
                      <w:rPr>
                        <w:rFonts w:ascii="Times New Roman" w:hAnsi="Times New Roman" w:eastAsia="Times New Roman" w:cs="Times New Roman"/>
                        <w:sz w:val="19"/>
                        <w:szCs w:val="19"/>
                        <w:spacing w:val="-10"/>
                        <w:w w:val="90"/>
                      </w:rPr>
                      <w:t>(TQM)</w:t>
                    </w:r>
                  </w:p>
                  <w:p>
                    <w:pPr>
                      <w:ind w:left="1580"/>
                      <w:spacing w:before="2" w:line="185" w:lineRule="auto"/>
                      <w:rPr>
                        <w:rFonts w:ascii="SimSun" w:hAnsi="SimSun" w:eastAsia="SimSun" w:cs="SimSun"/>
                        <w:sz w:val="15"/>
                        <w:szCs w:val="15"/>
                      </w:rPr>
                    </w:pPr>
                    <w:r>
                      <w:rPr>
                        <w:rFonts w:ascii="SimSun" w:hAnsi="SimSun" w:eastAsia="SimSun" w:cs="SimSun"/>
                        <w:sz w:val="15"/>
                        <w:szCs w:val="15"/>
                        <w:spacing w:val="-3"/>
                      </w:rPr>
                      <w:t>引发的企业</w:t>
                    </w:r>
                  </w:p>
                  <w:p>
                    <w:pPr>
                      <w:ind w:left="1430"/>
                      <w:spacing w:line="221" w:lineRule="auto"/>
                      <w:rPr>
                        <w:rFonts w:ascii="SimHei" w:hAnsi="SimHei" w:eastAsia="SimHei" w:cs="SimHei"/>
                        <w:sz w:val="19"/>
                        <w:szCs w:val="19"/>
                      </w:rPr>
                    </w:pPr>
                    <w:r>
                      <w:rPr>
                        <w:rFonts w:ascii="SimHei" w:hAnsi="SimHei" w:eastAsia="SimHei" w:cs="SimHei"/>
                        <w:sz w:val="19"/>
                        <w:szCs w:val="19"/>
                        <w:spacing w:val="-12"/>
                        <w:w w:val="92"/>
                      </w:rPr>
                      <w:t>组织转型研究</w:t>
                    </w:r>
                  </w:p>
                  <w:p>
                    <w:pPr>
                      <w:spacing w:line="245" w:lineRule="auto"/>
                      <w:rPr>
                        <w:rFonts w:ascii="Arial"/>
                        <w:sz w:val="21"/>
                      </w:rPr>
                    </w:pPr>
                    <w:r/>
                  </w:p>
                  <w:p>
                    <w:pPr>
                      <w:spacing w:line="246" w:lineRule="auto"/>
                      <w:rPr>
                        <w:rFonts w:ascii="Arial"/>
                        <w:sz w:val="21"/>
                      </w:rPr>
                    </w:pPr>
                    <w:r/>
                  </w:p>
                  <w:p>
                    <w:pPr>
                      <w:ind w:firstLine="20"/>
                      <w:spacing w:line="20" w:lineRule="exact"/>
                      <w:rPr/>
                    </w:pPr>
                    <w:r>
                      <w:rPr/>
                      <w:drawing>
                        <wp:inline distT="0" distB="0" distL="0" distR="0">
                          <wp:extent cx="4121156" cy="12705"/>
                          <wp:effectExtent l="0" t="0" r="0" b="0"/>
                          <wp:docPr id="24" name="IM 24"/>
                          <wp:cNvGraphicFramePr/>
                          <a:graphic>
                            <a:graphicData uri="http://schemas.openxmlformats.org/drawingml/2006/picture">
                              <pic:pic>
                                <pic:nvPicPr>
                                  <pic:cNvPr id="24" name="IM 24"/>
                                  <pic:cNvPicPr/>
                                </pic:nvPicPr>
                                <pic:blipFill>
                                  <a:blip r:embed="rId44"/>
                                  <a:stretch>
                                    <a:fillRect/>
                                  </a:stretch>
                                </pic:blipFill>
                                <pic:spPr>
                                  <a:xfrm rot="0">
                                    <a:off x="0" y="0"/>
                                    <a:ext cx="4121156" cy="12705"/>
                                  </a:xfrm>
                                  <a:prstGeom prst="rect">
                                    <a:avLst/>
                                  </a:prstGeom>
                                </pic:spPr>
                              </pic:pic>
                            </a:graphicData>
                          </a:graphic>
                        </wp:inline>
                      </w:drawing>
                    </w:r>
                  </w:p>
                </w:txbxContent>
              </v:textbox>
            </v:shape>
            <v:shape id="_x0000_s20" style="position:absolute;left:180;top:157;width:881;height:760;" filled="false" stroked="false" type="#_x0000_t202">
              <v:fill on="false"/>
              <v:stroke on="false"/>
              <v:path/>
              <v:imagedata o:title=""/>
              <o:lock v:ext="edit" aspectratio="false"/>
              <v:textbox inset="0mm,0mm,0mm,0mm">
                <w:txbxContent>
                  <w:p>
                    <w:pPr>
                      <w:ind w:left="20" w:right="20"/>
                      <w:spacing w:before="19" w:line="189" w:lineRule="auto"/>
                      <w:jc w:val="both"/>
                      <w:rPr>
                        <w:rFonts w:ascii="SimSun" w:hAnsi="SimSun" w:eastAsia="SimSun" w:cs="SimSun"/>
                        <w:sz w:val="19"/>
                        <w:szCs w:val="19"/>
                      </w:rPr>
                    </w:pPr>
                    <w:r>
                      <w:rPr>
                        <w:rFonts w:ascii="SimSun" w:hAnsi="SimSun" w:eastAsia="SimSun" w:cs="SimSun"/>
                        <w:sz w:val="18"/>
                        <w:szCs w:val="18"/>
                        <w:spacing w:val="-13"/>
                      </w:rPr>
                      <w:t>基于组织发</w:t>
                    </w:r>
                    <w:r>
                      <w:rPr>
                        <w:rFonts w:ascii="SimSun" w:hAnsi="SimSun" w:eastAsia="SimSun" w:cs="SimSun"/>
                        <w:sz w:val="18"/>
                        <w:szCs w:val="18"/>
                        <w:spacing w:val="1"/>
                      </w:rPr>
                      <w:t xml:space="preserve"> </w:t>
                    </w:r>
                    <w:r>
                      <w:rPr>
                        <w:rFonts w:ascii="SimSun" w:hAnsi="SimSun" w:eastAsia="SimSun" w:cs="SimSun"/>
                        <w:sz w:val="18"/>
                        <w:szCs w:val="18"/>
                        <w:spacing w:val="-12"/>
                      </w:rPr>
                      <w:t>展</w:t>
                    </w:r>
                    <w:r>
                      <w:rPr>
                        <w:rFonts w:ascii="Times New Roman" w:hAnsi="Times New Roman" w:eastAsia="Times New Roman" w:cs="Times New Roman"/>
                        <w:sz w:val="18"/>
                        <w:szCs w:val="18"/>
                        <w:spacing w:val="-12"/>
                      </w:rPr>
                      <w:t>(OD)</w:t>
                    </w:r>
                    <w:r>
                      <w:rPr>
                        <w:rFonts w:ascii="SimSun" w:hAnsi="SimSun" w:eastAsia="SimSun" w:cs="SimSun"/>
                        <w:sz w:val="18"/>
                        <w:szCs w:val="18"/>
                        <w:spacing w:val="-12"/>
                      </w:rPr>
                      <w:t>研究</w:t>
                    </w:r>
                    <w:r>
                      <w:rPr>
                        <w:rFonts w:ascii="SimSun" w:hAnsi="SimSun" w:eastAsia="SimSun" w:cs="SimSun"/>
                        <w:sz w:val="18"/>
                        <w:szCs w:val="18"/>
                        <w:spacing w:val="2"/>
                      </w:rPr>
                      <w:t xml:space="preserve"> </w:t>
                    </w:r>
                    <w:r>
                      <w:rPr>
                        <w:rFonts w:ascii="SimSun" w:hAnsi="SimSun" w:eastAsia="SimSun" w:cs="SimSun"/>
                        <w:sz w:val="19"/>
                        <w:szCs w:val="19"/>
                        <w:spacing w:val="-18"/>
                        <w:w w:val="97"/>
                      </w:rPr>
                      <w:t>的组织变革</w:t>
                    </w:r>
                    <w:r>
                      <w:rPr>
                        <w:rFonts w:ascii="SimSun" w:hAnsi="SimSun" w:eastAsia="SimSun" w:cs="SimSun"/>
                        <w:sz w:val="19"/>
                        <w:szCs w:val="19"/>
                        <w:spacing w:val="4"/>
                      </w:rPr>
                      <w:t xml:space="preserve"> </w:t>
                    </w:r>
                    <w:r>
                      <w:rPr>
                        <w:rFonts w:ascii="SimSun" w:hAnsi="SimSun" w:eastAsia="SimSun" w:cs="SimSun"/>
                        <w:sz w:val="19"/>
                        <w:szCs w:val="19"/>
                        <w:spacing w:val="-18"/>
                        <w:w w:val="98"/>
                      </w:rPr>
                      <w:t>与组织转型</w:t>
                    </w:r>
                  </w:p>
                </w:txbxContent>
              </v:textbox>
            </v:shape>
            <v:shape id="_x0000_s22" style="position:absolute;left:2679;top:227;width:910;height:610;" filled="false" stroked="false" type="#_x0000_t202">
              <v:fill on="false"/>
              <v:stroke on="false"/>
              <v:path/>
              <v:imagedata o:title=""/>
              <o:lock v:ext="edit" aspectratio="false"/>
              <v:textbox inset="0mm,0mm,0mm,0mm">
                <w:txbxContent>
                  <w:p>
                    <w:pPr>
                      <w:spacing w:before="20" w:line="181" w:lineRule="auto"/>
                      <w:jc w:val="right"/>
                      <w:rPr>
                        <w:rFonts w:ascii="SimSun" w:hAnsi="SimSun" w:eastAsia="SimSun" w:cs="SimSun"/>
                        <w:sz w:val="19"/>
                        <w:szCs w:val="19"/>
                      </w:rPr>
                    </w:pPr>
                    <w:r>
                      <w:rPr>
                        <w:rFonts w:ascii="Times New Roman" w:hAnsi="Times New Roman" w:eastAsia="Times New Roman" w:cs="Times New Roman"/>
                        <w:sz w:val="19"/>
                        <w:szCs w:val="19"/>
                        <w:spacing w:val="-10"/>
                        <w:w w:val="99"/>
                      </w:rPr>
                      <w:t>IT/BPR</w:t>
                    </w:r>
                    <w:r>
                      <w:rPr>
                        <w:rFonts w:ascii="SimSun" w:hAnsi="SimSun" w:eastAsia="SimSun" w:cs="SimSun"/>
                        <w:sz w:val="19"/>
                        <w:szCs w:val="19"/>
                        <w:spacing w:val="-10"/>
                        <w:w w:val="99"/>
                      </w:rPr>
                      <w:t>使能</w:t>
                    </w:r>
                  </w:p>
                  <w:p>
                    <w:pPr>
                      <w:spacing w:line="187" w:lineRule="auto"/>
                      <w:jc w:val="right"/>
                      <w:rPr>
                        <w:rFonts w:ascii="SimSun" w:hAnsi="SimSun" w:eastAsia="SimSun" w:cs="SimSun"/>
                        <w:sz w:val="19"/>
                        <w:szCs w:val="19"/>
                      </w:rPr>
                    </w:pPr>
                    <w:r>
                      <w:rPr>
                        <w:rFonts w:ascii="SimSun" w:hAnsi="SimSun" w:eastAsia="SimSun" w:cs="SimSun"/>
                        <w:sz w:val="19"/>
                        <w:szCs w:val="19"/>
                        <w:spacing w:val="-19"/>
                        <w:w w:val="97"/>
                      </w:rPr>
                      <w:t>的企</w:t>
                    </w:r>
                    <w:r>
                      <w:rPr>
                        <w:rFonts w:ascii="SimSun" w:hAnsi="SimSun" w:eastAsia="SimSun" w:cs="SimSun"/>
                        <w:sz w:val="19"/>
                        <w:szCs w:val="19"/>
                        <w:spacing w:val="-18"/>
                        <w:w w:val="97"/>
                      </w:rPr>
                      <w:t>业组</w:t>
                    </w:r>
                    <w:r>
                      <w:rPr>
                        <w:rFonts w:ascii="SimSun" w:hAnsi="SimSun" w:eastAsia="SimSun" w:cs="SimSun"/>
                        <w:sz w:val="19"/>
                        <w:szCs w:val="19"/>
                        <w:spacing w:val="-11"/>
                        <w:w w:val="97"/>
                      </w:rPr>
                      <w:t>织</w:t>
                    </w:r>
                  </w:p>
                  <w:p>
                    <w:pPr>
                      <w:ind w:left="120"/>
                      <w:spacing w:line="218" w:lineRule="auto"/>
                      <w:rPr>
                        <w:rFonts w:ascii="SimSun" w:hAnsi="SimSun" w:eastAsia="SimSun" w:cs="SimSun"/>
                        <w:sz w:val="19"/>
                        <w:szCs w:val="19"/>
                      </w:rPr>
                    </w:pPr>
                    <w:r>
                      <w:rPr>
                        <w:rFonts w:ascii="SimSun" w:hAnsi="SimSun" w:eastAsia="SimSun" w:cs="SimSun"/>
                        <w:sz w:val="19"/>
                        <w:szCs w:val="19"/>
                        <w:spacing w:val="-16"/>
                      </w:rPr>
                      <w:t>转型研究</w:t>
                    </w:r>
                  </w:p>
                </w:txbxContent>
              </v:textbox>
            </v:shape>
            <v:shape id="_x0000_s24" style="position:absolute;left:4029;top:208;width:711;height:619;" filled="false" stroked="false" type="#_x0000_t202">
              <v:fill on="false"/>
              <v:stroke on="false"/>
              <v:path/>
              <v:imagedata o:title=""/>
              <o:lock v:ext="edit" aspectratio="false"/>
              <v:textbox inset="0mm,0mm,0mm,0mm">
                <w:txbxContent>
                  <w:p>
                    <w:pPr>
                      <w:spacing w:before="20" w:line="203" w:lineRule="auto"/>
                      <w:jc w:val="right"/>
                      <w:rPr>
                        <w:rFonts w:ascii="SimSun" w:hAnsi="SimSun" w:eastAsia="SimSun" w:cs="SimSun"/>
                        <w:sz w:val="19"/>
                        <w:szCs w:val="19"/>
                      </w:rPr>
                    </w:pPr>
                    <w:r>
                      <w:rPr>
                        <w:rFonts w:ascii="SimSun" w:hAnsi="SimSun" w:eastAsia="SimSun" w:cs="SimSun"/>
                        <w:sz w:val="19"/>
                        <w:szCs w:val="19"/>
                        <w:spacing w:val="-20"/>
                        <w:w w:val="99"/>
                      </w:rPr>
                      <w:t>企</w:t>
                    </w:r>
                    <w:r>
                      <w:rPr>
                        <w:rFonts w:ascii="SimSun" w:hAnsi="SimSun" w:eastAsia="SimSun" w:cs="SimSun"/>
                        <w:sz w:val="19"/>
                        <w:szCs w:val="19"/>
                        <w:spacing w:val="-19"/>
                        <w:w w:val="99"/>
                      </w:rPr>
                      <w:t>业电</w:t>
                    </w:r>
                    <w:r>
                      <w:rPr>
                        <w:rFonts w:ascii="SimSun" w:hAnsi="SimSun" w:eastAsia="SimSun" w:cs="SimSun"/>
                        <w:sz w:val="19"/>
                        <w:szCs w:val="19"/>
                        <w:spacing w:val="-10"/>
                        <w:w w:val="99"/>
                      </w:rPr>
                      <w:t>子</w:t>
                    </w:r>
                  </w:p>
                  <w:p>
                    <w:pPr>
                      <w:spacing w:line="179" w:lineRule="auto"/>
                      <w:jc w:val="right"/>
                      <w:rPr>
                        <w:rFonts w:ascii="SimSun" w:hAnsi="SimSun" w:eastAsia="SimSun" w:cs="SimSun"/>
                        <w:sz w:val="19"/>
                        <w:szCs w:val="19"/>
                      </w:rPr>
                    </w:pPr>
                    <w:r>
                      <w:rPr>
                        <w:rFonts w:ascii="SimSun" w:hAnsi="SimSun" w:eastAsia="SimSun" w:cs="SimSun"/>
                        <w:sz w:val="19"/>
                        <w:szCs w:val="19"/>
                        <w:spacing w:val="-21"/>
                        <w:w w:val="98"/>
                      </w:rPr>
                      <w:t>商务转</w:t>
                    </w:r>
                    <w:r>
                      <w:rPr>
                        <w:rFonts w:ascii="SimSun" w:hAnsi="SimSun" w:eastAsia="SimSun" w:cs="SimSun"/>
                        <w:sz w:val="19"/>
                        <w:szCs w:val="19"/>
                        <w:spacing w:val="-13"/>
                        <w:w w:val="98"/>
                      </w:rPr>
                      <w:t>型</w:t>
                    </w:r>
                  </w:p>
                  <w:p>
                    <w:pPr>
                      <w:ind w:left="230"/>
                      <w:spacing w:line="213" w:lineRule="auto"/>
                      <w:rPr>
                        <w:rFonts w:ascii="SimSun" w:hAnsi="SimSun" w:eastAsia="SimSun" w:cs="SimSun"/>
                        <w:sz w:val="19"/>
                        <w:szCs w:val="19"/>
                      </w:rPr>
                    </w:pPr>
                    <w:r>
                      <w:rPr>
                        <w:rFonts w:ascii="SimSun" w:hAnsi="SimSun" w:eastAsia="SimSun" w:cs="SimSun"/>
                        <w:sz w:val="19"/>
                        <w:szCs w:val="19"/>
                        <w:spacing w:val="-11"/>
                      </w:rPr>
                      <w:t>研究</w:t>
                    </w:r>
                  </w:p>
                </w:txbxContent>
              </v:textbox>
            </v:shape>
            <v:shape id="_x0000_s26" style="position:absolute;left:5280;top:229;width:696;height:607;" filled="false" stroked="false" type="#_x0000_t202">
              <v:fill on="false"/>
              <v:stroke on="false"/>
              <v:path/>
              <v:imagedata o:title=""/>
              <o:lock v:ext="edit" aspectratio="false"/>
              <v:textbox inset="0mm,0mm,0mm,0mm">
                <w:txbxContent>
                  <w:p>
                    <w:pPr>
                      <w:spacing w:before="19" w:line="179" w:lineRule="auto"/>
                      <w:jc w:val="right"/>
                      <w:rPr>
                        <w:rFonts w:ascii="SimSun" w:hAnsi="SimSun" w:eastAsia="SimSun" w:cs="SimSun"/>
                        <w:sz w:val="19"/>
                        <w:szCs w:val="19"/>
                      </w:rPr>
                    </w:pPr>
                    <w:r>
                      <w:rPr>
                        <w:rFonts w:ascii="SimSun" w:hAnsi="SimSun" w:eastAsia="SimSun" w:cs="SimSun"/>
                        <w:sz w:val="19"/>
                        <w:szCs w:val="19"/>
                        <w:spacing w:val="-16"/>
                        <w:w w:val="93"/>
                      </w:rPr>
                      <w:t>企业互</w:t>
                    </w:r>
                    <w:r>
                      <w:rPr>
                        <w:rFonts w:ascii="SimSun" w:hAnsi="SimSun" w:eastAsia="SimSun" w:cs="SimSun"/>
                        <w:sz w:val="19"/>
                        <w:szCs w:val="19"/>
                        <w:spacing w:val="-8"/>
                        <w:w w:val="93"/>
                      </w:rPr>
                      <w:t>联</w:t>
                    </w:r>
                  </w:p>
                  <w:p>
                    <w:pPr>
                      <w:ind w:left="109"/>
                      <w:spacing w:line="187" w:lineRule="auto"/>
                      <w:rPr>
                        <w:rFonts w:ascii="SimSun" w:hAnsi="SimSun" w:eastAsia="SimSun" w:cs="SimSun"/>
                        <w:sz w:val="19"/>
                        <w:szCs w:val="19"/>
                      </w:rPr>
                    </w:pPr>
                    <w:r>
                      <w:rPr>
                        <w:rFonts w:ascii="SimSun" w:hAnsi="SimSun" w:eastAsia="SimSun" w:cs="SimSun"/>
                        <w:sz w:val="19"/>
                        <w:szCs w:val="19"/>
                        <w:spacing w:val="-13"/>
                      </w:rPr>
                      <w:t>网转型</w:t>
                    </w:r>
                  </w:p>
                  <w:p>
                    <w:pPr>
                      <w:ind w:left="189"/>
                      <w:spacing w:line="218" w:lineRule="auto"/>
                      <w:rPr>
                        <w:rFonts w:ascii="SimSun" w:hAnsi="SimSun" w:eastAsia="SimSun" w:cs="SimSun"/>
                        <w:sz w:val="19"/>
                        <w:szCs w:val="19"/>
                      </w:rPr>
                    </w:pPr>
                    <w:r>
                      <w:rPr>
                        <w:rFonts w:ascii="SimSun" w:hAnsi="SimSun" w:eastAsia="SimSun" w:cs="SimSun"/>
                        <w:sz w:val="19"/>
                        <w:szCs w:val="19"/>
                        <w:spacing w:val="-2"/>
                      </w:rPr>
                      <w:t>研究</w:t>
                    </w:r>
                  </w:p>
                </w:txbxContent>
              </v:textbox>
            </v:shape>
          </v:group>
        </w:pict>
      </w:r>
    </w:p>
    <w:p>
      <w:pPr>
        <w:spacing w:line="34" w:lineRule="exact"/>
        <w:rPr/>
      </w:pPr>
      <w:r/>
    </w:p>
    <w:p>
      <w:pPr>
        <w:spacing w:line="34" w:lineRule="exact"/>
        <w:sectPr>
          <w:footerReference w:type="default" r:id="rId42"/>
          <w:pgSz w:w="8490" w:h="13250"/>
          <w:pgMar w:top="400" w:right="592" w:bottom="735" w:left="459" w:header="0" w:footer="586" w:gutter="0"/>
          <w:cols w:equalWidth="0" w:num="1">
            <w:col w:w="7438" w:space="0"/>
          </w:cols>
        </w:sectPr>
        <w:rPr/>
      </w:pPr>
    </w:p>
    <w:p>
      <w:pPr>
        <w:ind w:left="700"/>
        <w:spacing w:before="37" w:line="190" w:lineRule="auto"/>
        <w:rPr>
          <w:rFonts w:ascii="SimSun" w:hAnsi="SimSun" w:eastAsia="SimSun" w:cs="SimSun"/>
          <w:sz w:val="19"/>
          <w:szCs w:val="19"/>
        </w:rPr>
      </w:pPr>
      <w:r>
        <w:rPr>
          <w:rFonts w:ascii="SimSun" w:hAnsi="SimSun" w:eastAsia="SimSun" w:cs="SimSun"/>
          <w:sz w:val="19"/>
          <w:szCs w:val="19"/>
          <w:spacing w:val="-9"/>
        </w:rPr>
        <w:t>20世纪</w:t>
      </w:r>
    </w:p>
    <w:p>
      <w:pPr>
        <w:ind w:left="520"/>
        <w:spacing w:before="1" w:line="184" w:lineRule="auto"/>
        <w:rPr>
          <w:rFonts w:ascii="SimSun" w:hAnsi="SimSun" w:eastAsia="SimSun" w:cs="SimSun"/>
          <w:sz w:val="19"/>
          <w:szCs w:val="19"/>
        </w:rPr>
      </w:pPr>
      <w:r>
        <w:rPr>
          <w:rFonts w:ascii="SimSun" w:hAnsi="SimSun" w:eastAsia="SimSun" w:cs="SimSun"/>
          <w:sz w:val="19"/>
          <w:szCs w:val="19"/>
          <w:spacing w:val="-15"/>
        </w:rPr>
        <w:t>80年代以前</w:t>
      </w:r>
    </w:p>
    <w:p>
      <w:pPr>
        <w:pStyle w:val="BodyText"/>
        <w:spacing w:line="14" w:lineRule="auto"/>
        <w:rPr>
          <w:sz w:val="2"/>
        </w:rPr>
      </w:pPr>
      <w:r>
        <w:rPr>
          <w:sz w:val="2"/>
          <w:szCs w:val="2"/>
        </w:rPr>
        <w:br w:type="column"/>
      </w:r>
    </w:p>
    <w:p>
      <w:pPr>
        <w:spacing w:before="36" w:line="190" w:lineRule="auto"/>
        <w:rPr>
          <w:rFonts w:ascii="SimSun" w:hAnsi="SimSun" w:eastAsia="SimSun" w:cs="SimSun"/>
          <w:sz w:val="19"/>
          <w:szCs w:val="19"/>
        </w:rPr>
      </w:pPr>
      <w:r>
        <w:rPr>
          <w:rFonts w:ascii="SimSun" w:hAnsi="SimSun" w:eastAsia="SimSun" w:cs="SimSun"/>
          <w:sz w:val="19"/>
          <w:szCs w:val="19"/>
          <w:spacing w:val="-11"/>
        </w:rPr>
        <w:t>20世纪</w:t>
      </w:r>
    </w:p>
    <w:p>
      <w:pPr>
        <w:spacing w:line="184" w:lineRule="auto"/>
        <w:rPr>
          <w:rFonts w:ascii="SimSun" w:hAnsi="SimSun" w:eastAsia="SimSun" w:cs="SimSun"/>
          <w:sz w:val="19"/>
          <w:szCs w:val="19"/>
        </w:rPr>
      </w:pPr>
      <w:r>
        <w:rPr>
          <w:rFonts w:ascii="SimSun" w:hAnsi="SimSun" w:eastAsia="SimSun" w:cs="SimSun"/>
          <w:sz w:val="19"/>
          <w:szCs w:val="19"/>
          <w:spacing w:val="-11"/>
        </w:rPr>
        <w:t>80年代</w:t>
      </w:r>
    </w:p>
    <w:p>
      <w:pPr>
        <w:pStyle w:val="BodyText"/>
        <w:spacing w:line="14" w:lineRule="auto"/>
        <w:rPr>
          <w:sz w:val="2"/>
        </w:rPr>
      </w:pPr>
      <w:r>
        <w:rPr>
          <w:sz w:val="2"/>
          <w:szCs w:val="2"/>
        </w:rPr>
        <w:br w:type="column"/>
      </w:r>
    </w:p>
    <w:p>
      <w:pPr>
        <w:ind w:left="160"/>
        <w:spacing w:before="46" w:line="182" w:lineRule="auto"/>
        <w:rPr>
          <w:rFonts w:ascii="SimSun" w:hAnsi="SimSun" w:eastAsia="SimSun" w:cs="SimSun"/>
          <w:sz w:val="19"/>
          <w:szCs w:val="19"/>
        </w:rPr>
      </w:pPr>
      <w:r>
        <w:rPr>
          <w:rFonts w:ascii="SimSun" w:hAnsi="SimSun" w:eastAsia="SimSun" w:cs="SimSun"/>
          <w:sz w:val="19"/>
          <w:szCs w:val="19"/>
          <w:spacing w:val="-11"/>
        </w:rPr>
        <w:t>20世纪</w:t>
      </w:r>
    </w:p>
    <w:p>
      <w:pPr>
        <w:spacing w:line="182" w:lineRule="auto"/>
        <w:rPr>
          <w:rFonts w:ascii="SimSun" w:hAnsi="SimSun" w:eastAsia="SimSun" w:cs="SimSun"/>
          <w:sz w:val="19"/>
          <w:szCs w:val="19"/>
        </w:rPr>
      </w:pPr>
      <w:r>
        <w:rPr>
          <w:rFonts w:ascii="SimSun" w:hAnsi="SimSun" w:eastAsia="SimSun" w:cs="SimSun"/>
          <w:sz w:val="19"/>
          <w:szCs w:val="19"/>
          <w:spacing w:val="-15"/>
        </w:rPr>
        <w:t>90年代前期</w:t>
      </w:r>
    </w:p>
    <w:p>
      <w:pPr>
        <w:pStyle w:val="BodyText"/>
        <w:spacing w:line="14" w:lineRule="auto"/>
        <w:rPr>
          <w:sz w:val="2"/>
        </w:rPr>
      </w:pPr>
      <w:r>
        <w:rPr>
          <w:sz w:val="2"/>
          <w:szCs w:val="2"/>
        </w:rPr>
        <w:br w:type="column"/>
      </w:r>
    </w:p>
    <w:p>
      <w:pPr>
        <w:ind w:left="170"/>
        <w:spacing w:before="46" w:line="191" w:lineRule="auto"/>
        <w:rPr>
          <w:rFonts w:ascii="SimSun" w:hAnsi="SimSun" w:eastAsia="SimSun" w:cs="SimSun"/>
          <w:sz w:val="19"/>
          <w:szCs w:val="19"/>
        </w:rPr>
      </w:pPr>
      <w:r>
        <w:rPr>
          <w:rFonts w:ascii="SimSun" w:hAnsi="SimSun" w:eastAsia="SimSun" w:cs="SimSun"/>
          <w:sz w:val="19"/>
          <w:szCs w:val="19"/>
          <w:spacing w:val="-9"/>
        </w:rPr>
        <w:t>20世纪</w:t>
      </w:r>
    </w:p>
    <w:p>
      <w:pPr>
        <w:spacing w:line="173" w:lineRule="auto"/>
        <w:rPr>
          <w:rFonts w:ascii="SimSun" w:hAnsi="SimSun" w:eastAsia="SimSun" w:cs="SimSun"/>
          <w:sz w:val="19"/>
          <w:szCs w:val="19"/>
        </w:rPr>
      </w:pPr>
      <w:r>
        <w:rPr>
          <w:rFonts w:ascii="SimSun" w:hAnsi="SimSun" w:eastAsia="SimSun" w:cs="SimSun"/>
          <w:sz w:val="19"/>
          <w:szCs w:val="19"/>
          <w:spacing w:val="-14"/>
        </w:rPr>
        <w:t>90年代后期</w:t>
      </w:r>
    </w:p>
    <w:p>
      <w:pPr>
        <w:pStyle w:val="BodyText"/>
        <w:spacing w:line="14" w:lineRule="auto"/>
        <w:rPr>
          <w:sz w:val="2"/>
        </w:rPr>
      </w:pPr>
      <w:r>
        <w:rPr>
          <w:sz w:val="2"/>
          <w:szCs w:val="2"/>
        </w:rPr>
        <w:br w:type="column"/>
      </w:r>
    </w:p>
    <w:p>
      <w:pPr>
        <w:spacing w:before="52" w:line="220" w:lineRule="auto"/>
        <w:rPr>
          <w:rFonts w:ascii="SimSun" w:hAnsi="SimSun" w:eastAsia="SimSun" w:cs="SimSun"/>
          <w:sz w:val="19"/>
          <w:szCs w:val="19"/>
        </w:rPr>
      </w:pPr>
      <w:r>
        <w:rPr>
          <w:rFonts w:ascii="SimSun" w:hAnsi="SimSun" w:eastAsia="SimSun" w:cs="SimSun"/>
          <w:sz w:val="19"/>
          <w:szCs w:val="19"/>
          <w:spacing w:val="-8"/>
        </w:rPr>
        <w:t>现在</w:t>
      </w:r>
    </w:p>
    <w:p>
      <w:pPr>
        <w:spacing w:line="220" w:lineRule="auto"/>
        <w:sectPr>
          <w:type w:val="continuous"/>
          <w:pgSz w:w="8490" w:h="13250"/>
          <w:pgMar w:top="400" w:right="592" w:bottom="735" w:left="459" w:header="0" w:footer="586" w:gutter="0"/>
          <w:cols w:equalWidth="0" w:num="5">
            <w:col w:w="1950" w:space="100"/>
            <w:col w:w="981" w:space="100"/>
            <w:col w:w="1140" w:space="100"/>
            <w:col w:w="1401" w:space="100"/>
            <w:col w:w="1568" w:space="0"/>
          </w:cols>
        </w:sectPr>
        <w:rPr>
          <w:rFonts w:ascii="SimSun" w:hAnsi="SimSun" w:eastAsia="SimSun" w:cs="SimSun"/>
          <w:sz w:val="19"/>
          <w:szCs w:val="19"/>
        </w:rPr>
      </w:pPr>
    </w:p>
    <w:p>
      <w:pPr>
        <w:ind w:left="2052"/>
        <w:spacing w:before="246" w:line="222" w:lineRule="auto"/>
        <w:rPr>
          <w:rFonts w:ascii="SimHei" w:hAnsi="SimHei" w:eastAsia="SimHei" w:cs="SimHei"/>
          <w:sz w:val="19"/>
          <w:szCs w:val="19"/>
        </w:rPr>
      </w:pPr>
      <w:r>
        <w:rPr>
          <w:rFonts w:ascii="SimHei" w:hAnsi="SimHei" w:eastAsia="SimHei" w:cs="SimHei"/>
          <w:sz w:val="19"/>
          <w:szCs w:val="19"/>
          <w:b/>
          <w:bCs/>
          <w:spacing w:val="-9"/>
        </w:rPr>
        <w:t>图2.5</w:t>
      </w:r>
      <w:r>
        <w:rPr>
          <w:rFonts w:ascii="SimHei" w:hAnsi="SimHei" w:eastAsia="SimHei" w:cs="SimHei"/>
          <w:sz w:val="19"/>
          <w:szCs w:val="19"/>
          <w:spacing w:val="-9"/>
        </w:rPr>
        <w:t xml:space="preserve">  </w:t>
      </w:r>
      <w:r>
        <w:rPr>
          <w:rFonts w:ascii="SimHei" w:hAnsi="SimHei" w:eastAsia="SimHei" w:cs="SimHei"/>
          <w:sz w:val="19"/>
          <w:szCs w:val="19"/>
          <w:b/>
          <w:bCs/>
          <w:spacing w:val="-9"/>
        </w:rPr>
        <w:t>企业组织转型研究的历史沿革</w:t>
      </w:r>
    </w:p>
    <w:p>
      <w:pPr>
        <w:pStyle w:val="BodyText"/>
        <w:spacing w:line="342" w:lineRule="auto"/>
        <w:rPr/>
      </w:pPr>
      <w:r/>
    </w:p>
    <w:p>
      <w:pPr>
        <w:ind w:left="463"/>
        <w:spacing w:before="78" w:line="222" w:lineRule="auto"/>
        <w:outlineLvl w:val="6"/>
        <w:rPr>
          <w:rFonts w:ascii="SimHei" w:hAnsi="SimHei" w:eastAsia="SimHei" w:cs="SimHei"/>
          <w:sz w:val="24"/>
          <w:szCs w:val="24"/>
        </w:rPr>
      </w:pPr>
      <w:r>
        <w:rPr>
          <w:rFonts w:ascii="SimHei" w:hAnsi="SimHei" w:eastAsia="SimHei" w:cs="SimHei"/>
          <w:sz w:val="24"/>
          <w:szCs w:val="24"/>
          <w:b/>
          <w:bCs/>
          <w:spacing w:val="-4"/>
        </w:rPr>
        <w:t>2.1.3</w:t>
      </w:r>
      <w:r>
        <w:rPr>
          <w:rFonts w:ascii="SimHei" w:hAnsi="SimHei" w:eastAsia="SimHei" w:cs="SimHei"/>
          <w:sz w:val="24"/>
          <w:szCs w:val="24"/>
          <w:spacing w:val="107"/>
        </w:rPr>
        <w:t xml:space="preserve"> </w:t>
      </w:r>
      <w:r>
        <w:rPr>
          <w:rFonts w:ascii="SimHei" w:hAnsi="SimHei" w:eastAsia="SimHei" w:cs="SimHei"/>
          <w:sz w:val="24"/>
          <w:szCs w:val="24"/>
          <w:b/>
          <w:bCs/>
          <w:spacing w:val="-4"/>
        </w:rPr>
        <w:t>数字化转型理论</w:t>
      </w:r>
    </w:p>
    <w:p>
      <w:pPr>
        <w:pStyle w:val="BodyText"/>
        <w:spacing w:line="270" w:lineRule="auto"/>
        <w:rPr/>
      </w:pPr>
      <w:r/>
    </w:p>
    <w:p>
      <w:pPr>
        <w:ind w:left="459"/>
        <w:spacing w:before="63" w:line="184" w:lineRule="auto"/>
        <w:rPr>
          <w:rFonts w:ascii="SimSun" w:hAnsi="SimSun" w:eastAsia="SimSun" w:cs="SimSun"/>
          <w:sz w:val="19"/>
          <w:szCs w:val="19"/>
        </w:rPr>
      </w:pPr>
      <w:r>
        <w:rPr>
          <w:rFonts w:ascii="SimSun" w:hAnsi="SimSun" w:eastAsia="SimSun" w:cs="SimSun"/>
          <w:sz w:val="19"/>
          <w:szCs w:val="19"/>
          <w:spacing w:val="11"/>
        </w:rPr>
        <w:t>2000年，普华永道公司和卡内基梅隆大学基于“顾客导</w:t>
      </w:r>
      <w:r>
        <w:rPr>
          <w:rFonts w:ascii="SimSun" w:hAnsi="SimSun" w:eastAsia="SimSun" w:cs="SimSun"/>
          <w:sz w:val="19"/>
          <w:szCs w:val="19"/>
          <w:spacing w:val="10"/>
        </w:rPr>
        <w:t>向”和“供应链导向”</w:t>
      </w:r>
    </w:p>
    <w:p>
      <w:pPr>
        <w:spacing w:line="184" w:lineRule="auto"/>
        <w:sectPr>
          <w:type w:val="continuous"/>
          <w:pgSz w:w="8490" w:h="13250"/>
          <w:pgMar w:top="400" w:right="592" w:bottom="735" w:left="459" w:header="0" w:footer="586" w:gutter="0"/>
          <w:cols w:equalWidth="0" w:num="1">
            <w:col w:w="7438" w:space="0"/>
          </w:cols>
        </w:sectPr>
        <w:rPr>
          <w:rFonts w:ascii="SimSun" w:hAnsi="SimSun" w:eastAsia="SimSun" w:cs="SimSun"/>
          <w:sz w:val="19"/>
          <w:szCs w:val="19"/>
        </w:rPr>
      </w:pPr>
    </w:p>
    <w:p>
      <w:pPr>
        <w:ind w:left="410"/>
        <w:spacing w:before="67" w:line="219" w:lineRule="auto"/>
        <w:rPr>
          <w:rFonts w:ascii="SimSun" w:hAnsi="SimSun" w:eastAsia="SimSun" w:cs="SimSun"/>
          <w:sz w:val="19"/>
          <w:szCs w:val="19"/>
        </w:rPr>
      </w:pPr>
      <w:r>
        <w:pict>
          <v:shape id="_x0000_s28" style="position:absolute;margin-left:69.1447pt;margin-top:333.087pt;mso-position-vertical-relative:page;mso-position-horizontal-relative:page;width:11.65pt;height:44.65pt;z-index:251738112;"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6"/>
                      <w:szCs w:val="16"/>
                    </w:rPr>
                  </w:pPr>
                  <w:r>
                    <w:rPr>
                      <w:rFonts w:ascii="SimSun" w:hAnsi="SimSun" w:eastAsia="SimSun" w:cs="SimSun"/>
                      <w:sz w:val="16"/>
                      <w:szCs w:val="16"/>
                      <w:spacing w:val="10"/>
                    </w:rPr>
                    <w:t>供应链导向</w:t>
                  </w:r>
                </w:p>
              </w:txbxContent>
            </v:textbox>
          </v:shape>
        </w:pict>
      </w:r>
      <w:r>
        <w:drawing>
          <wp:anchor distT="0" distB="0" distL="0" distR="0" simplePos="0" relativeHeight="251737088" behindDoc="0" locked="0" layoutInCell="0" allowOverlap="1">
            <wp:simplePos x="0" y="0"/>
            <wp:positionH relativeFrom="page">
              <wp:posOffset>3035325</wp:posOffset>
            </wp:positionH>
            <wp:positionV relativeFrom="page">
              <wp:posOffset>4146548</wp:posOffset>
            </wp:positionV>
            <wp:extent cx="679446" cy="717524"/>
            <wp:effectExtent l="0" t="0" r="0" b="0"/>
            <wp:wrapNone/>
            <wp:docPr id="26" name="IM 26"/>
            <wp:cNvGraphicFramePr/>
            <a:graphic>
              <a:graphicData uri="http://schemas.openxmlformats.org/drawingml/2006/picture">
                <pic:pic>
                  <pic:nvPicPr>
                    <pic:cNvPr id="26" name="IM 26"/>
                    <pic:cNvPicPr/>
                  </pic:nvPicPr>
                  <pic:blipFill>
                    <a:blip r:embed="rId46"/>
                    <a:stretch>
                      <a:fillRect/>
                    </a:stretch>
                  </pic:blipFill>
                  <pic:spPr>
                    <a:xfrm rot="0">
                      <a:off x="0" y="0"/>
                      <a:ext cx="679446" cy="717524"/>
                    </a:xfrm>
                    <a:prstGeom prst="rect">
                      <a:avLst/>
                    </a:prstGeom>
                  </pic:spPr>
                </pic:pic>
              </a:graphicData>
            </a:graphic>
          </wp:anchor>
        </w:drawing>
      </w:r>
      <w:r>
        <w:rPr>
          <w:rFonts w:ascii="SimSun" w:hAnsi="SimSun" w:eastAsia="SimSun" w:cs="SimSun"/>
          <w:sz w:val="19"/>
          <w:szCs w:val="19"/>
          <w:spacing w:val="-13"/>
        </w:rPr>
        <w:t>数字化转型下的变革领导力：情境识别与效</w:t>
      </w:r>
      <w:r>
        <w:rPr>
          <w:rFonts w:ascii="SimSun" w:hAnsi="SimSun" w:eastAsia="SimSun" w:cs="SimSun"/>
          <w:sz w:val="19"/>
          <w:szCs w:val="19"/>
          <w:spacing w:val="-14"/>
        </w:rPr>
        <w:t>能提升</w:t>
      </w:r>
    </w:p>
    <w:p>
      <w:pPr>
        <w:pStyle w:val="BodyText"/>
        <w:spacing w:line="474" w:lineRule="auto"/>
        <w:rPr/>
      </w:pPr>
      <w:r/>
    </w:p>
    <w:p>
      <w:pPr>
        <w:ind w:left="410"/>
        <w:spacing w:before="62" w:line="360" w:lineRule="auto"/>
        <w:jc w:val="both"/>
        <w:rPr>
          <w:rFonts w:ascii="SimSun" w:hAnsi="SimSun" w:eastAsia="SimSun" w:cs="SimSun"/>
          <w:sz w:val="19"/>
          <w:szCs w:val="19"/>
        </w:rPr>
      </w:pPr>
      <w:r>
        <w:rPr>
          <w:rFonts w:ascii="SimSun" w:hAnsi="SimSun" w:eastAsia="SimSun" w:cs="SimSun"/>
          <w:sz w:val="19"/>
          <w:szCs w:val="19"/>
          <w:spacing w:val="22"/>
        </w:rPr>
        <w:t>两个维度构建了一个评价企业数字化转型成熟度的模型(见图2.6)。具体地，</w:t>
      </w:r>
      <w:r>
        <w:rPr>
          <w:rFonts w:ascii="SimSun" w:hAnsi="SimSun" w:eastAsia="SimSun" w:cs="SimSun"/>
          <w:sz w:val="19"/>
          <w:szCs w:val="19"/>
          <w:spacing w:val="16"/>
        </w:rPr>
        <w:t xml:space="preserve"> </w:t>
      </w:r>
      <w:r>
        <w:rPr>
          <w:rFonts w:ascii="SimSun" w:hAnsi="SimSun" w:eastAsia="SimSun" w:cs="SimSun"/>
          <w:sz w:val="19"/>
          <w:szCs w:val="19"/>
          <w:spacing w:val="12"/>
        </w:rPr>
        <w:t>其将顾客导向维度划分为五个水平，从低到高依次为在线展示、在线商务、整合</w:t>
      </w:r>
      <w:r>
        <w:rPr>
          <w:rFonts w:ascii="SimSun" w:hAnsi="SimSun" w:eastAsia="SimSun" w:cs="SimSun"/>
          <w:sz w:val="19"/>
          <w:szCs w:val="19"/>
          <w:spacing w:val="8"/>
        </w:rPr>
        <w:t xml:space="preserve">  </w:t>
      </w:r>
      <w:r>
        <w:rPr>
          <w:rFonts w:ascii="SimSun" w:hAnsi="SimSun" w:eastAsia="SimSun" w:cs="SimSun"/>
          <w:sz w:val="19"/>
          <w:szCs w:val="19"/>
          <w:spacing w:val="18"/>
        </w:rPr>
        <w:t>在线商务、完全整合在线商务和持续演化。对于最低水平的在线展示，企业只 </w:t>
      </w:r>
      <w:r>
        <w:rPr>
          <w:rFonts w:ascii="SimSun" w:hAnsi="SimSun" w:eastAsia="SimSun" w:cs="SimSun"/>
          <w:sz w:val="19"/>
          <w:szCs w:val="19"/>
          <w:spacing w:val="18"/>
        </w:rPr>
        <w:t>需开发一个静态页面的公司网址，或者采用电子邮件、微信等基础性的内部沟 </w:t>
      </w:r>
      <w:r>
        <w:rPr>
          <w:rFonts w:ascii="SimSun" w:hAnsi="SimSun" w:eastAsia="SimSun" w:cs="SimSun"/>
          <w:sz w:val="19"/>
          <w:szCs w:val="19"/>
          <w:spacing w:val="13"/>
        </w:rPr>
        <w:t>通方式；对于最高水平的持续演化，企业通过“主动重构”的方式不断将数字技</w:t>
      </w:r>
      <w:r>
        <w:rPr>
          <w:rFonts w:ascii="SimSun" w:hAnsi="SimSun" w:eastAsia="SimSun" w:cs="SimSun"/>
          <w:sz w:val="19"/>
          <w:szCs w:val="19"/>
          <w:spacing w:val="11"/>
        </w:rPr>
        <w:t xml:space="preserve"> </w:t>
      </w:r>
      <w:r>
        <w:rPr>
          <w:rFonts w:ascii="SimSun" w:hAnsi="SimSun" w:eastAsia="SimSun" w:cs="SimSun"/>
          <w:sz w:val="19"/>
          <w:szCs w:val="19"/>
          <w:spacing w:val="24"/>
        </w:rPr>
        <w:t>术的先进技术和思维方式内化成组织的商业模式与运营流程。供应链导向分 </w:t>
      </w:r>
      <w:r>
        <w:rPr>
          <w:rFonts w:ascii="SimSun" w:hAnsi="SimSun" w:eastAsia="SimSun" w:cs="SimSun"/>
          <w:sz w:val="19"/>
          <w:szCs w:val="19"/>
          <w:spacing w:val="15"/>
        </w:rPr>
        <w:t>为四个水平，从低到高依次为渠道增强、价值链整合、价值链转型和行业转型。</w:t>
      </w:r>
      <w:r>
        <w:rPr>
          <w:rFonts w:ascii="SimSun" w:hAnsi="SimSun" w:eastAsia="SimSun" w:cs="SimSun"/>
          <w:sz w:val="19"/>
          <w:szCs w:val="19"/>
        </w:rPr>
        <w:t xml:space="preserve"> </w:t>
      </w:r>
      <w:r>
        <w:rPr>
          <w:rFonts w:ascii="SimSun" w:hAnsi="SimSun" w:eastAsia="SimSun" w:cs="SimSun"/>
          <w:sz w:val="19"/>
          <w:szCs w:val="19"/>
          <w:spacing w:val="19"/>
        </w:rPr>
        <w:t>对于最低水平的渠道增强，企业通过数字技术这一新的市场渠道宣传或销售公</w:t>
      </w:r>
      <w:r>
        <w:rPr>
          <w:rFonts w:ascii="SimSun" w:hAnsi="SimSun" w:eastAsia="SimSun" w:cs="SimSun"/>
          <w:sz w:val="19"/>
          <w:szCs w:val="19"/>
          <w:spacing w:val="14"/>
        </w:rPr>
        <w:t xml:space="preserve"> </w:t>
      </w:r>
      <w:r>
        <w:rPr>
          <w:rFonts w:ascii="SimSun" w:hAnsi="SimSun" w:eastAsia="SimSun" w:cs="SimSun"/>
          <w:sz w:val="19"/>
          <w:szCs w:val="19"/>
          <w:spacing w:val="18"/>
        </w:rPr>
        <w:t>司产品和服务；对于最高水平的行业转型，企业通过跨行业的技术共享和战略</w:t>
      </w:r>
    </w:p>
    <w:p>
      <w:pPr>
        <w:ind w:left="410"/>
        <w:spacing w:line="218" w:lineRule="auto"/>
        <w:rPr>
          <w:rFonts w:ascii="SimSun" w:hAnsi="SimSun" w:eastAsia="SimSun" w:cs="SimSun"/>
          <w:sz w:val="19"/>
          <w:szCs w:val="19"/>
        </w:rPr>
      </w:pPr>
      <w:r>
        <w:rPr>
          <w:rFonts w:ascii="SimSun" w:hAnsi="SimSun" w:eastAsia="SimSun" w:cs="SimSun"/>
          <w:sz w:val="19"/>
          <w:szCs w:val="19"/>
          <w:spacing w:val="13"/>
        </w:rPr>
        <w:t>合作等融合方式，为顾客提供全新的产品和服务。</w:t>
      </w:r>
    </w:p>
    <w:p>
      <w:pPr>
        <w:spacing w:before="17"/>
        <w:rPr/>
      </w:pPr>
      <w:r/>
    </w:p>
    <w:p>
      <w:pPr>
        <w:spacing w:before="17"/>
        <w:rPr/>
      </w:pPr>
      <w:r/>
    </w:p>
    <w:p>
      <w:pPr>
        <w:spacing w:before="17"/>
        <w:rPr/>
      </w:pPr>
      <w:r/>
    </w:p>
    <w:p>
      <w:pPr>
        <w:sectPr>
          <w:footerReference w:type="default" r:id="rId45"/>
          <w:pgSz w:w="8490" w:h="13250"/>
          <w:pgMar w:top="400" w:right="594" w:bottom="825" w:left="309" w:header="0" w:footer="676" w:gutter="0"/>
          <w:cols w:equalWidth="0" w:num="1">
            <w:col w:w="7586" w:space="0"/>
          </w:cols>
        </w:sectPr>
        <w:rPr/>
      </w:pPr>
    </w:p>
    <w:p>
      <w:pPr>
        <w:rPr/>
      </w:pPr>
      <w:r/>
    </w:p>
    <w:p>
      <w:pPr>
        <w:pStyle w:val="BodyText"/>
        <w:spacing w:line="14" w:lineRule="auto"/>
        <w:rPr>
          <w:sz w:val="2"/>
        </w:rPr>
      </w:pPr>
      <w:r>
        <w:rPr>
          <w:sz w:val="2"/>
          <w:szCs w:val="2"/>
        </w:rPr>
        <w:br w:type="column"/>
      </w:r>
    </w:p>
    <w:p>
      <w:pPr>
        <w:spacing w:before="1" w:line="218" w:lineRule="auto"/>
        <w:rPr>
          <w:rFonts w:ascii="SimSun" w:hAnsi="SimSun" w:eastAsia="SimSun" w:cs="SimSun"/>
          <w:sz w:val="19"/>
          <w:szCs w:val="19"/>
        </w:rPr>
      </w:pPr>
      <w:r>
        <w:drawing>
          <wp:anchor distT="0" distB="0" distL="0" distR="0" simplePos="0" relativeHeight="251736064" behindDoc="1" locked="0" layoutInCell="1" allowOverlap="1">
            <wp:simplePos x="0" y="0"/>
            <wp:positionH relativeFrom="column">
              <wp:posOffset>-196830</wp:posOffset>
            </wp:positionH>
            <wp:positionV relativeFrom="paragraph">
              <wp:posOffset>-291452</wp:posOffset>
            </wp:positionV>
            <wp:extent cx="3479771" cy="2692400"/>
            <wp:effectExtent l="0" t="0" r="0" b="0"/>
            <wp:wrapNone/>
            <wp:docPr id="28" name="IM 28"/>
            <wp:cNvGraphicFramePr/>
            <a:graphic>
              <a:graphicData uri="http://schemas.openxmlformats.org/drawingml/2006/picture">
                <pic:pic>
                  <pic:nvPicPr>
                    <pic:cNvPr id="28" name="IM 28"/>
                    <pic:cNvPicPr/>
                  </pic:nvPicPr>
                  <pic:blipFill>
                    <a:blip r:embed="rId47"/>
                    <a:stretch>
                      <a:fillRect/>
                    </a:stretch>
                  </pic:blipFill>
                  <pic:spPr>
                    <a:xfrm rot="0">
                      <a:off x="0" y="0"/>
                      <a:ext cx="3479771" cy="2692400"/>
                    </a:xfrm>
                    <a:prstGeom prst="rect">
                      <a:avLst/>
                    </a:prstGeom>
                  </pic:spPr>
                </pic:pic>
              </a:graphicData>
            </a:graphic>
          </wp:anchor>
        </w:drawing>
      </w:r>
      <w:r>
        <w:rPr>
          <w:rFonts w:ascii="SimSun" w:hAnsi="SimSun" w:eastAsia="SimSun" w:cs="SimSun"/>
          <w:sz w:val="19"/>
          <w:szCs w:val="19"/>
          <w:spacing w:val="-17"/>
        </w:rPr>
        <w:t>行业转型</w:t>
      </w:r>
    </w:p>
    <w:p>
      <w:pPr>
        <w:pStyle w:val="BodyText"/>
        <w:spacing w:line="368" w:lineRule="auto"/>
        <w:rPr/>
      </w:pPr>
      <w:r/>
    </w:p>
    <w:p>
      <w:pPr>
        <w:ind w:left="79"/>
        <w:spacing w:before="62" w:line="193" w:lineRule="auto"/>
        <w:rPr>
          <w:rFonts w:ascii="SimHei" w:hAnsi="SimHei" w:eastAsia="SimHei" w:cs="SimHei"/>
          <w:sz w:val="19"/>
          <w:szCs w:val="19"/>
        </w:rPr>
      </w:pPr>
      <w:r>
        <w:rPr>
          <w:rFonts w:ascii="SimHei" w:hAnsi="SimHei" w:eastAsia="SimHei" w:cs="SimHei"/>
          <w:sz w:val="19"/>
          <w:szCs w:val="19"/>
          <w:spacing w:val="-12"/>
          <w:w w:val="98"/>
        </w:rPr>
        <w:t>价值链</w:t>
      </w:r>
    </w:p>
    <w:p>
      <w:pPr>
        <w:ind w:left="160"/>
        <w:spacing w:line="203" w:lineRule="auto"/>
        <w:rPr>
          <w:rFonts w:ascii="SimSun" w:hAnsi="SimSun" w:eastAsia="SimSun" w:cs="SimSun"/>
          <w:sz w:val="19"/>
          <w:szCs w:val="19"/>
        </w:rPr>
      </w:pPr>
      <w:r>
        <w:rPr>
          <w:rFonts w:ascii="SimSun" w:hAnsi="SimSun" w:eastAsia="SimSun" w:cs="SimSun"/>
          <w:sz w:val="19"/>
          <w:szCs w:val="19"/>
          <w:spacing w:val="-3"/>
        </w:rPr>
        <w:t>转型</w:t>
      </w:r>
    </w:p>
    <w:p>
      <w:pPr>
        <w:pStyle w:val="BodyText"/>
        <w:spacing w:line="297" w:lineRule="auto"/>
        <w:rPr/>
      </w:pPr>
      <w:r/>
    </w:p>
    <w:p>
      <w:pPr>
        <w:ind w:left="79"/>
        <w:spacing w:before="63" w:line="187" w:lineRule="auto"/>
        <w:rPr>
          <w:rFonts w:ascii="SimSun" w:hAnsi="SimSun" w:eastAsia="SimSun" w:cs="SimSun"/>
          <w:sz w:val="19"/>
          <w:szCs w:val="19"/>
        </w:rPr>
      </w:pPr>
      <w:r>
        <w:rPr>
          <w:rFonts w:ascii="SimSun" w:hAnsi="SimSun" w:eastAsia="SimSun" w:cs="SimSun"/>
          <w:sz w:val="19"/>
          <w:szCs w:val="19"/>
          <w:spacing w:val="-14"/>
        </w:rPr>
        <w:t>价值链</w:t>
      </w:r>
    </w:p>
    <w:p>
      <w:pPr>
        <w:ind w:left="160"/>
        <w:spacing w:line="216" w:lineRule="auto"/>
        <w:rPr>
          <w:rFonts w:ascii="SimSun" w:hAnsi="SimSun" w:eastAsia="SimSun" w:cs="SimSun"/>
          <w:sz w:val="19"/>
          <w:szCs w:val="19"/>
        </w:rPr>
      </w:pPr>
      <w:r>
        <w:rPr>
          <w:rFonts w:ascii="SimSun" w:hAnsi="SimSun" w:eastAsia="SimSun" w:cs="SimSun"/>
          <w:sz w:val="19"/>
          <w:szCs w:val="19"/>
          <w:spacing w:val="-3"/>
        </w:rPr>
        <w:t>整合</w:t>
      </w:r>
    </w:p>
    <w:p>
      <w:pPr>
        <w:pStyle w:val="BodyText"/>
        <w:spacing w:line="383" w:lineRule="auto"/>
        <w:rPr/>
      </w:pPr>
      <w:r/>
    </w:p>
    <w:p>
      <w:pPr>
        <w:spacing w:before="61" w:line="184" w:lineRule="auto"/>
        <w:rPr>
          <w:rFonts w:ascii="SimSun" w:hAnsi="SimSun" w:eastAsia="SimSun" w:cs="SimSun"/>
          <w:sz w:val="19"/>
          <w:szCs w:val="19"/>
        </w:rPr>
      </w:pPr>
      <w:r>
        <w:rPr>
          <w:rFonts w:ascii="SimSun" w:hAnsi="SimSun" w:eastAsia="SimSun" w:cs="SimSun"/>
          <w:sz w:val="19"/>
          <w:szCs w:val="19"/>
          <w:spacing w:val="-15"/>
          <w:w w:val="98"/>
        </w:rPr>
        <w:t>渠道增强</w:t>
      </w:r>
    </w:p>
    <w:p>
      <w:pPr>
        <w:pStyle w:val="BodyText"/>
        <w:spacing w:line="14" w:lineRule="auto"/>
        <w:rPr>
          <w:sz w:val="2"/>
        </w:rPr>
      </w:pPr>
      <w:r>
        <w:rPr>
          <w:sz w:val="2"/>
          <w:szCs w:val="2"/>
        </w:rPr>
        <w:br w:type="column"/>
      </w:r>
    </w:p>
    <w:p>
      <w:pPr>
        <w:spacing w:before="120" w:line="1301" w:lineRule="exact"/>
        <w:rPr/>
      </w:pPr>
      <w:r>
        <w:rPr>
          <w:position w:val="-26"/>
        </w:rPr>
        <w:drawing>
          <wp:inline distT="0" distB="0" distL="0" distR="0">
            <wp:extent cx="901723" cy="825556"/>
            <wp:effectExtent l="0" t="0" r="0" b="0"/>
            <wp:docPr id="30" name="IM 30"/>
            <wp:cNvGraphicFramePr/>
            <a:graphic>
              <a:graphicData uri="http://schemas.openxmlformats.org/drawingml/2006/picture">
                <pic:pic>
                  <pic:nvPicPr>
                    <pic:cNvPr id="30" name="IM 30"/>
                    <pic:cNvPicPr/>
                  </pic:nvPicPr>
                  <pic:blipFill>
                    <a:blip r:embed="rId48"/>
                    <a:stretch>
                      <a:fillRect/>
                    </a:stretch>
                  </pic:blipFill>
                  <pic:spPr>
                    <a:xfrm rot="0">
                      <a:off x="0" y="0"/>
                      <a:ext cx="901723" cy="825556"/>
                    </a:xfrm>
                    <a:prstGeom prst="rect">
                      <a:avLst/>
                    </a:prstGeom>
                  </pic:spPr>
                </pic:pic>
              </a:graphicData>
            </a:graphic>
          </wp:inline>
        </w:drawing>
      </w:r>
    </w:p>
    <w:p>
      <w:pPr>
        <w:spacing w:line="1301" w:lineRule="exact"/>
        <w:sectPr>
          <w:type w:val="continuous"/>
          <w:pgSz w:w="8490" w:h="13250"/>
          <w:pgMar w:top="400" w:right="594" w:bottom="825" w:left="309" w:header="0" w:footer="676" w:gutter="0"/>
          <w:cols w:equalWidth="0" w:num="3">
            <w:col w:w="1591" w:space="100"/>
            <w:col w:w="1261" w:space="100"/>
            <w:col w:w="4536" w:space="0"/>
          </w:cols>
        </w:sectPr>
        <w:rPr/>
      </w:pPr>
    </w:p>
    <w:p>
      <w:pPr>
        <w:spacing w:before="5"/>
        <w:rPr/>
      </w:pPr>
      <w:r/>
    </w:p>
    <w:p>
      <w:pPr>
        <w:spacing w:before="4"/>
        <w:rPr/>
      </w:pPr>
      <w:r/>
    </w:p>
    <w:p>
      <w:pPr>
        <w:sectPr>
          <w:type w:val="continuous"/>
          <w:pgSz w:w="8490" w:h="13250"/>
          <w:pgMar w:top="400" w:right="594" w:bottom="825" w:left="309" w:header="0" w:footer="676" w:gutter="0"/>
          <w:cols w:equalWidth="0" w:num="1">
            <w:col w:w="7586" w:space="0"/>
          </w:cols>
        </w:sectPr>
        <w:rPr/>
      </w:pPr>
    </w:p>
    <w:p>
      <w:pPr>
        <w:ind w:left="1769"/>
        <w:spacing w:before="139" w:line="220" w:lineRule="auto"/>
        <w:rPr>
          <w:rFonts w:ascii="SimSun" w:hAnsi="SimSun" w:eastAsia="SimSun" w:cs="SimSun"/>
          <w:sz w:val="19"/>
          <w:szCs w:val="19"/>
        </w:rPr>
      </w:pPr>
      <w:r>
        <w:rPr>
          <w:rFonts w:ascii="SimSun" w:hAnsi="SimSun" w:eastAsia="SimSun" w:cs="SimSun"/>
          <w:sz w:val="19"/>
          <w:szCs w:val="19"/>
          <w:spacing w:val="-16"/>
          <w:w w:val="98"/>
        </w:rPr>
        <w:t>在线展示</w:t>
      </w:r>
      <w:r>
        <w:rPr>
          <w:rFonts w:ascii="SimSun" w:hAnsi="SimSun" w:eastAsia="SimSun" w:cs="SimSun"/>
          <w:sz w:val="19"/>
          <w:szCs w:val="19"/>
          <w:spacing w:val="16"/>
        </w:rPr>
        <w:t xml:space="preserve">   </w:t>
      </w:r>
      <w:r>
        <w:rPr>
          <w:rFonts w:ascii="SimSun" w:hAnsi="SimSun" w:eastAsia="SimSun" w:cs="SimSun"/>
          <w:sz w:val="19"/>
          <w:szCs w:val="19"/>
          <w:spacing w:val="-16"/>
          <w:w w:val="98"/>
        </w:rPr>
        <w:t>在线商务</w:t>
      </w:r>
    </w:p>
    <w:p>
      <w:pPr>
        <w:pStyle w:val="BodyText"/>
        <w:spacing w:line="14" w:lineRule="auto"/>
        <w:rPr>
          <w:sz w:val="2"/>
        </w:rPr>
      </w:pPr>
      <w:r>
        <w:rPr>
          <w:sz w:val="2"/>
          <w:szCs w:val="2"/>
        </w:rPr>
        <w:br w:type="column"/>
      </w:r>
    </w:p>
    <w:p>
      <w:pPr>
        <w:spacing w:before="47" w:line="190" w:lineRule="auto"/>
        <w:rPr>
          <w:rFonts w:ascii="SimSun" w:hAnsi="SimSun" w:eastAsia="SimSun" w:cs="SimSun"/>
          <w:sz w:val="19"/>
          <w:szCs w:val="19"/>
        </w:rPr>
      </w:pPr>
      <w:r>
        <w:rPr>
          <w:rFonts w:ascii="SimSun" w:hAnsi="SimSun" w:eastAsia="SimSun" w:cs="SimSun"/>
          <w:sz w:val="19"/>
          <w:szCs w:val="19"/>
          <w:spacing w:val="-15"/>
        </w:rPr>
        <w:t>整合在线</w:t>
      </w:r>
    </w:p>
    <w:p>
      <w:pPr>
        <w:ind w:left="159"/>
        <w:spacing w:before="1" w:line="168" w:lineRule="auto"/>
        <w:rPr>
          <w:rFonts w:ascii="SimSun" w:hAnsi="SimSun" w:eastAsia="SimSun" w:cs="SimSun"/>
          <w:sz w:val="19"/>
          <w:szCs w:val="19"/>
        </w:rPr>
      </w:pPr>
      <w:r>
        <w:rPr>
          <w:rFonts w:ascii="SimSun" w:hAnsi="SimSun" w:eastAsia="SimSun" w:cs="SimSun"/>
          <w:sz w:val="19"/>
          <w:szCs w:val="19"/>
          <w:spacing w:val="-3"/>
        </w:rPr>
        <w:t>商务</w:t>
      </w:r>
    </w:p>
    <w:p>
      <w:pPr>
        <w:pStyle w:val="BodyText"/>
        <w:spacing w:line="14" w:lineRule="auto"/>
        <w:rPr>
          <w:sz w:val="2"/>
        </w:rPr>
      </w:pPr>
      <w:r>
        <w:rPr>
          <w:sz w:val="2"/>
          <w:szCs w:val="2"/>
        </w:rPr>
        <w:br w:type="column"/>
      </w:r>
    </w:p>
    <w:p>
      <w:pPr>
        <w:spacing w:before="37" w:line="185" w:lineRule="auto"/>
        <w:rPr>
          <w:rFonts w:ascii="SimSun" w:hAnsi="SimSun" w:eastAsia="SimSun" w:cs="SimSun"/>
          <w:sz w:val="19"/>
          <w:szCs w:val="19"/>
        </w:rPr>
      </w:pPr>
      <w:r>
        <w:rPr>
          <w:rFonts w:ascii="SimSun" w:hAnsi="SimSun" w:eastAsia="SimSun" w:cs="SimSun"/>
          <w:sz w:val="19"/>
          <w:szCs w:val="19"/>
          <w:spacing w:val="-15"/>
          <w:w w:val="97"/>
        </w:rPr>
        <w:t>完全整合</w:t>
      </w:r>
    </w:p>
    <w:p>
      <w:pPr>
        <w:spacing w:line="184" w:lineRule="auto"/>
        <w:rPr>
          <w:rFonts w:ascii="SimSun" w:hAnsi="SimSun" w:eastAsia="SimSun" w:cs="SimSun"/>
          <w:sz w:val="19"/>
          <w:szCs w:val="19"/>
        </w:rPr>
      </w:pPr>
      <w:r>
        <w:rPr>
          <w:rFonts w:ascii="SimSun" w:hAnsi="SimSun" w:eastAsia="SimSun" w:cs="SimSun"/>
          <w:sz w:val="19"/>
          <w:szCs w:val="19"/>
          <w:spacing w:val="-17"/>
          <w:w w:val="98"/>
        </w:rPr>
        <w:t>在线商务</w:t>
      </w:r>
    </w:p>
    <w:p>
      <w:pPr>
        <w:pStyle w:val="BodyText"/>
        <w:spacing w:line="14" w:lineRule="auto"/>
        <w:rPr>
          <w:sz w:val="2"/>
        </w:rPr>
      </w:pPr>
      <w:r>
        <w:rPr>
          <w:sz w:val="2"/>
          <w:szCs w:val="2"/>
        </w:rPr>
        <w:br w:type="column"/>
      </w:r>
    </w:p>
    <w:p>
      <w:pPr>
        <w:spacing w:before="137" w:line="219" w:lineRule="auto"/>
        <w:rPr>
          <w:rFonts w:ascii="SimSun" w:hAnsi="SimSun" w:eastAsia="SimSun" w:cs="SimSun"/>
          <w:sz w:val="19"/>
          <w:szCs w:val="19"/>
        </w:rPr>
      </w:pPr>
      <w:r>
        <w:rPr>
          <w:rFonts w:ascii="SimSun" w:hAnsi="SimSun" w:eastAsia="SimSun" w:cs="SimSun"/>
          <w:sz w:val="19"/>
          <w:szCs w:val="19"/>
          <w:spacing w:val="-14"/>
        </w:rPr>
        <w:t>持续演化</w:t>
      </w:r>
    </w:p>
    <w:p>
      <w:pPr>
        <w:spacing w:line="219" w:lineRule="auto"/>
        <w:sectPr>
          <w:type w:val="continuous"/>
          <w:pgSz w:w="8490" w:h="13250"/>
          <w:pgMar w:top="400" w:right="594" w:bottom="825" w:left="309" w:header="0" w:footer="676" w:gutter="0"/>
          <w:cols w:equalWidth="0" w:num="4">
            <w:col w:w="3711" w:space="100"/>
            <w:col w:w="931" w:space="100"/>
            <w:col w:w="890" w:space="100"/>
            <w:col w:w="1756" w:space="0"/>
          </w:cols>
        </w:sectPr>
        <w:rPr>
          <w:rFonts w:ascii="SimSun" w:hAnsi="SimSun" w:eastAsia="SimSun" w:cs="SimSun"/>
          <w:sz w:val="19"/>
          <w:szCs w:val="19"/>
        </w:rPr>
      </w:pPr>
    </w:p>
    <w:p>
      <w:pPr>
        <w:pStyle w:val="BodyText"/>
        <w:spacing w:line="337" w:lineRule="auto"/>
        <w:rPr/>
      </w:pPr>
      <w:r/>
    </w:p>
    <w:p>
      <w:pPr>
        <w:ind w:left="3670"/>
        <w:spacing w:before="62" w:line="220" w:lineRule="auto"/>
        <w:rPr>
          <w:rFonts w:ascii="SimSun" w:hAnsi="SimSun" w:eastAsia="SimSun" w:cs="SimSun"/>
          <w:sz w:val="19"/>
          <w:szCs w:val="19"/>
        </w:rPr>
      </w:pPr>
      <w:r>
        <w:rPr>
          <w:rFonts w:ascii="SimSun" w:hAnsi="SimSun" w:eastAsia="SimSun" w:cs="SimSun"/>
          <w:sz w:val="19"/>
          <w:szCs w:val="19"/>
          <w:spacing w:val="-18"/>
        </w:rPr>
        <w:t>顾客导向</w:t>
      </w:r>
    </w:p>
    <w:p>
      <w:pPr>
        <w:ind w:left="1482"/>
        <w:spacing w:before="198" w:line="221" w:lineRule="auto"/>
        <w:rPr>
          <w:rFonts w:ascii="SimHei" w:hAnsi="SimHei" w:eastAsia="SimHei" w:cs="SimHei"/>
          <w:sz w:val="19"/>
          <w:szCs w:val="19"/>
        </w:rPr>
      </w:pPr>
      <w:r>
        <w:rPr>
          <w:rFonts w:ascii="SimHei" w:hAnsi="SimHei" w:eastAsia="SimHei" w:cs="SimHei"/>
          <w:sz w:val="19"/>
          <w:szCs w:val="19"/>
          <w:b/>
          <w:bCs/>
          <w:spacing w:val="-9"/>
        </w:rPr>
        <w:t>图2.6</w:t>
      </w:r>
      <w:r>
        <w:rPr>
          <w:rFonts w:ascii="SimHei" w:hAnsi="SimHei" w:eastAsia="SimHei" w:cs="SimHei"/>
          <w:sz w:val="19"/>
          <w:szCs w:val="19"/>
          <w:spacing w:val="86"/>
        </w:rPr>
        <w:t xml:space="preserve"> </w:t>
      </w:r>
      <w:r>
        <w:rPr>
          <w:rFonts w:ascii="SimHei" w:hAnsi="SimHei" w:eastAsia="SimHei" w:cs="SimHei"/>
          <w:sz w:val="19"/>
          <w:szCs w:val="19"/>
          <w:b/>
          <w:bCs/>
          <w:spacing w:val="-9"/>
        </w:rPr>
        <w:t>普华永道公司和卡内基梅隆大学的数字化转型评价模型</w:t>
      </w:r>
    </w:p>
    <w:p>
      <w:pPr>
        <w:ind w:left="410" w:right="51" w:firstLine="429"/>
        <w:spacing w:before="288" w:line="359" w:lineRule="auto"/>
        <w:jc w:val="both"/>
        <w:rPr>
          <w:rFonts w:ascii="SimSun" w:hAnsi="SimSun" w:eastAsia="SimSun" w:cs="SimSun"/>
          <w:sz w:val="19"/>
          <w:szCs w:val="19"/>
        </w:rPr>
      </w:pPr>
      <w:r>
        <w:rPr>
          <w:rFonts w:ascii="Times New Roman" w:hAnsi="Times New Roman" w:eastAsia="Times New Roman" w:cs="Times New Roman"/>
          <w:sz w:val="19"/>
          <w:szCs w:val="19"/>
        </w:rPr>
        <w:t>IBM</w:t>
      </w:r>
      <w:r>
        <w:rPr>
          <w:rFonts w:ascii="Times New Roman" w:hAnsi="Times New Roman" w:eastAsia="Times New Roman" w:cs="Times New Roman"/>
          <w:sz w:val="19"/>
          <w:szCs w:val="19"/>
          <w:spacing w:val="46"/>
          <w:w w:val="101"/>
        </w:rPr>
        <w:t xml:space="preserve"> </w:t>
      </w:r>
      <w:r>
        <w:rPr>
          <w:rFonts w:ascii="SimSun" w:hAnsi="SimSun" w:eastAsia="SimSun" w:cs="SimSun"/>
          <w:sz w:val="19"/>
          <w:szCs w:val="19"/>
          <w:spacing w:val="18"/>
        </w:rPr>
        <w:t>公司通过对多个行业的调研，提出企业在数字技术环境下面临的五种</w:t>
      </w:r>
      <w:r>
        <w:rPr>
          <w:rFonts w:ascii="SimSun" w:hAnsi="SimSun" w:eastAsia="SimSun" w:cs="SimSun"/>
          <w:sz w:val="19"/>
          <w:szCs w:val="19"/>
        </w:rPr>
        <w:t xml:space="preserve"> </w:t>
      </w:r>
      <w:r>
        <w:rPr>
          <w:rFonts w:ascii="SimSun" w:hAnsi="SimSun" w:eastAsia="SimSun" w:cs="SimSun"/>
          <w:sz w:val="19"/>
          <w:szCs w:val="19"/>
          <w:spacing w:val="7"/>
        </w:rPr>
        <w:t>重要情境因素，即连通性、可用性、互动性、数字化和注意力效用，并基于这五种</w:t>
      </w:r>
      <w:r>
        <w:rPr>
          <w:rFonts w:ascii="SimSun" w:hAnsi="SimSun" w:eastAsia="SimSun" w:cs="SimSun"/>
          <w:sz w:val="19"/>
          <w:szCs w:val="19"/>
          <w:spacing w:val="1"/>
        </w:rPr>
        <w:t xml:space="preserve"> </w:t>
      </w:r>
      <w:r>
        <w:rPr>
          <w:rFonts w:ascii="SimSun" w:hAnsi="SimSun" w:eastAsia="SimSun" w:cs="SimSun"/>
          <w:sz w:val="19"/>
          <w:szCs w:val="19"/>
          <w:spacing w:val="18"/>
        </w:rPr>
        <w:t>特征提出了数字化转型的三阶段模型。在第一阶段，企业主要利用</w:t>
      </w:r>
      <w:r>
        <w:rPr>
          <w:rFonts w:ascii="SimSun" w:hAnsi="SimSun" w:eastAsia="SimSun" w:cs="SimSun"/>
          <w:sz w:val="19"/>
          <w:szCs w:val="19"/>
          <w:spacing w:val="17"/>
        </w:rPr>
        <w:t>数字技术优</w:t>
      </w:r>
      <w:r>
        <w:rPr>
          <w:rFonts w:ascii="SimSun" w:hAnsi="SimSun" w:eastAsia="SimSun" w:cs="SimSun"/>
          <w:sz w:val="19"/>
          <w:szCs w:val="19"/>
        </w:rPr>
        <w:t xml:space="preserve"> </w:t>
      </w:r>
      <w:r>
        <w:rPr>
          <w:rFonts w:ascii="SimSun" w:hAnsi="SimSun" w:eastAsia="SimSun" w:cs="SimSun"/>
          <w:sz w:val="19"/>
          <w:szCs w:val="19"/>
          <w:spacing w:val="12"/>
        </w:rPr>
        <w:t>化内部运作流程，其主要目的在于提升效率和削减成本；在第二阶段，企业通过</w:t>
      </w:r>
    </w:p>
    <w:p>
      <w:pPr>
        <w:ind w:left="410"/>
        <w:spacing w:line="184" w:lineRule="auto"/>
        <w:rPr>
          <w:rFonts w:ascii="SimSun" w:hAnsi="SimSun" w:eastAsia="SimSun" w:cs="SimSun"/>
          <w:sz w:val="19"/>
          <w:szCs w:val="19"/>
        </w:rPr>
      </w:pPr>
      <w:r>
        <w:rPr>
          <w:rFonts w:ascii="SimSun" w:hAnsi="SimSun" w:eastAsia="SimSun" w:cs="SimSun"/>
          <w:sz w:val="19"/>
          <w:szCs w:val="19"/>
          <w:spacing w:val="12"/>
        </w:rPr>
        <w:t>数字技术实现跨组织的价值链再塑，不断创造新的商务模式；在第三阶段，企业</w:t>
      </w:r>
    </w:p>
    <w:p>
      <w:pPr>
        <w:spacing w:line="184" w:lineRule="auto"/>
        <w:sectPr>
          <w:type w:val="continuous"/>
          <w:pgSz w:w="8490" w:h="13250"/>
          <w:pgMar w:top="400" w:right="594" w:bottom="825" w:left="309" w:header="0" w:footer="676" w:gutter="0"/>
          <w:cols w:equalWidth="0" w:num="1">
            <w:col w:w="7586" w:space="0"/>
          </w:cols>
        </w:sectPr>
        <w:rPr>
          <w:rFonts w:ascii="SimSun" w:hAnsi="SimSun" w:eastAsia="SimSun" w:cs="SimSun"/>
          <w:sz w:val="19"/>
          <w:szCs w:val="19"/>
        </w:rPr>
      </w:pPr>
    </w:p>
    <w:p>
      <w:pPr>
        <w:ind w:left="6109"/>
        <w:spacing w:before="119" w:line="220" w:lineRule="auto"/>
        <w:rPr>
          <w:rFonts w:ascii="SimSun" w:hAnsi="SimSun" w:eastAsia="SimSun" w:cs="SimSun"/>
          <w:sz w:val="21"/>
          <w:szCs w:val="21"/>
        </w:rPr>
      </w:pPr>
      <w:r>
        <w:rPr>
          <w:rFonts w:ascii="SimSun" w:hAnsi="SimSun" w:eastAsia="SimSun" w:cs="SimSun"/>
          <w:sz w:val="21"/>
          <w:szCs w:val="21"/>
          <w:spacing w:val="-17"/>
          <w:w w:val="98"/>
        </w:rPr>
        <w:t>2</w:t>
      </w:r>
      <w:r>
        <w:rPr>
          <w:rFonts w:ascii="SimSun" w:hAnsi="SimSun" w:eastAsia="SimSun" w:cs="SimSun"/>
          <w:sz w:val="21"/>
          <w:szCs w:val="21"/>
          <w:spacing w:val="68"/>
        </w:rPr>
        <w:t xml:space="preserve"> </w:t>
      </w:r>
      <w:r>
        <w:rPr>
          <w:rFonts w:ascii="SimSun" w:hAnsi="SimSun" w:eastAsia="SimSun" w:cs="SimSun"/>
          <w:sz w:val="21"/>
          <w:szCs w:val="21"/>
          <w:spacing w:val="-17"/>
          <w:w w:val="98"/>
        </w:rPr>
        <w:t>文献综述</w:t>
      </w:r>
    </w:p>
    <w:p>
      <w:pPr>
        <w:pStyle w:val="BodyText"/>
        <w:spacing w:line="437" w:lineRule="auto"/>
        <w:rPr/>
      </w:pPr>
      <w:r/>
    </w:p>
    <w:p>
      <w:pPr>
        <w:spacing w:before="68" w:line="400" w:lineRule="exact"/>
        <w:rPr>
          <w:rFonts w:ascii="SimSun" w:hAnsi="SimSun" w:eastAsia="SimSun" w:cs="SimSun"/>
          <w:sz w:val="21"/>
          <w:szCs w:val="21"/>
        </w:rPr>
      </w:pPr>
      <w:r>
        <w:rPr>
          <w:rFonts w:ascii="SimSun" w:hAnsi="SimSun" w:eastAsia="SimSun" w:cs="SimSun"/>
          <w:sz w:val="21"/>
          <w:szCs w:val="21"/>
          <w:spacing w:val="-1"/>
          <w:position w:val="14"/>
        </w:rPr>
        <w:t>传统的运作流程、商业模式和战略目标与数字技术全面融合，</w:t>
      </w:r>
      <w:r>
        <w:rPr>
          <w:rFonts w:ascii="SimSun" w:hAnsi="SimSun" w:eastAsia="SimSun" w:cs="SimSun"/>
          <w:sz w:val="21"/>
          <w:szCs w:val="21"/>
          <w:spacing w:val="-2"/>
          <w:position w:val="14"/>
        </w:rPr>
        <w:t>企业通过数字技</w:t>
      </w:r>
    </w:p>
    <w:p>
      <w:pPr>
        <w:spacing w:line="218" w:lineRule="auto"/>
        <w:rPr>
          <w:rFonts w:ascii="SimSun" w:hAnsi="SimSun" w:eastAsia="SimSun" w:cs="SimSun"/>
          <w:sz w:val="21"/>
          <w:szCs w:val="21"/>
        </w:rPr>
      </w:pPr>
      <w:r>
        <w:rPr>
          <w:rFonts w:ascii="SimSun" w:hAnsi="SimSun" w:eastAsia="SimSun" w:cs="SimSun"/>
          <w:sz w:val="21"/>
          <w:szCs w:val="21"/>
          <w:spacing w:val="-7"/>
        </w:rPr>
        <w:t>术实现合作伙伴、供应商和客户的全面无缝连接，并获得了巨大的竞争优势。</w:t>
      </w:r>
    </w:p>
    <w:p>
      <w:pPr>
        <w:ind w:right="305" w:firstLine="430"/>
        <w:spacing w:before="102" w:line="334" w:lineRule="auto"/>
        <w:jc w:val="both"/>
        <w:rPr>
          <w:rFonts w:ascii="SimSun" w:hAnsi="SimSun" w:eastAsia="SimSun" w:cs="SimSun"/>
          <w:sz w:val="21"/>
          <w:szCs w:val="21"/>
        </w:rPr>
      </w:pPr>
      <w:r>
        <w:rPr>
          <w:rFonts w:ascii="SimSun" w:hAnsi="SimSun" w:eastAsia="SimSun" w:cs="SimSun"/>
          <w:sz w:val="21"/>
          <w:szCs w:val="21"/>
        </w:rPr>
        <w:t>Zhu</w:t>
      </w:r>
      <w:r>
        <w:rPr>
          <w:rFonts w:ascii="SimSun" w:hAnsi="SimSun" w:eastAsia="SimSun" w:cs="SimSun"/>
          <w:sz w:val="21"/>
          <w:szCs w:val="21"/>
          <w:spacing w:val="3"/>
        </w:rPr>
        <w:t>、</w:t>
      </w:r>
      <w:r>
        <w:rPr>
          <w:rFonts w:ascii="SimSun" w:hAnsi="SimSun" w:eastAsia="SimSun" w:cs="SimSun"/>
          <w:sz w:val="21"/>
          <w:szCs w:val="21"/>
        </w:rPr>
        <w:t>Kraemer</w:t>
      </w:r>
      <w:r>
        <w:rPr>
          <w:rFonts w:ascii="SimSun" w:hAnsi="SimSun" w:eastAsia="SimSun" w:cs="SimSun"/>
          <w:sz w:val="21"/>
          <w:szCs w:val="21"/>
          <w:spacing w:val="3"/>
        </w:rPr>
        <w:t>、</w:t>
      </w:r>
      <w:r>
        <w:rPr>
          <w:rFonts w:ascii="SimSun" w:hAnsi="SimSun" w:eastAsia="SimSun" w:cs="SimSun"/>
          <w:sz w:val="21"/>
          <w:szCs w:val="21"/>
        </w:rPr>
        <w:t>Xu</w:t>
      </w:r>
      <w:r>
        <w:rPr>
          <w:rFonts w:ascii="SimSun" w:hAnsi="SimSun" w:eastAsia="SimSun" w:cs="SimSun"/>
          <w:sz w:val="21"/>
          <w:szCs w:val="21"/>
          <w:spacing w:val="-23"/>
        </w:rPr>
        <w:t xml:space="preserve"> </w:t>
      </w:r>
      <w:r>
        <w:rPr>
          <w:rFonts w:ascii="SimSun" w:hAnsi="SimSun" w:eastAsia="SimSun" w:cs="SimSun"/>
          <w:sz w:val="21"/>
          <w:szCs w:val="21"/>
          <w:spacing w:val="3"/>
        </w:rPr>
        <w:t>基于创新扩散理论构建了组织数字化转型的三阶段过</w:t>
      </w:r>
      <w:r>
        <w:rPr>
          <w:rFonts w:ascii="SimSun" w:hAnsi="SimSun" w:eastAsia="SimSun" w:cs="SimSun"/>
          <w:sz w:val="21"/>
          <w:szCs w:val="21"/>
        </w:rPr>
        <w:t xml:space="preserve"> </w:t>
      </w:r>
      <w:r>
        <w:rPr>
          <w:rFonts w:ascii="SimSun" w:hAnsi="SimSun" w:eastAsia="SimSun" w:cs="SimSun"/>
          <w:sz w:val="21"/>
          <w:szCs w:val="21"/>
          <w:spacing w:val="-4"/>
        </w:rPr>
        <w:t>程模型：启动、采用和常规化。4在启动阶段，组织关注数字</w:t>
      </w:r>
      <w:r>
        <w:rPr>
          <w:rFonts w:ascii="SimSun" w:hAnsi="SimSun" w:eastAsia="SimSun" w:cs="SimSun"/>
          <w:sz w:val="21"/>
          <w:szCs w:val="21"/>
          <w:spacing w:val="-5"/>
        </w:rPr>
        <w:t>化转型的潜在价值</w:t>
      </w:r>
      <w:r>
        <w:rPr>
          <w:rFonts w:ascii="SimSun" w:hAnsi="SimSun" w:eastAsia="SimSun" w:cs="SimSun"/>
          <w:sz w:val="21"/>
          <w:szCs w:val="21"/>
        </w:rPr>
        <w:t xml:space="preserve"> </w:t>
      </w:r>
      <w:r>
        <w:rPr>
          <w:rFonts w:ascii="SimSun" w:hAnsi="SimSun" w:eastAsia="SimSun" w:cs="SimSun"/>
          <w:sz w:val="21"/>
          <w:szCs w:val="21"/>
          <w:spacing w:val="-8"/>
        </w:rPr>
        <w:t>以及组织或个体的准备程度；在采用阶段，组织关注数字化转型的决策过程；在</w:t>
      </w:r>
      <w:r>
        <w:rPr>
          <w:rFonts w:ascii="SimSun" w:hAnsi="SimSun" w:eastAsia="SimSun" w:cs="SimSun"/>
          <w:sz w:val="21"/>
          <w:szCs w:val="21"/>
          <w:spacing w:val="10"/>
        </w:rPr>
        <w:t xml:space="preserve"> </w:t>
      </w:r>
      <w:r>
        <w:rPr>
          <w:rFonts w:ascii="SimSun" w:hAnsi="SimSun" w:eastAsia="SimSun" w:cs="SimSun"/>
          <w:sz w:val="21"/>
          <w:szCs w:val="21"/>
          <w:spacing w:val="-1"/>
        </w:rPr>
        <w:t>常规化阶段，组织关注数字化转型的具体实施过程，通过绩效考核</w:t>
      </w:r>
      <w:r>
        <w:rPr>
          <w:rFonts w:ascii="SimSun" w:hAnsi="SimSun" w:eastAsia="SimSun" w:cs="SimSun"/>
          <w:sz w:val="21"/>
          <w:szCs w:val="21"/>
          <w:spacing w:val="-2"/>
        </w:rPr>
        <w:t>等方式监督</w:t>
      </w:r>
    </w:p>
    <w:p>
      <w:pPr>
        <w:spacing w:line="219" w:lineRule="auto"/>
        <w:rPr>
          <w:rFonts w:ascii="SimSun" w:hAnsi="SimSun" w:eastAsia="SimSun" w:cs="SimSun"/>
          <w:sz w:val="21"/>
          <w:szCs w:val="21"/>
        </w:rPr>
      </w:pPr>
      <w:r>
        <w:rPr>
          <w:rFonts w:ascii="SimSun" w:hAnsi="SimSun" w:eastAsia="SimSun" w:cs="SimSun"/>
          <w:sz w:val="21"/>
          <w:szCs w:val="21"/>
          <w:spacing w:val="1"/>
        </w:rPr>
        <w:t>数字化转型的各个阶段(见图2.7)。</w:t>
      </w:r>
    </w:p>
    <w:p>
      <w:pPr>
        <w:pStyle w:val="BodyText"/>
        <w:spacing w:line="367" w:lineRule="auto"/>
        <w:rPr/>
      </w:pPr>
      <w:r/>
    </w:p>
    <w:p>
      <w:pPr>
        <w:ind w:left="5132"/>
        <w:spacing w:before="69" w:line="220" w:lineRule="auto"/>
        <w:rPr>
          <w:rFonts w:ascii="SimSun" w:hAnsi="SimSun" w:eastAsia="SimSun" w:cs="SimSun"/>
          <w:sz w:val="21"/>
          <w:szCs w:val="21"/>
        </w:rPr>
      </w:pPr>
      <w:r>
        <w:pict>
          <v:shape id="_x0000_s30" style="position:absolute;margin-left:77.1298pt;margin-top:2.4536pt;mso-position-vertical-relative:text;mso-position-horizontal-relative:text;width:19.4pt;height:14.55pt;z-index:251742208;"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b/>
                      <w:bCs/>
                      <w:spacing w:val="-23"/>
                      <w:w w:val="90"/>
                    </w:rPr>
                    <w:t>启</w:t>
                  </w:r>
                  <w:r>
                    <w:rPr>
                      <w:rFonts w:ascii="SimSun" w:hAnsi="SimSun" w:eastAsia="SimSun" w:cs="SimSun"/>
                      <w:sz w:val="21"/>
                      <w:szCs w:val="21"/>
                      <w:b/>
                      <w:bCs/>
                      <w:spacing w:val="-15"/>
                      <w:w w:val="90"/>
                    </w:rPr>
                    <w:t>动</w:t>
                  </w:r>
                </w:p>
              </w:txbxContent>
            </v:textbox>
          </v:shape>
        </w:pict>
      </w:r>
      <w:r>
        <w:pict>
          <v:shape id="_x0000_s32" style="position:absolute;margin-left:168.499pt;margin-top:2.53026pt;mso-position-vertical-relative:text;mso-position-horizontal-relative:text;width:19.1pt;height:14.45pt;z-index:251743232;"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1"/>
                      <w:szCs w:val="21"/>
                    </w:rPr>
                  </w:pPr>
                  <w:r>
                    <w:rPr>
                      <w:rFonts w:ascii="SimSun" w:hAnsi="SimSun" w:eastAsia="SimSun" w:cs="SimSun"/>
                      <w:sz w:val="21"/>
                      <w:szCs w:val="21"/>
                      <w:spacing w:val="-14"/>
                      <w:w w:val="87"/>
                    </w:rPr>
                    <w:t>采用</w:t>
                  </w:r>
                </w:p>
              </w:txbxContent>
            </v:textbox>
          </v:shape>
        </w:pict>
      </w:r>
      <w:r>
        <w:drawing>
          <wp:anchor distT="0" distB="0" distL="0" distR="0" simplePos="0" relativeHeight="251741184" behindDoc="1" locked="0" layoutInCell="1" allowOverlap="1">
            <wp:simplePos x="0" y="0"/>
            <wp:positionH relativeFrom="column">
              <wp:posOffset>685808</wp:posOffset>
            </wp:positionH>
            <wp:positionV relativeFrom="paragraph">
              <wp:posOffset>-74366</wp:posOffset>
            </wp:positionV>
            <wp:extent cx="3149617" cy="400073"/>
            <wp:effectExtent l="0" t="0" r="0" b="0"/>
            <wp:wrapNone/>
            <wp:docPr id="32" name="IM 32"/>
            <wp:cNvGraphicFramePr/>
            <a:graphic>
              <a:graphicData uri="http://schemas.openxmlformats.org/drawingml/2006/picture">
                <pic:pic>
                  <pic:nvPicPr>
                    <pic:cNvPr id="32" name="IM 32"/>
                    <pic:cNvPicPr/>
                  </pic:nvPicPr>
                  <pic:blipFill>
                    <a:blip r:embed="rId50"/>
                    <a:stretch>
                      <a:fillRect/>
                    </a:stretch>
                  </pic:blipFill>
                  <pic:spPr>
                    <a:xfrm rot="0">
                      <a:off x="0" y="0"/>
                      <a:ext cx="3149617" cy="400073"/>
                    </a:xfrm>
                    <a:prstGeom prst="rect">
                      <a:avLst/>
                    </a:prstGeom>
                  </pic:spPr>
                </pic:pic>
              </a:graphicData>
            </a:graphic>
          </wp:anchor>
        </w:drawing>
      </w:r>
      <w:r>
        <w:rPr>
          <w:rFonts w:ascii="SimSun" w:hAnsi="SimSun" w:eastAsia="SimSun" w:cs="SimSun"/>
          <w:sz w:val="21"/>
          <w:szCs w:val="21"/>
          <w:b/>
          <w:bCs/>
          <w:spacing w:val="-18"/>
          <w:w w:val="95"/>
        </w:rPr>
        <w:t>常规化</w:t>
      </w:r>
    </w:p>
    <w:p>
      <w:pPr>
        <w:pStyle w:val="BodyText"/>
        <w:spacing w:line="317" w:lineRule="auto"/>
        <w:rPr/>
      </w:pPr>
      <w:r/>
    </w:p>
    <w:p>
      <w:pPr>
        <w:ind w:left="1792"/>
        <w:spacing w:before="68" w:line="221" w:lineRule="auto"/>
        <w:rPr>
          <w:rFonts w:ascii="SimHei" w:hAnsi="SimHei" w:eastAsia="SimHei" w:cs="SimHei"/>
          <w:sz w:val="21"/>
          <w:szCs w:val="21"/>
        </w:rPr>
      </w:pPr>
      <w:r>
        <w:rPr>
          <w:rFonts w:ascii="SimHei" w:hAnsi="SimHei" w:eastAsia="SimHei" w:cs="SimHei"/>
          <w:sz w:val="21"/>
          <w:szCs w:val="21"/>
          <w:b/>
          <w:bCs/>
          <w:spacing w:val="-17"/>
          <w:w w:val="95"/>
        </w:rPr>
        <w:t>图2.7</w:t>
      </w:r>
      <w:r>
        <w:rPr>
          <w:rFonts w:ascii="SimHei" w:hAnsi="SimHei" w:eastAsia="SimHei" w:cs="SimHei"/>
          <w:sz w:val="21"/>
          <w:szCs w:val="21"/>
          <w:spacing w:val="81"/>
        </w:rPr>
        <w:t xml:space="preserve"> </w:t>
      </w:r>
      <w:r>
        <w:rPr>
          <w:rFonts w:ascii="SimHei" w:hAnsi="SimHei" w:eastAsia="SimHei" w:cs="SimHei"/>
          <w:sz w:val="21"/>
          <w:szCs w:val="21"/>
          <w:b/>
          <w:bCs/>
          <w:spacing w:val="-17"/>
          <w:w w:val="95"/>
        </w:rPr>
        <w:t>基于创新扩散理论的数字化转型模型</w:t>
      </w:r>
    </w:p>
    <w:p>
      <w:pPr>
        <w:pStyle w:val="BodyText"/>
        <w:spacing w:line="388" w:lineRule="auto"/>
        <w:rPr/>
      </w:pPr>
      <w:r/>
    </w:p>
    <w:p>
      <w:pPr>
        <w:ind w:left="433"/>
        <w:spacing w:before="69" w:line="222" w:lineRule="auto"/>
        <w:outlineLvl w:val="6"/>
        <w:rPr>
          <w:rFonts w:ascii="SimHei" w:hAnsi="SimHei" w:eastAsia="SimHei" w:cs="SimHei"/>
          <w:sz w:val="21"/>
          <w:szCs w:val="21"/>
        </w:rPr>
      </w:pPr>
      <w:r>
        <w:rPr>
          <w:rFonts w:ascii="SimHei" w:hAnsi="SimHei" w:eastAsia="SimHei" w:cs="SimHei"/>
          <w:sz w:val="21"/>
          <w:szCs w:val="21"/>
          <w:b/>
          <w:bCs/>
          <w:spacing w:val="16"/>
        </w:rPr>
        <w:t>2.1.4</w:t>
      </w:r>
      <w:r>
        <w:rPr>
          <w:rFonts w:ascii="SimHei" w:hAnsi="SimHei" w:eastAsia="SimHei" w:cs="SimHei"/>
          <w:sz w:val="21"/>
          <w:szCs w:val="21"/>
          <w:spacing w:val="51"/>
        </w:rPr>
        <w:t xml:space="preserve">  </w:t>
      </w:r>
      <w:r>
        <w:rPr>
          <w:rFonts w:ascii="SimHei" w:hAnsi="SimHei" w:eastAsia="SimHei" w:cs="SimHei"/>
          <w:sz w:val="21"/>
          <w:szCs w:val="21"/>
          <w:b/>
          <w:bCs/>
          <w:spacing w:val="16"/>
        </w:rPr>
        <w:t>数字化转型与创业研究</w:t>
      </w:r>
    </w:p>
    <w:p>
      <w:pPr>
        <w:ind w:right="212" w:firstLine="430"/>
        <w:spacing w:before="301" w:line="334" w:lineRule="auto"/>
        <w:jc w:val="both"/>
        <w:rPr>
          <w:rFonts w:ascii="SimSun" w:hAnsi="SimSun" w:eastAsia="SimSun" w:cs="SimSun"/>
          <w:sz w:val="21"/>
          <w:szCs w:val="21"/>
        </w:rPr>
      </w:pPr>
      <w:r>
        <w:rPr>
          <w:rFonts w:ascii="SimSun" w:hAnsi="SimSun" w:eastAsia="SimSun" w:cs="SimSun"/>
          <w:sz w:val="21"/>
          <w:szCs w:val="21"/>
          <w:spacing w:val="-5"/>
        </w:rPr>
        <w:t>企业的数字化转型是涉及公司策略、运营、组织架构和合作关系的多维</w:t>
      </w:r>
      <w:r>
        <w:rPr>
          <w:rFonts w:ascii="SimSun" w:hAnsi="SimSun" w:eastAsia="SimSun" w:cs="SimSun"/>
          <w:sz w:val="21"/>
          <w:szCs w:val="21"/>
          <w:spacing w:val="-6"/>
        </w:rPr>
        <w:t>度、</w:t>
      </w:r>
      <w:r>
        <w:rPr>
          <w:rFonts w:ascii="SimSun" w:hAnsi="SimSun" w:eastAsia="SimSun" w:cs="SimSun"/>
          <w:sz w:val="21"/>
          <w:szCs w:val="21"/>
        </w:rPr>
        <w:t xml:space="preserve"> </w:t>
      </w:r>
      <w:r>
        <w:rPr>
          <w:rFonts w:ascii="SimSun" w:hAnsi="SimSun" w:eastAsia="SimSun" w:cs="SimSun"/>
          <w:sz w:val="21"/>
          <w:szCs w:val="21"/>
          <w:spacing w:val="-1"/>
        </w:rPr>
        <w:t>大规模、全方位性的组织变革。在实践中，数字化转型已</w:t>
      </w:r>
      <w:r>
        <w:rPr>
          <w:rFonts w:ascii="SimSun" w:hAnsi="SimSun" w:eastAsia="SimSun" w:cs="SimSun"/>
          <w:sz w:val="21"/>
          <w:szCs w:val="21"/>
          <w:spacing w:val="-2"/>
        </w:rPr>
        <w:t>经成为许多成熟企业</w:t>
      </w:r>
    </w:p>
    <w:p>
      <w:pPr>
        <w:spacing w:before="1" w:line="218" w:lineRule="auto"/>
        <w:rPr>
          <w:rFonts w:ascii="SimSun" w:hAnsi="SimSun" w:eastAsia="SimSun" w:cs="SimSun"/>
          <w:sz w:val="21"/>
          <w:szCs w:val="21"/>
        </w:rPr>
      </w:pPr>
      <w:r>
        <w:rPr>
          <w:rFonts w:ascii="SimSun" w:hAnsi="SimSun" w:eastAsia="SimSun" w:cs="SimSun"/>
          <w:sz w:val="21"/>
          <w:szCs w:val="21"/>
          <w:spacing w:val="-3"/>
        </w:rPr>
        <w:t>追求可持续发展的公司创业举措。</w:t>
      </w:r>
    </w:p>
    <w:p>
      <w:pPr>
        <w:ind w:right="276" w:firstLine="430"/>
        <w:spacing w:before="108" w:line="336" w:lineRule="auto"/>
        <w:jc w:val="both"/>
        <w:rPr>
          <w:rFonts w:ascii="SimSun" w:hAnsi="SimSun" w:eastAsia="SimSun" w:cs="SimSun"/>
          <w:sz w:val="21"/>
          <w:szCs w:val="21"/>
        </w:rPr>
      </w:pPr>
      <w:r>
        <w:rPr>
          <w:rFonts w:ascii="SimSun" w:hAnsi="SimSun" w:eastAsia="SimSun" w:cs="SimSun"/>
          <w:sz w:val="21"/>
          <w:szCs w:val="21"/>
          <w:spacing w:val="9"/>
        </w:rPr>
        <w:t>自从</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Miller</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9"/>
        </w:rPr>
        <w:t>在1983年提出公司创业</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corporate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entrepreneurship</w:t>
      </w:r>
      <w:r>
        <w:rPr>
          <w:rFonts w:ascii="Times New Roman" w:hAnsi="Times New Roman" w:eastAsia="Times New Roman" w:cs="Times New Roman"/>
          <w:sz w:val="21"/>
          <w:szCs w:val="21"/>
          <w:spacing w:val="9"/>
        </w:rPr>
        <w:t>)</w:t>
      </w:r>
      <w:r>
        <w:rPr>
          <w:rFonts w:ascii="SimSun" w:hAnsi="SimSun" w:eastAsia="SimSun" w:cs="SimSun"/>
          <w:sz w:val="21"/>
          <w:szCs w:val="21"/>
          <w:spacing w:val="9"/>
        </w:rPr>
        <w:t>这</w:t>
      </w:r>
      <w:r>
        <w:rPr>
          <w:rFonts w:ascii="SimSun" w:hAnsi="SimSun" w:eastAsia="SimSun" w:cs="SimSun"/>
          <w:sz w:val="21"/>
          <w:szCs w:val="21"/>
          <w:spacing w:val="8"/>
        </w:rPr>
        <w:t>一概</w:t>
      </w:r>
      <w:r>
        <w:rPr>
          <w:rFonts w:ascii="SimSun" w:hAnsi="SimSun" w:eastAsia="SimSun" w:cs="SimSun"/>
          <w:sz w:val="21"/>
          <w:szCs w:val="21"/>
        </w:rPr>
        <w:t xml:space="preserve"> </w:t>
      </w:r>
      <w:r>
        <w:rPr>
          <w:rFonts w:ascii="SimSun" w:hAnsi="SimSun" w:eastAsia="SimSun" w:cs="SimSun"/>
          <w:sz w:val="21"/>
          <w:szCs w:val="21"/>
          <w:spacing w:val="-1"/>
        </w:rPr>
        <w:t>念以来，学者们逐渐认识到它可以作为扩大公司竞争优势</w:t>
      </w:r>
      <w:r>
        <w:rPr>
          <w:rFonts w:ascii="SimSun" w:hAnsi="SimSun" w:eastAsia="SimSun" w:cs="SimSun"/>
          <w:sz w:val="21"/>
          <w:szCs w:val="21"/>
          <w:spacing w:val="-2"/>
        </w:rPr>
        <w:t>、改善公司经营现状</w:t>
      </w:r>
      <w:r>
        <w:rPr>
          <w:rFonts w:ascii="SimSun" w:hAnsi="SimSun" w:eastAsia="SimSun" w:cs="SimSun"/>
          <w:sz w:val="21"/>
          <w:szCs w:val="21"/>
        </w:rPr>
        <w:t xml:space="preserve"> </w:t>
      </w:r>
      <w:r>
        <w:rPr>
          <w:rFonts w:ascii="SimSun" w:hAnsi="SimSun" w:eastAsia="SimSun" w:cs="SimSun"/>
          <w:sz w:val="21"/>
          <w:szCs w:val="21"/>
        </w:rPr>
        <w:t>并实现可持续成长的一种重要手段。</w:t>
      </w:r>
      <w:r>
        <w:rPr>
          <w:rFonts w:ascii="Times New Roman" w:hAnsi="Times New Roman" w:eastAsia="Times New Roman" w:cs="Times New Roman"/>
          <w:sz w:val="21"/>
          <w:szCs w:val="21"/>
        </w:rPr>
        <w:t>Zahra</w:t>
      </w:r>
      <w:r>
        <w:rPr>
          <w:rFonts w:ascii="Times New Roman" w:hAnsi="Times New Roman" w:eastAsia="Times New Roman" w:cs="Times New Roman"/>
          <w:sz w:val="21"/>
          <w:szCs w:val="21"/>
          <w:spacing w:val="36"/>
        </w:rPr>
        <w:t xml:space="preserve"> </w:t>
      </w:r>
      <w:r>
        <w:rPr>
          <w:rFonts w:ascii="SimSun" w:hAnsi="SimSun" w:eastAsia="SimSun" w:cs="SimSun"/>
          <w:sz w:val="21"/>
          <w:szCs w:val="21"/>
        </w:rPr>
        <w:t>从战略视角出发，将公司创业定义 </w:t>
      </w:r>
      <w:r>
        <w:rPr>
          <w:rFonts w:ascii="SimSun" w:hAnsi="SimSun" w:eastAsia="SimSun" w:cs="SimSun"/>
          <w:sz w:val="21"/>
          <w:szCs w:val="21"/>
          <w:spacing w:val="3"/>
        </w:rPr>
        <w:t>为“现有组织在其自身内部建立新的事业单元或者更新现有企</w:t>
      </w:r>
      <w:r>
        <w:rPr>
          <w:rFonts w:ascii="SimSun" w:hAnsi="SimSun" w:eastAsia="SimSun" w:cs="SimSun"/>
          <w:sz w:val="21"/>
          <w:szCs w:val="21"/>
          <w:spacing w:val="2"/>
        </w:rPr>
        <w:t>业的过程”。]</w:t>
      </w:r>
      <w:r>
        <w:rPr>
          <w:rFonts w:ascii="SimSun" w:hAnsi="SimSun" w:eastAsia="SimSun" w:cs="SimSun"/>
          <w:sz w:val="21"/>
          <w:szCs w:val="21"/>
        </w:rPr>
        <w:t xml:space="preserve"> </w:t>
      </w:r>
      <w:r>
        <w:rPr>
          <w:rFonts w:ascii="SimSun" w:hAnsi="SimSun" w:eastAsia="SimSun" w:cs="SimSun"/>
          <w:sz w:val="21"/>
          <w:szCs w:val="21"/>
        </w:rPr>
        <w:t>Burgelman</w:t>
      </w:r>
      <w:r>
        <w:rPr>
          <w:rFonts w:ascii="SimSun" w:hAnsi="SimSun" w:eastAsia="SimSun" w:cs="SimSun"/>
          <w:sz w:val="21"/>
          <w:szCs w:val="21"/>
          <w:spacing w:val="-27"/>
        </w:rPr>
        <w:t xml:space="preserve"> </w:t>
      </w:r>
      <w:r>
        <w:rPr>
          <w:rFonts w:ascii="SimSun" w:hAnsi="SimSun" w:eastAsia="SimSun" w:cs="SimSun"/>
          <w:sz w:val="21"/>
          <w:szCs w:val="21"/>
          <w:spacing w:val="7"/>
        </w:rPr>
        <w:t>从资源角度出发，认为公司创业是指通过资源的重新配置来持续</w:t>
      </w:r>
      <w:r>
        <w:rPr>
          <w:rFonts w:ascii="SimSun" w:hAnsi="SimSun" w:eastAsia="SimSun" w:cs="SimSun"/>
          <w:sz w:val="21"/>
          <w:szCs w:val="21"/>
        </w:rPr>
        <w:t xml:space="preserve"> </w:t>
      </w:r>
      <w:r>
        <w:rPr>
          <w:rFonts w:ascii="SimSun" w:hAnsi="SimSun" w:eastAsia="SimSun" w:cs="SimSun"/>
          <w:sz w:val="21"/>
          <w:szCs w:val="21"/>
          <w:spacing w:val="-9"/>
        </w:rPr>
        <w:t>地、有意识地发掘机会并拓展竞争领域的过程。51]</w:t>
      </w:r>
      <w:r>
        <w:rPr>
          <w:rFonts w:ascii="Times New Roman" w:hAnsi="Times New Roman" w:eastAsia="Times New Roman" w:cs="Times New Roman"/>
          <w:sz w:val="21"/>
          <w:szCs w:val="21"/>
          <w:spacing w:val="-9"/>
        </w:rPr>
        <w:t>Covin</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spacing w:val="-9"/>
        </w:rPr>
        <w:t>Miles </w:t>
      </w:r>
      <w:r>
        <w:rPr>
          <w:rFonts w:ascii="SimSun" w:hAnsi="SimSun" w:eastAsia="SimSun" w:cs="SimSun"/>
          <w:sz w:val="21"/>
          <w:szCs w:val="21"/>
          <w:spacing w:val="-9"/>
        </w:rPr>
        <w:t>则基于创新的视</w:t>
      </w:r>
      <w:r>
        <w:rPr>
          <w:rFonts w:ascii="SimSun" w:hAnsi="SimSun" w:eastAsia="SimSun" w:cs="SimSun"/>
          <w:sz w:val="21"/>
          <w:szCs w:val="21"/>
        </w:rPr>
        <w:t xml:space="preserve"> </w:t>
      </w:r>
      <w:r>
        <w:rPr>
          <w:rFonts w:ascii="SimSun" w:hAnsi="SimSun" w:eastAsia="SimSun" w:cs="SimSun"/>
          <w:sz w:val="21"/>
          <w:szCs w:val="21"/>
          <w:spacing w:val="-12"/>
        </w:rPr>
        <w:t>角，提出了“创新是所有形式公司创业的唯一共同属性”这一观点。15</w:t>
      </w:r>
      <w:r>
        <w:rPr>
          <w:rFonts w:ascii="SimSun" w:hAnsi="SimSun" w:eastAsia="SimSun" w:cs="SimSun"/>
          <w:sz w:val="21"/>
          <w:szCs w:val="21"/>
          <w:spacing w:val="-13"/>
        </w:rPr>
        <w:t>21目前学界</w:t>
      </w:r>
      <w:r>
        <w:rPr>
          <w:rFonts w:ascii="SimSun" w:hAnsi="SimSun" w:eastAsia="SimSun" w:cs="SimSun"/>
          <w:sz w:val="21"/>
          <w:szCs w:val="21"/>
        </w:rPr>
        <w:t xml:space="preserve"> </w:t>
      </w:r>
      <w:r>
        <w:rPr>
          <w:rFonts w:ascii="SimSun" w:hAnsi="SimSun" w:eastAsia="SimSun" w:cs="SimSun"/>
          <w:sz w:val="21"/>
          <w:szCs w:val="21"/>
          <w:spacing w:val="-3"/>
        </w:rPr>
        <w:t>广泛使用</w:t>
      </w:r>
      <w:r>
        <w:rPr>
          <w:rFonts w:ascii="Times New Roman" w:hAnsi="Times New Roman" w:eastAsia="Times New Roman" w:cs="Times New Roman"/>
          <w:sz w:val="21"/>
          <w:szCs w:val="21"/>
          <w:spacing w:val="-3"/>
        </w:rPr>
        <w:t>Ireland  </w:t>
      </w:r>
      <w:r>
        <w:rPr>
          <w:rFonts w:ascii="SimSun" w:hAnsi="SimSun" w:eastAsia="SimSun" w:cs="SimSun"/>
          <w:sz w:val="21"/>
          <w:szCs w:val="21"/>
          <w:spacing w:val="-3"/>
        </w:rPr>
        <w:t>等对公司创业的定义，将其定义为“一种愿景驱动的、组织层</w:t>
      </w:r>
      <w:r>
        <w:rPr>
          <w:rFonts w:ascii="SimSun" w:hAnsi="SimSun" w:eastAsia="SimSun" w:cs="SimSun"/>
          <w:sz w:val="21"/>
          <w:szCs w:val="21"/>
          <w:spacing w:val="11"/>
        </w:rPr>
        <w:t xml:space="preserve"> </w:t>
      </w:r>
      <w:r>
        <w:rPr>
          <w:rFonts w:ascii="SimSun" w:hAnsi="SimSun" w:eastAsia="SimSun" w:cs="SimSun"/>
          <w:sz w:val="21"/>
          <w:szCs w:val="21"/>
          <w:spacing w:val="-1"/>
        </w:rPr>
        <w:t>面的创业行为，其目的是使组织持续地、有目的地年轻化以及通过</w:t>
      </w:r>
      <w:r>
        <w:rPr>
          <w:rFonts w:ascii="SimSun" w:hAnsi="SimSun" w:eastAsia="SimSun" w:cs="SimSun"/>
          <w:sz w:val="21"/>
          <w:szCs w:val="21"/>
          <w:spacing w:val="-2"/>
        </w:rPr>
        <w:t>创业机会识</w:t>
      </w:r>
      <w:r>
        <w:rPr>
          <w:rFonts w:ascii="SimSun" w:hAnsi="SimSun" w:eastAsia="SimSun" w:cs="SimSun"/>
          <w:sz w:val="21"/>
          <w:szCs w:val="21"/>
        </w:rPr>
        <w:t xml:space="preserve"> </w:t>
      </w:r>
      <w:r>
        <w:rPr>
          <w:rFonts w:ascii="SimSun" w:hAnsi="SimSun" w:eastAsia="SimSun" w:cs="SimSun"/>
          <w:sz w:val="21"/>
          <w:szCs w:val="21"/>
          <w:spacing w:val="-7"/>
        </w:rPr>
        <w:t>别和开发来塑造其业务范围”[53]。基于上述对公司创业的内涵界定，本书认为</w:t>
      </w:r>
      <w:r>
        <w:rPr>
          <w:rFonts w:ascii="SimSun" w:hAnsi="SimSun" w:eastAsia="SimSun" w:cs="SimSun"/>
          <w:sz w:val="21"/>
          <w:szCs w:val="21"/>
          <w:spacing w:val="8"/>
        </w:rPr>
        <w:t xml:space="preserve"> </w:t>
      </w:r>
      <w:r>
        <w:rPr>
          <w:rFonts w:ascii="SimSun" w:hAnsi="SimSun" w:eastAsia="SimSun" w:cs="SimSun"/>
          <w:sz w:val="21"/>
          <w:szCs w:val="21"/>
          <w:spacing w:val="-7"/>
        </w:rPr>
        <w:t>数字化转型是涉及组织更新、资源再配置、机会开发和利用的创新过程，是公司</w:t>
      </w:r>
    </w:p>
    <w:p>
      <w:pPr>
        <w:spacing w:line="220" w:lineRule="auto"/>
        <w:rPr>
          <w:rFonts w:ascii="SimSun" w:hAnsi="SimSun" w:eastAsia="SimSun" w:cs="SimSun"/>
          <w:sz w:val="21"/>
          <w:szCs w:val="21"/>
        </w:rPr>
      </w:pPr>
      <w:r>
        <w:rPr>
          <w:rFonts w:ascii="SimSun" w:hAnsi="SimSun" w:eastAsia="SimSun" w:cs="SimSun"/>
          <w:sz w:val="21"/>
          <w:szCs w:val="21"/>
          <w:spacing w:val="-3"/>
        </w:rPr>
        <w:t>创业在实践中的一种策略选择。</w:t>
      </w:r>
    </w:p>
    <w:p>
      <w:pPr>
        <w:ind w:left="430"/>
        <w:spacing w:before="118" w:line="219" w:lineRule="auto"/>
        <w:rPr>
          <w:rFonts w:ascii="SimSun" w:hAnsi="SimSun" w:eastAsia="SimSun" w:cs="SimSun"/>
          <w:sz w:val="21"/>
          <w:szCs w:val="21"/>
        </w:rPr>
      </w:pPr>
      <w:r>
        <w:rPr>
          <w:rFonts w:ascii="SimSun" w:hAnsi="SimSun" w:eastAsia="SimSun" w:cs="SimSun"/>
          <w:sz w:val="21"/>
          <w:szCs w:val="21"/>
          <w:spacing w:val="-1"/>
        </w:rPr>
        <w:t>在聚焦组织水平的公司创业研究中，学者认为存在两种类型的创业：公司</w:t>
      </w:r>
    </w:p>
    <w:p>
      <w:pPr>
        <w:spacing w:line="219" w:lineRule="auto"/>
        <w:sectPr>
          <w:footerReference w:type="default" r:id="rId49"/>
          <w:pgSz w:w="8490" w:h="13250"/>
          <w:pgMar w:top="400" w:right="622" w:bottom="755" w:left="459" w:header="0" w:footer="606" w:gutter="0"/>
        </w:sectPr>
        <w:rPr>
          <w:rFonts w:ascii="SimSun" w:hAnsi="SimSun" w:eastAsia="SimSun" w:cs="SimSun"/>
          <w:sz w:val="21"/>
          <w:szCs w:val="21"/>
        </w:rPr>
      </w:pPr>
    </w:p>
    <w:p>
      <w:pPr>
        <w:ind w:left="409"/>
        <w:spacing w:before="97" w:line="219" w:lineRule="auto"/>
        <w:rPr>
          <w:rFonts w:ascii="SimSun" w:hAnsi="SimSun" w:eastAsia="SimSun" w:cs="SimSun"/>
          <w:sz w:val="18"/>
          <w:szCs w:val="18"/>
        </w:rPr>
      </w:pPr>
      <w:r>
        <w:rPr>
          <w:rFonts w:ascii="SimSun" w:hAnsi="SimSun" w:eastAsia="SimSun" w:cs="SimSun"/>
          <w:sz w:val="18"/>
          <w:szCs w:val="18"/>
          <w:spacing w:val="-5"/>
        </w:rPr>
        <w:t>数字化转型下的变革领导力：情境识别与效能提升</w:t>
      </w:r>
    </w:p>
    <w:p>
      <w:pPr>
        <w:pStyle w:val="BodyText"/>
        <w:spacing w:line="455" w:lineRule="auto"/>
        <w:rPr/>
      </w:pPr>
      <w:r/>
    </w:p>
    <w:p>
      <w:pPr>
        <w:ind w:left="409" w:right="66"/>
        <w:spacing w:before="68" w:line="312" w:lineRule="auto"/>
        <w:jc w:val="both"/>
        <w:rPr>
          <w:rFonts w:ascii="SimSun" w:hAnsi="SimSun" w:eastAsia="SimSun" w:cs="SimSun"/>
          <w:sz w:val="21"/>
          <w:szCs w:val="21"/>
        </w:rPr>
      </w:pPr>
      <w:r>
        <w:rPr>
          <w:rFonts w:ascii="SimSun" w:hAnsi="SimSun" w:eastAsia="SimSun" w:cs="SimSun"/>
          <w:sz w:val="21"/>
          <w:szCs w:val="21"/>
          <w:spacing w:val="-8"/>
        </w:rPr>
        <w:t>风险投资和战略型创业。其中，战略型创业研究中通常</w:t>
      </w:r>
      <w:r>
        <w:rPr>
          <w:rFonts w:ascii="SimSun" w:hAnsi="SimSun" w:eastAsia="SimSun" w:cs="SimSun"/>
          <w:sz w:val="21"/>
          <w:szCs w:val="21"/>
          <w:spacing w:val="-9"/>
        </w:rPr>
        <w:t>考虑两类问题：第一，与</w:t>
      </w:r>
      <w:r>
        <w:rPr>
          <w:rFonts w:ascii="SimSun" w:hAnsi="SimSun" w:eastAsia="SimSun" w:cs="SimSun"/>
          <w:sz w:val="21"/>
          <w:szCs w:val="21"/>
        </w:rPr>
        <w:t xml:space="preserve"> </w:t>
      </w:r>
      <w:r>
        <w:rPr>
          <w:rFonts w:ascii="SimSun" w:hAnsi="SimSun" w:eastAsia="SimSun" w:cs="SimSun"/>
          <w:sz w:val="21"/>
          <w:szCs w:val="21"/>
          <w:spacing w:val="-9"/>
        </w:rPr>
        <w:t>自身相比，企业在多大程度上改变了产品、市场和内部过程；第二，与行业标准</w:t>
      </w:r>
      <w:r>
        <w:rPr>
          <w:rFonts w:ascii="SimSun" w:hAnsi="SimSun" w:eastAsia="SimSun" w:cs="SimSun"/>
          <w:sz w:val="21"/>
          <w:szCs w:val="21"/>
          <w:spacing w:val="13"/>
        </w:rPr>
        <w:t xml:space="preserve"> </w:t>
      </w:r>
      <w:r>
        <w:rPr>
          <w:rFonts w:ascii="SimSun" w:hAnsi="SimSun" w:eastAsia="SimSun" w:cs="SimSun"/>
          <w:sz w:val="21"/>
          <w:szCs w:val="21"/>
          <w:spacing w:val="-2"/>
        </w:rPr>
        <w:t>相比，企业在多大程度上改变了自身的产品、市场和内部过程。具体表现在以</w:t>
      </w:r>
      <w:r>
        <w:rPr>
          <w:rFonts w:ascii="SimSun" w:hAnsi="SimSun" w:eastAsia="SimSun" w:cs="SimSun"/>
          <w:sz w:val="21"/>
          <w:szCs w:val="21"/>
          <w:spacing w:val="5"/>
        </w:rPr>
        <w:t xml:space="preserve"> </w:t>
      </w:r>
      <w:r>
        <w:rPr>
          <w:rFonts w:ascii="SimSun" w:hAnsi="SimSun" w:eastAsia="SimSun" w:cs="SimSun"/>
          <w:sz w:val="21"/>
          <w:szCs w:val="21"/>
          <w:spacing w:val="-5"/>
        </w:rPr>
        <w:t>下五个方面：战略更新(实施新的战略)、持续再造(在现有产品分类中引入新的</w:t>
      </w:r>
      <w:r>
        <w:rPr>
          <w:rFonts w:ascii="SimSun" w:hAnsi="SimSun" w:eastAsia="SimSun" w:cs="SimSun"/>
          <w:sz w:val="21"/>
          <w:szCs w:val="21"/>
          <w:spacing w:val="10"/>
        </w:rPr>
        <w:t xml:space="preserve"> </w:t>
      </w:r>
      <w:r>
        <w:rPr>
          <w:rFonts w:ascii="SimSun" w:hAnsi="SimSun" w:eastAsia="SimSun" w:cs="SimSun"/>
          <w:sz w:val="21"/>
          <w:szCs w:val="21"/>
          <w:spacing w:val="-2"/>
        </w:rPr>
        <w:t>产品)、领域再定义(重新配置现有产品或市场分类)、组织复兴(在企业内部聚</w:t>
      </w:r>
      <w:r>
        <w:rPr>
          <w:rFonts w:ascii="SimSun" w:hAnsi="SimSun" w:eastAsia="SimSun" w:cs="SimSun"/>
          <w:sz w:val="21"/>
          <w:szCs w:val="21"/>
          <w:spacing w:val="1"/>
        </w:rPr>
        <w:t xml:space="preserve"> </w:t>
      </w:r>
      <w:r>
        <w:rPr>
          <w:rFonts w:ascii="SimSun" w:hAnsi="SimSun" w:eastAsia="SimSun" w:cs="SimSun"/>
          <w:sz w:val="21"/>
          <w:szCs w:val="21"/>
          <w:spacing w:val="1"/>
        </w:rPr>
        <w:t>焦策略改进的管理创新)和商业模式重构(重新设计现有的赢利模式)。</w:t>
      </w:r>
      <w:r>
        <w:rPr>
          <w:rFonts w:ascii="SimSun" w:hAnsi="SimSun" w:eastAsia="SimSun" w:cs="SimSun"/>
          <w:sz w:val="21"/>
          <w:szCs w:val="21"/>
        </w:rPr>
        <w:t>对于数 </w:t>
      </w:r>
      <w:r>
        <w:rPr>
          <w:rFonts w:ascii="SimSun" w:hAnsi="SimSun" w:eastAsia="SimSun" w:cs="SimSun"/>
          <w:sz w:val="21"/>
          <w:szCs w:val="21"/>
          <w:spacing w:val="-8"/>
        </w:rPr>
        <w:t>字化转型实践，企业通常有以下三种做法：第一，开发</w:t>
      </w:r>
      <w:r>
        <w:rPr>
          <w:rFonts w:ascii="SimSun" w:hAnsi="SimSun" w:eastAsia="SimSun" w:cs="SimSun"/>
          <w:sz w:val="21"/>
          <w:szCs w:val="21"/>
          <w:spacing w:val="-9"/>
        </w:rPr>
        <w:t>新渠道，线上业务往往向</w:t>
      </w:r>
      <w:r>
        <w:rPr>
          <w:rFonts w:ascii="SimSun" w:hAnsi="SimSun" w:eastAsia="SimSun" w:cs="SimSun"/>
          <w:sz w:val="21"/>
          <w:szCs w:val="21"/>
        </w:rPr>
        <w:t xml:space="preserve"> </w:t>
      </w:r>
      <w:r>
        <w:rPr>
          <w:rFonts w:ascii="SimSun" w:hAnsi="SimSun" w:eastAsia="SimSun" w:cs="SimSun"/>
          <w:sz w:val="21"/>
          <w:szCs w:val="21"/>
          <w:spacing w:val="-2"/>
        </w:rPr>
        <w:t>线下妥协，只作为线下的补充而存在，而且运营上往往是借助各类平台进入电</w:t>
      </w:r>
    </w:p>
    <w:p>
      <w:pPr>
        <w:ind w:left="409"/>
        <w:spacing w:before="179" w:line="326" w:lineRule="auto"/>
        <w:jc w:val="both"/>
        <w:rPr>
          <w:rFonts w:ascii="SimSun" w:hAnsi="SimSun" w:eastAsia="SimSun" w:cs="SimSun"/>
          <w:sz w:val="21"/>
          <w:szCs w:val="21"/>
        </w:rPr>
      </w:pPr>
      <w:r>
        <w:rPr>
          <w:rFonts w:ascii="SimSun" w:hAnsi="SimSun" w:eastAsia="SimSun" w:cs="SimSun"/>
          <w:sz w:val="21"/>
          <w:szCs w:val="21"/>
          <w:spacing w:val="-9"/>
        </w:rPr>
        <w:t>商；第二，拓展新业务，这种定位相对投入大</w:t>
      </w:r>
      <w:r>
        <w:rPr>
          <w:rFonts w:ascii="SimSun" w:hAnsi="SimSun" w:eastAsia="SimSun" w:cs="SimSun"/>
          <w:sz w:val="21"/>
          <w:szCs w:val="21"/>
          <w:spacing w:val="-10"/>
        </w:rPr>
        <w:t>，运营上一般采取独立</w:t>
      </w:r>
      <w:r>
        <w:rPr>
          <w:rFonts w:ascii="Times New Roman" w:hAnsi="Times New Roman" w:eastAsia="Times New Roman" w:cs="Times New Roman"/>
          <w:sz w:val="21"/>
          <w:szCs w:val="21"/>
          <w:spacing w:val="-10"/>
        </w:rPr>
        <w:t>“B2C+  </w:t>
      </w:r>
      <w:r>
        <w:rPr>
          <w:rFonts w:ascii="SimSun" w:hAnsi="SimSun" w:eastAsia="SimSun" w:cs="SimSun"/>
          <w:sz w:val="21"/>
          <w:szCs w:val="21"/>
          <w:spacing w:val="-10"/>
        </w:rPr>
        <w:t>进驻</w:t>
      </w:r>
      <w:r>
        <w:rPr>
          <w:rFonts w:ascii="SimSun" w:hAnsi="SimSun" w:eastAsia="SimSun" w:cs="SimSun"/>
          <w:sz w:val="21"/>
          <w:szCs w:val="21"/>
        </w:rPr>
        <w:t xml:space="preserve">  </w:t>
      </w:r>
      <w:r>
        <w:rPr>
          <w:rFonts w:ascii="SimSun" w:hAnsi="SimSun" w:eastAsia="SimSun" w:cs="SimSun"/>
          <w:sz w:val="21"/>
          <w:szCs w:val="21"/>
          <w:spacing w:val="-5"/>
        </w:rPr>
        <w:t>平台+授权网络分销”等方式进驻电商；第三，定位新模式，这类</w:t>
      </w:r>
      <w:r>
        <w:rPr>
          <w:rFonts w:ascii="SimSun" w:hAnsi="SimSun" w:eastAsia="SimSun" w:cs="SimSun"/>
          <w:sz w:val="21"/>
          <w:szCs w:val="21"/>
          <w:spacing w:val="-6"/>
        </w:rPr>
        <w:t>创业企业把数 </w:t>
      </w:r>
      <w:r>
        <w:rPr>
          <w:rFonts w:ascii="SimSun" w:hAnsi="SimSun" w:eastAsia="SimSun" w:cs="SimSun"/>
          <w:sz w:val="21"/>
          <w:szCs w:val="21"/>
        </w:rPr>
        <w:t>字技术创新业务作为公司发展的新战略，而不是线下业务的补充。由此可见，</w:t>
      </w:r>
      <w:r>
        <w:rPr>
          <w:rFonts w:ascii="SimSun" w:hAnsi="SimSun" w:eastAsia="SimSun" w:cs="SimSun"/>
          <w:sz w:val="21"/>
          <w:szCs w:val="21"/>
          <w:spacing w:val="3"/>
        </w:rPr>
        <w:t xml:space="preserve"> </w:t>
      </w:r>
      <w:r>
        <w:rPr>
          <w:rFonts w:ascii="SimSun" w:hAnsi="SimSun" w:eastAsia="SimSun" w:cs="SimSun"/>
          <w:sz w:val="21"/>
          <w:szCs w:val="21"/>
          <w:spacing w:val="11"/>
        </w:rPr>
        <w:t>数字化转型更偏向公司创业中的战略型创业，是一种战略导</w:t>
      </w:r>
      <w:r>
        <w:rPr>
          <w:rFonts w:ascii="SimSun" w:hAnsi="SimSun" w:eastAsia="SimSun" w:cs="SimSun"/>
          <w:sz w:val="21"/>
          <w:szCs w:val="21"/>
          <w:spacing w:val="10"/>
        </w:rPr>
        <w:t>向的公司创业</w:t>
      </w:r>
    </w:p>
    <w:p>
      <w:pPr>
        <w:ind w:left="409"/>
        <w:spacing w:line="220" w:lineRule="auto"/>
        <w:rPr>
          <w:rFonts w:ascii="SimSun" w:hAnsi="SimSun" w:eastAsia="SimSun" w:cs="SimSun"/>
          <w:sz w:val="21"/>
          <w:szCs w:val="21"/>
        </w:rPr>
      </w:pPr>
      <w:r>
        <w:rPr>
          <w:rFonts w:ascii="SimSun" w:hAnsi="SimSun" w:eastAsia="SimSun" w:cs="SimSun"/>
          <w:sz w:val="21"/>
          <w:szCs w:val="21"/>
          <w:spacing w:val="-4"/>
        </w:rPr>
        <w:t>行动。</w:t>
      </w:r>
    </w:p>
    <w:p>
      <w:pPr>
        <w:ind w:left="843"/>
        <w:spacing w:before="289" w:line="224" w:lineRule="auto"/>
        <w:outlineLvl w:val="6"/>
        <w:rPr>
          <w:rFonts w:ascii="SimHei" w:hAnsi="SimHei" w:eastAsia="SimHei" w:cs="SimHei"/>
          <w:sz w:val="27"/>
          <w:szCs w:val="27"/>
        </w:rPr>
      </w:pPr>
      <w:r>
        <w:rPr>
          <w:rFonts w:ascii="SimHei" w:hAnsi="SimHei" w:eastAsia="SimHei" w:cs="SimHei"/>
          <w:sz w:val="27"/>
          <w:szCs w:val="27"/>
          <w:b/>
          <w:bCs/>
          <w:spacing w:val="-17"/>
        </w:rPr>
        <w:t>2.1.5</w:t>
      </w:r>
      <w:r>
        <w:rPr>
          <w:rFonts w:ascii="SimHei" w:hAnsi="SimHei" w:eastAsia="SimHei" w:cs="SimHei"/>
          <w:sz w:val="27"/>
          <w:szCs w:val="27"/>
          <w:spacing w:val="84"/>
        </w:rPr>
        <w:t xml:space="preserve"> </w:t>
      </w:r>
      <w:r>
        <w:rPr>
          <w:rFonts w:ascii="SimHei" w:hAnsi="SimHei" w:eastAsia="SimHei" w:cs="SimHei"/>
          <w:sz w:val="27"/>
          <w:szCs w:val="27"/>
          <w:b/>
          <w:bCs/>
          <w:spacing w:val="-17"/>
        </w:rPr>
        <w:t>小结</w:t>
      </w:r>
    </w:p>
    <w:p>
      <w:pPr>
        <w:ind w:left="409" w:right="26" w:firstLine="430"/>
        <w:spacing w:before="290" w:line="312" w:lineRule="auto"/>
        <w:jc w:val="both"/>
        <w:rPr>
          <w:rFonts w:ascii="SimSun" w:hAnsi="SimSun" w:eastAsia="SimSun" w:cs="SimSun"/>
          <w:sz w:val="21"/>
          <w:szCs w:val="21"/>
        </w:rPr>
      </w:pPr>
      <w:r>
        <w:rPr>
          <w:rFonts w:ascii="SimSun" w:hAnsi="SimSun" w:eastAsia="SimSun" w:cs="SimSun"/>
          <w:sz w:val="21"/>
          <w:szCs w:val="21"/>
          <w:spacing w:val="-14"/>
        </w:rPr>
        <w:t>基于上述分析，本书这样定义企业的数字化转型：在移动互联网、大数据、云</w:t>
      </w:r>
      <w:r>
        <w:rPr>
          <w:rFonts w:ascii="SimSun" w:hAnsi="SimSun" w:eastAsia="SimSun" w:cs="SimSun"/>
          <w:sz w:val="21"/>
          <w:szCs w:val="21"/>
          <w:spacing w:val="6"/>
        </w:rPr>
        <w:t xml:space="preserve"> </w:t>
      </w:r>
      <w:r>
        <w:rPr>
          <w:rFonts w:ascii="SimSun" w:hAnsi="SimSun" w:eastAsia="SimSun" w:cs="SimSun"/>
          <w:sz w:val="21"/>
          <w:szCs w:val="21"/>
          <w:spacing w:val="-8"/>
        </w:rPr>
        <w:t>计算等信息技术不断发展的背景下，企业借助</w:t>
      </w:r>
      <w:r>
        <w:rPr>
          <w:rFonts w:ascii="SimSun" w:hAnsi="SimSun" w:eastAsia="SimSun" w:cs="SimSun"/>
          <w:sz w:val="21"/>
          <w:szCs w:val="21"/>
          <w:spacing w:val="-9"/>
        </w:rPr>
        <w:t>数字技术和工具进行的组织变革与</w:t>
      </w:r>
      <w:r>
        <w:rPr>
          <w:rFonts w:ascii="SimSun" w:hAnsi="SimSun" w:eastAsia="SimSun" w:cs="SimSun"/>
          <w:sz w:val="21"/>
          <w:szCs w:val="21"/>
        </w:rPr>
        <w:t xml:space="preserve"> </w:t>
      </w:r>
      <w:r>
        <w:rPr>
          <w:rFonts w:ascii="SimSun" w:hAnsi="SimSun" w:eastAsia="SimSun" w:cs="SimSun"/>
          <w:sz w:val="21"/>
          <w:szCs w:val="21"/>
          <w:spacing w:val="-13"/>
        </w:rPr>
        <w:t>公司创业行动。此外，通过回顾组织变革、组织转型以及数字化转型等概念，本书</w:t>
      </w:r>
      <w:r>
        <w:rPr>
          <w:rFonts w:ascii="SimSun" w:hAnsi="SimSun" w:eastAsia="SimSun" w:cs="SimSun"/>
          <w:sz w:val="21"/>
          <w:szCs w:val="21"/>
          <w:spacing w:val="10"/>
        </w:rPr>
        <w:t xml:space="preserve"> </w:t>
      </w:r>
      <w:r>
        <w:rPr>
          <w:rFonts w:ascii="SimSun" w:hAnsi="SimSun" w:eastAsia="SimSun" w:cs="SimSun"/>
          <w:sz w:val="21"/>
          <w:szCs w:val="21"/>
          <w:spacing w:val="-8"/>
        </w:rPr>
        <w:t>发现目前关于组织变革的研究领域已经形成了比较完善的理论和模型，而</w:t>
      </w:r>
      <w:r>
        <w:rPr>
          <w:rFonts w:ascii="SimSun" w:hAnsi="SimSun" w:eastAsia="SimSun" w:cs="SimSun"/>
          <w:sz w:val="21"/>
          <w:szCs w:val="21"/>
          <w:spacing w:val="-9"/>
        </w:rPr>
        <w:t>且学界</w:t>
      </w:r>
      <w:r>
        <w:rPr>
          <w:rFonts w:ascii="SimSun" w:hAnsi="SimSun" w:eastAsia="SimSun" w:cs="SimSun"/>
          <w:sz w:val="21"/>
          <w:szCs w:val="21"/>
        </w:rPr>
        <w:t xml:space="preserve"> </w:t>
      </w:r>
      <w:r>
        <w:rPr>
          <w:rFonts w:ascii="SimSun" w:hAnsi="SimSun" w:eastAsia="SimSun" w:cs="SimSun"/>
          <w:sz w:val="21"/>
          <w:szCs w:val="21"/>
          <w:spacing w:val="-7"/>
        </w:rPr>
        <w:t>对组织变革和组织转型之间的概念辨析也取得了初步的一致意</w:t>
      </w:r>
      <w:r>
        <w:rPr>
          <w:rFonts w:ascii="SimSun" w:hAnsi="SimSun" w:eastAsia="SimSun" w:cs="SimSun"/>
          <w:sz w:val="21"/>
          <w:szCs w:val="21"/>
          <w:spacing w:val="-8"/>
        </w:rPr>
        <w:t>见。另外，通过对</w:t>
      </w:r>
      <w:r>
        <w:rPr>
          <w:rFonts w:ascii="SimSun" w:hAnsi="SimSun" w:eastAsia="SimSun" w:cs="SimSun"/>
          <w:sz w:val="21"/>
          <w:szCs w:val="21"/>
        </w:rPr>
        <w:t xml:space="preserve"> </w:t>
      </w:r>
      <w:r>
        <w:rPr>
          <w:rFonts w:ascii="SimSun" w:hAnsi="SimSun" w:eastAsia="SimSun" w:cs="SimSun"/>
          <w:sz w:val="21"/>
          <w:szCs w:val="21"/>
          <w:spacing w:val="-8"/>
        </w:rPr>
        <w:t>数字化转型理论的回顾，本书发现数字技术的独特情境为组织转型带来</w:t>
      </w:r>
      <w:r>
        <w:rPr>
          <w:rFonts w:ascii="SimSun" w:hAnsi="SimSun" w:eastAsia="SimSun" w:cs="SimSun"/>
          <w:sz w:val="21"/>
          <w:szCs w:val="21"/>
          <w:spacing w:val="-9"/>
        </w:rPr>
        <w:t>了新的特</w:t>
      </w:r>
      <w:r>
        <w:rPr>
          <w:rFonts w:ascii="SimSun" w:hAnsi="SimSun" w:eastAsia="SimSun" w:cs="SimSun"/>
          <w:sz w:val="21"/>
          <w:szCs w:val="21"/>
        </w:rPr>
        <w:t xml:space="preserve"> </w:t>
      </w:r>
      <w:r>
        <w:rPr>
          <w:rFonts w:ascii="SimSun" w:hAnsi="SimSun" w:eastAsia="SimSun" w:cs="SimSun"/>
          <w:sz w:val="21"/>
          <w:szCs w:val="21"/>
          <w:spacing w:val="-7"/>
        </w:rPr>
        <w:t>征。这些理论上所取得的进展不仅有利于提取数字化转型的情境特征，而且为进</w:t>
      </w:r>
      <w:r>
        <w:rPr>
          <w:rFonts w:ascii="SimSun" w:hAnsi="SimSun" w:eastAsia="SimSun" w:cs="SimSun"/>
          <w:sz w:val="21"/>
          <w:szCs w:val="21"/>
          <w:spacing w:val="12"/>
        </w:rPr>
        <w:t xml:space="preserve"> </w:t>
      </w:r>
      <w:r>
        <w:rPr>
          <w:rFonts w:ascii="SimSun" w:hAnsi="SimSun" w:eastAsia="SimSun" w:cs="SimSun"/>
          <w:sz w:val="21"/>
          <w:szCs w:val="21"/>
          <w:spacing w:val="-8"/>
        </w:rPr>
        <w:t>一步理解领导力在变革过程中的重要性提供了理论背景和基础。</w:t>
      </w:r>
    </w:p>
    <w:p>
      <w:pPr>
        <w:pStyle w:val="BodyText"/>
        <w:spacing w:line="310" w:lineRule="auto"/>
        <w:rPr/>
      </w:pPr>
      <w:r/>
    </w:p>
    <w:p>
      <w:pPr>
        <w:pStyle w:val="BodyText"/>
        <w:spacing w:line="311" w:lineRule="auto"/>
        <w:rPr/>
      </w:pPr>
      <w:r/>
    </w:p>
    <w:p>
      <w:pPr>
        <w:ind w:left="2229"/>
        <w:spacing w:before="88" w:line="222" w:lineRule="auto"/>
        <w:rPr>
          <w:rFonts w:ascii="FangSong" w:hAnsi="FangSong" w:eastAsia="FangSong" w:cs="FangSong"/>
          <w:sz w:val="27"/>
          <w:szCs w:val="27"/>
        </w:rPr>
      </w:pPr>
      <w:r>
        <w:rPr>
          <w:rFonts w:ascii="FangSong" w:hAnsi="FangSong" w:eastAsia="FangSong" w:cs="FangSong"/>
          <w:sz w:val="27"/>
          <w:szCs w:val="27"/>
          <w:spacing w:val="7"/>
        </w:rPr>
        <w:t>2.2</w:t>
      </w:r>
      <w:r>
        <w:rPr>
          <w:rFonts w:ascii="FangSong" w:hAnsi="FangSong" w:eastAsia="FangSong" w:cs="FangSong"/>
          <w:sz w:val="27"/>
          <w:szCs w:val="27"/>
          <w:spacing w:val="7"/>
        </w:rPr>
        <w:t xml:space="preserve">  </w:t>
      </w:r>
      <w:r>
        <w:rPr>
          <w:rFonts w:ascii="FangSong" w:hAnsi="FangSong" w:eastAsia="FangSong" w:cs="FangSong"/>
          <w:sz w:val="27"/>
          <w:szCs w:val="27"/>
          <w:spacing w:val="7"/>
        </w:rPr>
        <w:t>组织变革和领导力理论</w:t>
      </w:r>
    </w:p>
    <w:p>
      <w:pPr>
        <w:pStyle w:val="BodyText"/>
        <w:spacing w:line="289" w:lineRule="auto"/>
        <w:rPr/>
      </w:pPr>
      <w:r/>
    </w:p>
    <w:p>
      <w:pPr>
        <w:pStyle w:val="BodyText"/>
        <w:spacing w:line="289" w:lineRule="auto"/>
        <w:rPr/>
      </w:pPr>
      <w:r/>
    </w:p>
    <w:p>
      <w:pPr>
        <w:ind w:left="409" w:right="37" w:firstLine="430"/>
        <w:spacing w:before="69" w:line="277" w:lineRule="auto"/>
        <w:rPr>
          <w:rFonts w:ascii="SimSun" w:hAnsi="SimSun" w:eastAsia="SimSun" w:cs="SimSun"/>
          <w:sz w:val="21"/>
          <w:szCs w:val="21"/>
        </w:rPr>
      </w:pPr>
      <w:r>
        <w:rPr>
          <w:rFonts w:ascii="SimSun" w:hAnsi="SimSun" w:eastAsia="SimSun" w:cs="SimSun"/>
          <w:sz w:val="21"/>
          <w:szCs w:val="21"/>
          <w:spacing w:val="-2"/>
        </w:rPr>
        <w:t>根据美国管理学会</w:t>
      </w:r>
      <w:r>
        <w:rPr>
          <w:rFonts w:ascii="Times New Roman" w:hAnsi="Times New Roman" w:eastAsia="Times New Roman" w:cs="Times New Roman"/>
          <w:sz w:val="21"/>
          <w:szCs w:val="21"/>
          <w:spacing w:val="-2"/>
        </w:rPr>
        <w:t>(American</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Management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2"/>
        </w:rPr>
        <w:t>Association)</w:t>
      </w:r>
      <w:r>
        <w:rPr>
          <w:rFonts w:ascii="SimSun" w:hAnsi="SimSun" w:eastAsia="SimSun" w:cs="SimSun"/>
          <w:sz w:val="21"/>
          <w:szCs w:val="21"/>
          <w:spacing w:val="-2"/>
        </w:rPr>
        <w:t>的调查结果，</w:t>
      </w:r>
      <w:r>
        <w:rPr>
          <w:rFonts w:ascii="SimSun" w:hAnsi="SimSun" w:eastAsia="SimSun" w:cs="SimSun"/>
          <w:sz w:val="21"/>
          <w:szCs w:val="21"/>
          <w:spacing w:val="-3"/>
        </w:rPr>
        <w:t>领导力</w:t>
      </w:r>
      <w:r>
        <w:rPr>
          <w:rFonts w:ascii="SimSun" w:hAnsi="SimSun" w:eastAsia="SimSun" w:cs="SimSun"/>
          <w:sz w:val="21"/>
          <w:szCs w:val="21"/>
        </w:rPr>
        <w:t xml:space="preserve"> </w:t>
      </w:r>
      <w:r>
        <w:rPr>
          <w:rFonts w:ascii="SimSun" w:hAnsi="SimSun" w:eastAsia="SimSun" w:cs="SimSun"/>
          <w:sz w:val="21"/>
          <w:szCs w:val="21"/>
          <w:spacing w:val="-13"/>
        </w:rPr>
        <w:t>对组织变革成功与否的影响是最重要的，其次才是共同价</w:t>
      </w:r>
      <w:r>
        <w:rPr>
          <w:rFonts w:ascii="SimSun" w:hAnsi="SimSun" w:eastAsia="SimSun" w:cs="SimSun"/>
          <w:sz w:val="21"/>
          <w:szCs w:val="21"/>
          <w:spacing w:val="-14"/>
        </w:rPr>
        <w:t>值观、组织沟通、教育培</w:t>
      </w:r>
    </w:p>
    <w:p>
      <w:pPr>
        <w:spacing w:line="277" w:lineRule="auto"/>
        <w:sectPr>
          <w:footerReference w:type="default" r:id="rId51"/>
          <w:pgSz w:w="8490" w:h="13250"/>
          <w:pgMar w:top="400" w:right="655" w:bottom="795" w:left="280" w:header="0" w:footer="646" w:gutter="0"/>
        </w:sectPr>
        <w:rPr>
          <w:rFonts w:ascii="SimSun" w:hAnsi="SimSun" w:eastAsia="SimSun" w:cs="SimSun"/>
          <w:sz w:val="21"/>
          <w:szCs w:val="21"/>
        </w:rPr>
      </w:pPr>
    </w:p>
    <w:p>
      <w:pPr>
        <w:ind w:left="6234"/>
        <w:spacing w:before="119" w:line="220" w:lineRule="auto"/>
        <w:rPr>
          <w:rFonts w:ascii="SimSun" w:hAnsi="SimSun" w:eastAsia="SimSun" w:cs="SimSun"/>
          <w:sz w:val="21"/>
          <w:szCs w:val="21"/>
        </w:rPr>
      </w:pPr>
      <w:r>
        <w:rPr>
          <w:rFonts w:ascii="SimSun" w:hAnsi="SimSun" w:eastAsia="SimSun" w:cs="SimSun"/>
          <w:sz w:val="21"/>
          <w:szCs w:val="21"/>
          <w:spacing w:val="-17"/>
          <w:w w:val="98"/>
        </w:rPr>
        <w:t>2</w:t>
      </w:r>
      <w:r>
        <w:rPr>
          <w:rFonts w:ascii="SimSun" w:hAnsi="SimSun" w:eastAsia="SimSun" w:cs="SimSun"/>
          <w:sz w:val="21"/>
          <w:szCs w:val="21"/>
          <w:spacing w:val="60"/>
        </w:rPr>
        <w:t xml:space="preserve"> </w:t>
      </w:r>
      <w:r>
        <w:rPr>
          <w:rFonts w:ascii="SimSun" w:hAnsi="SimSun" w:eastAsia="SimSun" w:cs="SimSun"/>
          <w:sz w:val="21"/>
          <w:szCs w:val="21"/>
          <w:spacing w:val="-17"/>
          <w:w w:val="98"/>
        </w:rPr>
        <w:t>文献综述</w:t>
      </w:r>
    </w:p>
    <w:p>
      <w:pPr>
        <w:pStyle w:val="BodyText"/>
        <w:spacing w:line="414" w:lineRule="auto"/>
        <w:rPr/>
      </w:pPr>
      <w:r/>
    </w:p>
    <w:p>
      <w:pPr>
        <w:ind w:right="323" w:firstLine="104"/>
        <w:spacing w:before="68" w:line="341" w:lineRule="auto"/>
        <w:jc w:val="both"/>
        <w:rPr>
          <w:rFonts w:ascii="SimSun" w:hAnsi="SimSun" w:eastAsia="SimSun" w:cs="SimSun"/>
          <w:sz w:val="21"/>
          <w:szCs w:val="21"/>
        </w:rPr>
      </w:pPr>
      <w:r>
        <w:rPr>
          <w:rFonts w:ascii="SimSun" w:hAnsi="SimSun" w:eastAsia="SimSun" w:cs="SimSun"/>
          <w:sz w:val="21"/>
          <w:szCs w:val="21"/>
          <w:spacing w:val="-6"/>
        </w:rPr>
        <w:t>训和团队建设(见表2.1)。</w:t>
      </w:r>
      <w:r>
        <w:rPr>
          <w:rFonts w:ascii="Times New Roman" w:hAnsi="Times New Roman" w:eastAsia="Times New Roman" w:cs="Times New Roman"/>
          <w:sz w:val="21"/>
          <w:szCs w:val="21"/>
          <w:spacing w:val="-6"/>
        </w:rPr>
        <w:t>Hooper</w:t>
      </w:r>
      <w:r>
        <w:rPr>
          <w:rFonts w:ascii="SimSun" w:hAnsi="SimSun" w:eastAsia="SimSun" w:cs="SimSun"/>
          <w:sz w:val="21"/>
          <w:szCs w:val="21"/>
          <w:spacing w:val="-6"/>
        </w:rPr>
        <w:t>、</w:t>
      </w:r>
      <w:r>
        <w:rPr>
          <w:rFonts w:ascii="Times New Roman" w:hAnsi="Times New Roman" w:eastAsia="Times New Roman" w:cs="Times New Roman"/>
          <w:sz w:val="21"/>
          <w:szCs w:val="21"/>
          <w:spacing w:val="-7"/>
        </w:rPr>
        <w:t>Potter</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7"/>
        </w:rPr>
        <w:t>指出，高层管理者的变革领导力意味着</w:t>
      </w:r>
      <w:r>
        <w:rPr>
          <w:rFonts w:ascii="SimSun" w:hAnsi="SimSun" w:eastAsia="SimSun" w:cs="SimSun"/>
          <w:sz w:val="21"/>
          <w:szCs w:val="21"/>
        </w:rPr>
        <w:t xml:space="preserve"> </w:t>
      </w:r>
      <w:r>
        <w:rPr>
          <w:rFonts w:ascii="SimSun" w:hAnsi="SimSun" w:eastAsia="SimSun" w:cs="SimSun"/>
          <w:sz w:val="21"/>
          <w:szCs w:val="21"/>
          <w:spacing w:val="-10"/>
        </w:rPr>
        <w:t>“形成对未来的愿景，并规划策略来将愿景转化为现实，并保证组织中的所有成员</w:t>
      </w:r>
      <w:r>
        <w:rPr>
          <w:rFonts w:ascii="SimSun" w:hAnsi="SimSun" w:eastAsia="SimSun" w:cs="SimSun"/>
          <w:sz w:val="21"/>
          <w:szCs w:val="21"/>
          <w:spacing w:val="11"/>
        </w:rPr>
        <w:t xml:space="preserve"> </w:t>
      </w:r>
      <w:r>
        <w:rPr>
          <w:rFonts w:ascii="SimSun" w:hAnsi="SimSun" w:eastAsia="SimSun" w:cs="SimSun"/>
          <w:sz w:val="21"/>
          <w:szCs w:val="21"/>
          <w:spacing w:val="-9"/>
        </w:rPr>
        <w:t>在变革过程中朝着相同的目标前进”。</w:t>
      </w:r>
      <w:r>
        <w:rPr>
          <w:rFonts w:ascii="SimSun" w:hAnsi="SimSun" w:eastAsia="SimSun" w:cs="SimSun"/>
          <w:sz w:val="21"/>
          <w:szCs w:val="21"/>
          <w:spacing w:val="95"/>
        </w:rPr>
        <w:t xml:space="preserve"> </w:t>
      </w:r>
      <w:r>
        <w:rPr>
          <w:rFonts w:ascii="SimSun" w:hAnsi="SimSun" w:eastAsia="SimSun" w:cs="SimSun"/>
          <w:sz w:val="21"/>
          <w:szCs w:val="21"/>
          <w:spacing w:val="-9"/>
        </w:rPr>
        <w:t>这一过程中的挑战在于，领导者需</w:t>
      </w:r>
      <w:r>
        <w:rPr>
          <w:rFonts w:ascii="SimSun" w:hAnsi="SimSun" w:eastAsia="SimSun" w:cs="SimSun"/>
          <w:sz w:val="21"/>
          <w:szCs w:val="21"/>
          <w:spacing w:val="-10"/>
        </w:rPr>
        <w:t>要保证</w:t>
      </w:r>
    </w:p>
    <w:p>
      <w:pPr>
        <w:ind w:left="104"/>
        <w:spacing w:line="219" w:lineRule="auto"/>
        <w:rPr>
          <w:rFonts w:ascii="SimSun" w:hAnsi="SimSun" w:eastAsia="SimSun" w:cs="SimSun"/>
          <w:sz w:val="21"/>
          <w:szCs w:val="21"/>
        </w:rPr>
      </w:pPr>
      <w:r>
        <w:rPr>
          <w:rFonts w:ascii="SimSun" w:hAnsi="SimSun" w:eastAsia="SimSun" w:cs="SimSun"/>
          <w:sz w:val="21"/>
          <w:szCs w:val="21"/>
          <w:spacing w:val="-9"/>
        </w:rPr>
        <w:t>组织成员能够适应变革，并且清晰地意识到组织目前以及未来应该所处的状态。</w:t>
      </w:r>
    </w:p>
    <w:p>
      <w:pPr>
        <w:ind w:left="2548"/>
        <w:spacing w:before="176" w:line="222" w:lineRule="auto"/>
        <w:rPr>
          <w:rFonts w:ascii="SimHei" w:hAnsi="SimHei" w:eastAsia="SimHei" w:cs="SimHei"/>
          <w:sz w:val="21"/>
          <w:szCs w:val="21"/>
        </w:rPr>
      </w:pPr>
      <w:r>
        <w:rPr>
          <w:rFonts w:ascii="SimHei" w:hAnsi="SimHei" w:eastAsia="SimHei" w:cs="SimHei"/>
          <w:sz w:val="21"/>
          <w:szCs w:val="21"/>
          <w:b/>
          <w:bCs/>
          <w:spacing w:val="-22"/>
        </w:rPr>
        <w:t>表2.1</w:t>
      </w:r>
      <w:r>
        <w:rPr>
          <w:rFonts w:ascii="SimHei" w:hAnsi="SimHei" w:eastAsia="SimHei" w:cs="SimHei"/>
          <w:sz w:val="21"/>
          <w:szCs w:val="21"/>
          <w:spacing w:val="42"/>
        </w:rPr>
        <w:t xml:space="preserve"> </w:t>
      </w:r>
      <w:r>
        <w:rPr>
          <w:rFonts w:ascii="SimHei" w:hAnsi="SimHei" w:eastAsia="SimHei" w:cs="SimHei"/>
          <w:sz w:val="21"/>
          <w:szCs w:val="21"/>
          <w:b/>
          <w:bCs/>
          <w:spacing w:val="-22"/>
        </w:rPr>
        <w:t>变革成功的五大要素</w:t>
      </w:r>
    </w:p>
    <w:p>
      <w:pPr>
        <w:spacing w:line="88" w:lineRule="exact"/>
        <w:rPr/>
      </w:pPr>
      <w:r/>
    </w:p>
    <w:tbl>
      <w:tblPr>
        <w:tblStyle w:val="TableNormal"/>
        <w:tblW w:w="7170" w:type="dxa"/>
        <w:tblInd w:w="8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412"/>
        <w:gridCol w:w="3758"/>
      </w:tblGrid>
      <w:tr>
        <w:trPr>
          <w:trHeight w:val="343" w:hRule="atLeast"/>
        </w:trPr>
        <w:tc>
          <w:tcPr>
            <w:tcW w:w="3412" w:type="dxa"/>
            <w:vAlign w:val="top"/>
            <w:tcBorders>
              <w:bottom w:val="single" w:color="000000" w:sz="4" w:space="0"/>
              <w:top w:val="single" w:color="000000" w:sz="4" w:space="0"/>
            </w:tcBorders>
          </w:tcPr>
          <w:p>
            <w:pPr>
              <w:ind w:left="1540"/>
              <w:spacing w:before="82" w:line="219" w:lineRule="auto"/>
              <w:rPr>
                <w:rFonts w:ascii="SimSun" w:hAnsi="SimSun" w:eastAsia="SimSun" w:cs="SimSun"/>
                <w:sz w:val="18"/>
                <w:szCs w:val="18"/>
              </w:rPr>
            </w:pPr>
            <w:r>
              <w:rPr>
                <w:rFonts w:ascii="SimSun" w:hAnsi="SimSun" w:eastAsia="SimSun" w:cs="SimSun"/>
                <w:sz w:val="18"/>
                <w:szCs w:val="18"/>
                <w:spacing w:val="-2"/>
              </w:rPr>
              <w:t>要素</w:t>
            </w:r>
          </w:p>
        </w:tc>
        <w:tc>
          <w:tcPr>
            <w:tcW w:w="3758" w:type="dxa"/>
            <w:vAlign w:val="top"/>
            <w:tcBorders>
              <w:bottom w:val="single" w:color="000000" w:sz="4" w:space="0"/>
              <w:top w:val="single" w:color="000000" w:sz="4" w:space="0"/>
            </w:tcBorders>
          </w:tcPr>
          <w:p>
            <w:pPr>
              <w:ind w:left="1258"/>
              <w:spacing w:before="83" w:line="221" w:lineRule="auto"/>
              <w:rPr>
                <w:rFonts w:ascii="SimSun" w:hAnsi="SimSun" w:eastAsia="SimSun" w:cs="SimSun"/>
                <w:sz w:val="18"/>
                <w:szCs w:val="18"/>
              </w:rPr>
            </w:pPr>
            <w:r>
              <w:rPr>
                <w:rFonts w:ascii="SimSun" w:hAnsi="SimSun" w:eastAsia="SimSun" w:cs="SimSun"/>
                <w:sz w:val="18"/>
                <w:szCs w:val="18"/>
                <w:spacing w:val="2"/>
              </w:rPr>
              <w:t>认为重要的比例</w:t>
            </w:r>
          </w:p>
        </w:tc>
      </w:tr>
      <w:tr>
        <w:trPr>
          <w:trHeight w:val="334" w:hRule="atLeast"/>
        </w:trPr>
        <w:tc>
          <w:tcPr>
            <w:tcW w:w="3412" w:type="dxa"/>
            <w:vAlign w:val="top"/>
            <w:tcBorders>
              <w:top w:val="single" w:color="000000" w:sz="4" w:space="0"/>
            </w:tcBorders>
          </w:tcPr>
          <w:p>
            <w:pPr>
              <w:ind w:left="1450"/>
              <w:spacing w:before="79" w:line="219" w:lineRule="auto"/>
              <w:rPr>
                <w:rFonts w:ascii="SimSun" w:hAnsi="SimSun" w:eastAsia="SimSun" w:cs="SimSun"/>
                <w:sz w:val="18"/>
                <w:szCs w:val="18"/>
              </w:rPr>
            </w:pPr>
            <w:r>
              <w:rPr>
                <w:rFonts w:ascii="SimSun" w:hAnsi="SimSun" w:eastAsia="SimSun" w:cs="SimSun"/>
                <w:sz w:val="18"/>
                <w:szCs w:val="18"/>
                <w:spacing w:val="5"/>
              </w:rPr>
              <w:t>领导力</w:t>
            </w:r>
          </w:p>
        </w:tc>
        <w:tc>
          <w:tcPr>
            <w:tcW w:w="3758" w:type="dxa"/>
            <w:vAlign w:val="top"/>
            <w:tcBorders>
              <w:top w:val="single" w:color="000000" w:sz="4" w:space="0"/>
            </w:tcBorders>
          </w:tcPr>
          <w:p>
            <w:pPr>
              <w:ind w:left="1757"/>
              <w:spacing w:before="125" w:line="183" w:lineRule="auto"/>
              <w:rPr>
                <w:rFonts w:ascii="SimSun" w:hAnsi="SimSun" w:eastAsia="SimSun" w:cs="SimSun"/>
                <w:sz w:val="18"/>
                <w:szCs w:val="18"/>
              </w:rPr>
            </w:pPr>
            <w:r>
              <w:rPr>
                <w:rFonts w:ascii="SimSun" w:hAnsi="SimSun" w:eastAsia="SimSun" w:cs="SimSun"/>
                <w:sz w:val="18"/>
                <w:szCs w:val="18"/>
                <w:spacing w:val="-2"/>
              </w:rPr>
              <w:t>92%</w:t>
            </w:r>
          </w:p>
        </w:tc>
      </w:tr>
      <w:tr>
        <w:trPr>
          <w:trHeight w:val="334" w:hRule="atLeast"/>
        </w:trPr>
        <w:tc>
          <w:tcPr>
            <w:tcW w:w="3412" w:type="dxa"/>
            <w:vAlign w:val="top"/>
          </w:tcPr>
          <w:p>
            <w:pPr>
              <w:ind w:left="1270"/>
              <w:spacing w:before="83" w:line="218" w:lineRule="auto"/>
              <w:rPr>
                <w:rFonts w:ascii="SimSun" w:hAnsi="SimSun" w:eastAsia="SimSun" w:cs="SimSun"/>
                <w:sz w:val="18"/>
                <w:szCs w:val="18"/>
              </w:rPr>
            </w:pPr>
            <w:r>
              <w:rPr>
                <w:rFonts w:ascii="SimSun" w:hAnsi="SimSun" w:eastAsia="SimSun" w:cs="SimSun"/>
                <w:sz w:val="18"/>
                <w:szCs w:val="18"/>
                <w:spacing w:val="-2"/>
              </w:rPr>
              <w:t>共同价值观</w:t>
            </w:r>
          </w:p>
        </w:tc>
        <w:tc>
          <w:tcPr>
            <w:tcW w:w="3758" w:type="dxa"/>
            <w:vAlign w:val="top"/>
          </w:tcPr>
          <w:p>
            <w:pPr>
              <w:ind w:left="1757"/>
              <w:spacing w:before="131" w:line="183" w:lineRule="auto"/>
              <w:rPr>
                <w:rFonts w:ascii="SimSun" w:hAnsi="SimSun" w:eastAsia="SimSun" w:cs="SimSun"/>
                <w:sz w:val="18"/>
                <w:szCs w:val="18"/>
              </w:rPr>
            </w:pPr>
            <w:r>
              <w:rPr>
                <w:rFonts w:ascii="SimSun" w:hAnsi="SimSun" w:eastAsia="SimSun" w:cs="SimSun"/>
                <w:sz w:val="18"/>
                <w:szCs w:val="18"/>
                <w:spacing w:val="-2"/>
              </w:rPr>
              <w:t>84%</w:t>
            </w:r>
          </w:p>
        </w:tc>
      </w:tr>
      <w:tr>
        <w:trPr>
          <w:trHeight w:val="328" w:hRule="atLeast"/>
        </w:trPr>
        <w:tc>
          <w:tcPr>
            <w:tcW w:w="3412" w:type="dxa"/>
            <w:vAlign w:val="top"/>
          </w:tcPr>
          <w:p>
            <w:pPr>
              <w:ind w:left="1360"/>
              <w:spacing w:before="82" w:line="220" w:lineRule="auto"/>
              <w:rPr>
                <w:rFonts w:ascii="SimSun" w:hAnsi="SimSun" w:eastAsia="SimSun" w:cs="SimSun"/>
                <w:sz w:val="18"/>
                <w:szCs w:val="18"/>
              </w:rPr>
            </w:pPr>
            <w:r>
              <w:rPr>
                <w:rFonts w:ascii="SimSun" w:hAnsi="SimSun" w:eastAsia="SimSun" w:cs="SimSun"/>
                <w:sz w:val="18"/>
                <w:szCs w:val="18"/>
                <w:spacing w:val="-2"/>
              </w:rPr>
              <w:t>组织沟通</w:t>
            </w:r>
          </w:p>
        </w:tc>
        <w:tc>
          <w:tcPr>
            <w:tcW w:w="3758" w:type="dxa"/>
            <w:vAlign w:val="top"/>
          </w:tcPr>
          <w:p>
            <w:pPr>
              <w:ind w:left="1757"/>
              <w:spacing w:before="127" w:line="183" w:lineRule="auto"/>
              <w:rPr>
                <w:rFonts w:ascii="SimSun" w:hAnsi="SimSun" w:eastAsia="SimSun" w:cs="SimSun"/>
                <w:sz w:val="18"/>
                <w:szCs w:val="18"/>
              </w:rPr>
            </w:pPr>
            <w:r>
              <w:rPr>
                <w:rFonts w:ascii="SimSun" w:hAnsi="SimSun" w:eastAsia="SimSun" w:cs="SimSun"/>
                <w:sz w:val="18"/>
                <w:szCs w:val="18"/>
                <w:spacing w:val="-3"/>
              </w:rPr>
              <w:t>75%</w:t>
            </w:r>
          </w:p>
        </w:tc>
      </w:tr>
      <w:tr>
        <w:trPr>
          <w:trHeight w:val="335" w:hRule="atLeast"/>
        </w:trPr>
        <w:tc>
          <w:tcPr>
            <w:tcW w:w="3412" w:type="dxa"/>
            <w:vAlign w:val="top"/>
          </w:tcPr>
          <w:p>
            <w:pPr>
              <w:ind w:left="1360"/>
              <w:spacing w:before="83" w:line="219" w:lineRule="auto"/>
              <w:rPr>
                <w:rFonts w:ascii="SimSun" w:hAnsi="SimSun" w:eastAsia="SimSun" w:cs="SimSun"/>
                <w:sz w:val="18"/>
                <w:szCs w:val="18"/>
              </w:rPr>
            </w:pPr>
            <w:r>
              <w:rPr>
                <w:rFonts w:ascii="SimSun" w:hAnsi="SimSun" w:eastAsia="SimSun" w:cs="SimSun"/>
                <w:sz w:val="18"/>
                <w:szCs w:val="18"/>
                <w:spacing w:val="4"/>
              </w:rPr>
              <w:t>教育培训</w:t>
            </w:r>
          </w:p>
        </w:tc>
        <w:tc>
          <w:tcPr>
            <w:tcW w:w="3758" w:type="dxa"/>
            <w:vAlign w:val="top"/>
          </w:tcPr>
          <w:p>
            <w:pPr>
              <w:ind w:left="1757"/>
              <w:spacing w:before="129" w:line="183" w:lineRule="auto"/>
              <w:rPr>
                <w:rFonts w:ascii="SimSun" w:hAnsi="SimSun" w:eastAsia="SimSun" w:cs="SimSun"/>
                <w:sz w:val="18"/>
                <w:szCs w:val="18"/>
              </w:rPr>
            </w:pPr>
            <w:r>
              <w:rPr>
                <w:rFonts w:ascii="SimSun" w:hAnsi="SimSun" w:eastAsia="SimSun" w:cs="SimSun"/>
                <w:sz w:val="18"/>
                <w:szCs w:val="18"/>
                <w:spacing w:val="-2"/>
              </w:rPr>
              <w:t>64%</w:t>
            </w:r>
          </w:p>
        </w:tc>
      </w:tr>
      <w:tr>
        <w:trPr>
          <w:trHeight w:val="346" w:hRule="atLeast"/>
        </w:trPr>
        <w:tc>
          <w:tcPr>
            <w:tcW w:w="3412" w:type="dxa"/>
            <w:vAlign w:val="top"/>
            <w:tcBorders>
              <w:bottom w:val="single" w:color="000000" w:sz="4" w:space="0"/>
            </w:tcBorders>
          </w:tcPr>
          <w:p>
            <w:pPr>
              <w:ind w:left="1360"/>
              <w:spacing w:before="89" w:line="221" w:lineRule="auto"/>
              <w:rPr>
                <w:rFonts w:ascii="SimSun" w:hAnsi="SimSun" w:eastAsia="SimSun" w:cs="SimSun"/>
                <w:sz w:val="18"/>
                <w:szCs w:val="18"/>
              </w:rPr>
            </w:pPr>
            <w:r>
              <w:rPr>
                <w:rFonts w:ascii="SimSun" w:hAnsi="SimSun" w:eastAsia="SimSun" w:cs="SimSun"/>
                <w:sz w:val="18"/>
                <w:szCs w:val="18"/>
                <w:spacing w:val="2"/>
              </w:rPr>
              <w:t>团队建设</w:t>
            </w:r>
          </w:p>
        </w:tc>
        <w:tc>
          <w:tcPr>
            <w:tcW w:w="3758" w:type="dxa"/>
            <w:vAlign w:val="top"/>
            <w:tcBorders>
              <w:bottom w:val="single" w:color="000000" w:sz="4" w:space="0"/>
            </w:tcBorders>
          </w:tcPr>
          <w:p>
            <w:pPr>
              <w:ind w:left="1757"/>
              <w:spacing w:before="134" w:line="183" w:lineRule="auto"/>
              <w:rPr>
                <w:rFonts w:ascii="SimSun" w:hAnsi="SimSun" w:eastAsia="SimSun" w:cs="SimSun"/>
                <w:sz w:val="18"/>
                <w:szCs w:val="18"/>
              </w:rPr>
            </w:pPr>
            <w:r>
              <w:rPr>
                <w:rFonts w:ascii="SimSun" w:hAnsi="SimSun" w:eastAsia="SimSun" w:cs="SimSun"/>
                <w:sz w:val="18"/>
                <w:szCs w:val="18"/>
                <w:spacing w:val="-3"/>
              </w:rPr>
              <w:t>58%</w:t>
            </w:r>
          </w:p>
        </w:tc>
      </w:tr>
    </w:tbl>
    <w:p>
      <w:pPr>
        <w:pStyle w:val="BodyText"/>
        <w:spacing w:line="348" w:lineRule="auto"/>
        <w:rPr/>
      </w:pPr>
      <w:r/>
    </w:p>
    <w:p>
      <w:pPr>
        <w:ind w:left="547"/>
        <w:spacing w:before="68" w:line="221" w:lineRule="auto"/>
        <w:outlineLvl w:val="6"/>
        <w:rPr>
          <w:rFonts w:ascii="SimHei" w:hAnsi="SimHei" w:eastAsia="SimHei" w:cs="SimHei"/>
          <w:sz w:val="21"/>
          <w:szCs w:val="21"/>
        </w:rPr>
      </w:pPr>
      <w:r>
        <w:rPr>
          <w:rFonts w:ascii="SimHei" w:hAnsi="SimHei" w:eastAsia="SimHei" w:cs="SimHei"/>
          <w:sz w:val="21"/>
          <w:szCs w:val="21"/>
          <w:b/>
          <w:bCs/>
          <w:spacing w:val="20"/>
        </w:rPr>
        <w:t>2.2.1</w:t>
      </w:r>
      <w:r>
        <w:rPr>
          <w:rFonts w:ascii="SimHei" w:hAnsi="SimHei" w:eastAsia="SimHei" w:cs="SimHei"/>
          <w:sz w:val="21"/>
          <w:szCs w:val="21"/>
          <w:spacing w:val="47"/>
        </w:rPr>
        <w:t xml:space="preserve">  </w:t>
      </w:r>
      <w:r>
        <w:rPr>
          <w:rFonts w:ascii="SimHei" w:hAnsi="SimHei" w:eastAsia="SimHei" w:cs="SimHei"/>
          <w:sz w:val="21"/>
          <w:szCs w:val="21"/>
          <w:b/>
          <w:bCs/>
          <w:spacing w:val="20"/>
        </w:rPr>
        <w:t>组织变革背景下的领导力研究</w:t>
      </w:r>
    </w:p>
    <w:p>
      <w:pPr>
        <w:pStyle w:val="BodyText"/>
        <w:spacing w:line="248" w:lineRule="auto"/>
        <w:rPr/>
      </w:pPr>
      <w:r/>
    </w:p>
    <w:p>
      <w:pPr>
        <w:ind w:left="544"/>
        <w:spacing w:before="68" w:line="222" w:lineRule="auto"/>
        <w:rPr>
          <w:rFonts w:ascii="KaiTi" w:hAnsi="KaiTi" w:eastAsia="KaiTi" w:cs="KaiTi"/>
          <w:sz w:val="21"/>
          <w:szCs w:val="21"/>
        </w:rPr>
      </w:pPr>
      <w:hyperlink w:history="true" r:id="rId53">
        <w:r>
          <w:rPr>
            <w:rFonts w:ascii="KaiTi" w:hAnsi="KaiTi" w:eastAsia="KaiTi" w:cs="KaiTi"/>
            <w:sz w:val="21"/>
            <w:szCs w:val="21"/>
            <w:spacing w:val="18"/>
          </w:rPr>
          <w:t>2.2.1.1</w:t>
        </w:r>
      </w:hyperlink>
      <w:r>
        <w:rPr>
          <w:rFonts w:ascii="KaiTi" w:hAnsi="KaiTi" w:eastAsia="KaiTi" w:cs="KaiTi"/>
          <w:sz w:val="21"/>
          <w:szCs w:val="21"/>
          <w:spacing w:val="18"/>
        </w:rPr>
        <w:t>组织变革和领导力的研究视角</w:t>
      </w:r>
    </w:p>
    <w:p>
      <w:pPr>
        <w:ind w:left="544"/>
        <w:spacing w:before="100" w:line="383" w:lineRule="exact"/>
        <w:rPr>
          <w:rFonts w:ascii="SimSun" w:hAnsi="SimSun" w:eastAsia="SimSun" w:cs="SimSun"/>
          <w:sz w:val="21"/>
          <w:szCs w:val="21"/>
        </w:rPr>
      </w:pPr>
      <w:r>
        <w:rPr>
          <w:rFonts w:ascii="SimSun" w:hAnsi="SimSun" w:eastAsia="SimSun" w:cs="SimSun"/>
          <w:sz w:val="21"/>
          <w:szCs w:val="21"/>
          <w:spacing w:val="-11"/>
          <w:position w:val="13"/>
        </w:rPr>
        <w:t>组织变革和领导力有三种研究视角[551,分别为变革方式5</w:t>
      </w:r>
      <w:r>
        <w:rPr>
          <w:rFonts w:ascii="SimSun" w:hAnsi="SimSun" w:eastAsia="SimSun" w:cs="SimSun"/>
          <w:sz w:val="21"/>
          <w:szCs w:val="21"/>
          <w:spacing w:val="-12"/>
          <w:position w:val="13"/>
        </w:rPr>
        <w:t>6]、变革行为[57]和</w:t>
      </w:r>
    </w:p>
    <w:p>
      <w:pPr>
        <w:ind w:left="105"/>
        <w:spacing w:before="1" w:line="219" w:lineRule="auto"/>
        <w:rPr>
          <w:rFonts w:ascii="SimSun" w:hAnsi="SimSun" w:eastAsia="SimSun" w:cs="SimSun"/>
          <w:sz w:val="21"/>
          <w:szCs w:val="21"/>
        </w:rPr>
      </w:pPr>
      <w:r>
        <w:rPr>
          <w:rFonts w:ascii="SimSun" w:hAnsi="SimSun" w:eastAsia="SimSun" w:cs="SimSun"/>
          <w:sz w:val="21"/>
          <w:szCs w:val="21"/>
          <w:spacing w:val="-18"/>
        </w:rPr>
        <w:t>变革活动-58]。</w:t>
      </w:r>
    </w:p>
    <w:p>
      <w:pPr>
        <w:ind w:left="544"/>
        <w:spacing w:before="130" w:line="219" w:lineRule="auto"/>
        <w:rPr>
          <w:rFonts w:ascii="SimSun" w:hAnsi="SimSun" w:eastAsia="SimSun" w:cs="SimSun"/>
          <w:sz w:val="21"/>
          <w:szCs w:val="21"/>
        </w:rPr>
      </w:pPr>
      <w:r>
        <w:rPr>
          <w:rFonts w:ascii="SimSun" w:hAnsi="SimSun" w:eastAsia="SimSun" w:cs="SimSun"/>
          <w:sz w:val="21"/>
          <w:szCs w:val="21"/>
          <w:spacing w:val="-6"/>
        </w:rPr>
        <w:t>(1)变革方式</w:t>
      </w:r>
    </w:p>
    <w:p>
      <w:pPr>
        <w:ind w:left="104" w:right="321" w:firstLine="439"/>
        <w:spacing w:before="107" w:line="326" w:lineRule="auto"/>
        <w:rPr>
          <w:rFonts w:ascii="SimSun" w:hAnsi="SimSun" w:eastAsia="SimSun" w:cs="SimSun"/>
          <w:sz w:val="21"/>
          <w:szCs w:val="21"/>
        </w:rPr>
      </w:pPr>
      <w:r>
        <w:rPr>
          <w:rFonts w:ascii="SimSun" w:hAnsi="SimSun" w:eastAsia="SimSun" w:cs="SimSun"/>
          <w:sz w:val="21"/>
          <w:szCs w:val="21"/>
        </w:rPr>
        <w:t>Higgs</w:t>
      </w:r>
      <w:r>
        <w:rPr>
          <w:rFonts w:ascii="SimSun" w:hAnsi="SimSun" w:eastAsia="SimSun" w:cs="SimSun"/>
          <w:sz w:val="21"/>
          <w:szCs w:val="21"/>
          <w:spacing w:val="13"/>
        </w:rPr>
        <w:t>、</w:t>
      </w:r>
      <w:r>
        <w:rPr>
          <w:rFonts w:ascii="SimSun" w:hAnsi="SimSun" w:eastAsia="SimSun" w:cs="SimSun"/>
          <w:sz w:val="21"/>
          <w:szCs w:val="21"/>
        </w:rPr>
        <w:t>Rowland</w:t>
      </w:r>
      <w:r>
        <w:rPr>
          <w:rFonts w:ascii="SimSun" w:hAnsi="SimSun" w:eastAsia="SimSun" w:cs="SimSun"/>
          <w:sz w:val="21"/>
          <w:szCs w:val="21"/>
          <w:spacing w:val="-30"/>
        </w:rPr>
        <w:t xml:space="preserve"> </w:t>
      </w:r>
      <w:r>
        <w:rPr>
          <w:rFonts w:ascii="SimSun" w:hAnsi="SimSun" w:eastAsia="SimSun" w:cs="SimSun"/>
          <w:sz w:val="21"/>
          <w:szCs w:val="21"/>
          <w:spacing w:val="13"/>
        </w:rPr>
        <w:t>认为领导者对变革的观点、方向或方式会影响变革过</w:t>
      </w:r>
      <w:r>
        <w:rPr>
          <w:rFonts w:ascii="SimSun" w:hAnsi="SimSun" w:eastAsia="SimSun" w:cs="SimSun"/>
          <w:sz w:val="21"/>
          <w:szCs w:val="21"/>
        </w:rPr>
        <w:t xml:space="preserve"> </w:t>
      </w:r>
      <w:r>
        <w:rPr>
          <w:rFonts w:ascii="SimSun" w:hAnsi="SimSun" w:eastAsia="SimSun" w:cs="SimSun"/>
          <w:sz w:val="21"/>
          <w:szCs w:val="21"/>
          <w:spacing w:val="-3"/>
        </w:rPr>
        <w:t>程。561例如，</w:t>
      </w:r>
      <w:r>
        <w:rPr>
          <w:rFonts w:ascii="Times New Roman" w:hAnsi="Times New Roman" w:eastAsia="Times New Roman" w:cs="Times New Roman"/>
          <w:sz w:val="21"/>
          <w:szCs w:val="21"/>
          <w:spacing w:val="-3"/>
        </w:rPr>
        <w:t>Kavanagh</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Ashkanasy</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在研究所大学不同部门合并过程中的变革</w:t>
      </w:r>
      <w:r>
        <w:rPr>
          <w:rFonts w:ascii="SimSun" w:hAnsi="SimSun" w:eastAsia="SimSun" w:cs="SimSun"/>
          <w:sz w:val="21"/>
          <w:szCs w:val="21"/>
        </w:rPr>
        <w:t xml:space="preserve"> </w:t>
      </w:r>
      <w:r>
        <w:rPr>
          <w:rFonts w:ascii="SimSun" w:hAnsi="SimSun" w:eastAsia="SimSun" w:cs="SimSun"/>
          <w:sz w:val="21"/>
          <w:szCs w:val="21"/>
          <w:spacing w:val="9"/>
        </w:rPr>
        <w:t>领导力时识别出三种类型的变革方式：立即</w:t>
      </w:r>
      <w:r>
        <w:rPr>
          <w:rFonts w:ascii="SimSun" w:hAnsi="SimSun" w:eastAsia="SimSun" w:cs="SimSun"/>
          <w:sz w:val="21"/>
          <w:szCs w:val="21"/>
          <w:spacing w:val="8"/>
        </w:rPr>
        <w:t>型(在较短的时间内迅速完成变</w:t>
      </w:r>
      <w:r>
        <w:rPr>
          <w:rFonts w:ascii="SimSun" w:hAnsi="SimSun" w:eastAsia="SimSun" w:cs="SimSun"/>
          <w:sz w:val="21"/>
          <w:szCs w:val="21"/>
        </w:rPr>
        <w:t xml:space="preserve"> </w:t>
      </w:r>
      <w:r>
        <w:rPr>
          <w:rFonts w:ascii="SimSun" w:hAnsi="SimSun" w:eastAsia="SimSun" w:cs="SimSun"/>
          <w:sz w:val="21"/>
          <w:szCs w:val="21"/>
        </w:rPr>
        <w:t>革)、循序渐进型(在较长的时间内逐渐实施变革)、放</w:t>
      </w:r>
      <w:r>
        <w:rPr>
          <w:rFonts w:ascii="SimSun" w:hAnsi="SimSun" w:eastAsia="SimSun" w:cs="SimSun"/>
          <w:sz w:val="21"/>
          <w:szCs w:val="21"/>
          <w:spacing w:val="-1"/>
        </w:rPr>
        <w:t>任型(在较长的时间内不</w:t>
      </w:r>
      <w:r>
        <w:rPr>
          <w:rFonts w:ascii="SimSun" w:hAnsi="SimSun" w:eastAsia="SimSun" w:cs="SimSun"/>
          <w:sz w:val="21"/>
          <w:szCs w:val="21"/>
        </w:rPr>
        <w:t xml:space="preserve"> </w:t>
      </w:r>
      <w:r>
        <w:rPr>
          <w:rFonts w:ascii="SimSun" w:hAnsi="SimSun" w:eastAsia="SimSun" w:cs="SimSun"/>
          <w:sz w:val="21"/>
          <w:szCs w:val="21"/>
          <w:spacing w:val="5"/>
        </w:rPr>
        <w:t>采取任何行动)。5三所大学在部门合并过程中</w:t>
      </w:r>
      <w:r>
        <w:rPr>
          <w:rFonts w:ascii="SimSun" w:hAnsi="SimSun" w:eastAsia="SimSun" w:cs="SimSun"/>
          <w:sz w:val="21"/>
          <w:szCs w:val="21"/>
          <w:spacing w:val="4"/>
        </w:rPr>
        <w:t>采取的不同方式反映了学校领</w:t>
      </w:r>
    </w:p>
    <w:p>
      <w:pPr>
        <w:ind w:left="105"/>
        <w:spacing w:line="219" w:lineRule="auto"/>
        <w:rPr>
          <w:rFonts w:ascii="SimSun" w:hAnsi="SimSun" w:eastAsia="SimSun" w:cs="SimSun"/>
          <w:sz w:val="21"/>
          <w:szCs w:val="21"/>
        </w:rPr>
      </w:pPr>
      <w:r>
        <w:rPr>
          <w:rFonts w:ascii="SimSun" w:hAnsi="SimSun" w:eastAsia="SimSun" w:cs="SimSun"/>
          <w:sz w:val="21"/>
          <w:szCs w:val="21"/>
          <w:spacing w:val="-4"/>
        </w:rPr>
        <w:t>导者不同的变革领导力。</w:t>
      </w:r>
    </w:p>
    <w:p>
      <w:pPr>
        <w:ind w:left="544"/>
        <w:spacing w:before="161" w:line="219" w:lineRule="auto"/>
        <w:rPr>
          <w:rFonts w:ascii="SimSun" w:hAnsi="SimSun" w:eastAsia="SimSun" w:cs="SimSun"/>
          <w:sz w:val="21"/>
          <w:szCs w:val="21"/>
        </w:rPr>
      </w:pPr>
      <w:r>
        <w:rPr>
          <w:rFonts w:ascii="SimSun" w:hAnsi="SimSun" w:eastAsia="SimSun" w:cs="SimSun"/>
          <w:sz w:val="21"/>
          <w:szCs w:val="21"/>
          <w:spacing w:val="-3"/>
        </w:rPr>
        <w:t>(2)变革行为</w:t>
      </w:r>
    </w:p>
    <w:p>
      <w:pPr>
        <w:ind w:left="104" w:right="342" w:firstLine="439"/>
        <w:spacing w:before="132" w:line="325" w:lineRule="auto"/>
        <w:rPr>
          <w:rFonts w:ascii="SimSun" w:hAnsi="SimSun" w:eastAsia="SimSun" w:cs="SimSun"/>
          <w:sz w:val="21"/>
          <w:szCs w:val="21"/>
        </w:rPr>
      </w:pPr>
      <w:r>
        <w:rPr>
          <w:rFonts w:ascii="SimSun" w:hAnsi="SimSun" w:eastAsia="SimSun" w:cs="SimSun"/>
          <w:sz w:val="21"/>
          <w:szCs w:val="21"/>
          <w:spacing w:val="5"/>
        </w:rPr>
        <w:t>第二种变革过程中的领导力研究关注的是特定行为和组织变革之间的关</w:t>
      </w:r>
      <w:r>
        <w:rPr>
          <w:rFonts w:ascii="SimSun" w:hAnsi="SimSun" w:eastAsia="SimSun" w:cs="SimSun"/>
          <w:sz w:val="21"/>
          <w:szCs w:val="21"/>
          <w:spacing w:val="3"/>
        </w:rPr>
        <w:t xml:space="preserve"> </w:t>
      </w:r>
      <w:r>
        <w:rPr>
          <w:rFonts w:ascii="SimSun" w:hAnsi="SimSun" w:eastAsia="SimSun" w:cs="SimSun"/>
          <w:sz w:val="21"/>
          <w:szCs w:val="21"/>
          <w:spacing w:val="-2"/>
        </w:rPr>
        <w:t>系。在这些研究中，研究者要么是通过传统的领导力研究来识别特定的相关行</w:t>
      </w:r>
      <w:r>
        <w:rPr>
          <w:rFonts w:ascii="SimSun" w:hAnsi="SimSun" w:eastAsia="SimSun" w:cs="SimSun"/>
          <w:sz w:val="21"/>
          <w:szCs w:val="21"/>
          <w:spacing w:val="17"/>
        </w:rPr>
        <w:t xml:space="preserve"> </w:t>
      </w:r>
      <w:r>
        <w:rPr>
          <w:rFonts w:ascii="SimSun" w:hAnsi="SimSun" w:eastAsia="SimSun" w:cs="SimSun"/>
          <w:sz w:val="21"/>
          <w:szCs w:val="21"/>
          <w:spacing w:val="-8"/>
        </w:rPr>
        <w:t>为，要么是识别那些特定的与变革相关的行为。51前者的一个基本假设是：领导</w:t>
      </w:r>
      <w:r>
        <w:rPr>
          <w:rFonts w:ascii="SimSun" w:hAnsi="SimSun" w:eastAsia="SimSun" w:cs="SimSun"/>
          <w:sz w:val="21"/>
          <w:szCs w:val="21"/>
          <w:spacing w:val="10"/>
        </w:rPr>
        <w:t xml:space="preserve"> </w:t>
      </w:r>
      <w:r>
        <w:rPr>
          <w:rFonts w:ascii="SimSun" w:hAnsi="SimSun" w:eastAsia="SimSun" w:cs="SimSun"/>
          <w:sz w:val="21"/>
          <w:szCs w:val="21"/>
          <w:spacing w:val="-2"/>
        </w:rPr>
        <w:t>行为在多个情境中具有相对稳定性，而其中某些特定类型的领导风格在变革情</w:t>
      </w:r>
    </w:p>
    <w:p>
      <w:pPr>
        <w:ind w:left="105"/>
        <w:spacing w:line="219" w:lineRule="auto"/>
        <w:rPr>
          <w:rFonts w:ascii="SimSun" w:hAnsi="SimSun" w:eastAsia="SimSun" w:cs="SimSun"/>
          <w:sz w:val="21"/>
          <w:szCs w:val="21"/>
        </w:rPr>
      </w:pPr>
      <w:r>
        <w:rPr>
          <w:rFonts w:ascii="SimSun" w:hAnsi="SimSun" w:eastAsia="SimSun" w:cs="SimSun"/>
          <w:sz w:val="21"/>
          <w:szCs w:val="21"/>
          <w:spacing w:val="3"/>
        </w:rPr>
        <w:t>境中更加有效。  例如</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Bass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提出变革型领导在领导变革过程中比交易型领导</w:t>
      </w:r>
    </w:p>
    <w:p>
      <w:pPr>
        <w:spacing w:line="219" w:lineRule="auto"/>
        <w:sectPr>
          <w:footerReference w:type="default" r:id="rId52"/>
          <w:pgSz w:w="8490" w:h="13250"/>
          <w:pgMar w:top="400" w:right="657" w:bottom="752" w:left="275" w:header="0" w:footer="593" w:gutter="0"/>
        </w:sectPr>
        <w:rPr>
          <w:rFonts w:ascii="SimSun" w:hAnsi="SimSun" w:eastAsia="SimSun" w:cs="SimSun"/>
          <w:sz w:val="21"/>
          <w:szCs w:val="21"/>
        </w:rPr>
      </w:pPr>
    </w:p>
    <w:p>
      <w:pPr>
        <w:ind w:left="389"/>
        <w:spacing w:before="97" w:line="219" w:lineRule="auto"/>
        <w:rPr>
          <w:rFonts w:ascii="SimSun" w:hAnsi="SimSun" w:eastAsia="SimSun" w:cs="SimSun"/>
          <w:sz w:val="18"/>
          <w:szCs w:val="18"/>
        </w:rPr>
      </w:pPr>
      <w:r>
        <w:rPr>
          <w:rFonts w:ascii="SimSun" w:hAnsi="SimSun" w:eastAsia="SimSun" w:cs="SimSun"/>
          <w:sz w:val="18"/>
          <w:szCs w:val="18"/>
          <w:spacing w:val="-3"/>
        </w:rPr>
        <w:t>数字化转型下的变革领导力：情境识别与效</w:t>
      </w:r>
      <w:r>
        <w:rPr>
          <w:rFonts w:ascii="SimSun" w:hAnsi="SimSun" w:eastAsia="SimSun" w:cs="SimSun"/>
          <w:sz w:val="18"/>
          <w:szCs w:val="18"/>
          <w:spacing w:val="-4"/>
        </w:rPr>
        <w:t>能提升</w:t>
      </w:r>
    </w:p>
    <w:p>
      <w:pPr>
        <w:pStyle w:val="BodyText"/>
        <w:spacing w:line="436" w:lineRule="auto"/>
        <w:rPr/>
      </w:pPr>
      <w:r/>
    </w:p>
    <w:p>
      <w:pPr>
        <w:ind w:left="389" w:right="112"/>
        <w:spacing w:before="68" w:line="334" w:lineRule="auto"/>
        <w:jc w:val="both"/>
        <w:rPr>
          <w:rFonts w:ascii="SimSun" w:hAnsi="SimSun" w:eastAsia="SimSun" w:cs="SimSun"/>
          <w:sz w:val="21"/>
          <w:szCs w:val="21"/>
        </w:rPr>
      </w:pPr>
      <w:r>
        <w:rPr>
          <w:rFonts w:ascii="SimSun" w:hAnsi="SimSun" w:eastAsia="SimSun" w:cs="SimSun"/>
          <w:sz w:val="21"/>
          <w:szCs w:val="21"/>
          <w:spacing w:val="-5"/>
        </w:rPr>
        <w:t>更加有效。60]而关注后者的学者认为，与变革相关的特定领导行为在不同的时</w:t>
      </w:r>
      <w:r>
        <w:rPr>
          <w:rFonts w:ascii="SimSun" w:hAnsi="SimSun" w:eastAsia="SimSun" w:cs="SimSun"/>
          <w:sz w:val="21"/>
          <w:szCs w:val="21"/>
          <w:spacing w:val="16"/>
        </w:rPr>
        <w:t xml:space="preserve"> </w:t>
      </w:r>
      <w:r>
        <w:rPr>
          <w:rFonts w:ascii="SimSun" w:hAnsi="SimSun" w:eastAsia="SimSun" w:cs="SimSun"/>
          <w:sz w:val="21"/>
          <w:szCs w:val="21"/>
          <w:spacing w:val="-3"/>
        </w:rPr>
        <w:t>间段或者不同的变革情境下并不是一成不变的。例如，Hi</w:t>
      </w:r>
      <w:r>
        <w:rPr>
          <w:rFonts w:ascii="SimSun" w:hAnsi="SimSun" w:eastAsia="SimSun" w:cs="SimSun"/>
          <w:sz w:val="21"/>
          <w:szCs w:val="21"/>
          <w:spacing w:val="-4"/>
        </w:rPr>
        <w:t>ggs、Rowland</w:t>
      </w:r>
      <w:r>
        <w:rPr>
          <w:rFonts w:ascii="SimSun" w:hAnsi="SimSun" w:eastAsia="SimSun" w:cs="SimSun"/>
          <w:sz w:val="21"/>
          <w:szCs w:val="21"/>
          <w:spacing w:val="-41"/>
        </w:rPr>
        <w:t xml:space="preserve"> </w:t>
      </w:r>
      <w:r>
        <w:rPr>
          <w:rFonts w:ascii="SimSun" w:hAnsi="SimSun" w:eastAsia="SimSun" w:cs="SimSun"/>
          <w:sz w:val="21"/>
          <w:szCs w:val="21"/>
          <w:spacing w:val="-4"/>
        </w:rPr>
        <w:t>基于因</w:t>
      </w:r>
      <w:r>
        <w:rPr>
          <w:rFonts w:ascii="SimSun" w:hAnsi="SimSun" w:eastAsia="SimSun" w:cs="SimSun"/>
          <w:sz w:val="21"/>
          <w:szCs w:val="21"/>
        </w:rPr>
        <w:t xml:space="preserve"> </w:t>
      </w:r>
      <w:r>
        <w:rPr>
          <w:rFonts w:ascii="SimSun" w:hAnsi="SimSun" w:eastAsia="SimSun" w:cs="SimSun"/>
          <w:sz w:val="21"/>
          <w:szCs w:val="21"/>
          <w:spacing w:val="-2"/>
        </w:rPr>
        <w:t>素分析的方法识别出与变革相关的三类特定领导行为：塑造行为、构</w:t>
      </w:r>
      <w:r>
        <w:rPr>
          <w:rFonts w:ascii="SimSun" w:hAnsi="SimSun" w:eastAsia="SimSun" w:cs="SimSun"/>
          <w:sz w:val="21"/>
          <w:szCs w:val="21"/>
          <w:spacing w:val="-3"/>
        </w:rPr>
        <w:t>建变革和</w:t>
      </w:r>
    </w:p>
    <w:p>
      <w:pPr>
        <w:ind w:left="389"/>
        <w:spacing w:line="219" w:lineRule="auto"/>
        <w:rPr>
          <w:rFonts w:ascii="SimSun" w:hAnsi="SimSun" w:eastAsia="SimSun" w:cs="SimSun"/>
          <w:sz w:val="21"/>
          <w:szCs w:val="21"/>
        </w:rPr>
      </w:pPr>
      <w:r>
        <w:rPr>
          <w:rFonts w:ascii="SimSun" w:hAnsi="SimSun" w:eastAsia="SimSun" w:cs="SimSun"/>
          <w:sz w:val="21"/>
          <w:szCs w:val="21"/>
          <w:spacing w:val="-25"/>
          <w:w w:val="98"/>
        </w:rPr>
        <w:t>培养能力。[56]</w:t>
      </w:r>
    </w:p>
    <w:p>
      <w:pPr>
        <w:ind w:left="829"/>
        <w:spacing w:before="140" w:line="219" w:lineRule="auto"/>
        <w:rPr>
          <w:rFonts w:ascii="SimSun" w:hAnsi="SimSun" w:eastAsia="SimSun" w:cs="SimSun"/>
          <w:sz w:val="21"/>
          <w:szCs w:val="21"/>
        </w:rPr>
      </w:pPr>
      <w:r>
        <w:rPr>
          <w:rFonts w:ascii="SimSun" w:hAnsi="SimSun" w:eastAsia="SimSun" w:cs="SimSun"/>
          <w:sz w:val="21"/>
          <w:szCs w:val="21"/>
          <w:spacing w:val="-3"/>
        </w:rPr>
        <w:t>(3)变革活动</w:t>
      </w:r>
    </w:p>
    <w:p>
      <w:pPr>
        <w:ind w:left="389" w:firstLine="440"/>
        <w:spacing w:before="134" w:line="325" w:lineRule="auto"/>
        <w:rPr>
          <w:rFonts w:ascii="SimSun" w:hAnsi="SimSun" w:eastAsia="SimSun" w:cs="SimSun"/>
          <w:sz w:val="21"/>
          <w:szCs w:val="21"/>
        </w:rPr>
      </w:pPr>
      <w:r>
        <w:rPr>
          <w:rFonts w:ascii="SimSun" w:hAnsi="SimSun" w:eastAsia="SimSun" w:cs="SimSun"/>
          <w:sz w:val="21"/>
          <w:szCs w:val="21"/>
          <w:spacing w:val="-3"/>
        </w:rPr>
        <w:t>第三种研究视角是从特定的变革活动、步骤或者实践关注变革过程中的领</w:t>
      </w:r>
      <w:r>
        <w:rPr>
          <w:rFonts w:ascii="SimSun" w:hAnsi="SimSun" w:eastAsia="SimSun" w:cs="SimSun"/>
          <w:sz w:val="21"/>
          <w:szCs w:val="21"/>
          <w:spacing w:val="6"/>
        </w:rPr>
        <w:t xml:space="preserve">  </w:t>
      </w:r>
      <w:r>
        <w:rPr>
          <w:rFonts w:ascii="SimSun" w:hAnsi="SimSun" w:eastAsia="SimSun" w:cs="SimSun"/>
          <w:sz w:val="21"/>
          <w:szCs w:val="21"/>
          <w:spacing w:val="-8"/>
        </w:rPr>
        <w:t>导力。比如，变革管理文献认为愿景沟通与变革成功与否密切相关。[s11不同于</w:t>
      </w:r>
      <w:r>
        <w:rPr>
          <w:rFonts w:ascii="SimSun" w:hAnsi="SimSun" w:eastAsia="SimSun" w:cs="SimSun"/>
          <w:sz w:val="21"/>
          <w:szCs w:val="21"/>
          <w:spacing w:val="6"/>
        </w:rPr>
        <w:t xml:space="preserve">  </w:t>
      </w:r>
      <w:r>
        <w:rPr>
          <w:rFonts w:ascii="SimSun" w:hAnsi="SimSun" w:eastAsia="SimSun" w:cs="SimSun"/>
          <w:sz w:val="21"/>
          <w:szCs w:val="21"/>
          <w:spacing w:val="-2"/>
        </w:rPr>
        <w:t>传统领导力的研究，变革管理的相关文献认为任何风格的领导力，只要能恰当</w:t>
      </w:r>
      <w:r>
        <w:rPr>
          <w:rFonts w:ascii="SimSun" w:hAnsi="SimSun" w:eastAsia="SimSun" w:cs="SimSun"/>
          <w:sz w:val="21"/>
          <w:szCs w:val="21"/>
          <w:spacing w:val="8"/>
        </w:rPr>
        <w:t xml:space="preserve">  </w:t>
      </w:r>
      <w:r>
        <w:rPr>
          <w:rFonts w:ascii="SimSun" w:hAnsi="SimSun" w:eastAsia="SimSun" w:cs="SimSun"/>
          <w:sz w:val="21"/>
          <w:szCs w:val="21"/>
          <w:spacing w:val="-4"/>
        </w:rPr>
        <w:t>地推进特定的变革实践，变革就有可能成功5</w:t>
      </w:r>
      <w:r>
        <w:rPr>
          <w:rFonts w:ascii="SimSun" w:hAnsi="SimSun" w:eastAsia="SimSun" w:cs="SimSun"/>
          <w:sz w:val="21"/>
          <w:szCs w:val="21"/>
          <w:spacing w:val="-5"/>
        </w:rPr>
        <w:t>7]。研究中已经识别出一些有效的</w:t>
      </w:r>
      <w:r>
        <w:rPr>
          <w:rFonts w:ascii="SimSun" w:hAnsi="SimSun" w:eastAsia="SimSun" w:cs="SimSun"/>
          <w:sz w:val="21"/>
          <w:szCs w:val="21"/>
        </w:rPr>
        <w:t xml:space="preserve">  </w:t>
      </w:r>
      <w:r>
        <w:rPr>
          <w:rFonts w:ascii="SimSun" w:hAnsi="SimSun" w:eastAsia="SimSun" w:cs="SimSun"/>
          <w:sz w:val="21"/>
          <w:szCs w:val="21"/>
          <w:spacing w:val="-1"/>
        </w:rPr>
        <w:t>变革活动，如员工培训、有效的激励体系、让员工参与决策以及鼓励</w:t>
      </w:r>
      <w:r>
        <w:rPr>
          <w:rFonts w:ascii="SimSun" w:hAnsi="SimSun" w:eastAsia="SimSun" w:cs="SimSun"/>
          <w:sz w:val="21"/>
          <w:szCs w:val="21"/>
          <w:spacing w:val="-2"/>
        </w:rPr>
        <w:t>团队工作</w:t>
      </w:r>
      <w:r>
        <w:rPr>
          <w:rFonts w:ascii="SimSun" w:hAnsi="SimSun" w:eastAsia="SimSun" w:cs="SimSun"/>
          <w:sz w:val="21"/>
          <w:szCs w:val="21"/>
        </w:rPr>
        <w:t xml:space="preserve">  </w:t>
      </w:r>
      <w:r>
        <w:rPr>
          <w:rFonts w:ascii="SimSun" w:hAnsi="SimSun" w:eastAsia="SimSun" w:cs="SimSun"/>
          <w:sz w:val="21"/>
          <w:szCs w:val="21"/>
          <w:spacing w:val="-12"/>
        </w:rPr>
        <w:t>等。521此外，沟通(如愿景沟通、变革需求沟通)、调动(</w:t>
      </w:r>
      <w:r>
        <w:rPr>
          <w:rFonts w:ascii="SimSun" w:hAnsi="SimSun" w:eastAsia="SimSun" w:cs="SimSun"/>
          <w:sz w:val="21"/>
          <w:szCs w:val="21"/>
          <w:spacing w:val="-13"/>
        </w:rPr>
        <w:t>如寻求和利用他人的帮助</w:t>
      </w:r>
      <w:r>
        <w:rPr>
          <w:rFonts w:ascii="SimSun" w:hAnsi="SimSun" w:eastAsia="SimSun" w:cs="SimSun"/>
          <w:sz w:val="21"/>
          <w:szCs w:val="21"/>
        </w:rPr>
        <w:t xml:space="preserve">  </w:t>
      </w:r>
      <w:r>
        <w:rPr>
          <w:rFonts w:ascii="SimSun" w:hAnsi="SimSun" w:eastAsia="SimSun" w:cs="SimSun"/>
          <w:sz w:val="21"/>
          <w:szCs w:val="21"/>
          <w:spacing w:val="1"/>
        </w:rPr>
        <w:t>与资源)和评估(如使用正式的测量系统评估变革带来的影响)</w:t>
      </w:r>
      <w:r>
        <w:rPr>
          <w:rFonts w:ascii="SimSun" w:hAnsi="SimSun" w:eastAsia="SimSun" w:cs="SimSun"/>
          <w:sz w:val="21"/>
          <w:szCs w:val="21"/>
        </w:rPr>
        <w:t>也被认为是特定  </w:t>
      </w:r>
      <w:r>
        <w:rPr>
          <w:rFonts w:ascii="SimSun" w:hAnsi="SimSun" w:eastAsia="SimSun" w:cs="SimSun"/>
          <w:sz w:val="21"/>
          <w:szCs w:val="21"/>
          <w:spacing w:val="1"/>
        </w:rPr>
        <w:t>的变革活动。5|</w:t>
      </w:r>
      <w:r>
        <w:rPr>
          <w:rFonts w:ascii="Times New Roman" w:hAnsi="Times New Roman" w:eastAsia="Times New Roman" w:cs="Times New Roman"/>
          <w:sz w:val="21"/>
          <w:szCs w:val="21"/>
        </w:rPr>
        <w:t>Ford</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Ford</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认为领导行为和领导变革活动之间的差异非常小，</w:t>
      </w:r>
      <w:r>
        <w:rPr>
          <w:rFonts w:ascii="SimSun" w:hAnsi="SimSun" w:eastAsia="SimSun" w:cs="SimSun"/>
          <w:sz w:val="21"/>
          <w:szCs w:val="21"/>
        </w:rPr>
        <w:t xml:space="preserve"> </w:t>
      </w:r>
      <w:r>
        <w:rPr>
          <w:rFonts w:ascii="SimSun" w:hAnsi="SimSun" w:eastAsia="SimSun" w:cs="SimSun"/>
          <w:sz w:val="21"/>
          <w:szCs w:val="21"/>
          <w:spacing w:val="4"/>
        </w:rPr>
        <w:t>在某些情况下活动和行为甚至是可以互换的。两者之间的差异主要体现在实</w:t>
      </w:r>
      <w:r>
        <w:rPr>
          <w:rFonts w:ascii="SimSun" w:hAnsi="SimSun" w:eastAsia="SimSun" w:cs="SimSun"/>
          <w:sz w:val="21"/>
          <w:szCs w:val="21"/>
          <w:spacing w:val="8"/>
        </w:rPr>
        <w:t xml:space="preserve">  </w:t>
      </w:r>
      <w:r>
        <w:rPr>
          <w:rFonts w:ascii="SimSun" w:hAnsi="SimSun" w:eastAsia="SimSun" w:cs="SimSun"/>
          <w:sz w:val="21"/>
          <w:szCs w:val="21"/>
          <w:spacing w:val="-2"/>
        </w:rPr>
        <w:t>施活动的主体，前者一般指处于领导职位的个体，后者可以指处于任何职位的</w:t>
      </w:r>
    </w:p>
    <w:p>
      <w:pPr>
        <w:ind w:left="389"/>
        <w:spacing w:line="219" w:lineRule="auto"/>
        <w:rPr>
          <w:rFonts w:ascii="SimSun" w:hAnsi="SimSun" w:eastAsia="SimSun" w:cs="SimSun"/>
          <w:sz w:val="21"/>
          <w:szCs w:val="21"/>
        </w:rPr>
      </w:pPr>
      <w:r>
        <w:rPr>
          <w:rFonts w:ascii="SimSun" w:hAnsi="SimSun" w:eastAsia="SimSun" w:cs="SimSun"/>
          <w:sz w:val="21"/>
          <w:szCs w:val="21"/>
          <w:spacing w:val="-23"/>
          <w:w w:val="95"/>
        </w:rPr>
        <w:t>变革代理。[55]</w:t>
      </w:r>
    </w:p>
    <w:p>
      <w:pPr>
        <w:ind w:left="832"/>
        <w:spacing w:before="202" w:line="222" w:lineRule="auto"/>
        <w:outlineLvl w:val="6"/>
        <w:rPr>
          <w:rFonts w:ascii="KaiTi" w:hAnsi="KaiTi" w:eastAsia="KaiTi" w:cs="KaiTi"/>
          <w:sz w:val="21"/>
          <w:szCs w:val="21"/>
        </w:rPr>
      </w:pPr>
      <w:hyperlink w:history="true" r:id="rId55">
        <w:r>
          <w:rPr>
            <w:rFonts w:ascii="KaiTi" w:hAnsi="KaiTi" w:eastAsia="KaiTi" w:cs="KaiTi"/>
            <w:sz w:val="21"/>
            <w:szCs w:val="21"/>
            <w:b/>
            <w:bCs/>
            <w:spacing w:val="8"/>
          </w:rPr>
          <w:t>2.2.1.2</w:t>
        </w:r>
      </w:hyperlink>
      <w:r>
        <w:rPr>
          <w:rFonts w:ascii="KaiTi" w:hAnsi="KaiTi" w:eastAsia="KaiTi" w:cs="KaiTi"/>
          <w:sz w:val="21"/>
          <w:szCs w:val="21"/>
          <w:spacing w:val="43"/>
        </w:rPr>
        <w:t xml:space="preserve">  </w:t>
      </w:r>
      <w:r>
        <w:rPr>
          <w:rFonts w:ascii="KaiTi" w:hAnsi="KaiTi" w:eastAsia="KaiTi" w:cs="KaiTi"/>
          <w:sz w:val="21"/>
          <w:szCs w:val="21"/>
          <w:b/>
          <w:bCs/>
          <w:spacing w:val="8"/>
        </w:rPr>
        <w:t>组织变革和领导力的实证研究</w:t>
      </w:r>
    </w:p>
    <w:p>
      <w:pPr>
        <w:ind w:left="389" w:right="95" w:firstLine="440"/>
        <w:spacing w:before="130" w:line="316" w:lineRule="auto"/>
        <w:jc w:val="both"/>
        <w:rPr>
          <w:rFonts w:ascii="SimSun" w:hAnsi="SimSun" w:eastAsia="SimSun" w:cs="SimSun"/>
          <w:sz w:val="21"/>
          <w:szCs w:val="21"/>
        </w:rPr>
      </w:pPr>
      <w:r>
        <w:rPr>
          <w:rFonts w:ascii="SimSun" w:hAnsi="SimSun" w:eastAsia="SimSun" w:cs="SimSun"/>
          <w:sz w:val="21"/>
          <w:szCs w:val="21"/>
          <w:spacing w:val="-2"/>
        </w:rPr>
        <w:t>虽然许多变革文献侧重与变革执行过程相关的主题，但是越来越多的学者</w:t>
      </w:r>
      <w:r>
        <w:rPr>
          <w:rFonts w:ascii="SimSun" w:hAnsi="SimSun" w:eastAsia="SimSun" w:cs="SimSun"/>
          <w:sz w:val="21"/>
          <w:szCs w:val="21"/>
          <w:spacing w:val="2"/>
        </w:rPr>
        <w:t xml:space="preserve"> </w:t>
      </w:r>
      <w:r>
        <w:rPr>
          <w:rFonts w:ascii="SimSun" w:hAnsi="SimSun" w:eastAsia="SimSun" w:cs="SimSun"/>
          <w:sz w:val="21"/>
          <w:szCs w:val="21"/>
          <w:spacing w:val="-7"/>
        </w:rPr>
        <w:t>开始关注领导力在变革实施中的重要作用。[61.8]领导行为作</w:t>
      </w:r>
      <w:r>
        <w:rPr>
          <w:rFonts w:ascii="SimSun" w:hAnsi="SimSun" w:eastAsia="SimSun" w:cs="SimSun"/>
          <w:sz w:val="21"/>
          <w:szCs w:val="21"/>
          <w:spacing w:val="-8"/>
        </w:rPr>
        <w:t>为组织变革的关键</w:t>
      </w:r>
      <w:r>
        <w:rPr>
          <w:rFonts w:ascii="SimSun" w:hAnsi="SimSun" w:eastAsia="SimSun" w:cs="SimSun"/>
          <w:sz w:val="21"/>
          <w:szCs w:val="21"/>
        </w:rPr>
        <w:t xml:space="preserve"> </w:t>
      </w:r>
      <w:r>
        <w:rPr>
          <w:rFonts w:ascii="SimSun" w:hAnsi="SimSun" w:eastAsia="SimSun" w:cs="SimSun"/>
          <w:sz w:val="21"/>
          <w:szCs w:val="21"/>
          <w:spacing w:val="-2"/>
        </w:rPr>
        <w:t>要素一直都是实践和研究的焦点，同时也涌现了大量的关于组织变革的领导理</w:t>
      </w:r>
      <w:r>
        <w:rPr>
          <w:rFonts w:ascii="SimSun" w:hAnsi="SimSun" w:eastAsia="SimSun" w:cs="SimSun"/>
          <w:sz w:val="21"/>
          <w:szCs w:val="21"/>
          <w:spacing w:val="4"/>
        </w:rPr>
        <w:t xml:space="preserve"> </w:t>
      </w:r>
      <w:r>
        <w:rPr>
          <w:rFonts w:ascii="SimSun" w:hAnsi="SimSun" w:eastAsia="SimSun" w:cs="SimSun"/>
          <w:sz w:val="21"/>
          <w:szCs w:val="21"/>
          <w:spacing w:val="5"/>
        </w:rPr>
        <w:t>论。越来越多的研究表明领导者对组织变革的</w:t>
      </w:r>
      <w:r>
        <w:rPr>
          <w:rFonts w:ascii="SimSun" w:hAnsi="SimSun" w:eastAsia="SimSun" w:cs="SimSun"/>
          <w:sz w:val="21"/>
          <w:szCs w:val="21"/>
          <w:spacing w:val="4"/>
        </w:rPr>
        <w:t>成功与否有显著影响。在领导</w:t>
      </w:r>
      <w:r>
        <w:rPr>
          <w:rFonts w:ascii="SimSun" w:hAnsi="SimSun" w:eastAsia="SimSun" w:cs="SimSun"/>
          <w:sz w:val="21"/>
          <w:szCs w:val="21"/>
        </w:rPr>
        <w:t xml:space="preserve"> </w:t>
      </w:r>
      <w:r>
        <w:rPr>
          <w:rFonts w:ascii="SimSun" w:hAnsi="SimSun" w:eastAsia="SimSun" w:cs="SimSun"/>
          <w:sz w:val="21"/>
          <w:szCs w:val="21"/>
          <w:spacing w:val="-4"/>
        </w:rPr>
        <w:t>力领域，</w:t>
      </w:r>
      <w:r>
        <w:rPr>
          <w:rFonts w:ascii="Times New Roman" w:hAnsi="Times New Roman" w:eastAsia="Times New Roman" w:cs="Times New Roman"/>
          <w:sz w:val="21"/>
          <w:szCs w:val="21"/>
          <w:spacing w:val="-4"/>
        </w:rPr>
        <w:t>Avolio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Walumbwa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Weber</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4"/>
        </w:rPr>
        <w:t>呼吁学者更多关注</w:t>
      </w:r>
      <w:r>
        <w:rPr>
          <w:rFonts w:ascii="SimSun" w:hAnsi="SimSun" w:eastAsia="SimSun" w:cs="SimSun"/>
          <w:sz w:val="21"/>
          <w:szCs w:val="21"/>
          <w:spacing w:val="-5"/>
        </w:rPr>
        <w:t>不同情境下的领导力作</w:t>
      </w:r>
      <w:r>
        <w:rPr>
          <w:rFonts w:ascii="SimSun" w:hAnsi="SimSun" w:eastAsia="SimSun" w:cs="SimSun"/>
          <w:sz w:val="21"/>
          <w:szCs w:val="21"/>
        </w:rPr>
        <w:t xml:space="preserve"> </w:t>
      </w:r>
      <w:r>
        <w:rPr>
          <w:rFonts w:ascii="SimSun" w:hAnsi="SimSun" w:eastAsia="SimSun" w:cs="SimSun"/>
          <w:sz w:val="21"/>
          <w:szCs w:val="21"/>
          <w:spacing w:val="23"/>
        </w:rPr>
        <w:t>用模型6,尤其是变革背景8,55]。哈佛教授的</w:t>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23"/>
        </w:rPr>
        <w:t>“</w:t>
      </w:r>
      <w:r>
        <w:rPr>
          <w:rFonts w:ascii="Times New Roman" w:hAnsi="Times New Roman" w:eastAsia="Times New Roman" w:cs="Times New Roman"/>
          <w:sz w:val="21"/>
          <w:szCs w:val="21"/>
        </w:rPr>
        <w:t>Leading</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change</w:t>
      </w:r>
      <w:r>
        <w:rPr>
          <w:rFonts w:ascii="Times New Roman" w:hAnsi="Times New Roman" w:eastAsia="Times New Roman" w:cs="Times New Roman"/>
          <w:sz w:val="21"/>
          <w:szCs w:val="21"/>
          <w:spacing w:val="22"/>
        </w:rPr>
        <w:t>:</w:t>
      </w:r>
      <w:r>
        <w:rPr>
          <w:rFonts w:ascii="Times New Roman" w:hAnsi="Times New Roman" w:eastAsia="Times New Roman" w:cs="Times New Roman"/>
          <w:sz w:val="21"/>
          <w:szCs w:val="21"/>
        </w:rPr>
        <w:t>Why </w:t>
      </w:r>
      <w:r>
        <w:rPr>
          <w:rFonts w:ascii="SimSun" w:hAnsi="SimSun" w:eastAsia="SimSun" w:cs="SimSun"/>
          <w:sz w:val="21"/>
          <w:szCs w:val="21"/>
          <w:spacing w:val="-16"/>
        </w:rPr>
        <w:t>transformation efforts fail”7]和“Leading change”[sl</w:t>
      </w:r>
      <w:r>
        <w:rPr>
          <w:rFonts w:ascii="SimSun" w:hAnsi="SimSun" w:eastAsia="SimSun" w:cs="SimSun"/>
          <w:sz w:val="21"/>
          <w:szCs w:val="21"/>
          <w:spacing w:val="-17"/>
        </w:rPr>
        <w:t>]是目前被引用最多的关于</w:t>
      </w:r>
      <w:r>
        <w:rPr>
          <w:rFonts w:ascii="SimSun" w:hAnsi="SimSun" w:eastAsia="SimSun" w:cs="SimSun"/>
          <w:sz w:val="21"/>
          <w:szCs w:val="21"/>
        </w:rPr>
        <w:t xml:space="preserve"> </w:t>
      </w:r>
      <w:r>
        <w:rPr>
          <w:rFonts w:ascii="SimSun" w:hAnsi="SimSun" w:eastAsia="SimSun" w:cs="SimSun"/>
          <w:sz w:val="21"/>
          <w:szCs w:val="21"/>
          <w:spacing w:val="-2"/>
        </w:rPr>
        <w:t>领导力与组织变革的研究。为了阐明组织变革是可以被领导的，</w:t>
      </w:r>
      <w:r>
        <w:rPr>
          <w:rFonts w:ascii="Times New Roman" w:hAnsi="Times New Roman" w:eastAsia="Times New Roman" w:cs="Times New Roman"/>
          <w:sz w:val="21"/>
          <w:szCs w:val="21"/>
          <w:spacing w:val="-2"/>
        </w:rPr>
        <w:t>Kotter  </w:t>
      </w:r>
      <w:r>
        <w:rPr>
          <w:rFonts w:ascii="SimSun" w:hAnsi="SimSun" w:eastAsia="SimSun" w:cs="SimSun"/>
          <w:sz w:val="21"/>
          <w:szCs w:val="21"/>
          <w:spacing w:val="-2"/>
        </w:rPr>
        <w:t>在1995</w:t>
      </w:r>
      <w:r>
        <w:rPr>
          <w:rFonts w:ascii="SimSun" w:hAnsi="SimSun" w:eastAsia="SimSun" w:cs="SimSun"/>
          <w:sz w:val="21"/>
          <w:szCs w:val="21"/>
          <w:spacing w:val="12"/>
        </w:rPr>
        <w:t xml:space="preserve"> </w:t>
      </w:r>
      <w:r>
        <w:rPr>
          <w:rFonts w:ascii="SimSun" w:hAnsi="SimSun" w:eastAsia="SimSun" w:cs="SimSun"/>
          <w:sz w:val="21"/>
          <w:szCs w:val="21"/>
          <w:spacing w:val="-2"/>
        </w:rPr>
        <w:t>年基于多年咨询行业经验提出了领导者在组织变革过程中常犯的八类错误，并</w:t>
      </w:r>
      <w:r>
        <w:rPr>
          <w:rFonts w:ascii="SimSun" w:hAnsi="SimSun" w:eastAsia="SimSun" w:cs="SimSun"/>
          <w:sz w:val="21"/>
          <w:szCs w:val="21"/>
          <w:spacing w:val="5"/>
        </w:rPr>
        <w:t xml:space="preserve"> </w:t>
      </w:r>
      <w:r>
        <w:rPr>
          <w:rFonts w:ascii="SimSun" w:hAnsi="SimSun" w:eastAsia="SimSun" w:cs="SimSun"/>
          <w:sz w:val="21"/>
          <w:szCs w:val="21"/>
          <w:spacing w:val="2"/>
        </w:rPr>
        <w:t>在1996年发表的文章中针对这些错误提出了能够促进变革成</w:t>
      </w:r>
      <w:r>
        <w:rPr>
          <w:rFonts w:ascii="SimSun" w:hAnsi="SimSun" w:eastAsia="SimSun" w:cs="SimSun"/>
          <w:sz w:val="21"/>
          <w:szCs w:val="21"/>
          <w:spacing w:val="1"/>
        </w:rPr>
        <w:t>功的最佳实践。</w:t>
      </w:r>
    </w:p>
    <w:p>
      <w:pPr>
        <w:ind w:right="30"/>
        <w:spacing w:before="151" w:line="377" w:lineRule="exact"/>
        <w:jc w:val="right"/>
        <w:rPr>
          <w:rFonts w:ascii="SimSun" w:hAnsi="SimSun" w:eastAsia="SimSun" w:cs="SimSun"/>
          <w:sz w:val="21"/>
          <w:szCs w:val="21"/>
        </w:rPr>
      </w:pPr>
      <w:r>
        <w:rPr>
          <w:rFonts w:ascii="SimSun" w:hAnsi="SimSun" w:eastAsia="SimSun" w:cs="SimSun"/>
          <w:sz w:val="21"/>
          <w:szCs w:val="21"/>
          <w:spacing w:val="3"/>
          <w:position w:val="12"/>
        </w:rPr>
        <w:t>以往有大量的研究从组织层面探讨组织变革的领导行为。例如，</w:t>
      </w:r>
      <w:r>
        <w:rPr>
          <w:rFonts w:ascii="Times New Roman" w:hAnsi="Times New Roman" w:eastAsia="Times New Roman" w:cs="Times New Roman"/>
          <w:sz w:val="21"/>
          <w:szCs w:val="21"/>
          <w:position w:val="12"/>
        </w:rPr>
        <w:t>Ulrich</w:t>
      </w:r>
      <w:r>
        <w:rPr>
          <w:rFonts w:ascii="SimSun" w:hAnsi="SimSun" w:eastAsia="SimSun" w:cs="SimSun"/>
          <w:sz w:val="21"/>
          <w:szCs w:val="21"/>
          <w:spacing w:val="3"/>
          <w:position w:val="12"/>
        </w:rPr>
        <w:t>、</w:t>
      </w:r>
    </w:p>
    <w:p>
      <w:pPr>
        <w:ind w:left="389"/>
        <w:spacing w:line="212" w:lineRule="auto"/>
        <w:rPr>
          <w:rFonts w:ascii="SimSun" w:hAnsi="SimSun" w:eastAsia="SimSun" w:cs="SimSun"/>
          <w:sz w:val="21"/>
          <w:szCs w:val="21"/>
        </w:rPr>
      </w:pPr>
      <w:r>
        <w:rPr>
          <w:rFonts w:ascii="Times New Roman" w:hAnsi="Times New Roman" w:eastAsia="Times New Roman" w:cs="Times New Roman"/>
          <w:sz w:val="21"/>
          <w:szCs w:val="21"/>
          <w:spacing w:val="-1"/>
        </w:rPr>
        <w:t>Yeung</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1"/>
        </w:rPr>
        <w:t>发现在组织变革下的有效领导行为包含了三个方面的内</w:t>
      </w:r>
      <w:r>
        <w:rPr>
          <w:rFonts w:ascii="SimSun" w:hAnsi="SimSun" w:eastAsia="SimSun" w:cs="SimSun"/>
          <w:sz w:val="21"/>
          <w:szCs w:val="21"/>
          <w:spacing w:val="-2"/>
        </w:rPr>
        <w:t>容：在组织层面</w:t>
      </w:r>
    </w:p>
    <w:p>
      <w:pPr>
        <w:spacing w:line="212" w:lineRule="auto"/>
        <w:sectPr>
          <w:footerReference w:type="default" r:id="rId54"/>
          <w:pgSz w:w="8490" w:h="13250"/>
          <w:pgMar w:top="400" w:right="524" w:bottom="782" w:left="380" w:header="0" w:footer="623" w:gutter="0"/>
        </w:sectPr>
        <w:rPr>
          <w:rFonts w:ascii="SimSun" w:hAnsi="SimSun" w:eastAsia="SimSun" w:cs="SimSun"/>
          <w:sz w:val="21"/>
          <w:szCs w:val="21"/>
        </w:rPr>
      </w:pPr>
    </w:p>
    <w:p>
      <w:pPr>
        <w:ind w:left="6109"/>
        <w:spacing w:before="147" w:line="220" w:lineRule="auto"/>
        <w:rPr>
          <w:rFonts w:ascii="SimSun" w:hAnsi="SimSun" w:eastAsia="SimSun" w:cs="SimSun"/>
          <w:sz w:val="18"/>
          <w:szCs w:val="18"/>
        </w:rPr>
      </w:pPr>
      <w:r>
        <w:rPr>
          <w:rFonts w:ascii="SimSun" w:hAnsi="SimSun" w:eastAsia="SimSun" w:cs="SimSun"/>
          <w:sz w:val="18"/>
          <w:szCs w:val="18"/>
          <w:spacing w:val="-3"/>
        </w:rPr>
        <w:t>2  文献综述</w:t>
      </w:r>
    </w:p>
    <w:p>
      <w:pPr>
        <w:pStyle w:val="BodyText"/>
        <w:spacing w:line="443" w:lineRule="auto"/>
        <w:rPr/>
      </w:pPr>
      <w:r/>
    </w:p>
    <w:p>
      <w:pPr>
        <w:ind w:right="320"/>
        <w:spacing w:before="69" w:line="334" w:lineRule="auto"/>
        <w:jc w:val="both"/>
        <w:rPr>
          <w:rFonts w:ascii="SimSun" w:hAnsi="SimSun" w:eastAsia="SimSun" w:cs="SimSun"/>
          <w:sz w:val="21"/>
          <w:szCs w:val="21"/>
        </w:rPr>
      </w:pPr>
      <w:r>
        <w:rPr>
          <w:rFonts w:ascii="SimSun" w:hAnsi="SimSun" w:eastAsia="SimSun" w:cs="SimSun"/>
          <w:sz w:val="21"/>
          <w:szCs w:val="21"/>
          <w:spacing w:val="-2"/>
        </w:rPr>
        <w:t>思考问题、推进变革的战略执行以及培育相应的能力。  除了对领导作用的一</w:t>
      </w:r>
      <w:r>
        <w:rPr>
          <w:rFonts w:ascii="SimSun" w:hAnsi="SimSun" w:eastAsia="SimSun" w:cs="SimSun"/>
          <w:sz w:val="21"/>
          <w:szCs w:val="21"/>
          <w:spacing w:val="10"/>
        </w:rPr>
        <w:t xml:space="preserve"> </w:t>
      </w:r>
      <w:r>
        <w:rPr>
          <w:rFonts w:ascii="SimSun" w:hAnsi="SimSun" w:eastAsia="SimSun" w:cs="SimSun"/>
          <w:sz w:val="21"/>
          <w:szCs w:val="21"/>
          <w:spacing w:val="2"/>
        </w:rPr>
        <w:t>般性描述，</w:t>
      </w:r>
      <w:r>
        <w:rPr>
          <w:rFonts w:ascii="Times New Roman" w:hAnsi="Times New Roman" w:eastAsia="Times New Roman" w:cs="Times New Roman"/>
          <w:sz w:val="21"/>
          <w:szCs w:val="21"/>
        </w:rPr>
        <w:t>Higgs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Rowland</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在领导行为与具体的变革执行活动之间建立了联</w:t>
      </w:r>
      <w:r>
        <w:rPr>
          <w:rFonts w:ascii="SimSun" w:hAnsi="SimSun" w:eastAsia="SimSun" w:cs="SimSun"/>
          <w:sz w:val="21"/>
          <w:szCs w:val="21"/>
        </w:rPr>
        <w:t xml:space="preserve"> </w:t>
      </w:r>
      <w:r>
        <w:rPr>
          <w:rFonts w:ascii="SimSun" w:hAnsi="SimSun" w:eastAsia="SimSun" w:cs="SimSun"/>
          <w:sz w:val="21"/>
          <w:szCs w:val="21"/>
          <w:spacing w:val="-8"/>
        </w:rPr>
        <w:t>系，归纳出了五类与成功实施变革相关的领导能</w:t>
      </w:r>
      <w:r>
        <w:rPr>
          <w:rFonts w:ascii="SimSun" w:hAnsi="SimSun" w:eastAsia="SimSun" w:cs="SimSun"/>
          <w:sz w:val="21"/>
          <w:szCs w:val="21"/>
          <w:spacing w:val="-9"/>
        </w:rPr>
        <w:t>力：创造成功的变革事例，使员</w:t>
      </w:r>
      <w:r>
        <w:rPr>
          <w:rFonts w:ascii="SimSun" w:hAnsi="SimSun" w:eastAsia="SimSun" w:cs="SimSun"/>
          <w:sz w:val="21"/>
          <w:szCs w:val="21"/>
        </w:rPr>
        <w:t xml:space="preserve"> </w:t>
      </w:r>
      <w:r>
        <w:rPr>
          <w:rFonts w:ascii="SimSun" w:hAnsi="SimSun" w:eastAsia="SimSun" w:cs="SimSun"/>
          <w:sz w:val="21"/>
          <w:szCs w:val="21"/>
          <w:spacing w:val="-3"/>
        </w:rPr>
        <w:t>工认识到变革对组织的必要性；建立结构化变化，确保是在对问题的深层次理</w:t>
      </w:r>
      <w:r>
        <w:rPr>
          <w:rFonts w:ascii="SimSun" w:hAnsi="SimSun" w:eastAsia="SimSun" w:cs="SimSun"/>
          <w:sz w:val="21"/>
          <w:szCs w:val="21"/>
          <w:spacing w:val="18"/>
        </w:rPr>
        <w:t xml:space="preserve"> </w:t>
      </w:r>
      <w:r>
        <w:rPr>
          <w:rFonts w:ascii="SimSun" w:hAnsi="SimSun" w:eastAsia="SimSun" w:cs="SimSun"/>
          <w:sz w:val="21"/>
          <w:szCs w:val="21"/>
          <w:spacing w:val="-2"/>
        </w:rPr>
        <w:t>解基础上提出组织变革，并且有一系列的方法和过程保障；促使员工全程参与</w:t>
      </w:r>
      <w:r>
        <w:rPr>
          <w:rFonts w:ascii="SimSun" w:hAnsi="SimSun" w:eastAsia="SimSun" w:cs="SimSun"/>
          <w:sz w:val="21"/>
          <w:szCs w:val="21"/>
          <w:spacing w:val="14"/>
        </w:rPr>
        <w:t xml:space="preserve"> </w:t>
      </w:r>
      <w:r>
        <w:rPr>
          <w:rFonts w:ascii="SimSun" w:hAnsi="SimSun" w:eastAsia="SimSun" w:cs="SimSun"/>
          <w:sz w:val="21"/>
          <w:szCs w:val="21"/>
          <w:spacing w:val="-2"/>
        </w:rPr>
        <w:t>变革且建立变革承诺，确保变革的实施和可持续性；提出有效的计划并监督和</w:t>
      </w:r>
    </w:p>
    <w:p>
      <w:pPr>
        <w:spacing w:before="1" w:line="217" w:lineRule="auto"/>
        <w:rPr>
          <w:rFonts w:ascii="SimSun" w:hAnsi="SimSun" w:eastAsia="SimSun" w:cs="SimSun"/>
          <w:sz w:val="21"/>
          <w:szCs w:val="21"/>
        </w:rPr>
      </w:pPr>
      <w:r>
        <w:rPr>
          <w:rFonts w:ascii="SimSun" w:hAnsi="SimSun" w:eastAsia="SimSun" w:cs="SimSun"/>
          <w:sz w:val="21"/>
          <w:szCs w:val="21"/>
          <w:spacing w:val="-7"/>
        </w:rPr>
        <w:t>评估实施过程；促进和开发能力，鼓励遇到困难的员</w:t>
      </w:r>
      <w:r>
        <w:rPr>
          <w:rFonts w:ascii="SimSun" w:hAnsi="SimSun" w:eastAsia="SimSun" w:cs="SimSun"/>
          <w:sz w:val="21"/>
          <w:szCs w:val="21"/>
          <w:spacing w:val="-8"/>
        </w:rPr>
        <w:t>工寻找新的解决方案。[]</w:t>
      </w:r>
    </w:p>
    <w:p>
      <w:pPr>
        <w:ind w:right="232" w:firstLine="430"/>
        <w:spacing w:before="118" w:line="325" w:lineRule="auto"/>
        <w:jc w:val="both"/>
        <w:rPr>
          <w:rFonts w:ascii="SimSun" w:hAnsi="SimSun" w:eastAsia="SimSun" w:cs="SimSun"/>
          <w:sz w:val="21"/>
          <w:szCs w:val="21"/>
        </w:rPr>
      </w:pPr>
      <w:r>
        <w:rPr>
          <w:rFonts w:ascii="SimSun" w:hAnsi="SimSun" w:eastAsia="SimSun" w:cs="SimSun"/>
          <w:sz w:val="21"/>
          <w:szCs w:val="21"/>
          <w:spacing w:val="23"/>
        </w:rPr>
        <w:t>很多实证证据也显示变革过程中的领导力显著影响变革结果。,,]</w:t>
      </w:r>
      <w:r>
        <w:rPr>
          <w:rFonts w:ascii="SimSun" w:hAnsi="SimSun" w:eastAsia="SimSun" w:cs="SimSun"/>
          <w:sz w:val="21"/>
          <w:szCs w:val="21"/>
          <w:spacing w:val="5"/>
        </w:rPr>
        <w:t xml:space="preserve"> </w:t>
      </w:r>
      <w:r>
        <w:rPr>
          <w:rFonts w:ascii="SimSun" w:hAnsi="SimSun" w:eastAsia="SimSun" w:cs="SimSun"/>
          <w:sz w:val="21"/>
          <w:szCs w:val="21"/>
        </w:rPr>
        <w:t>Higgs</w:t>
      </w:r>
      <w:r>
        <w:rPr>
          <w:rFonts w:ascii="SimSun" w:hAnsi="SimSun" w:eastAsia="SimSun" w:cs="SimSun"/>
          <w:sz w:val="21"/>
          <w:szCs w:val="21"/>
          <w:spacing w:val="2"/>
        </w:rPr>
        <w:t>、</w:t>
      </w:r>
      <w:r>
        <w:rPr>
          <w:rFonts w:ascii="SimSun" w:hAnsi="SimSun" w:eastAsia="SimSun" w:cs="SimSun"/>
          <w:sz w:val="21"/>
          <w:szCs w:val="21"/>
        </w:rPr>
        <w:t>Rowland</w:t>
      </w:r>
      <w:r>
        <w:rPr>
          <w:rFonts w:ascii="SimSun" w:hAnsi="SimSun" w:eastAsia="SimSun" w:cs="SimSun"/>
          <w:sz w:val="21"/>
          <w:szCs w:val="21"/>
          <w:spacing w:val="-34"/>
        </w:rPr>
        <w:t xml:space="preserve"> </w:t>
      </w:r>
      <w:r>
        <w:rPr>
          <w:rFonts w:ascii="SimSun" w:hAnsi="SimSun" w:eastAsia="SimSun" w:cs="SimSun"/>
          <w:sz w:val="21"/>
          <w:szCs w:val="21"/>
          <w:spacing w:val="2"/>
        </w:rPr>
        <w:t>通过70个变革案例探究了不同情境下领导行为和变革成功之</w:t>
      </w:r>
      <w:r>
        <w:rPr>
          <w:rFonts w:ascii="SimSun" w:hAnsi="SimSun" w:eastAsia="SimSun" w:cs="SimSun"/>
          <w:sz w:val="21"/>
          <w:szCs w:val="21"/>
        </w:rPr>
        <w:t xml:space="preserve">  </w:t>
      </w:r>
      <w:r>
        <w:rPr>
          <w:rFonts w:ascii="SimSun" w:hAnsi="SimSun" w:eastAsia="SimSun" w:cs="SimSun"/>
          <w:sz w:val="21"/>
          <w:szCs w:val="21"/>
          <w:spacing w:val="4"/>
        </w:rPr>
        <w:t>间的关系，最终归纳出三类重要的领导行为：塑造行为、改变框架和培育能</w:t>
      </w:r>
      <w:r>
        <w:rPr>
          <w:rFonts w:ascii="SimSun" w:hAnsi="SimSun" w:eastAsia="SimSun" w:cs="SimSun"/>
          <w:sz w:val="21"/>
          <w:szCs w:val="21"/>
          <w:spacing w:val="8"/>
        </w:rPr>
        <w:t xml:space="preserve">  </w:t>
      </w:r>
      <w:r>
        <w:rPr>
          <w:rFonts w:ascii="SimSun" w:hAnsi="SimSun" w:eastAsia="SimSun" w:cs="SimSun"/>
          <w:sz w:val="21"/>
          <w:szCs w:val="21"/>
          <w:spacing w:val="-11"/>
        </w:rPr>
        <w:t>力。56]其中，塑造行为指与变革沟通和行动直接相关的领导行为：“提升责任意</w:t>
      </w:r>
      <w:r>
        <w:rPr>
          <w:rFonts w:ascii="SimSun" w:hAnsi="SimSun" w:eastAsia="SimSun" w:cs="SimSun"/>
          <w:sz w:val="21"/>
          <w:szCs w:val="21"/>
          <w:spacing w:val="7"/>
        </w:rPr>
        <w:t xml:space="preserve">  </w:t>
      </w:r>
      <w:r>
        <w:rPr>
          <w:rFonts w:ascii="SimSun" w:hAnsi="SimSun" w:eastAsia="SimSun" w:cs="SimSun"/>
          <w:sz w:val="21"/>
          <w:szCs w:val="21"/>
          <w:spacing w:val="-16"/>
        </w:rPr>
        <w:t>识”“思考变革意义”和“促进工作专注”;改变框架指建立变革的出发点，即“设</w:t>
      </w:r>
      <w:r>
        <w:rPr>
          <w:rFonts w:ascii="SimSun" w:hAnsi="SimSun" w:eastAsia="SimSun" w:cs="SimSun"/>
          <w:sz w:val="21"/>
          <w:szCs w:val="21"/>
          <w:spacing w:val="2"/>
        </w:rPr>
        <w:t xml:space="preserve">  </w:t>
      </w:r>
      <w:r>
        <w:rPr>
          <w:rFonts w:ascii="SimSun" w:hAnsi="SimSun" w:eastAsia="SimSun" w:cs="SimSun"/>
          <w:sz w:val="21"/>
          <w:szCs w:val="21"/>
          <w:spacing w:val="-5"/>
        </w:rPr>
        <w:t>计和管理变革过程”以及“沟通组织变革的准则”;培育能力是指领导者培养和</w:t>
      </w:r>
      <w:r>
        <w:rPr>
          <w:rFonts w:ascii="SimSun" w:hAnsi="SimSun" w:eastAsia="SimSun" w:cs="SimSun"/>
          <w:sz w:val="21"/>
          <w:szCs w:val="21"/>
          <w:spacing w:val="7"/>
        </w:rPr>
        <w:t xml:space="preserve">  </w:t>
      </w:r>
      <w:r>
        <w:rPr>
          <w:rFonts w:ascii="SimSun" w:hAnsi="SimSun" w:eastAsia="SimSun" w:cs="SimSun"/>
          <w:sz w:val="21"/>
          <w:szCs w:val="21"/>
          <w:spacing w:val="-2"/>
        </w:rPr>
        <w:t>发展个体与组织完成变革任务所需的能力。两位作者通过分析，发现以领导者</w:t>
      </w:r>
      <w:r>
        <w:rPr>
          <w:rFonts w:ascii="SimSun" w:hAnsi="SimSun" w:eastAsia="SimSun" w:cs="SimSun"/>
          <w:sz w:val="21"/>
          <w:szCs w:val="21"/>
          <w:spacing w:val="3"/>
        </w:rPr>
        <w:t xml:space="preserve">  </w:t>
      </w:r>
      <w:r>
        <w:rPr>
          <w:rFonts w:ascii="SimSun" w:hAnsi="SimSun" w:eastAsia="SimSun" w:cs="SimSun"/>
          <w:sz w:val="21"/>
          <w:szCs w:val="21"/>
          <w:spacing w:val="11"/>
        </w:rPr>
        <w:t>为中心的行为(例如塑造行为)在70个案例情境</w:t>
      </w:r>
      <w:r>
        <w:rPr>
          <w:rFonts w:ascii="SimSun" w:hAnsi="SimSun" w:eastAsia="SimSun" w:cs="SimSun"/>
          <w:sz w:val="21"/>
          <w:szCs w:val="21"/>
          <w:spacing w:val="10"/>
        </w:rPr>
        <w:t>中对变革成功都是起阻碍作</w:t>
      </w:r>
      <w:r>
        <w:rPr>
          <w:rFonts w:ascii="SimSun" w:hAnsi="SimSun" w:eastAsia="SimSun" w:cs="SimSun"/>
          <w:sz w:val="21"/>
          <w:szCs w:val="21"/>
        </w:rPr>
        <w:t xml:space="preserve">  </w:t>
      </w:r>
      <w:r>
        <w:rPr>
          <w:rFonts w:ascii="SimSun" w:hAnsi="SimSun" w:eastAsia="SimSun" w:cs="SimSun"/>
          <w:sz w:val="21"/>
          <w:szCs w:val="21"/>
          <w:spacing w:val="-9"/>
        </w:rPr>
        <w:t>用，这一结论与众多学者对领导者特质理论的批判是一</w:t>
      </w:r>
      <w:r>
        <w:rPr>
          <w:rFonts w:ascii="SimSun" w:hAnsi="SimSun" w:eastAsia="SimSun" w:cs="SimSun"/>
          <w:sz w:val="21"/>
          <w:szCs w:val="21"/>
          <w:spacing w:val="-10"/>
        </w:rPr>
        <w:t>致的。64,68.89]增加团队</w:t>
      </w:r>
      <w:r>
        <w:rPr>
          <w:rFonts w:ascii="SimSun" w:hAnsi="SimSun" w:eastAsia="SimSun" w:cs="SimSun"/>
          <w:sz w:val="21"/>
          <w:szCs w:val="21"/>
        </w:rPr>
        <w:t xml:space="preserve">  </w:t>
      </w:r>
      <w:r>
        <w:rPr>
          <w:rFonts w:ascii="SimSun" w:hAnsi="SimSun" w:eastAsia="SimSun" w:cs="SimSun"/>
          <w:sz w:val="21"/>
          <w:szCs w:val="21"/>
          <w:spacing w:val="4"/>
        </w:rPr>
        <w:t>和系统聚焦的行为(如改变框架和培育能力)在大多数案例情境中促进了变革</w:t>
      </w:r>
      <w:r>
        <w:rPr>
          <w:rFonts w:ascii="SimSun" w:hAnsi="SimSun" w:eastAsia="SimSun" w:cs="SimSun"/>
          <w:sz w:val="21"/>
          <w:szCs w:val="21"/>
          <w:spacing w:val="5"/>
        </w:rPr>
        <w:t xml:space="preserve">  </w:t>
      </w:r>
      <w:r>
        <w:rPr>
          <w:rFonts w:ascii="SimSun" w:hAnsi="SimSun" w:eastAsia="SimSun" w:cs="SimSun"/>
          <w:sz w:val="21"/>
          <w:szCs w:val="21"/>
          <w:spacing w:val="-7"/>
        </w:rPr>
        <w:t>成功，这一结论与众多的领导理论是相一致的，例如真诚型领导理论</w:t>
      </w:r>
      <w:r>
        <w:rPr>
          <w:rFonts w:ascii="SimSun" w:hAnsi="SimSun" w:eastAsia="SimSun" w:cs="SimSun"/>
          <w:sz w:val="21"/>
          <w:szCs w:val="21"/>
          <w:spacing w:val="-8"/>
        </w:rPr>
        <w:t>170-721中，</w:t>
      </w:r>
      <w:r>
        <w:rPr>
          <w:rFonts w:ascii="SimSun" w:hAnsi="SimSun" w:eastAsia="SimSun" w:cs="SimSun"/>
          <w:sz w:val="21"/>
          <w:szCs w:val="21"/>
        </w:rPr>
        <w:t xml:space="preserve"> </w:t>
      </w:r>
      <w:r>
        <w:rPr>
          <w:rFonts w:ascii="SimSun" w:hAnsi="SimSun" w:eastAsia="SimSun" w:cs="SimSun"/>
          <w:sz w:val="21"/>
          <w:szCs w:val="21"/>
          <w:spacing w:val="1"/>
        </w:rPr>
        <w:t>领导者通过澄清和培育等行为提高员工对目标的承诺度。当 </w:t>
      </w:r>
      <w:r>
        <w:rPr>
          <w:rFonts w:ascii="Times New Roman" w:hAnsi="Times New Roman" w:eastAsia="Times New Roman" w:cs="Times New Roman"/>
          <w:sz w:val="21"/>
          <w:szCs w:val="21"/>
        </w:rPr>
        <w:t>Higgs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Rowland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进一步探索领导行为和变革方式之间的关系时，发现塑造行为更多地与简单的</w:t>
      </w:r>
      <w:r>
        <w:rPr>
          <w:rFonts w:ascii="SimSun" w:hAnsi="SimSun" w:eastAsia="SimSun" w:cs="SimSun"/>
          <w:sz w:val="21"/>
          <w:szCs w:val="21"/>
          <w:spacing w:val="6"/>
        </w:rPr>
        <w:t xml:space="preserve">  </w:t>
      </w:r>
      <w:r>
        <w:rPr>
          <w:rFonts w:ascii="SimSun" w:hAnsi="SimSun" w:eastAsia="SimSun" w:cs="SimSun"/>
          <w:sz w:val="21"/>
          <w:szCs w:val="21"/>
          <w:spacing w:val="-2"/>
        </w:rPr>
        <w:t>变革方式相联系，而改变框架和培育能力更多地出现在那些认识到变革是一个</w:t>
      </w:r>
    </w:p>
    <w:p>
      <w:pPr>
        <w:spacing w:line="219" w:lineRule="auto"/>
        <w:rPr>
          <w:rFonts w:ascii="SimSun" w:hAnsi="SimSun" w:eastAsia="SimSun" w:cs="SimSun"/>
          <w:sz w:val="21"/>
          <w:szCs w:val="21"/>
        </w:rPr>
      </w:pPr>
      <w:r>
        <w:rPr>
          <w:rFonts w:ascii="SimSun" w:hAnsi="SimSun" w:eastAsia="SimSun" w:cs="SimSun"/>
          <w:sz w:val="21"/>
          <w:szCs w:val="21"/>
          <w:spacing w:val="-17"/>
        </w:rPr>
        <w:t>复杂现象的变革方式中。[56]</w:t>
      </w:r>
    </w:p>
    <w:p>
      <w:pPr>
        <w:ind w:right="271" w:firstLine="420"/>
        <w:spacing w:before="210" w:line="334" w:lineRule="auto"/>
        <w:jc w:val="both"/>
        <w:rPr>
          <w:rFonts w:ascii="SimSun" w:hAnsi="SimSun" w:eastAsia="SimSun" w:cs="SimSun"/>
          <w:sz w:val="21"/>
          <w:szCs w:val="21"/>
        </w:rPr>
      </w:pPr>
      <w:r>
        <w:rPr>
          <w:rFonts w:ascii="SimSun" w:hAnsi="SimSun" w:eastAsia="SimSun" w:cs="SimSun"/>
          <w:sz w:val="21"/>
          <w:szCs w:val="21"/>
          <w:spacing w:val="10"/>
        </w:rPr>
        <w:t>还有一些学者指出变革情境下的领导行为研究缺乏</w:t>
      </w:r>
      <w:r>
        <w:rPr>
          <w:rFonts w:ascii="SimSun" w:hAnsi="SimSun" w:eastAsia="SimSun" w:cs="SimSun"/>
          <w:sz w:val="21"/>
          <w:szCs w:val="21"/>
          <w:spacing w:val="9"/>
        </w:rPr>
        <w:t>实证研究支持。13.</w:t>
      </w:r>
      <w:r>
        <w:rPr>
          <w:rFonts w:ascii="SimSun" w:hAnsi="SimSun" w:eastAsia="SimSun" w:cs="SimSun"/>
          <w:sz w:val="21"/>
          <w:szCs w:val="21"/>
        </w:rPr>
        <w:t xml:space="preserve"> </w:t>
      </w:r>
      <w:r>
        <w:rPr>
          <w:rFonts w:ascii="Times New Roman" w:hAnsi="Times New Roman" w:eastAsia="Times New Roman" w:cs="Times New Roman"/>
          <w:sz w:val="21"/>
          <w:szCs w:val="21"/>
        </w:rPr>
        <w:t>Bass</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提出的变革型领导模型已经成为研究的热点。(这一类的研究的确在领</w:t>
      </w:r>
      <w:r>
        <w:rPr>
          <w:rFonts w:ascii="SimSun" w:hAnsi="SimSun" w:eastAsia="SimSun" w:cs="SimSun"/>
          <w:sz w:val="21"/>
          <w:szCs w:val="21"/>
        </w:rPr>
        <w:t xml:space="preserve"> </w:t>
      </w:r>
      <w:r>
        <w:rPr>
          <w:rFonts w:ascii="SimSun" w:hAnsi="SimSun" w:eastAsia="SimSun" w:cs="SimSun"/>
          <w:sz w:val="21"/>
          <w:szCs w:val="21"/>
          <w:spacing w:val="-7"/>
        </w:rPr>
        <w:t>导者行为与诸多下属行为和绩效指标之间建立了广泛的联系。69.7</w:t>
      </w:r>
      <w:r>
        <w:rPr>
          <w:rFonts w:ascii="SimSun" w:hAnsi="SimSun" w:eastAsia="SimSun" w:cs="SimSun"/>
          <w:sz w:val="21"/>
          <w:szCs w:val="21"/>
          <w:spacing w:val="-8"/>
        </w:rPr>
        <w:t>5]但是，变革</w:t>
      </w:r>
      <w:r>
        <w:rPr>
          <w:rFonts w:ascii="SimSun" w:hAnsi="SimSun" w:eastAsia="SimSun" w:cs="SimSun"/>
          <w:sz w:val="21"/>
          <w:szCs w:val="21"/>
        </w:rPr>
        <w:t xml:space="preserve"> </w:t>
      </w:r>
      <w:r>
        <w:rPr>
          <w:rFonts w:ascii="SimSun" w:hAnsi="SimSun" w:eastAsia="SimSun" w:cs="SimSun"/>
          <w:sz w:val="21"/>
          <w:szCs w:val="21"/>
          <w:spacing w:val="-1"/>
        </w:rPr>
        <w:t>型领导研究往往忽视了变革管理。</w:t>
      </w:r>
      <w:r>
        <w:rPr>
          <w:rFonts w:ascii="Times New Roman" w:hAnsi="Times New Roman" w:eastAsia="Times New Roman" w:cs="Times New Roman"/>
          <w:sz w:val="21"/>
          <w:szCs w:val="21"/>
          <w:spacing w:val="-1"/>
        </w:rPr>
        <w:t>Eisenbach</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Watson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Pillai</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通过回顾组织变</w:t>
      </w:r>
      <w:r>
        <w:rPr>
          <w:rFonts w:ascii="SimSun" w:hAnsi="SimSun" w:eastAsia="SimSun" w:cs="SimSun"/>
          <w:sz w:val="21"/>
          <w:szCs w:val="21"/>
        </w:rPr>
        <w:t xml:space="preserve"> </w:t>
      </w:r>
      <w:r>
        <w:rPr>
          <w:rFonts w:ascii="SimSun" w:hAnsi="SimSun" w:eastAsia="SimSun" w:cs="SimSun"/>
          <w:sz w:val="21"/>
          <w:szCs w:val="21"/>
          <w:spacing w:val="-2"/>
        </w:rPr>
        <w:t>革领域和领导力领域的文献，指出这两个领域可以通过变革型领导理论进行有</w:t>
      </w:r>
      <w:r>
        <w:rPr>
          <w:rFonts w:ascii="SimSun" w:hAnsi="SimSun" w:eastAsia="SimSun" w:cs="SimSun"/>
          <w:sz w:val="21"/>
          <w:szCs w:val="21"/>
          <w:spacing w:val="7"/>
        </w:rPr>
        <w:t xml:space="preserve"> </w:t>
      </w:r>
      <w:r>
        <w:rPr>
          <w:rFonts w:ascii="SimSun" w:hAnsi="SimSun" w:eastAsia="SimSun" w:cs="SimSun"/>
          <w:sz w:val="21"/>
          <w:szCs w:val="21"/>
          <w:spacing w:val="3"/>
        </w:rPr>
        <w:t>效的结合。3]事实上，</w:t>
      </w:r>
      <w:r>
        <w:rPr>
          <w:rFonts w:ascii="Times New Roman" w:hAnsi="Times New Roman" w:eastAsia="Times New Roman" w:cs="Times New Roman"/>
          <w:sz w:val="21"/>
          <w:szCs w:val="21"/>
        </w:rPr>
        <w:t>Bass</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3"/>
        </w:rPr>
        <w:t>发现了变革型领导对有效推进</w:t>
      </w:r>
      <w:r>
        <w:rPr>
          <w:rFonts w:ascii="SimSun" w:hAnsi="SimSun" w:eastAsia="SimSun" w:cs="SimSun"/>
          <w:sz w:val="21"/>
          <w:szCs w:val="21"/>
          <w:spacing w:val="2"/>
        </w:rPr>
        <w:t>组织变革的重要作</w:t>
      </w:r>
    </w:p>
    <w:p>
      <w:pPr>
        <w:spacing w:line="219" w:lineRule="auto"/>
        <w:rPr>
          <w:rFonts w:ascii="SimSun" w:hAnsi="SimSun" w:eastAsia="SimSun" w:cs="SimSun"/>
          <w:sz w:val="21"/>
          <w:szCs w:val="21"/>
        </w:rPr>
      </w:pPr>
      <w:r>
        <w:rPr>
          <w:rFonts w:ascii="SimSun" w:hAnsi="SimSun" w:eastAsia="SimSun" w:cs="SimSun"/>
          <w:sz w:val="21"/>
          <w:szCs w:val="21"/>
          <w:spacing w:val="-8"/>
        </w:rPr>
        <w:t>用：变革型领导的维度之一“理想化影响”表达了领导者向下属描</w:t>
      </w:r>
      <w:r>
        <w:rPr>
          <w:rFonts w:ascii="SimSun" w:hAnsi="SimSun" w:eastAsia="SimSun" w:cs="SimSun"/>
          <w:sz w:val="21"/>
          <w:szCs w:val="21"/>
          <w:spacing w:val="-9"/>
        </w:rPr>
        <w:t>绘变革的美好</w:t>
      </w:r>
    </w:p>
    <w:p>
      <w:pPr>
        <w:spacing w:line="219" w:lineRule="auto"/>
        <w:sectPr>
          <w:footerReference w:type="default" r:id="rId56"/>
          <w:pgSz w:w="8490" w:h="13250"/>
          <w:pgMar w:top="400" w:right="652" w:bottom="735" w:left="430" w:header="0" w:footer="586" w:gutter="0"/>
        </w:sectPr>
        <w:rPr>
          <w:rFonts w:ascii="SimSun" w:hAnsi="SimSun" w:eastAsia="SimSun" w:cs="SimSun"/>
          <w:sz w:val="21"/>
          <w:szCs w:val="21"/>
        </w:rPr>
      </w:pPr>
    </w:p>
    <w:p>
      <w:pPr>
        <w:ind w:left="380"/>
        <w:spacing w:before="9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46" w:lineRule="auto"/>
        <w:rPr/>
      </w:pPr>
      <w:r/>
    </w:p>
    <w:p>
      <w:pPr>
        <w:ind w:left="380"/>
        <w:spacing w:before="68" w:line="219" w:lineRule="auto"/>
        <w:rPr>
          <w:rFonts w:ascii="SimSun" w:hAnsi="SimSun" w:eastAsia="SimSun" w:cs="SimSun"/>
          <w:sz w:val="21"/>
          <w:szCs w:val="21"/>
        </w:rPr>
      </w:pPr>
      <w:r>
        <w:rPr>
          <w:rFonts w:ascii="SimSun" w:hAnsi="SimSun" w:eastAsia="SimSun" w:cs="SimSun"/>
          <w:sz w:val="21"/>
          <w:szCs w:val="21"/>
          <w:spacing w:val="4"/>
        </w:rPr>
        <w:t>未来和实现路径。]</w:t>
      </w:r>
    </w:p>
    <w:p>
      <w:pPr>
        <w:pStyle w:val="BodyText"/>
        <w:spacing w:line="246" w:lineRule="auto"/>
        <w:rPr/>
      </w:pPr>
      <w:r/>
    </w:p>
    <w:p>
      <w:pPr>
        <w:ind w:left="832"/>
        <w:spacing w:before="68" w:line="221" w:lineRule="auto"/>
        <w:outlineLvl w:val="6"/>
        <w:rPr>
          <w:rFonts w:ascii="SimHei" w:hAnsi="SimHei" w:eastAsia="SimHei" w:cs="SimHei"/>
          <w:sz w:val="21"/>
          <w:szCs w:val="21"/>
        </w:rPr>
      </w:pPr>
      <w:r>
        <w:rPr>
          <w:rFonts w:ascii="SimHei" w:hAnsi="SimHei" w:eastAsia="SimHei" w:cs="SimHei"/>
          <w:sz w:val="21"/>
          <w:szCs w:val="21"/>
          <w:b/>
          <w:bCs/>
          <w:spacing w:val="14"/>
        </w:rPr>
        <w:t>2.2.2</w:t>
      </w:r>
      <w:r>
        <w:rPr>
          <w:rFonts w:ascii="SimHei" w:hAnsi="SimHei" w:eastAsia="SimHei" w:cs="SimHei"/>
          <w:sz w:val="21"/>
          <w:szCs w:val="21"/>
          <w:spacing w:val="43"/>
        </w:rPr>
        <w:t xml:space="preserve">  </w:t>
      </w:r>
      <w:r>
        <w:rPr>
          <w:rFonts w:ascii="SimHei" w:hAnsi="SimHei" w:eastAsia="SimHei" w:cs="SimHei"/>
          <w:sz w:val="21"/>
          <w:szCs w:val="21"/>
          <w:b/>
          <w:bCs/>
          <w:spacing w:val="14"/>
        </w:rPr>
        <w:t>变革型领导：跨情境的内涵来源</w:t>
      </w:r>
    </w:p>
    <w:p>
      <w:pPr>
        <w:pStyle w:val="BodyText"/>
        <w:spacing w:line="254" w:lineRule="auto"/>
        <w:rPr/>
      </w:pPr>
      <w:r/>
    </w:p>
    <w:p>
      <w:pPr>
        <w:ind w:left="380" w:firstLine="449"/>
        <w:spacing w:before="69" w:line="325" w:lineRule="auto"/>
        <w:jc w:val="both"/>
        <w:rPr>
          <w:rFonts w:ascii="SimSun" w:hAnsi="SimSun" w:eastAsia="SimSun" w:cs="SimSun"/>
          <w:sz w:val="21"/>
          <w:szCs w:val="21"/>
        </w:rPr>
      </w:pPr>
      <w:r>
        <w:rPr>
          <w:rFonts w:ascii="SimSun" w:hAnsi="SimSun" w:eastAsia="SimSun" w:cs="SimSun"/>
          <w:sz w:val="21"/>
          <w:szCs w:val="21"/>
          <w:spacing w:val="11"/>
        </w:rPr>
        <w:t>总的来说，领导力和组织变革之间的关系已经被普通认可。[-7]但是</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6"/>
        </w:rPr>
        <w:t>Parry</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6"/>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6"/>
        </w:rPr>
        <w:t>Ford</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Ford</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6"/>
        </w:rPr>
        <w:t>也指出，学者对两者关系的性质、实践以及影</w:t>
      </w:r>
      <w:r>
        <w:rPr>
          <w:rFonts w:ascii="SimSun" w:hAnsi="SimSun" w:eastAsia="SimSun" w:cs="SimSun"/>
          <w:sz w:val="21"/>
          <w:szCs w:val="21"/>
          <w:spacing w:val="-7"/>
        </w:rPr>
        <w:t>响缺乏实证研 </w:t>
      </w:r>
      <w:r>
        <w:rPr>
          <w:rFonts w:ascii="SimSun" w:hAnsi="SimSun" w:eastAsia="SimSun" w:cs="SimSun"/>
          <w:sz w:val="21"/>
          <w:szCs w:val="21"/>
          <w:spacing w:val="-9"/>
        </w:rPr>
        <w:t>究。[5.0]之所以选择变革型领导(transformational leadership)作为本</w:t>
      </w:r>
      <w:r>
        <w:rPr>
          <w:rFonts w:ascii="SimSun" w:hAnsi="SimSun" w:eastAsia="SimSun" w:cs="SimSun"/>
          <w:sz w:val="21"/>
          <w:szCs w:val="21"/>
          <w:spacing w:val="-10"/>
        </w:rPr>
        <w:t>书的重要 </w:t>
      </w:r>
      <w:r>
        <w:rPr>
          <w:rFonts w:ascii="SimSun" w:hAnsi="SimSun" w:eastAsia="SimSun" w:cs="SimSun"/>
          <w:sz w:val="21"/>
          <w:szCs w:val="21"/>
          <w:spacing w:val="-6"/>
        </w:rPr>
        <w:t>理论基础，主要有两方面的考量：第一，学界一</w:t>
      </w:r>
      <w:r>
        <w:rPr>
          <w:rFonts w:ascii="SimSun" w:hAnsi="SimSun" w:eastAsia="SimSun" w:cs="SimSun"/>
          <w:sz w:val="21"/>
          <w:szCs w:val="21"/>
          <w:spacing w:val="-7"/>
        </w:rPr>
        <w:t>直以来都对变革情境中的领导力</w:t>
      </w:r>
      <w:r>
        <w:rPr>
          <w:rFonts w:ascii="SimSun" w:hAnsi="SimSun" w:eastAsia="SimSun" w:cs="SimSun"/>
          <w:sz w:val="21"/>
          <w:szCs w:val="21"/>
        </w:rPr>
        <w:t xml:space="preserve"> </w:t>
      </w:r>
      <w:r>
        <w:rPr>
          <w:rFonts w:ascii="SimSun" w:hAnsi="SimSun" w:eastAsia="SimSun" w:cs="SimSun"/>
          <w:sz w:val="21"/>
          <w:szCs w:val="21"/>
          <w:spacing w:val="-6"/>
        </w:rPr>
        <w:t>有着广泛的兴趣和热情，而变革型领导是其中最为广泛使用的一个概念；第二，</w:t>
      </w:r>
      <w:r>
        <w:rPr>
          <w:rFonts w:ascii="SimSun" w:hAnsi="SimSun" w:eastAsia="SimSun" w:cs="SimSun"/>
          <w:sz w:val="21"/>
          <w:szCs w:val="21"/>
          <w:spacing w:val="14"/>
        </w:rPr>
        <w:t xml:space="preserve"> </w:t>
      </w:r>
      <w:r>
        <w:rPr>
          <w:rFonts w:ascii="SimSun" w:hAnsi="SimSun" w:eastAsia="SimSun" w:cs="SimSun"/>
          <w:sz w:val="21"/>
          <w:szCs w:val="21"/>
          <w:spacing w:val="-2"/>
        </w:rPr>
        <w:t>诸多研究证据表明，变革型领导作为一个多层次的概念，能够有效地解释变革 </w:t>
      </w:r>
      <w:r>
        <w:rPr>
          <w:rFonts w:ascii="SimSun" w:hAnsi="SimSun" w:eastAsia="SimSun" w:cs="SimSun"/>
          <w:sz w:val="21"/>
          <w:szCs w:val="21"/>
          <w:spacing w:val="-7"/>
        </w:rPr>
        <w:t>过程中的个体和团队过程。[80]此外，本书发现基于双层视角来探讨变革型</w:t>
      </w:r>
      <w:r>
        <w:rPr>
          <w:rFonts w:ascii="SimSun" w:hAnsi="SimSun" w:eastAsia="SimSun" w:cs="SimSun"/>
          <w:sz w:val="21"/>
          <w:szCs w:val="21"/>
          <w:spacing w:val="-8"/>
        </w:rPr>
        <w:t>领导</w:t>
      </w:r>
    </w:p>
    <w:p>
      <w:pPr>
        <w:ind w:left="380"/>
        <w:spacing w:line="218" w:lineRule="auto"/>
        <w:rPr>
          <w:rFonts w:ascii="SimSun" w:hAnsi="SimSun" w:eastAsia="SimSun" w:cs="SimSun"/>
          <w:sz w:val="21"/>
          <w:szCs w:val="21"/>
        </w:rPr>
      </w:pPr>
      <w:r>
        <w:rPr>
          <w:rFonts w:ascii="SimSun" w:hAnsi="SimSun" w:eastAsia="SimSun" w:cs="SimSun"/>
          <w:sz w:val="21"/>
          <w:szCs w:val="21"/>
          <w:spacing w:val="-5"/>
        </w:rPr>
        <w:t>的概念、构成和作用机制是目前的研究热点与未来的研究趋势。</w:t>
      </w:r>
    </w:p>
    <w:p>
      <w:pPr>
        <w:ind w:left="832"/>
        <w:spacing w:before="174" w:line="222" w:lineRule="auto"/>
        <w:outlineLvl w:val="6"/>
        <w:rPr>
          <w:rFonts w:ascii="KaiTi" w:hAnsi="KaiTi" w:eastAsia="KaiTi" w:cs="KaiTi"/>
          <w:sz w:val="21"/>
          <w:szCs w:val="21"/>
        </w:rPr>
      </w:pPr>
      <w:hyperlink w:history="true" r:id="rId58">
        <w:r>
          <w:rPr>
            <w:rFonts w:ascii="KaiTi" w:hAnsi="KaiTi" w:eastAsia="KaiTi" w:cs="KaiTi"/>
            <w:sz w:val="21"/>
            <w:szCs w:val="21"/>
            <w:b/>
            <w:bCs/>
            <w:spacing w:val="6"/>
          </w:rPr>
          <w:t>2.2.2.1</w:t>
        </w:r>
      </w:hyperlink>
      <w:r>
        <w:rPr>
          <w:rFonts w:ascii="KaiTi" w:hAnsi="KaiTi" w:eastAsia="KaiTi" w:cs="KaiTi"/>
          <w:sz w:val="21"/>
          <w:szCs w:val="21"/>
          <w:spacing w:val="50"/>
        </w:rPr>
        <w:t xml:space="preserve">  </w:t>
      </w:r>
      <w:r>
        <w:rPr>
          <w:rFonts w:ascii="KaiTi" w:hAnsi="KaiTi" w:eastAsia="KaiTi" w:cs="KaiTi"/>
          <w:sz w:val="21"/>
          <w:szCs w:val="21"/>
          <w:b/>
          <w:bCs/>
          <w:spacing w:val="6"/>
        </w:rPr>
        <w:t>变革型领导的理论发展</w:t>
      </w:r>
    </w:p>
    <w:p>
      <w:pPr>
        <w:ind w:left="380" w:right="27" w:firstLine="449"/>
        <w:spacing w:before="124" w:line="290" w:lineRule="auto"/>
        <w:rPr>
          <w:rFonts w:ascii="SimSun" w:hAnsi="SimSun" w:eastAsia="SimSun" w:cs="SimSun"/>
          <w:sz w:val="21"/>
          <w:szCs w:val="21"/>
        </w:rPr>
      </w:pPr>
      <w:r>
        <w:rPr>
          <w:rFonts w:ascii="Times New Roman" w:hAnsi="Times New Roman" w:eastAsia="Times New Roman" w:cs="Times New Roman"/>
          <w:sz w:val="21"/>
          <w:szCs w:val="21"/>
          <w:spacing w:val="-2"/>
        </w:rPr>
        <w:t>Bass </w:t>
      </w:r>
      <w:r>
        <w:rPr>
          <w:rFonts w:ascii="SimSun" w:hAnsi="SimSun" w:eastAsia="SimSun" w:cs="SimSun"/>
          <w:sz w:val="21"/>
          <w:szCs w:val="21"/>
          <w:spacing w:val="-2"/>
        </w:rPr>
        <w:t>这样定义变革型领导：领导者通过灌输思想和道德价值观来改</w:t>
      </w:r>
      <w:r>
        <w:rPr>
          <w:rFonts w:ascii="SimSun" w:hAnsi="SimSun" w:eastAsia="SimSun" w:cs="SimSun"/>
          <w:sz w:val="21"/>
          <w:szCs w:val="21"/>
          <w:spacing w:val="-3"/>
        </w:rPr>
        <w:t>变下属</w:t>
      </w:r>
      <w:r>
        <w:rPr>
          <w:rFonts w:ascii="SimSun" w:hAnsi="SimSun" w:eastAsia="SimSun" w:cs="SimSun"/>
          <w:sz w:val="21"/>
          <w:szCs w:val="21"/>
        </w:rPr>
        <w:t xml:space="preserve"> </w:t>
      </w:r>
      <w:r>
        <w:rPr>
          <w:rFonts w:ascii="SimSun" w:hAnsi="SimSun" w:eastAsia="SimSun" w:cs="SimSun"/>
          <w:sz w:val="21"/>
          <w:szCs w:val="21"/>
          <w:spacing w:val="-8"/>
        </w:rPr>
        <w:t>的态度、信念和行为，并让其意识到所承担工作意义的激励过程，其目的在于激</w:t>
      </w:r>
      <w:r>
        <w:rPr>
          <w:rFonts w:ascii="SimSun" w:hAnsi="SimSun" w:eastAsia="SimSun" w:cs="SimSun"/>
          <w:sz w:val="21"/>
          <w:szCs w:val="21"/>
          <w:spacing w:val="6"/>
        </w:rPr>
        <w:t xml:space="preserve"> </w:t>
      </w:r>
      <w:r>
        <w:rPr>
          <w:rFonts w:ascii="SimSun" w:hAnsi="SimSun" w:eastAsia="SimSun" w:cs="SimSun"/>
          <w:sz w:val="21"/>
          <w:szCs w:val="21"/>
          <w:spacing w:val="15"/>
        </w:rPr>
        <w:t>发下属追求更高阶的目标或促使下属为实现组织目标付出更多的努力。</w:t>
      </w:r>
    </w:p>
    <w:p>
      <w:pPr>
        <w:ind w:left="380" w:right="55"/>
        <w:spacing w:before="122" w:line="325" w:lineRule="auto"/>
        <w:rPr>
          <w:rFonts w:ascii="SimSun" w:hAnsi="SimSun" w:eastAsia="SimSun" w:cs="SimSun"/>
          <w:sz w:val="21"/>
          <w:szCs w:val="21"/>
        </w:rPr>
      </w:pPr>
      <w:r>
        <w:rPr>
          <w:rFonts w:ascii="Times New Roman" w:hAnsi="Times New Roman" w:eastAsia="Times New Roman" w:cs="Times New Roman"/>
          <w:sz w:val="21"/>
          <w:szCs w:val="21"/>
        </w:rPr>
        <w:t>Avolio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Bass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进一步指出变革型领导包含了四种类型的行为：扩大下属的高</w:t>
      </w:r>
      <w:r>
        <w:rPr>
          <w:rFonts w:ascii="SimSun" w:hAnsi="SimSun" w:eastAsia="SimSun" w:cs="SimSun"/>
          <w:sz w:val="21"/>
          <w:szCs w:val="21"/>
        </w:rPr>
        <w:t xml:space="preserve"> </w:t>
      </w:r>
      <w:r>
        <w:rPr>
          <w:rFonts w:ascii="SimSun" w:hAnsi="SimSun" w:eastAsia="SimSun" w:cs="SimSun"/>
          <w:sz w:val="21"/>
          <w:szCs w:val="21"/>
          <w:spacing w:val="4"/>
        </w:rPr>
        <w:t>阶成就需求(理想化影响);激励下属为了集体利益而牺牲个人利益(鼓舞性激</w:t>
      </w:r>
    </w:p>
    <w:p>
      <w:pPr>
        <w:ind w:left="380"/>
        <w:spacing w:before="1" w:line="218" w:lineRule="auto"/>
        <w:rPr>
          <w:rFonts w:ascii="SimSun" w:hAnsi="SimSun" w:eastAsia="SimSun" w:cs="SimSun"/>
          <w:sz w:val="21"/>
          <w:szCs w:val="21"/>
        </w:rPr>
      </w:pPr>
      <w:r>
        <w:rPr>
          <w:rFonts w:ascii="SimSun" w:hAnsi="SimSun" w:eastAsia="SimSun" w:cs="SimSun"/>
          <w:sz w:val="21"/>
          <w:szCs w:val="21"/>
          <w:spacing w:val="5"/>
        </w:rPr>
        <w:t>励);促进下属的个性化发展(个性关怀);鼓励员工采用新的方式解决问题</w:t>
      </w:r>
      <w:r>
        <w:rPr>
          <w:rFonts w:ascii="SimSun" w:hAnsi="SimSun" w:eastAsia="SimSun" w:cs="SimSun"/>
          <w:sz w:val="21"/>
          <w:szCs w:val="21"/>
          <w:spacing w:val="4"/>
        </w:rPr>
        <w:t>(智</w:t>
      </w:r>
    </w:p>
    <w:p>
      <w:pPr>
        <w:ind w:left="380" w:right="86"/>
        <w:spacing w:before="179" w:line="262" w:lineRule="auto"/>
        <w:rPr>
          <w:rFonts w:ascii="SimSun" w:hAnsi="SimSun" w:eastAsia="SimSun" w:cs="SimSun"/>
          <w:sz w:val="21"/>
          <w:szCs w:val="21"/>
        </w:rPr>
      </w:pPr>
      <w:r>
        <w:rPr>
          <w:rFonts w:ascii="SimSun" w:hAnsi="SimSun" w:eastAsia="SimSun" w:cs="SimSun"/>
          <w:sz w:val="21"/>
          <w:szCs w:val="21"/>
          <w:spacing w:val="-2"/>
        </w:rPr>
        <w:t>力激发)。82,83后续的研究也都证实了变革型领导能够显著影响许多个体和团</w:t>
      </w:r>
      <w:r>
        <w:rPr>
          <w:rFonts w:ascii="SimSun" w:hAnsi="SimSun" w:eastAsia="SimSun" w:cs="SimSun"/>
          <w:sz w:val="21"/>
          <w:szCs w:val="21"/>
          <w:spacing w:val="1"/>
        </w:rPr>
        <w:t xml:space="preserve"> </w:t>
      </w:r>
      <w:r>
        <w:rPr>
          <w:rFonts w:ascii="SimSun" w:hAnsi="SimSun" w:eastAsia="SimSun" w:cs="SimSun"/>
          <w:sz w:val="21"/>
          <w:szCs w:val="21"/>
        </w:rPr>
        <w:t>队水平的结果变量。60,0,</w:t>
      </w:r>
    </w:p>
    <w:p>
      <w:pPr>
        <w:ind w:left="380" w:right="51" w:firstLine="449"/>
        <w:spacing w:before="123" w:line="335" w:lineRule="auto"/>
        <w:jc w:val="both"/>
        <w:rPr>
          <w:rFonts w:ascii="SimSun" w:hAnsi="SimSun" w:eastAsia="SimSun" w:cs="SimSun"/>
          <w:sz w:val="21"/>
          <w:szCs w:val="21"/>
        </w:rPr>
      </w:pPr>
      <w:r>
        <w:rPr>
          <w:rFonts w:ascii="SimSun" w:hAnsi="SimSun" w:eastAsia="SimSun" w:cs="SimSun"/>
          <w:sz w:val="21"/>
          <w:szCs w:val="21"/>
          <w:spacing w:val="-8"/>
        </w:rPr>
        <w:t>该理论早期关注变革型领导对个体员工的影响[81,85],其核心假设认为领导</w:t>
      </w:r>
      <w:r>
        <w:rPr>
          <w:rFonts w:ascii="SimSun" w:hAnsi="SimSun" w:eastAsia="SimSun" w:cs="SimSun"/>
          <w:sz w:val="21"/>
          <w:szCs w:val="21"/>
          <w:spacing w:val="18"/>
        </w:rPr>
        <w:t xml:space="preserve"> </w:t>
      </w:r>
      <w:r>
        <w:rPr>
          <w:rFonts w:ascii="SimSun" w:hAnsi="SimSun" w:eastAsia="SimSun" w:cs="SimSun"/>
          <w:sz w:val="21"/>
          <w:szCs w:val="21"/>
          <w:spacing w:val="-7"/>
        </w:rPr>
        <w:t>者对不同的员工会表现出差异化的行为。逐渐地，</w:t>
      </w:r>
      <w:r>
        <w:rPr>
          <w:rFonts w:ascii="SimSun" w:hAnsi="SimSun" w:eastAsia="SimSun" w:cs="SimSun"/>
          <w:sz w:val="21"/>
          <w:szCs w:val="21"/>
          <w:spacing w:val="75"/>
        </w:rPr>
        <w:t xml:space="preserve"> </w:t>
      </w:r>
      <w:r>
        <w:rPr>
          <w:rFonts w:ascii="SimSun" w:hAnsi="SimSun" w:eastAsia="SimSun" w:cs="SimSun"/>
          <w:sz w:val="21"/>
          <w:szCs w:val="21"/>
          <w:spacing w:val="-7"/>
        </w:rPr>
        <w:t>一些学者在研究中视变革型</w:t>
      </w:r>
      <w:r>
        <w:rPr>
          <w:rFonts w:ascii="SimSun" w:hAnsi="SimSun" w:eastAsia="SimSun" w:cs="SimSun"/>
          <w:sz w:val="21"/>
          <w:szCs w:val="21"/>
        </w:rPr>
        <w:t xml:space="preserve"> </w:t>
      </w:r>
      <w:r>
        <w:rPr>
          <w:rFonts w:ascii="SimSun" w:hAnsi="SimSun" w:eastAsia="SimSun" w:cs="SimSun"/>
          <w:sz w:val="21"/>
          <w:szCs w:val="21"/>
          <w:spacing w:val="2"/>
        </w:rPr>
        <w:t>领导为一个团队层次概念，强调员工共同感知到的领导行为</w:t>
      </w:r>
      <w:r>
        <w:rPr>
          <w:rFonts w:ascii="SimSun" w:hAnsi="SimSun" w:eastAsia="SimSun" w:cs="SimSun"/>
          <w:sz w:val="21"/>
          <w:szCs w:val="21"/>
          <w:spacing w:val="1"/>
        </w:rPr>
        <w:t>。8虽然两种视角</w:t>
      </w:r>
    </w:p>
    <w:p>
      <w:pPr>
        <w:ind w:left="380"/>
        <w:spacing w:before="1" w:line="218" w:lineRule="auto"/>
        <w:rPr>
          <w:rFonts w:ascii="SimSun" w:hAnsi="SimSun" w:eastAsia="SimSun" w:cs="SimSun"/>
          <w:sz w:val="21"/>
          <w:szCs w:val="21"/>
        </w:rPr>
      </w:pPr>
      <w:r>
        <w:rPr>
          <w:rFonts w:ascii="SimSun" w:hAnsi="SimSun" w:eastAsia="SimSun" w:cs="SimSun"/>
          <w:sz w:val="21"/>
          <w:szCs w:val="21"/>
          <w:spacing w:val="-5"/>
        </w:rPr>
        <w:t>下的变革型领导受到了诸多关注，但是很少有学者从概念上整合这两种视角。</w:t>
      </w:r>
    </w:p>
    <w:p>
      <w:pPr>
        <w:ind w:left="380" w:right="51" w:firstLine="449"/>
        <w:spacing w:before="122" w:line="334" w:lineRule="auto"/>
        <w:jc w:val="both"/>
        <w:rPr>
          <w:rFonts w:ascii="SimSun" w:hAnsi="SimSun" w:eastAsia="SimSun" w:cs="SimSun"/>
          <w:sz w:val="21"/>
          <w:szCs w:val="21"/>
        </w:rPr>
      </w:pPr>
      <w:r>
        <w:rPr>
          <w:rFonts w:ascii="SimSun" w:hAnsi="SimSun" w:eastAsia="SimSun" w:cs="SimSun"/>
          <w:sz w:val="21"/>
          <w:szCs w:val="21"/>
          <w:spacing w:val="-3"/>
        </w:rPr>
        <w:t>同时，</w:t>
      </w:r>
      <w:r>
        <w:rPr>
          <w:rFonts w:ascii="Times New Roman" w:hAnsi="Times New Roman" w:eastAsia="Times New Roman" w:cs="Times New Roman"/>
          <w:sz w:val="21"/>
          <w:szCs w:val="21"/>
          <w:spacing w:val="-3"/>
        </w:rPr>
        <w:t>Schriesheim</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Wu</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Scandura</w:t>
      </w:r>
      <w:r>
        <w:rPr>
          <w:rFonts w:ascii="SimSun" w:hAnsi="SimSun" w:eastAsia="SimSun" w:cs="SimSun"/>
          <w:sz w:val="21"/>
          <w:szCs w:val="21"/>
          <w:spacing w:val="-3"/>
        </w:rPr>
        <w:t>发现基于多因素领导问卷的</w:t>
      </w:r>
      <w:r>
        <w:rPr>
          <w:rFonts w:ascii="SimSun" w:hAnsi="SimSun" w:eastAsia="SimSun" w:cs="SimSun"/>
          <w:sz w:val="21"/>
          <w:szCs w:val="21"/>
          <w:spacing w:val="-4"/>
        </w:rPr>
        <w:t>变革型领导</w:t>
      </w:r>
      <w:r>
        <w:rPr>
          <w:rFonts w:ascii="SimSun" w:hAnsi="SimSun" w:eastAsia="SimSun" w:cs="SimSun"/>
          <w:sz w:val="21"/>
          <w:szCs w:val="21"/>
        </w:rPr>
        <w:t xml:space="preserve"> </w:t>
      </w:r>
      <w:r>
        <w:rPr>
          <w:rFonts w:ascii="SimSun" w:hAnsi="SimSun" w:eastAsia="SimSun" w:cs="SimSun"/>
          <w:sz w:val="21"/>
          <w:szCs w:val="21"/>
          <w:spacing w:val="-2"/>
        </w:rPr>
        <w:t>题项在设计时缺乏明确的参照目标，导致学者在具体应用时存在分析水平模糊</w:t>
      </w:r>
      <w:r>
        <w:rPr>
          <w:rFonts w:ascii="SimSun" w:hAnsi="SimSun" w:eastAsia="SimSun" w:cs="SimSun"/>
          <w:sz w:val="21"/>
          <w:szCs w:val="21"/>
          <w:spacing w:val="14"/>
        </w:rPr>
        <w:t xml:space="preserve"> </w:t>
      </w:r>
      <w:r>
        <w:rPr>
          <w:rFonts w:ascii="SimSun" w:hAnsi="SimSun" w:eastAsia="SimSun" w:cs="SimSun"/>
          <w:sz w:val="21"/>
          <w:szCs w:val="21"/>
          <w:spacing w:val="-5"/>
        </w:rPr>
        <w:t>等问题(例如，“充满信心地表示目标将会被完成”究竟是属于个体水平还是团</w:t>
      </w:r>
      <w:r>
        <w:rPr>
          <w:rFonts w:ascii="SimSun" w:hAnsi="SimSun" w:eastAsia="SimSun" w:cs="SimSun"/>
          <w:sz w:val="21"/>
          <w:szCs w:val="21"/>
          <w:spacing w:val="17"/>
        </w:rPr>
        <w:t xml:space="preserve"> </w:t>
      </w:r>
      <w:r>
        <w:rPr>
          <w:rFonts w:ascii="SimSun" w:hAnsi="SimSun" w:eastAsia="SimSun" w:cs="SimSun"/>
          <w:sz w:val="21"/>
          <w:szCs w:val="21"/>
          <w:spacing w:val="-10"/>
        </w:rPr>
        <w:t>队水平)。[87|在具体应用时，被试可能会参照个体情境对具有团队属性的维度题</w:t>
      </w:r>
    </w:p>
    <w:p>
      <w:pPr>
        <w:ind w:left="380"/>
        <w:spacing w:line="219" w:lineRule="auto"/>
        <w:rPr>
          <w:rFonts w:ascii="SimSun" w:hAnsi="SimSun" w:eastAsia="SimSun" w:cs="SimSun"/>
          <w:sz w:val="21"/>
          <w:szCs w:val="21"/>
        </w:rPr>
      </w:pPr>
      <w:r>
        <w:rPr>
          <w:rFonts w:ascii="SimSun" w:hAnsi="SimSun" w:eastAsia="SimSun" w:cs="SimSun"/>
          <w:sz w:val="21"/>
          <w:szCs w:val="21"/>
          <w:spacing w:val="-2"/>
        </w:rPr>
        <w:t>项做出回答，或者参照团队情境来回答具有个体属性的概念维度题项，这一混</w:t>
      </w:r>
    </w:p>
    <w:p>
      <w:pPr>
        <w:spacing w:line="219" w:lineRule="auto"/>
        <w:sectPr>
          <w:footerReference w:type="default" r:id="rId57"/>
          <w:pgSz w:w="8490" w:h="13250"/>
          <w:pgMar w:top="400" w:right="624" w:bottom="815" w:left="330" w:header="0" w:footer="666" w:gutter="0"/>
        </w:sectPr>
        <w:rPr>
          <w:rFonts w:ascii="SimSun" w:hAnsi="SimSun" w:eastAsia="SimSun" w:cs="SimSun"/>
          <w:sz w:val="21"/>
          <w:szCs w:val="21"/>
        </w:rPr>
      </w:pPr>
    </w:p>
    <w:p>
      <w:pPr>
        <w:ind w:left="6130"/>
        <w:spacing w:before="119" w:line="220" w:lineRule="auto"/>
        <w:rPr>
          <w:rFonts w:ascii="SimSun" w:hAnsi="SimSun" w:eastAsia="SimSun" w:cs="SimSun"/>
          <w:sz w:val="21"/>
          <w:szCs w:val="21"/>
        </w:rPr>
      </w:pPr>
      <w:r>
        <w:rPr>
          <w:rFonts w:ascii="SimSun" w:hAnsi="SimSun" w:eastAsia="SimSun" w:cs="SimSun"/>
          <w:sz w:val="21"/>
          <w:szCs w:val="21"/>
          <w:spacing w:val="-17"/>
          <w:w w:val="98"/>
        </w:rPr>
        <w:t>2</w:t>
      </w:r>
      <w:r>
        <w:rPr>
          <w:rFonts w:ascii="SimSun" w:hAnsi="SimSun" w:eastAsia="SimSun" w:cs="SimSun"/>
          <w:sz w:val="21"/>
          <w:szCs w:val="21"/>
          <w:spacing w:val="60"/>
        </w:rPr>
        <w:t xml:space="preserve"> </w:t>
      </w:r>
      <w:r>
        <w:rPr>
          <w:rFonts w:ascii="SimSun" w:hAnsi="SimSun" w:eastAsia="SimSun" w:cs="SimSun"/>
          <w:sz w:val="21"/>
          <w:szCs w:val="21"/>
          <w:spacing w:val="-17"/>
          <w:w w:val="98"/>
        </w:rPr>
        <w:t>文献综述</w:t>
      </w:r>
    </w:p>
    <w:p>
      <w:pPr>
        <w:pStyle w:val="BodyText"/>
        <w:spacing w:line="447" w:lineRule="auto"/>
        <w:rPr/>
      </w:pPr>
      <w:r/>
    </w:p>
    <w:p>
      <w:pPr>
        <w:spacing w:before="68" w:line="371" w:lineRule="exact"/>
        <w:rPr>
          <w:rFonts w:ascii="SimSun" w:hAnsi="SimSun" w:eastAsia="SimSun" w:cs="SimSun"/>
          <w:sz w:val="21"/>
          <w:szCs w:val="21"/>
        </w:rPr>
      </w:pPr>
      <w:r>
        <w:rPr>
          <w:rFonts w:ascii="SimSun" w:hAnsi="SimSun" w:eastAsia="SimSun" w:cs="SimSun"/>
          <w:sz w:val="21"/>
          <w:szCs w:val="21"/>
          <w:spacing w:val="-1"/>
          <w:position w:val="12"/>
        </w:rPr>
        <w:t>淆严重影响了变革型领导的研究信度。因此，在理论上明晰变革领导力的分析</w:t>
      </w:r>
    </w:p>
    <w:p>
      <w:pPr>
        <w:spacing w:line="219" w:lineRule="auto"/>
        <w:rPr>
          <w:rFonts w:ascii="SimSun" w:hAnsi="SimSun" w:eastAsia="SimSun" w:cs="SimSun"/>
          <w:sz w:val="21"/>
          <w:szCs w:val="21"/>
        </w:rPr>
      </w:pPr>
      <w:r>
        <w:rPr>
          <w:rFonts w:ascii="SimSun" w:hAnsi="SimSun" w:eastAsia="SimSun" w:cs="SimSun"/>
          <w:sz w:val="21"/>
          <w:szCs w:val="21"/>
          <w:spacing w:val="-2"/>
        </w:rPr>
        <w:t>水平以及在方法上确保测量一致性对该理论的发展至关重要。</w:t>
      </w:r>
    </w:p>
    <w:p>
      <w:pPr>
        <w:ind w:left="453"/>
        <w:spacing w:before="142" w:line="222" w:lineRule="auto"/>
        <w:outlineLvl w:val="6"/>
        <w:rPr>
          <w:rFonts w:ascii="KaiTi" w:hAnsi="KaiTi" w:eastAsia="KaiTi" w:cs="KaiTi"/>
          <w:sz w:val="21"/>
          <w:szCs w:val="21"/>
        </w:rPr>
      </w:pPr>
      <w:hyperlink w:history="true" r:id="rId60">
        <w:r>
          <w:rPr>
            <w:rFonts w:ascii="KaiTi" w:hAnsi="KaiTi" w:eastAsia="KaiTi" w:cs="KaiTi"/>
            <w:sz w:val="21"/>
            <w:szCs w:val="21"/>
            <w:b/>
            <w:bCs/>
            <w:spacing w:val="6"/>
          </w:rPr>
          <w:t>2.2.2.2</w:t>
        </w:r>
      </w:hyperlink>
      <w:r>
        <w:rPr>
          <w:rFonts w:ascii="KaiTi" w:hAnsi="KaiTi" w:eastAsia="KaiTi" w:cs="KaiTi"/>
          <w:sz w:val="21"/>
          <w:szCs w:val="21"/>
          <w:spacing w:val="47"/>
        </w:rPr>
        <w:t xml:space="preserve">  </w:t>
      </w:r>
      <w:r>
        <w:rPr>
          <w:rFonts w:ascii="KaiTi" w:hAnsi="KaiTi" w:eastAsia="KaiTi" w:cs="KaiTi"/>
          <w:sz w:val="21"/>
          <w:szCs w:val="21"/>
          <w:b/>
          <w:bCs/>
          <w:spacing w:val="6"/>
        </w:rPr>
        <w:t>变革型领导的双层模型</w:t>
      </w:r>
    </w:p>
    <w:p>
      <w:pPr>
        <w:ind w:right="323" w:firstLine="450"/>
        <w:spacing w:before="117" w:line="325" w:lineRule="auto"/>
        <w:jc w:val="both"/>
        <w:rPr>
          <w:rFonts w:ascii="Times New Roman" w:hAnsi="Times New Roman" w:eastAsia="Times New Roman" w:cs="Times New Roman"/>
          <w:sz w:val="21"/>
          <w:szCs w:val="21"/>
        </w:rPr>
      </w:pPr>
      <w:r>
        <w:rPr>
          <w:rFonts w:ascii="SimSun" w:hAnsi="SimSun" w:eastAsia="SimSun" w:cs="SimSun"/>
          <w:sz w:val="21"/>
          <w:szCs w:val="21"/>
          <w:spacing w:val="-2"/>
        </w:rPr>
        <w:t>在变革型领导理论中，学者已经从不同的理论视角深入地探讨了它与许多</w:t>
      </w:r>
      <w:r>
        <w:rPr>
          <w:rFonts w:ascii="SimSun" w:hAnsi="SimSun" w:eastAsia="SimSun" w:cs="SimSun"/>
          <w:sz w:val="21"/>
          <w:szCs w:val="21"/>
          <w:spacing w:val="12"/>
        </w:rPr>
        <w:t xml:space="preserve"> </w:t>
      </w:r>
      <w:r>
        <w:rPr>
          <w:rFonts w:ascii="SimSun" w:hAnsi="SimSun" w:eastAsia="SimSun" w:cs="SimSun"/>
          <w:sz w:val="21"/>
          <w:szCs w:val="21"/>
          <w:spacing w:val="-9"/>
        </w:rPr>
        <w:t>个体、团队和组织层面的结果变量之间的关系。[0]然而从</w:t>
      </w:r>
      <w:r>
        <w:rPr>
          <w:rFonts w:ascii="SimSun" w:hAnsi="SimSun" w:eastAsia="SimSun" w:cs="SimSun"/>
          <w:sz w:val="21"/>
          <w:szCs w:val="21"/>
          <w:spacing w:val="-10"/>
        </w:rPr>
        <w:t>概念的发展来看，早期</w:t>
      </w:r>
      <w:r>
        <w:rPr>
          <w:rFonts w:ascii="SimSun" w:hAnsi="SimSun" w:eastAsia="SimSun" w:cs="SimSun"/>
          <w:sz w:val="21"/>
          <w:szCs w:val="21"/>
        </w:rPr>
        <w:t xml:space="preserve"> </w:t>
      </w:r>
      <w:r>
        <w:rPr>
          <w:rFonts w:ascii="SimSun" w:hAnsi="SimSun" w:eastAsia="SimSun" w:cs="SimSun"/>
          <w:sz w:val="21"/>
          <w:szCs w:val="21"/>
        </w:rPr>
        <w:t>理论更多的是将变革型领导界定为一个包含四个维</w:t>
      </w:r>
      <w:r>
        <w:rPr>
          <w:rFonts w:ascii="SimSun" w:hAnsi="SimSun" w:eastAsia="SimSun" w:cs="SimSun"/>
          <w:sz w:val="21"/>
          <w:szCs w:val="21"/>
          <w:spacing w:val="-1"/>
        </w:rPr>
        <w:t>度的整体性构思，很少有学</w:t>
      </w:r>
      <w:r>
        <w:rPr>
          <w:rFonts w:ascii="SimSun" w:hAnsi="SimSun" w:eastAsia="SimSun" w:cs="SimSun"/>
          <w:sz w:val="21"/>
          <w:szCs w:val="21"/>
        </w:rPr>
        <w:t xml:space="preserve"> </w:t>
      </w:r>
      <w:r>
        <w:rPr>
          <w:rFonts w:ascii="SimSun" w:hAnsi="SimSun" w:eastAsia="SimSun" w:cs="SimSun"/>
          <w:sz w:val="21"/>
          <w:szCs w:val="21"/>
          <w:spacing w:val="1"/>
        </w:rPr>
        <w:t>者进一步研究它在个体和团队方面的差异。</w:t>
      </w:r>
      <w:r>
        <w:rPr>
          <w:rFonts w:ascii="Times New Roman" w:hAnsi="Times New Roman" w:eastAsia="Times New Roman" w:cs="Times New Roman"/>
          <w:sz w:val="21"/>
          <w:szCs w:val="21"/>
        </w:rPr>
        <w:t>Kark</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等最早提出了变革型领导理</w:t>
      </w:r>
      <w:r>
        <w:rPr>
          <w:rFonts w:ascii="SimSun" w:hAnsi="SimSun" w:eastAsia="SimSun" w:cs="SimSun"/>
          <w:sz w:val="21"/>
          <w:szCs w:val="21"/>
          <w:spacing w:val="18"/>
        </w:rPr>
        <w:t xml:space="preserve"> </w:t>
      </w:r>
      <w:r>
        <w:rPr>
          <w:rFonts w:ascii="SimSun" w:hAnsi="SimSun" w:eastAsia="SimSun" w:cs="SimSun"/>
          <w:sz w:val="21"/>
          <w:szCs w:val="21"/>
          <w:spacing w:val="26"/>
        </w:rPr>
        <w:t>论的双层概念，并提出了个体聚焦的和团队聚</w:t>
      </w:r>
      <w:r>
        <w:rPr>
          <w:rFonts w:ascii="SimSun" w:hAnsi="SimSun" w:eastAsia="SimSun" w:cs="SimSun"/>
          <w:sz w:val="21"/>
          <w:szCs w:val="21"/>
          <w:spacing w:val="25"/>
        </w:rPr>
        <w:t>焦的变革型领导。[88]</w:t>
      </w:r>
      <w:r>
        <w:rPr>
          <w:rFonts w:ascii="SimSun" w:hAnsi="SimSun" w:eastAsia="SimSun" w:cs="SimSun"/>
          <w:sz w:val="21"/>
          <w:szCs w:val="21"/>
        </w:rPr>
        <w:t xml:space="preserve"> </w:t>
      </w:r>
      <w:r>
        <w:rPr>
          <w:rFonts w:ascii="Times New Roman" w:hAnsi="Times New Roman" w:eastAsia="Times New Roman" w:cs="Times New Roman"/>
          <w:sz w:val="21"/>
          <w:szCs w:val="21"/>
          <w:spacing w:val="-3"/>
        </w:rPr>
        <w:t>Schriesheim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Wu</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Scan</w:t>
      </w:r>
      <w:r>
        <w:rPr>
          <w:rFonts w:ascii="Times New Roman" w:hAnsi="Times New Roman" w:eastAsia="Times New Roman" w:cs="Times New Roman"/>
          <w:sz w:val="21"/>
          <w:szCs w:val="21"/>
          <w:spacing w:val="-4"/>
        </w:rPr>
        <w:t>dura </w:t>
      </w:r>
      <w:r>
        <w:rPr>
          <w:rFonts w:ascii="SimSun" w:hAnsi="SimSun" w:eastAsia="SimSun" w:cs="SimSun"/>
          <w:sz w:val="21"/>
          <w:szCs w:val="21"/>
          <w:spacing w:val="-4"/>
        </w:rPr>
        <w:t>通过实证研究对其层面划分进行了测量，发现</w:t>
      </w:r>
      <w:r>
        <w:rPr>
          <w:rFonts w:ascii="Times New Roman" w:hAnsi="Times New Roman" w:eastAsia="Times New Roman" w:cs="Times New Roman"/>
          <w:sz w:val="21"/>
          <w:szCs w:val="21"/>
          <w:spacing w:val="-4"/>
        </w:rPr>
        <w:t>Kark</w:t>
      </w:r>
    </w:p>
    <w:p>
      <w:pPr>
        <w:spacing w:line="219" w:lineRule="auto"/>
        <w:rPr>
          <w:rFonts w:ascii="SimSun" w:hAnsi="SimSun" w:eastAsia="SimSun" w:cs="SimSun"/>
          <w:sz w:val="21"/>
          <w:szCs w:val="21"/>
        </w:rPr>
      </w:pPr>
      <w:r>
        <w:rPr>
          <w:rFonts w:ascii="SimSun" w:hAnsi="SimSun" w:eastAsia="SimSun" w:cs="SimSun"/>
          <w:sz w:val="21"/>
          <w:szCs w:val="21"/>
          <w:spacing w:val="-11"/>
        </w:rPr>
        <w:t>等的双层归类具有高水平的区分效度、稳定性和信度。[87</w:t>
      </w:r>
    </w:p>
    <w:p>
      <w:pPr>
        <w:ind w:right="320" w:firstLine="450"/>
        <w:spacing w:before="131" w:line="321" w:lineRule="auto"/>
        <w:jc w:val="both"/>
        <w:rPr>
          <w:rFonts w:ascii="SimSun" w:hAnsi="SimSun" w:eastAsia="SimSun" w:cs="SimSun"/>
          <w:sz w:val="21"/>
          <w:szCs w:val="21"/>
        </w:rPr>
      </w:pPr>
      <w:r>
        <w:rPr>
          <w:rFonts w:ascii="SimSun" w:hAnsi="SimSun" w:eastAsia="SimSun" w:cs="SimSun"/>
          <w:sz w:val="21"/>
          <w:szCs w:val="21"/>
          <w:spacing w:val="-4"/>
        </w:rPr>
        <w:t>类似地，</w:t>
      </w:r>
      <w:r>
        <w:rPr>
          <w:rFonts w:ascii="Times New Roman" w:hAnsi="Times New Roman" w:eastAsia="Times New Roman" w:cs="Times New Roman"/>
          <w:sz w:val="21"/>
          <w:szCs w:val="21"/>
          <w:spacing w:val="-4"/>
        </w:rPr>
        <w:t>Wang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Howell </w:t>
      </w:r>
      <w:r>
        <w:rPr>
          <w:rFonts w:ascii="SimSun" w:hAnsi="SimSun" w:eastAsia="SimSun" w:cs="SimSun"/>
          <w:sz w:val="21"/>
          <w:szCs w:val="21"/>
          <w:spacing w:val="-4"/>
        </w:rPr>
        <w:t>以及</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4"/>
        </w:rPr>
        <w:t>Wu</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Tsui</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Kinicki </w:t>
      </w:r>
      <w:r>
        <w:rPr>
          <w:rFonts w:ascii="SimSun" w:hAnsi="SimSun" w:eastAsia="SimSun" w:cs="SimSun"/>
          <w:sz w:val="21"/>
          <w:szCs w:val="21"/>
          <w:spacing w:val="-4"/>
        </w:rPr>
        <w:t>等</w:t>
      </w:r>
      <w:r>
        <w:rPr>
          <w:rFonts w:ascii="SimSun" w:hAnsi="SimSun" w:eastAsia="SimSun" w:cs="SimSun"/>
          <w:sz w:val="21"/>
          <w:szCs w:val="21"/>
          <w:spacing w:val="-5"/>
        </w:rPr>
        <w:t>学者认为变革型领导的</w:t>
      </w:r>
      <w:r>
        <w:rPr>
          <w:rFonts w:ascii="SimSun" w:hAnsi="SimSun" w:eastAsia="SimSun" w:cs="SimSun"/>
          <w:sz w:val="21"/>
          <w:szCs w:val="21"/>
        </w:rPr>
        <w:t xml:space="preserve"> </w:t>
      </w:r>
      <w:r>
        <w:rPr>
          <w:rFonts w:ascii="SimSun" w:hAnsi="SimSun" w:eastAsia="SimSun" w:cs="SimSun"/>
          <w:sz w:val="21"/>
          <w:szCs w:val="21"/>
          <w:spacing w:val="12"/>
        </w:rPr>
        <w:t>四个维度是一个双层模型：个体聚焦的变革型领导和团队聚焦的变革型领</w:t>
      </w:r>
      <w:r>
        <w:rPr>
          <w:rFonts w:ascii="SimSun" w:hAnsi="SimSun" w:eastAsia="SimSun" w:cs="SimSun"/>
          <w:sz w:val="21"/>
          <w:szCs w:val="21"/>
          <w:spacing w:val="4"/>
        </w:rPr>
        <w:t xml:space="preserve"> </w:t>
      </w:r>
      <w:r>
        <w:rPr>
          <w:rFonts w:ascii="SimSun" w:hAnsi="SimSun" w:eastAsia="SimSun" w:cs="SimSun"/>
          <w:sz w:val="21"/>
          <w:szCs w:val="21"/>
          <w:spacing w:val="-6"/>
        </w:rPr>
        <w:t>导。89,96]个体聚焦的变革型领导认为团队中的每一个成员都是独一无二</w:t>
      </w:r>
      <w:r>
        <w:rPr>
          <w:rFonts w:ascii="SimSun" w:hAnsi="SimSun" w:eastAsia="SimSun" w:cs="SimSun"/>
          <w:sz w:val="21"/>
          <w:szCs w:val="21"/>
          <w:spacing w:val="-7"/>
        </w:rPr>
        <w:t>的，因</w:t>
      </w:r>
      <w:r>
        <w:rPr>
          <w:rFonts w:ascii="SimSun" w:hAnsi="SimSun" w:eastAsia="SimSun" w:cs="SimSun"/>
          <w:sz w:val="21"/>
          <w:szCs w:val="21"/>
        </w:rPr>
        <w:t xml:space="preserve"> </w:t>
      </w:r>
      <w:r>
        <w:rPr>
          <w:rFonts w:ascii="SimSun" w:hAnsi="SimSun" w:eastAsia="SimSun" w:cs="SimSun"/>
          <w:sz w:val="21"/>
          <w:szCs w:val="21"/>
          <w:spacing w:val="5"/>
        </w:rPr>
        <w:t>此团队中的所有成员并不会对领导力的有效性形成共享的感知，需要区别对</w:t>
      </w:r>
      <w:r>
        <w:rPr>
          <w:rFonts w:ascii="SimSun" w:hAnsi="SimSun" w:eastAsia="SimSun" w:cs="SimSun"/>
          <w:sz w:val="21"/>
          <w:szCs w:val="21"/>
          <w:spacing w:val="13"/>
        </w:rPr>
        <w:t xml:space="preserve"> </w:t>
      </w:r>
      <w:r>
        <w:rPr>
          <w:rFonts w:ascii="SimSun" w:hAnsi="SimSun" w:eastAsia="SimSun" w:cs="SimSun"/>
          <w:sz w:val="21"/>
          <w:szCs w:val="21"/>
          <w:spacing w:val="-6"/>
        </w:rPr>
        <w:t>待。91学者进一步提出了个体聚焦变革型领导的两类行为：</w:t>
      </w:r>
      <w:r>
        <w:rPr>
          <w:rFonts w:ascii="SimSun" w:hAnsi="SimSun" w:eastAsia="SimSun" w:cs="SimSun"/>
          <w:sz w:val="21"/>
          <w:szCs w:val="21"/>
          <w:spacing w:val="77"/>
        </w:rPr>
        <w:t xml:space="preserve"> </w:t>
      </w:r>
      <w:r>
        <w:rPr>
          <w:rFonts w:ascii="SimSun" w:hAnsi="SimSun" w:eastAsia="SimSun" w:cs="SimSun"/>
          <w:sz w:val="21"/>
          <w:szCs w:val="21"/>
          <w:spacing w:val="-6"/>
        </w:rPr>
        <w:t>一类是为每一个下</w:t>
      </w:r>
      <w:r>
        <w:rPr>
          <w:rFonts w:ascii="SimSun" w:hAnsi="SimSun" w:eastAsia="SimSun" w:cs="SimSun"/>
          <w:sz w:val="21"/>
          <w:szCs w:val="21"/>
        </w:rPr>
        <w:t xml:space="preserve"> </w:t>
      </w:r>
      <w:r>
        <w:rPr>
          <w:rFonts w:ascii="SimSun" w:hAnsi="SimSun" w:eastAsia="SimSun" w:cs="SimSun"/>
          <w:sz w:val="21"/>
          <w:szCs w:val="21"/>
        </w:rPr>
        <w:t>属提供个性支持，通过培训和授权激发下属的全部潜</w:t>
      </w:r>
      <w:r>
        <w:rPr>
          <w:rFonts w:ascii="SimSun" w:hAnsi="SimSun" w:eastAsia="SimSun" w:cs="SimSun"/>
          <w:sz w:val="21"/>
          <w:szCs w:val="21"/>
          <w:spacing w:val="-1"/>
        </w:rPr>
        <w:t>能；另一类是通过挑战下</w:t>
      </w:r>
      <w:r>
        <w:rPr>
          <w:rFonts w:ascii="SimSun" w:hAnsi="SimSun" w:eastAsia="SimSun" w:cs="SimSun"/>
          <w:sz w:val="21"/>
          <w:szCs w:val="21"/>
        </w:rPr>
        <w:t xml:space="preserve"> </w:t>
      </w:r>
      <w:r>
        <w:rPr>
          <w:rFonts w:ascii="SimSun" w:hAnsi="SimSun" w:eastAsia="SimSun" w:cs="SimSun"/>
          <w:sz w:val="21"/>
          <w:szCs w:val="21"/>
          <w:spacing w:val="-6"/>
        </w:rPr>
        <w:t>属现有的工作方式来改变其问题意识。90,92]团队聚</w:t>
      </w:r>
      <w:r>
        <w:rPr>
          <w:rFonts w:ascii="SimSun" w:hAnsi="SimSun" w:eastAsia="SimSun" w:cs="SimSun"/>
          <w:sz w:val="21"/>
          <w:szCs w:val="21"/>
          <w:spacing w:val="-7"/>
        </w:rPr>
        <w:t>焦的变革型领导视群体为一</w:t>
      </w:r>
      <w:r>
        <w:rPr>
          <w:rFonts w:ascii="SimSun" w:hAnsi="SimSun" w:eastAsia="SimSun" w:cs="SimSun"/>
          <w:sz w:val="21"/>
          <w:szCs w:val="21"/>
        </w:rPr>
        <w:t xml:space="preserve"> </w:t>
      </w:r>
      <w:r>
        <w:rPr>
          <w:rFonts w:ascii="SimSun" w:hAnsi="SimSun" w:eastAsia="SimSun" w:cs="SimSun"/>
          <w:sz w:val="21"/>
          <w:szCs w:val="21"/>
          <w:spacing w:val="-1"/>
        </w:rPr>
        <w:t>个整体并且以相同的方式对待群体中的每个成员981,因此所有团队成员很可能</w:t>
      </w:r>
      <w:r>
        <w:rPr>
          <w:rFonts w:ascii="SimSun" w:hAnsi="SimSun" w:eastAsia="SimSun" w:cs="SimSun"/>
          <w:sz w:val="21"/>
          <w:szCs w:val="21"/>
          <w:spacing w:val="5"/>
        </w:rPr>
        <w:t xml:space="preserve"> </w:t>
      </w:r>
      <w:r>
        <w:rPr>
          <w:rFonts w:ascii="SimSun" w:hAnsi="SimSun" w:eastAsia="SimSun" w:cs="SimSun"/>
          <w:sz w:val="21"/>
          <w:szCs w:val="21"/>
          <w:spacing w:val="-6"/>
        </w:rPr>
        <w:t>对他们的领导者具有共同的感知[94]。同理</w:t>
      </w:r>
      <w:r>
        <w:rPr>
          <w:rFonts w:ascii="SimSun" w:hAnsi="SimSun" w:eastAsia="SimSun" w:cs="SimSun"/>
          <w:sz w:val="21"/>
          <w:szCs w:val="21"/>
          <w:spacing w:val="-7"/>
        </w:rPr>
        <w:t>，学者进一步提出了团队聚焦变革型</w:t>
      </w:r>
      <w:r>
        <w:rPr>
          <w:rFonts w:ascii="SimSun" w:hAnsi="SimSun" w:eastAsia="SimSun" w:cs="SimSun"/>
          <w:sz w:val="21"/>
          <w:szCs w:val="21"/>
        </w:rPr>
        <w:t xml:space="preserve"> </w:t>
      </w:r>
      <w:r>
        <w:rPr>
          <w:rFonts w:ascii="SimSun" w:hAnsi="SimSun" w:eastAsia="SimSun" w:cs="SimSun"/>
          <w:sz w:val="21"/>
          <w:szCs w:val="21"/>
          <w:spacing w:val="-5"/>
        </w:rPr>
        <w:t>领导的两类行为：</w:t>
      </w:r>
      <w:r>
        <w:rPr>
          <w:rFonts w:ascii="SimSun" w:hAnsi="SimSun" w:eastAsia="SimSun" w:cs="SimSun"/>
          <w:sz w:val="21"/>
          <w:szCs w:val="21"/>
          <w:spacing w:val="60"/>
        </w:rPr>
        <w:t xml:space="preserve"> </w:t>
      </w:r>
      <w:r>
        <w:rPr>
          <w:rFonts w:ascii="SimSun" w:hAnsi="SimSun" w:eastAsia="SimSun" w:cs="SimSun"/>
          <w:sz w:val="21"/>
          <w:szCs w:val="21"/>
          <w:spacing w:val="-5"/>
        </w:rPr>
        <w:t>一类是阐述新的、引人注目的愿景并将其与整个</w:t>
      </w:r>
      <w:r>
        <w:rPr>
          <w:rFonts w:ascii="SimSun" w:hAnsi="SimSun" w:eastAsia="SimSun" w:cs="SimSun"/>
          <w:sz w:val="21"/>
          <w:szCs w:val="21"/>
          <w:spacing w:val="-6"/>
        </w:rPr>
        <w:t>团队进行沟</w:t>
      </w:r>
      <w:r>
        <w:rPr>
          <w:rFonts w:ascii="SimSun" w:hAnsi="SimSun" w:eastAsia="SimSun" w:cs="SimSun"/>
          <w:sz w:val="21"/>
          <w:szCs w:val="21"/>
        </w:rPr>
        <w:t xml:space="preserve"> </w:t>
      </w:r>
      <w:r>
        <w:rPr>
          <w:rFonts w:ascii="SimSun" w:hAnsi="SimSun" w:eastAsia="SimSun" w:cs="SimSun"/>
          <w:sz w:val="21"/>
          <w:szCs w:val="21"/>
        </w:rPr>
        <w:t>通；另一类是将愿景内化成整个团队的信念和价值观。</w:t>
      </w:r>
      <w:r>
        <w:rPr>
          <w:rFonts w:ascii="SimSun" w:hAnsi="SimSun" w:eastAsia="SimSun" w:cs="SimSun"/>
          <w:sz w:val="21"/>
          <w:szCs w:val="21"/>
          <w:spacing w:val="-1"/>
        </w:rPr>
        <w:t>关于变革型领导的维度</w:t>
      </w:r>
      <w:r>
        <w:rPr>
          <w:rFonts w:ascii="SimSun" w:hAnsi="SimSun" w:eastAsia="SimSun" w:cs="SimSun"/>
          <w:sz w:val="21"/>
          <w:szCs w:val="21"/>
        </w:rPr>
        <w:t xml:space="preserve"> </w:t>
      </w:r>
      <w:r>
        <w:rPr>
          <w:rFonts w:ascii="SimSun" w:hAnsi="SimSun" w:eastAsia="SimSun" w:cs="SimSun"/>
          <w:sz w:val="21"/>
          <w:szCs w:val="21"/>
          <w:spacing w:val="-2"/>
        </w:rPr>
        <w:t>与双层模型之间的关系：理想化激励和鼓舞性激励两个维度强调领</w:t>
      </w:r>
      <w:r>
        <w:rPr>
          <w:rFonts w:ascii="SimSun" w:hAnsi="SimSun" w:eastAsia="SimSun" w:cs="SimSun"/>
          <w:sz w:val="21"/>
          <w:szCs w:val="21"/>
          <w:spacing w:val="-3"/>
        </w:rPr>
        <w:t>导者对整个</w:t>
      </w:r>
      <w:r>
        <w:rPr>
          <w:rFonts w:ascii="SimSun" w:hAnsi="SimSun" w:eastAsia="SimSun" w:cs="SimSun"/>
          <w:sz w:val="21"/>
          <w:szCs w:val="21"/>
        </w:rPr>
        <w:t xml:space="preserve"> </w:t>
      </w:r>
      <w:r>
        <w:rPr>
          <w:rFonts w:ascii="SimSun" w:hAnsi="SimSun" w:eastAsia="SimSun" w:cs="SimSun"/>
          <w:sz w:val="21"/>
          <w:szCs w:val="21"/>
          <w:spacing w:val="-1"/>
        </w:rPr>
        <w:t>群体展现类似的行为，因而被归为团队聚焦的变革型领导；个性关怀和智力激</w:t>
      </w:r>
      <w:r>
        <w:rPr>
          <w:rFonts w:ascii="SimSun" w:hAnsi="SimSun" w:eastAsia="SimSun" w:cs="SimSun"/>
          <w:sz w:val="21"/>
          <w:szCs w:val="21"/>
          <w:spacing w:val="1"/>
        </w:rPr>
        <w:t xml:space="preserve"> </w:t>
      </w:r>
      <w:r>
        <w:rPr>
          <w:rFonts w:ascii="SimSun" w:hAnsi="SimSun" w:eastAsia="SimSun" w:cs="SimSun"/>
          <w:sz w:val="21"/>
          <w:szCs w:val="21"/>
        </w:rPr>
        <w:t>发则指相同的领导者采用不同的行为来解决群体</w:t>
      </w:r>
      <w:r>
        <w:rPr>
          <w:rFonts w:ascii="SimSun" w:hAnsi="SimSun" w:eastAsia="SimSun" w:cs="SimSun"/>
          <w:sz w:val="21"/>
          <w:szCs w:val="21"/>
          <w:spacing w:val="-1"/>
        </w:rPr>
        <w:t>内个体成员的差异化需求，因</w:t>
      </w:r>
      <w:r>
        <w:rPr>
          <w:rFonts w:ascii="SimSun" w:hAnsi="SimSun" w:eastAsia="SimSun" w:cs="SimSun"/>
          <w:sz w:val="21"/>
          <w:szCs w:val="21"/>
        </w:rPr>
        <w:t xml:space="preserve"> </w:t>
      </w:r>
      <w:r>
        <w:rPr>
          <w:rFonts w:ascii="SimSun" w:hAnsi="SimSun" w:eastAsia="SimSun" w:cs="SimSun"/>
          <w:sz w:val="21"/>
          <w:szCs w:val="21"/>
          <w:spacing w:val="-1"/>
        </w:rPr>
        <w:t>而被归为个体聚焦的变革型领导。从已有文</w:t>
      </w:r>
      <w:r>
        <w:rPr>
          <w:rFonts w:ascii="SimSun" w:hAnsi="SimSun" w:eastAsia="SimSun" w:cs="SimSun"/>
          <w:sz w:val="21"/>
          <w:szCs w:val="21"/>
          <w:spacing w:val="-2"/>
        </w:rPr>
        <w:t>献来看，双层模型的变革型领导正</w:t>
      </w:r>
      <w:r>
        <w:rPr>
          <w:rFonts w:ascii="SimSun" w:hAnsi="SimSun" w:eastAsia="SimSun" w:cs="SimSun"/>
          <w:sz w:val="21"/>
          <w:szCs w:val="21"/>
        </w:rPr>
        <w:t xml:space="preserve"> </w:t>
      </w:r>
      <w:r>
        <w:rPr>
          <w:rFonts w:ascii="SimSun" w:hAnsi="SimSun" w:eastAsia="SimSun" w:cs="SimSun"/>
          <w:sz w:val="21"/>
          <w:szCs w:val="21"/>
          <w:spacing w:val="3"/>
        </w:rPr>
        <w:t>成为组织变革背景下领导力研究的热点和最新趋势。,,</w:t>
      </w:r>
      <w:r>
        <w:rPr>
          <w:rFonts w:ascii="SimSun" w:hAnsi="SimSun" w:eastAsia="SimSun" w:cs="SimSun"/>
          <w:sz w:val="21"/>
          <w:szCs w:val="21"/>
          <w:spacing w:val="2"/>
        </w:rPr>
        <w:t>30</w:t>
      </w:r>
    </w:p>
    <w:p>
      <w:pPr>
        <w:ind w:right="324" w:firstLine="450"/>
        <w:spacing w:before="227" w:line="334" w:lineRule="auto"/>
        <w:jc w:val="both"/>
        <w:rPr>
          <w:rFonts w:ascii="SimSun" w:hAnsi="SimSun" w:eastAsia="SimSun" w:cs="SimSun"/>
          <w:sz w:val="21"/>
          <w:szCs w:val="21"/>
        </w:rPr>
      </w:pPr>
      <w:r>
        <w:rPr>
          <w:rFonts w:ascii="SimSun" w:hAnsi="SimSun" w:eastAsia="SimSun" w:cs="SimSun"/>
          <w:sz w:val="21"/>
          <w:szCs w:val="21"/>
          <w:spacing w:val="-1"/>
        </w:rPr>
        <w:t>变革型领导的双层模型一经提出，便受到了学术</w:t>
      </w:r>
      <w:r>
        <w:rPr>
          <w:rFonts w:ascii="SimSun" w:hAnsi="SimSun" w:eastAsia="SimSun" w:cs="SimSun"/>
          <w:sz w:val="21"/>
          <w:szCs w:val="21"/>
          <w:spacing w:val="-2"/>
        </w:rPr>
        <w:t>界的关注，原因主要有三</w:t>
      </w:r>
      <w:r>
        <w:rPr>
          <w:rFonts w:ascii="SimSun" w:hAnsi="SimSun" w:eastAsia="SimSun" w:cs="SimSun"/>
          <w:sz w:val="21"/>
          <w:szCs w:val="21"/>
        </w:rPr>
        <w:t xml:space="preserve"> </w:t>
      </w:r>
      <w:r>
        <w:rPr>
          <w:rFonts w:ascii="SimSun" w:hAnsi="SimSun" w:eastAsia="SimSun" w:cs="SimSun"/>
          <w:sz w:val="21"/>
          <w:szCs w:val="21"/>
          <w:spacing w:val="-7"/>
        </w:rPr>
        <w:t>个方面：第一，在现实工作中，个体领导行为和团队</w:t>
      </w:r>
      <w:r>
        <w:rPr>
          <w:rFonts w:ascii="SimSun" w:hAnsi="SimSun" w:eastAsia="SimSun" w:cs="SimSun"/>
          <w:sz w:val="21"/>
          <w:szCs w:val="21"/>
          <w:spacing w:val="-8"/>
        </w:rPr>
        <w:t>领导行为通常共存于同一组</w:t>
      </w:r>
    </w:p>
    <w:p>
      <w:pPr>
        <w:spacing w:line="219" w:lineRule="auto"/>
        <w:rPr>
          <w:rFonts w:ascii="SimSun" w:hAnsi="SimSun" w:eastAsia="SimSun" w:cs="SimSun"/>
          <w:sz w:val="21"/>
          <w:szCs w:val="21"/>
        </w:rPr>
      </w:pPr>
      <w:r>
        <w:rPr>
          <w:rFonts w:ascii="SimSun" w:hAnsi="SimSun" w:eastAsia="SimSun" w:cs="SimSun"/>
          <w:sz w:val="21"/>
          <w:szCs w:val="21"/>
          <w:spacing w:val="1"/>
        </w:rPr>
        <w:t>织内，因此该模型在揭示变革型领导与个体和团队产出结果方面更为全面。8</w:t>
      </w:r>
    </w:p>
    <w:p>
      <w:pPr>
        <w:spacing w:line="219" w:lineRule="auto"/>
        <w:sectPr>
          <w:footerReference w:type="default" r:id="rId59"/>
          <w:pgSz w:w="8490" w:h="13250"/>
          <w:pgMar w:top="400" w:right="537" w:bottom="752" w:left="499" w:header="0" w:footer="593" w:gutter="0"/>
        </w:sectPr>
        <w:rPr>
          <w:rFonts w:ascii="SimSun" w:hAnsi="SimSun" w:eastAsia="SimSun" w:cs="SimSun"/>
          <w:sz w:val="21"/>
          <w:szCs w:val="21"/>
        </w:rPr>
      </w:pPr>
    </w:p>
    <w:p>
      <w:pPr>
        <w:ind w:left="409"/>
        <w:spacing w:before="6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41" w:lineRule="auto"/>
        <w:rPr/>
      </w:pPr>
      <w:r/>
    </w:p>
    <w:p>
      <w:pPr>
        <w:ind w:left="409" w:right="10"/>
        <w:spacing w:before="68" w:line="325" w:lineRule="auto"/>
        <w:jc w:val="both"/>
        <w:rPr>
          <w:rFonts w:ascii="SimSun" w:hAnsi="SimSun" w:eastAsia="SimSun" w:cs="SimSun"/>
          <w:sz w:val="21"/>
          <w:szCs w:val="21"/>
        </w:rPr>
      </w:pPr>
      <w:r>
        <w:rPr>
          <w:rFonts w:ascii="SimSun" w:hAnsi="SimSun" w:eastAsia="SimSun" w:cs="SimSun"/>
          <w:sz w:val="21"/>
          <w:szCs w:val="21"/>
          <w:spacing w:val="-2"/>
        </w:rPr>
        <w:t>第二，维度偏差导致测量不精准。虽然许多实证研究已经证实了变革型领导的</w:t>
      </w:r>
      <w:r>
        <w:rPr>
          <w:rFonts w:ascii="SimSun" w:hAnsi="SimSun" w:eastAsia="SimSun" w:cs="SimSun"/>
          <w:sz w:val="21"/>
          <w:szCs w:val="21"/>
          <w:spacing w:val="13"/>
        </w:rPr>
        <w:t xml:space="preserve"> </w:t>
      </w:r>
      <w:r>
        <w:rPr>
          <w:rFonts w:ascii="SimSun" w:hAnsi="SimSun" w:eastAsia="SimSun" w:cs="SimSun"/>
          <w:sz w:val="21"/>
          <w:szCs w:val="21"/>
          <w:spacing w:val="-2"/>
        </w:rPr>
        <w:t>有效性，但是它所包含的四个维度部分重叠并且高度相关，被试可以参考不同</w:t>
      </w:r>
      <w:r>
        <w:rPr>
          <w:rFonts w:ascii="SimSun" w:hAnsi="SimSun" w:eastAsia="SimSun" w:cs="SimSun"/>
          <w:sz w:val="21"/>
          <w:szCs w:val="21"/>
          <w:spacing w:val="15"/>
        </w:rPr>
        <w:t xml:space="preserve"> </w:t>
      </w:r>
      <w:r>
        <w:rPr>
          <w:rFonts w:ascii="SimSun" w:hAnsi="SimSun" w:eastAsia="SimSun" w:cs="SimSun"/>
          <w:sz w:val="21"/>
          <w:szCs w:val="21"/>
          <w:spacing w:val="-4"/>
        </w:rPr>
        <w:t>层面来回答量表题项[87],因此双层模型为</w:t>
      </w:r>
      <w:r>
        <w:rPr>
          <w:rFonts w:ascii="SimSun" w:hAnsi="SimSun" w:eastAsia="SimSun" w:cs="SimSun"/>
          <w:sz w:val="21"/>
          <w:szCs w:val="21"/>
          <w:spacing w:val="-5"/>
        </w:rPr>
        <w:t>探讨变革型领导的跨层效应以及认识</w:t>
      </w:r>
      <w:r>
        <w:rPr>
          <w:rFonts w:ascii="SimSun" w:hAnsi="SimSun" w:eastAsia="SimSun" w:cs="SimSun"/>
          <w:sz w:val="21"/>
          <w:szCs w:val="21"/>
        </w:rPr>
        <w:t xml:space="preserve"> </w:t>
      </w:r>
      <w:r>
        <w:rPr>
          <w:rFonts w:ascii="SimSun" w:hAnsi="SimSun" w:eastAsia="SimSun" w:cs="SimSun"/>
          <w:sz w:val="21"/>
          <w:szCs w:val="21"/>
          <w:spacing w:val="4"/>
        </w:rPr>
        <w:t>变革型领导提供了新视角。第三，随着团队逐渐成为组织活动的重要基本单</w:t>
      </w:r>
      <w:r>
        <w:rPr>
          <w:rFonts w:ascii="SimSun" w:hAnsi="SimSun" w:eastAsia="SimSun" w:cs="SimSun"/>
          <w:sz w:val="21"/>
          <w:szCs w:val="21"/>
          <w:spacing w:val="16"/>
        </w:rPr>
        <w:t xml:space="preserve"> </w:t>
      </w:r>
      <w:r>
        <w:rPr>
          <w:rFonts w:ascii="SimSun" w:hAnsi="SimSun" w:eastAsia="SimSun" w:cs="SimSun"/>
          <w:sz w:val="21"/>
          <w:szCs w:val="21"/>
          <w:spacing w:val="-2"/>
        </w:rPr>
        <w:t>位，当今许多领导者面临着如何平衡个体和团队的难题。但是传统研究并没有</w:t>
      </w:r>
      <w:r>
        <w:rPr>
          <w:rFonts w:ascii="SimSun" w:hAnsi="SimSun" w:eastAsia="SimSun" w:cs="SimSun"/>
          <w:sz w:val="21"/>
          <w:szCs w:val="21"/>
          <w:spacing w:val="7"/>
        </w:rPr>
        <w:t xml:space="preserve"> </w:t>
      </w:r>
      <w:r>
        <w:rPr>
          <w:rFonts w:ascii="SimSun" w:hAnsi="SimSun" w:eastAsia="SimSun" w:cs="SimSun"/>
          <w:sz w:val="21"/>
          <w:szCs w:val="21"/>
          <w:spacing w:val="-13"/>
        </w:rPr>
        <w:t>清晰地区分“个体-领导”和“团队-领导”的互动关系，变革型领导的双层模型有</w:t>
      </w:r>
      <w:r>
        <w:rPr>
          <w:rFonts w:ascii="SimSun" w:hAnsi="SimSun" w:eastAsia="SimSun" w:cs="SimSun"/>
          <w:sz w:val="21"/>
          <w:szCs w:val="21"/>
        </w:rPr>
        <w:t xml:space="preserve"> </w:t>
      </w:r>
      <w:r>
        <w:rPr>
          <w:rFonts w:ascii="SimSun" w:hAnsi="SimSun" w:eastAsia="SimSun" w:cs="SimSun"/>
          <w:sz w:val="21"/>
          <w:szCs w:val="21"/>
          <w:spacing w:val="-2"/>
        </w:rPr>
        <w:t>助于更多学者深入研究这两个水平之间的互动和联系，从而拓宽变革型领导理</w:t>
      </w:r>
    </w:p>
    <w:p>
      <w:pPr>
        <w:ind w:left="409"/>
        <w:spacing w:line="219" w:lineRule="auto"/>
        <w:rPr>
          <w:rFonts w:ascii="SimSun" w:hAnsi="SimSun" w:eastAsia="SimSun" w:cs="SimSun"/>
          <w:sz w:val="21"/>
          <w:szCs w:val="21"/>
        </w:rPr>
      </w:pPr>
      <w:r>
        <w:rPr>
          <w:rFonts w:ascii="SimSun" w:hAnsi="SimSun" w:eastAsia="SimSun" w:cs="SimSun"/>
          <w:sz w:val="21"/>
          <w:szCs w:val="21"/>
          <w:spacing w:val="3"/>
        </w:rPr>
        <w:t>论的解释范围。]</w:t>
      </w:r>
    </w:p>
    <w:p>
      <w:pPr>
        <w:ind w:left="843"/>
        <w:spacing w:before="198" w:line="228" w:lineRule="auto"/>
        <w:outlineLvl w:val="6"/>
        <w:rPr>
          <w:rFonts w:ascii="KaiTi" w:hAnsi="KaiTi" w:eastAsia="KaiTi" w:cs="KaiTi"/>
          <w:sz w:val="21"/>
          <w:szCs w:val="21"/>
        </w:rPr>
      </w:pPr>
      <w:hyperlink w:history="true" r:id="rId62">
        <w:r>
          <w:rPr>
            <w:rFonts w:ascii="KaiTi" w:hAnsi="KaiTi" w:eastAsia="KaiTi" w:cs="KaiTi"/>
            <w:sz w:val="21"/>
            <w:szCs w:val="21"/>
            <w:b/>
            <w:bCs/>
            <w:spacing w:val="8"/>
          </w:rPr>
          <w:t>2.2.2.3</w:t>
        </w:r>
      </w:hyperlink>
      <w:r>
        <w:rPr>
          <w:rFonts w:ascii="KaiTi" w:hAnsi="KaiTi" w:eastAsia="KaiTi" w:cs="KaiTi"/>
          <w:sz w:val="21"/>
          <w:szCs w:val="21"/>
          <w:spacing w:val="44"/>
        </w:rPr>
        <w:t xml:space="preserve">  </w:t>
      </w:r>
      <w:r>
        <w:rPr>
          <w:rFonts w:ascii="KaiTi" w:hAnsi="KaiTi" w:eastAsia="KaiTi" w:cs="KaiTi"/>
          <w:sz w:val="21"/>
          <w:szCs w:val="21"/>
          <w:b/>
          <w:bCs/>
          <w:spacing w:val="8"/>
        </w:rPr>
        <w:t>基于双层模型的实证研究</w:t>
      </w:r>
    </w:p>
    <w:p>
      <w:pPr>
        <w:ind w:left="409" w:right="26" w:firstLine="430"/>
        <w:spacing w:before="70" w:line="344" w:lineRule="auto"/>
        <w:jc w:val="both"/>
        <w:rPr>
          <w:rFonts w:ascii="SimSun" w:hAnsi="SimSun" w:eastAsia="SimSun" w:cs="SimSun"/>
          <w:sz w:val="21"/>
          <w:szCs w:val="21"/>
        </w:rPr>
      </w:pPr>
      <w:r>
        <w:rPr>
          <w:rFonts w:ascii="SimSun" w:hAnsi="SimSun" w:eastAsia="SimSun" w:cs="SimSun"/>
          <w:sz w:val="21"/>
          <w:szCs w:val="21"/>
          <w:spacing w:val="-4"/>
        </w:rPr>
        <w:t>为了进一步验证变革型领导的双层结构，</w:t>
      </w:r>
      <w:r>
        <w:rPr>
          <w:rFonts w:ascii="Times New Roman" w:hAnsi="Times New Roman" w:eastAsia="Times New Roman" w:cs="Times New Roman"/>
          <w:sz w:val="21"/>
          <w:szCs w:val="21"/>
          <w:spacing w:val="-4"/>
        </w:rPr>
        <w:t>To</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Herman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Ashkanasy </w:t>
      </w:r>
      <w:r>
        <w:rPr>
          <w:rFonts w:ascii="SimSun" w:hAnsi="SimSun" w:eastAsia="SimSun" w:cs="SimSun"/>
          <w:sz w:val="21"/>
          <w:szCs w:val="21"/>
          <w:spacing w:val="-4"/>
        </w:rPr>
        <w:t>在</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4"/>
        </w:rPr>
        <w:t>Bass</w:t>
      </w:r>
      <w:r>
        <w:rPr>
          <w:rFonts w:ascii="Times New Roman" w:hAnsi="Times New Roman" w:eastAsia="Times New Roman" w:cs="Times New Roman"/>
          <w:sz w:val="21"/>
          <w:szCs w:val="21"/>
        </w:rPr>
        <w:t xml:space="preserve"> </w:t>
      </w:r>
      <w:r>
        <w:rPr>
          <w:rFonts w:ascii="SimSun" w:hAnsi="SimSun" w:eastAsia="SimSun" w:cs="SimSun"/>
          <w:sz w:val="21"/>
          <w:szCs w:val="21"/>
          <w:spacing w:val="-2"/>
        </w:rPr>
        <w:t>等的基础上验证了变革型领导力的双层结构。5]而</w:t>
      </w:r>
      <w:r>
        <w:rPr>
          <w:rFonts w:ascii="Times New Roman" w:hAnsi="Times New Roman" w:eastAsia="Times New Roman" w:cs="Times New Roman"/>
          <w:sz w:val="21"/>
          <w:szCs w:val="21"/>
          <w:spacing w:val="-2"/>
        </w:rPr>
        <w:t>Zhang</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2"/>
        </w:rPr>
        <w:t>等在中国文化背景下</w:t>
      </w:r>
    </w:p>
    <w:p>
      <w:pPr>
        <w:ind w:left="409"/>
        <w:spacing w:line="218" w:lineRule="auto"/>
        <w:rPr>
          <w:rFonts w:ascii="SimSun" w:hAnsi="SimSun" w:eastAsia="SimSun" w:cs="SimSun"/>
          <w:sz w:val="21"/>
          <w:szCs w:val="21"/>
        </w:rPr>
      </w:pPr>
      <w:r>
        <w:rPr>
          <w:rFonts w:ascii="SimSun" w:hAnsi="SimSun" w:eastAsia="SimSun" w:cs="SimSun"/>
          <w:sz w:val="21"/>
          <w:szCs w:val="21"/>
          <w:spacing w:val="-13"/>
        </w:rPr>
        <w:t>的验证性研究也得出了非常类似的结果。[98]</w:t>
      </w:r>
    </w:p>
    <w:p>
      <w:pPr>
        <w:ind w:left="409" w:right="7" w:firstLine="430"/>
        <w:spacing w:before="100" w:line="339" w:lineRule="auto"/>
        <w:jc w:val="both"/>
        <w:rPr>
          <w:rFonts w:ascii="SimSun" w:hAnsi="SimSun" w:eastAsia="SimSun" w:cs="SimSun"/>
          <w:sz w:val="21"/>
          <w:szCs w:val="21"/>
        </w:rPr>
      </w:pPr>
      <w:r>
        <w:rPr>
          <w:rFonts w:ascii="SimSun" w:hAnsi="SimSun" w:eastAsia="SimSun" w:cs="SimSun"/>
          <w:sz w:val="21"/>
          <w:szCs w:val="21"/>
          <w:spacing w:val="-1"/>
        </w:rPr>
        <w:t>在理论方面，</w:t>
      </w:r>
      <w:r>
        <w:rPr>
          <w:rFonts w:ascii="Times New Roman" w:hAnsi="Times New Roman" w:eastAsia="Times New Roman" w:cs="Times New Roman"/>
          <w:sz w:val="21"/>
          <w:szCs w:val="21"/>
          <w:spacing w:val="-1"/>
        </w:rPr>
        <w:t>Zhang</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等从高阶理论和团队领导力视角出发，以中国电信国</w:t>
      </w:r>
      <w:r>
        <w:rPr>
          <w:rFonts w:ascii="SimSun" w:hAnsi="SimSun" w:eastAsia="SimSun" w:cs="SimSun"/>
          <w:sz w:val="21"/>
          <w:szCs w:val="21"/>
        </w:rPr>
        <w:t xml:space="preserve"> </w:t>
      </w:r>
      <w:r>
        <w:rPr>
          <w:rFonts w:ascii="SimSun" w:hAnsi="SimSun" w:eastAsia="SimSun" w:cs="SimSun"/>
          <w:sz w:val="21"/>
          <w:szCs w:val="21"/>
          <w:spacing w:val="1"/>
        </w:rPr>
        <w:t>有企业的101家子公司高管团队为样本来源，探究了基于双层模型的变革型领</w:t>
      </w:r>
      <w:r>
        <w:rPr>
          <w:rFonts w:ascii="SimSun" w:hAnsi="SimSun" w:eastAsia="SimSun" w:cs="SimSun"/>
          <w:sz w:val="21"/>
          <w:szCs w:val="21"/>
          <w:spacing w:val="8"/>
        </w:rPr>
        <w:t xml:space="preserve"> </w:t>
      </w:r>
      <w:r>
        <w:rPr>
          <w:rFonts w:ascii="SimSun" w:hAnsi="SimSun" w:eastAsia="SimSun" w:cs="SimSun"/>
          <w:sz w:val="21"/>
          <w:szCs w:val="21"/>
          <w:spacing w:val="2"/>
        </w:rPr>
        <w:t>导与领导有效性之间的关系。研究结果显示，子公司</w:t>
      </w:r>
      <w:r>
        <w:rPr>
          <w:rFonts w:ascii="SimSun" w:hAnsi="SimSun" w:eastAsia="SimSun" w:cs="SimSun"/>
          <w:sz w:val="21"/>
          <w:szCs w:val="21"/>
        </w:rPr>
        <w:t>CEO</w:t>
      </w:r>
      <w:r>
        <w:rPr>
          <w:rFonts w:ascii="SimSun" w:hAnsi="SimSun" w:eastAsia="SimSun" w:cs="SimSun"/>
          <w:sz w:val="21"/>
          <w:szCs w:val="21"/>
          <w:spacing w:val="96"/>
        </w:rPr>
        <w:t xml:space="preserve"> </w:t>
      </w:r>
      <w:r>
        <w:rPr>
          <w:rFonts w:ascii="SimSun" w:hAnsi="SimSun" w:eastAsia="SimSun" w:cs="SimSun"/>
          <w:sz w:val="21"/>
          <w:szCs w:val="21"/>
          <w:spacing w:val="2"/>
        </w:rPr>
        <w:t>的团</w:t>
      </w:r>
      <w:r>
        <w:rPr>
          <w:rFonts w:ascii="SimSun" w:hAnsi="SimSun" w:eastAsia="SimSun" w:cs="SimSun"/>
          <w:sz w:val="21"/>
          <w:szCs w:val="21"/>
          <w:spacing w:val="1"/>
        </w:rPr>
        <w:t>队聚焦变革型</w:t>
      </w:r>
      <w:r>
        <w:rPr>
          <w:rFonts w:ascii="SimSun" w:hAnsi="SimSun" w:eastAsia="SimSun" w:cs="SimSun"/>
          <w:sz w:val="21"/>
          <w:szCs w:val="21"/>
        </w:rPr>
        <w:t xml:space="preserve"> </w:t>
      </w:r>
      <w:r>
        <w:rPr>
          <w:rFonts w:ascii="SimSun" w:hAnsi="SimSun" w:eastAsia="SimSun" w:cs="SimSun"/>
          <w:sz w:val="21"/>
          <w:szCs w:val="21"/>
          <w:spacing w:val="-2"/>
        </w:rPr>
        <w:t>领导能够显著地提升企业绩效，而个体聚焦的变革型领导由于破坏了高管团队</w:t>
      </w:r>
    </w:p>
    <w:p>
      <w:pPr>
        <w:ind w:left="409"/>
        <w:spacing w:line="219" w:lineRule="auto"/>
        <w:rPr>
          <w:rFonts w:ascii="SimSun" w:hAnsi="SimSun" w:eastAsia="SimSun" w:cs="SimSun"/>
          <w:sz w:val="21"/>
          <w:szCs w:val="21"/>
        </w:rPr>
      </w:pPr>
      <w:r>
        <w:rPr>
          <w:rFonts w:ascii="SimSun" w:hAnsi="SimSun" w:eastAsia="SimSun" w:cs="SimSun"/>
          <w:sz w:val="21"/>
          <w:szCs w:val="21"/>
          <w:spacing w:val="-14"/>
        </w:rPr>
        <w:t>内的权力构成，导致了团队有效性和企业绩效的降低。[98]</w:t>
      </w:r>
    </w:p>
    <w:p>
      <w:pPr>
        <w:ind w:left="409" w:firstLine="430"/>
        <w:spacing w:before="141" w:line="325" w:lineRule="auto"/>
        <w:jc w:val="both"/>
        <w:rPr>
          <w:rFonts w:ascii="SimSun" w:hAnsi="SimSun" w:eastAsia="SimSun" w:cs="SimSun"/>
          <w:sz w:val="21"/>
          <w:szCs w:val="21"/>
        </w:rPr>
      </w:pPr>
      <w:r>
        <w:rPr>
          <w:rFonts w:ascii="Times New Roman" w:hAnsi="Times New Roman" w:eastAsia="Times New Roman" w:cs="Times New Roman"/>
          <w:sz w:val="21"/>
          <w:szCs w:val="21"/>
          <w:spacing w:val="-1"/>
        </w:rPr>
        <w:t>Li</w:t>
      </w:r>
      <w:r>
        <w:rPr>
          <w:rFonts w:ascii="SimSun" w:hAnsi="SimSun" w:eastAsia="SimSun" w:cs="SimSun"/>
          <w:sz w:val="21"/>
          <w:szCs w:val="21"/>
          <w:spacing w:val="-1"/>
        </w:rPr>
        <w:t>等基于变革型领导的双层模型和知识分享理论，研究了变</w:t>
      </w:r>
      <w:r>
        <w:rPr>
          <w:rFonts w:ascii="SimSun" w:hAnsi="SimSun" w:eastAsia="SimSun" w:cs="SimSun"/>
          <w:sz w:val="21"/>
          <w:szCs w:val="21"/>
          <w:spacing w:val="-2"/>
        </w:rPr>
        <w:t>革型领导、团</w:t>
      </w:r>
      <w:r>
        <w:rPr>
          <w:rFonts w:ascii="SimSun" w:hAnsi="SimSun" w:eastAsia="SimSun" w:cs="SimSun"/>
          <w:sz w:val="21"/>
          <w:szCs w:val="21"/>
        </w:rPr>
        <w:t xml:space="preserve"> </w:t>
      </w:r>
      <w:r>
        <w:rPr>
          <w:rFonts w:ascii="SimSun" w:hAnsi="SimSun" w:eastAsia="SimSun" w:cs="SimSun"/>
          <w:sz w:val="21"/>
          <w:szCs w:val="21"/>
          <w:spacing w:val="2"/>
        </w:rPr>
        <w:t>队文化、领导一下属交换和员工知识分享行为之间的关系。通过</w:t>
      </w:r>
      <w:r>
        <w:rPr>
          <w:rFonts w:ascii="SimSun" w:hAnsi="SimSun" w:eastAsia="SimSun" w:cs="SimSun"/>
          <w:sz w:val="21"/>
          <w:szCs w:val="21"/>
          <w:spacing w:val="1"/>
        </w:rPr>
        <w:t>分析5家公司</w:t>
      </w:r>
      <w:r>
        <w:rPr>
          <w:rFonts w:ascii="SimSun" w:hAnsi="SimSun" w:eastAsia="SimSun" w:cs="SimSun"/>
          <w:sz w:val="21"/>
          <w:szCs w:val="21"/>
        </w:rPr>
        <w:t xml:space="preserve"> </w:t>
      </w:r>
      <w:r>
        <w:rPr>
          <w:rFonts w:ascii="SimSun" w:hAnsi="SimSun" w:eastAsia="SimSun" w:cs="SimSun"/>
          <w:sz w:val="21"/>
          <w:szCs w:val="21"/>
          <w:spacing w:val="1"/>
        </w:rPr>
        <w:t>71个工作团队的275名员工样本，发现团队聚焦和个体聚焦的变革型领导都可</w:t>
      </w:r>
    </w:p>
    <w:p>
      <w:pPr>
        <w:ind w:left="409"/>
        <w:spacing w:before="1" w:line="218" w:lineRule="auto"/>
        <w:rPr>
          <w:rFonts w:ascii="SimSun" w:hAnsi="SimSun" w:eastAsia="SimSun" w:cs="SimSun"/>
          <w:sz w:val="21"/>
          <w:szCs w:val="21"/>
        </w:rPr>
      </w:pPr>
      <w:r>
        <w:rPr>
          <w:rFonts w:ascii="SimSun" w:hAnsi="SimSun" w:eastAsia="SimSun" w:cs="SimSun"/>
          <w:sz w:val="21"/>
          <w:szCs w:val="21"/>
          <w:spacing w:val="3"/>
        </w:rPr>
        <w:t>以显著促进员工的知识分享行为。</w:t>
      </w:r>
    </w:p>
    <w:p>
      <w:pPr>
        <w:ind w:left="409" w:right="12" w:firstLine="430"/>
        <w:spacing w:before="145" w:line="326" w:lineRule="auto"/>
        <w:jc w:val="both"/>
        <w:rPr>
          <w:rFonts w:ascii="SimSun" w:hAnsi="SimSun" w:eastAsia="SimSun" w:cs="SimSun"/>
          <w:sz w:val="21"/>
          <w:szCs w:val="21"/>
        </w:rPr>
      </w:pPr>
      <w:r>
        <w:rPr>
          <w:rFonts w:ascii="SimSun" w:hAnsi="SimSun" w:eastAsia="SimSun" w:cs="SimSun"/>
          <w:sz w:val="21"/>
          <w:szCs w:val="21"/>
        </w:rPr>
        <w:t>Wang</w:t>
      </w:r>
      <w:r>
        <w:rPr>
          <w:rFonts w:ascii="SimSun" w:hAnsi="SimSun" w:eastAsia="SimSun" w:cs="SimSun"/>
          <w:sz w:val="21"/>
          <w:szCs w:val="21"/>
          <w:spacing w:val="6"/>
        </w:rPr>
        <w:t>、</w:t>
      </w:r>
      <w:r>
        <w:rPr>
          <w:rFonts w:ascii="SimSun" w:hAnsi="SimSun" w:eastAsia="SimSun" w:cs="SimSun"/>
          <w:sz w:val="21"/>
          <w:szCs w:val="21"/>
        </w:rPr>
        <w:t>Howell</w:t>
      </w:r>
      <w:r>
        <w:rPr>
          <w:rFonts w:ascii="SimSun" w:hAnsi="SimSun" w:eastAsia="SimSun" w:cs="SimSun"/>
          <w:sz w:val="21"/>
          <w:szCs w:val="21"/>
          <w:spacing w:val="-23"/>
        </w:rPr>
        <w:t xml:space="preserve"> </w:t>
      </w:r>
      <w:r>
        <w:rPr>
          <w:rFonts w:ascii="SimSun" w:hAnsi="SimSun" w:eastAsia="SimSun" w:cs="SimSun"/>
          <w:sz w:val="21"/>
          <w:szCs w:val="21"/>
          <w:spacing w:val="6"/>
        </w:rPr>
        <w:t>以1家涉及多个产业的加拿大公司为数据来源，收集了60</w:t>
      </w:r>
      <w:r>
        <w:rPr>
          <w:rFonts w:ascii="SimSun" w:hAnsi="SimSun" w:eastAsia="SimSun" w:cs="SimSun"/>
          <w:sz w:val="21"/>
          <w:szCs w:val="21"/>
        </w:rPr>
        <w:t xml:space="preserve"> </w:t>
      </w:r>
      <w:r>
        <w:rPr>
          <w:rFonts w:ascii="SimSun" w:hAnsi="SimSun" w:eastAsia="SimSun" w:cs="SimSun"/>
          <w:sz w:val="21"/>
          <w:szCs w:val="21"/>
          <w:spacing w:val="1"/>
        </w:rPr>
        <w:t>位团队领导和他们所属部门200名员工的数据样</w:t>
      </w:r>
      <w:r>
        <w:rPr>
          <w:rFonts w:ascii="SimSun" w:hAnsi="SimSun" w:eastAsia="SimSun" w:cs="SimSun"/>
          <w:sz w:val="21"/>
          <w:szCs w:val="21"/>
        </w:rPr>
        <w:t>本，并以此为基础检验了变革 </w:t>
      </w:r>
      <w:r>
        <w:rPr>
          <w:rFonts w:ascii="SimSun" w:hAnsi="SimSun" w:eastAsia="SimSun" w:cs="SimSun"/>
          <w:sz w:val="21"/>
          <w:szCs w:val="21"/>
          <w:spacing w:val="-2"/>
        </w:rPr>
        <w:t>型领导的双层模型在各自层面对绩效的影响过程，以及</w:t>
      </w:r>
      <w:r>
        <w:rPr>
          <w:rFonts w:ascii="SimSun" w:hAnsi="SimSun" w:eastAsia="SimSun" w:cs="SimSun"/>
          <w:sz w:val="21"/>
          <w:szCs w:val="21"/>
          <w:spacing w:val="-3"/>
        </w:rPr>
        <w:t>团队聚焦的变革型领导</w:t>
      </w:r>
      <w:r>
        <w:rPr>
          <w:rFonts w:ascii="SimSun" w:hAnsi="SimSun" w:eastAsia="SimSun" w:cs="SimSun"/>
          <w:sz w:val="21"/>
          <w:szCs w:val="21"/>
        </w:rPr>
        <w:t xml:space="preserve"> </w:t>
      </w:r>
      <w:r>
        <w:rPr>
          <w:rFonts w:ascii="SimSun" w:hAnsi="SimSun" w:eastAsia="SimSun" w:cs="SimSun"/>
          <w:sz w:val="21"/>
          <w:szCs w:val="21"/>
          <w:spacing w:val="-2"/>
        </w:rPr>
        <w:t>对员工个体绩效的跨层影响过程。研究结果显示，个体聚焦的变革型领导通过</w:t>
      </w:r>
      <w:r>
        <w:rPr>
          <w:rFonts w:ascii="SimSun" w:hAnsi="SimSun" w:eastAsia="SimSun" w:cs="SimSun"/>
          <w:sz w:val="21"/>
          <w:szCs w:val="21"/>
          <w:spacing w:val="5"/>
        </w:rPr>
        <w:t xml:space="preserve"> </w:t>
      </w:r>
      <w:r>
        <w:rPr>
          <w:rFonts w:ascii="SimSun" w:hAnsi="SimSun" w:eastAsia="SimSun" w:cs="SimSun"/>
          <w:sz w:val="21"/>
          <w:szCs w:val="21"/>
          <w:spacing w:val="-3"/>
        </w:rPr>
        <w:t>员工的领导者认同影响个体的心理授权，而团队聚焦的变革型领导则通过所有</w:t>
      </w:r>
      <w:r>
        <w:rPr>
          <w:rFonts w:ascii="SimSun" w:hAnsi="SimSun" w:eastAsia="SimSun" w:cs="SimSun"/>
          <w:sz w:val="21"/>
          <w:szCs w:val="21"/>
          <w:spacing w:val="1"/>
        </w:rPr>
        <w:t xml:space="preserve"> </w:t>
      </w:r>
      <w:r>
        <w:rPr>
          <w:rFonts w:ascii="SimSun" w:hAnsi="SimSun" w:eastAsia="SimSun" w:cs="SimSun"/>
          <w:sz w:val="21"/>
          <w:szCs w:val="21"/>
          <w:spacing w:val="-5"/>
        </w:rPr>
        <w:t>员工的团队认同对整个团队的集体效能感产生积极影响。1%]此外，跨层分析结</w:t>
      </w:r>
      <w:r>
        <w:rPr>
          <w:rFonts w:ascii="SimSun" w:hAnsi="SimSun" w:eastAsia="SimSun" w:cs="SimSun"/>
          <w:sz w:val="21"/>
          <w:szCs w:val="21"/>
          <w:spacing w:val="16"/>
        </w:rPr>
        <w:t xml:space="preserve"> </w:t>
      </w:r>
      <w:r>
        <w:rPr>
          <w:rFonts w:ascii="SimSun" w:hAnsi="SimSun" w:eastAsia="SimSun" w:cs="SimSun"/>
          <w:sz w:val="21"/>
          <w:szCs w:val="21"/>
          <w:spacing w:val="-8"/>
        </w:rPr>
        <w:t>果也证实了两位研究者的理论设想，即团队聚焦的变革型领导通过团队认同影响</w:t>
      </w:r>
    </w:p>
    <w:p>
      <w:pPr>
        <w:ind w:left="409"/>
        <w:spacing w:before="1" w:line="218" w:lineRule="auto"/>
        <w:rPr>
          <w:rFonts w:ascii="SimSun" w:hAnsi="SimSun" w:eastAsia="SimSun" w:cs="SimSun"/>
          <w:sz w:val="21"/>
          <w:szCs w:val="21"/>
        </w:rPr>
      </w:pPr>
      <w:r>
        <w:rPr>
          <w:rFonts w:ascii="SimSun" w:hAnsi="SimSun" w:eastAsia="SimSun" w:cs="SimSun"/>
          <w:sz w:val="21"/>
          <w:szCs w:val="21"/>
          <w:spacing w:val="-13"/>
        </w:rPr>
        <w:t>个体层面的员工心理授权。</w:t>
      </w:r>
      <w:r>
        <w:rPr>
          <w:rFonts w:ascii="Times New Roman" w:hAnsi="Times New Roman" w:eastAsia="Times New Roman" w:cs="Times New Roman"/>
          <w:sz w:val="21"/>
          <w:szCs w:val="21"/>
          <w:spacing w:val="-13"/>
        </w:rPr>
        <w:t>Wu</w:t>
      </w:r>
      <w:r>
        <w:rPr>
          <w:rFonts w:ascii="SimSun" w:hAnsi="SimSun" w:eastAsia="SimSun" w:cs="SimSun"/>
          <w:sz w:val="21"/>
          <w:szCs w:val="21"/>
          <w:spacing w:val="-13"/>
        </w:rPr>
        <w:t>、</w:t>
      </w:r>
      <w:r>
        <w:rPr>
          <w:rFonts w:ascii="Times New Roman" w:hAnsi="Times New Roman" w:eastAsia="Times New Roman" w:cs="Times New Roman"/>
          <w:sz w:val="21"/>
          <w:szCs w:val="21"/>
          <w:spacing w:val="-13"/>
        </w:rPr>
        <w:t>Tsui</w:t>
      </w:r>
      <w:r>
        <w:rPr>
          <w:rFonts w:ascii="SimSun" w:hAnsi="SimSun" w:eastAsia="SimSun" w:cs="SimSun"/>
          <w:sz w:val="21"/>
          <w:szCs w:val="21"/>
          <w:spacing w:val="-13"/>
        </w:rPr>
        <w:t>、</w:t>
      </w:r>
      <w:r>
        <w:rPr>
          <w:rFonts w:ascii="Times New Roman" w:hAnsi="Times New Roman" w:eastAsia="Times New Roman" w:cs="Times New Roman"/>
          <w:sz w:val="21"/>
          <w:szCs w:val="21"/>
          <w:spacing w:val="-13"/>
        </w:rPr>
        <w:t>Kinicki </w:t>
      </w:r>
      <w:r>
        <w:rPr>
          <w:rFonts w:ascii="SimSun" w:hAnsi="SimSun" w:eastAsia="SimSun" w:cs="SimSun"/>
          <w:sz w:val="21"/>
          <w:szCs w:val="21"/>
          <w:spacing w:val="-13"/>
        </w:rPr>
        <w:t>的研究结果也得出了类似结论。90]</w:t>
      </w:r>
    </w:p>
    <w:p>
      <w:pPr>
        <w:spacing w:line="218" w:lineRule="auto"/>
        <w:sectPr>
          <w:footerReference w:type="default" r:id="rId61"/>
          <w:pgSz w:w="8490" w:h="13250"/>
          <w:pgMar w:top="400" w:right="641" w:bottom="795" w:left="340" w:header="0" w:footer="646" w:gutter="0"/>
        </w:sectPr>
        <w:rPr>
          <w:rFonts w:ascii="SimSun" w:hAnsi="SimSun" w:eastAsia="SimSun" w:cs="SimSun"/>
          <w:sz w:val="21"/>
          <w:szCs w:val="21"/>
        </w:rPr>
      </w:pPr>
    </w:p>
    <w:p>
      <w:pPr>
        <w:ind w:left="6120"/>
        <w:spacing w:before="147" w:line="220" w:lineRule="auto"/>
        <w:rPr>
          <w:rFonts w:ascii="SimSun" w:hAnsi="SimSun" w:eastAsia="SimSun" w:cs="SimSun"/>
          <w:sz w:val="18"/>
          <w:szCs w:val="18"/>
        </w:rPr>
      </w:pPr>
      <w:r>
        <w:rPr>
          <w:rFonts w:ascii="SimSun" w:hAnsi="SimSun" w:eastAsia="SimSun" w:cs="SimSun"/>
          <w:sz w:val="18"/>
          <w:szCs w:val="18"/>
          <w:spacing w:val="-3"/>
        </w:rPr>
        <w:t>2  文献综述</w:t>
      </w:r>
    </w:p>
    <w:p>
      <w:pPr>
        <w:pStyle w:val="BodyText"/>
        <w:spacing w:line="456" w:lineRule="auto"/>
        <w:rPr/>
      </w:pPr>
      <w:r/>
    </w:p>
    <w:p>
      <w:pPr>
        <w:ind w:left="433"/>
        <w:spacing w:before="68" w:line="222" w:lineRule="auto"/>
        <w:outlineLvl w:val="6"/>
        <w:rPr>
          <w:rFonts w:ascii="KaiTi" w:hAnsi="KaiTi" w:eastAsia="KaiTi" w:cs="KaiTi"/>
          <w:sz w:val="21"/>
          <w:szCs w:val="21"/>
        </w:rPr>
      </w:pPr>
      <w:hyperlink w:history="true" r:id="rId64">
        <w:r>
          <w:rPr>
            <w:rFonts w:ascii="KaiTi" w:hAnsi="KaiTi" w:eastAsia="KaiTi" w:cs="KaiTi"/>
            <w:sz w:val="21"/>
            <w:szCs w:val="21"/>
            <w:b/>
            <w:bCs/>
            <w:spacing w:val="7"/>
          </w:rPr>
          <w:t>2.2.2.4</w:t>
        </w:r>
      </w:hyperlink>
      <w:r>
        <w:rPr>
          <w:rFonts w:ascii="KaiTi" w:hAnsi="KaiTi" w:eastAsia="KaiTi" w:cs="KaiTi"/>
          <w:sz w:val="21"/>
          <w:szCs w:val="21"/>
          <w:spacing w:val="41"/>
        </w:rPr>
        <w:t xml:space="preserve">  </w:t>
      </w:r>
      <w:r>
        <w:rPr>
          <w:rFonts w:ascii="KaiTi" w:hAnsi="KaiTi" w:eastAsia="KaiTi" w:cs="KaiTi"/>
          <w:sz w:val="21"/>
          <w:szCs w:val="21"/>
          <w:b/>
          <w:bCs/>
          <w:spacing w:val="7"/>
        </w:rPr>
        <w:t>变革型领导的组织视角</w:t>
      </w:r>
    </w:p>
    <w:p>
      <w:pPr>
        <w:ind w:right="257" w:firstLine="430"/>
        <w:spacing w:before="122" w:line="326" w:lineRule="auto"/>
        <w:jc w:val="both"/>
        <w:rPr>
          <w:rFonts w:ascii="SimSun" w:hAnsi="SimSun" w:eastAsia="SimSun" w:cs="SimSun"/>
          <w:sz w:val="21"/>
          <w:szCs w:val="21"/>
        </w:rPr>
      </w:pPr>
      <w:r>
        <w:rPr>
          <w:rFonts w:ascii="SimSun" w:hAnsi="SimSun" w:eastAsia="SimSun" w:cs="SimSun"/>
          <w:sz w:val="21"/>
          <w:szCs w:val="21"/>
          <w:spacing w:val="6"/>
        </w:rPr>
        <w:t>一些研究也证实了组织层面的变革型领导有效地促进了组织的成功[10,</w:t>
      </w:r>
      <w:r>
        <w:rPr>
          <w:rFonts w:ascii="SimSun" w:hAnsi="SimSun" w:eastAsia="SimSun" w:cs="SimSun"/>
          <w:sz w:val="21"/>
          <w:szCs w:val="21"/>
          <w:spacing w:val="5"/>
        </w:rPr>
        <w:t xml:space="preserve"> </w:t>
      </w:r>
      <w:r>
        <w:rPr>
          <w:rFonts w:ascii="SimSun" w:hAnsi="SimSun" w:eastAsia="SimSun" w:cs="SimSun"/>
          <w:sz w:val="21"/>
          <w:szCs w:val="21"/>
          <w:spacing w:val="20"/>
        </w:rPr>
        <w:t>但是从组织视角来研究变革领导还处于起步阶段，研究成果较少[101。</w:t>
      </w:r>
      <w:r>
        <w:rPr>
          <w:rFonts w:ascii="SimSun" w:hAnsi="SimSun" w:eastAsia="SimSun" w:cs="SimSun"/>
          <w:sz w:val="21"/>
          <w:szCs w:val="21"/>
          <w:spacing w:val="13"/>
        </w:rPr>
        <w:t xml:space="preserve"> </w:t>
      </w:r>
      <w:r>
        <w:rPr>
          <w:rFonts w:ascii="Times New Roman" w:hAnsi="Times New Roman" w:eastAsia="Times New Roman" w:cs="Times New Roman"/>
          <w:sz w:val="21"/>
          <w:szCs w:val="21"/>
        </w:rPr>
        <w:t>Waldman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Javidan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Varella</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3"/>
        </w:rPr>
        <w:t>对变革型领导的理论进行系统归纳和梳理后也发</w:t>
      </w:r>
      <w:r>
        <w:rPr>
          <w:rFonts w:ascii="SimSun" w:hAnsi="SimSun" w:eastAsia="SimSun" w:cs="SimSun"/>
          <w:sz w:val="21"/>
          <w:szCs w:val="21"/>
        </w:rPr>
        <w:t xml:space="preserve">  </w:t>
      </w:r>
      <w:r>
        <w:rPr>
          <w:rFonts w:ascii="SimSun" w:hAnsi="SimSun" w:eastAsia="SimSun" w:cs="SimSun"/>
          <w:sz w:val="21"/>
          <w:szCs w:val="21"/>
          <w:spacing w:val="-2"/>
        </w:rPr>
        <w:t>现，多数学者是从个体或团队层面展开研究，建议未来研究应该从组织层面来</w:t>
      </w:r>
    </w:p>
    <w:p>
      <w:pPr>
        <w:spacing w:line="219" w:lineRule="auto"/>
        <w:rPr>
          <w:rFonts w:ascii="SimSun" w:hAnsi="SimSun" w:eastAsia="SimSun" w:cs="SimSun"/>
          <w:sz w:val="21"/>
          <w:szCs w:val="21"/>
        </w:rPr>
      </w:pPr>
      <w:r>
        <w:rPr>
          <w:rFonts w:ascii="SimSun" w:hAnsi="SimSun" w:eastAsia="SimSun" w:cs="SimSun"/>
          <w:sz w:val="21"/>
          <w:szCs w:val="21"/>
          <w:spacing w:val="-7"/>
        </w:rPr>
        <w:t>探讨高层管理者的变革型领导对整个组织的影响</w:t>
      </w:r>
      <w:r>
        <w:rPr>
          <w:rFonts w:ascii="SimSun" w:hAnsi="SimSun" w:eastAsia="SimSun" w:cs="SimSun"/>
          <w:sz w:val="21"/>
          <w:szCs w:val="21"/>
          <w:spacing w:val="-8"/>
        </w:rPr>
        <w:t>。[02]</w:t>
      </w:r>
    </w:p>
    <w:p>
      <w:pPr>
        <w:ind w:right="341" w:firstLine="430"/>
        <w:spacing w:before="132" w:line="310" w:lineRule="auto"/>
        <w:jc w:val="both"/>
        <w:rPr>
          <w:rFonts w:ascii="Times New Roman" w:hAnsi="Times New Roman" w:eastAsia="Times New Roman" w:cs="Times New Roman"/>
          <w:sz w:val="21"/>
          <w:szCs w:val="21"/>
        </w:rPr>
      </w:pPr>
      <w:r>
        <w:rPr>
          <w:rFonts w:ascii="SimSun" w:hAnsi="SimSun" w:eastAsia="SimSun" w:cs="SimSun"/>
          <w:sz w:val="21"/>
          <w:szCs w:val="21"/>
        </w:rPr>
        <w:t>最先将变革型领导行为应用于组织层面进行实证研究的学者是</w:t>
      </w:r>
      <w:r>
        <w:rPr>
          <w:rFonts w:ascii="SimSun" w:hAnsi="SimSun" w:eastAsia="SimSun" w:cs="SimSun"/>
          <w:sz w:val="21"/>
          <w:szCs w:val="21"/>
          <w:spacing w:val="-46"/>
        </w:rPr>
        <w:t xml:space="preserve"> </w:t>
      </w:r>
      <w:r>
        <w:rPr>
          <w:rFonts w:ascii="SimSun" w:hAnsi="SimSun" w:eastAsia="SimSun" w:cs="SimSun"/>
          <w:sz w:val="21"/>
          <w:szCs w:val="21"/>
        </w:rPr>
        <w:t>How</w:t>
      </w:r>
      <w:r>
        <w:rPr>
          <w:rFonts w:ascii="SimSun" w:hAnsi="SimSun" w:eastAsia="SimSun" w:cs="SimSun"/>
          <w:sz w:val="21"/>
          <w:szCs w:val="21"/>
          <w:spacing w:val="-1"/>
        </w:rPr>
        <w:t>ell 和</w:t>
      </w:r>
      <w:r>
        <w:rPr>
          <w:rFonts w:ascii="SimSun" w:hAnsi="SimSun" w:eastAsia="SimSun" w:cs="SimSun"/>
          <w:sz w:val="21"/>
          <w:szCs w:val="21"/>
        </w:rPr>
        <w:t xml:space="preserve"> </w:t>
      </w:r>
      <w:r>
        <w:rPr>
          <w:rFonts w:ascii="Times New Roman" w:hAnsi="Times New Roman" w:eastAsia="Times New Roman" w:cs="Times New Roman"/>
          <w:sz w:val="21"/>
          <w:szCs w:val="21"/>
        </w:rPr>
        <w:t>Avolio</w:t>
      </w:r>
      <w:r>
        <w:rPr>
          <w:rFonts w:ascii="SimSun" w:hAnsi="SimSun" w:eastAsia="SimSun" w:cs="SimSun"/>
          <w:sz w:val="21"/>
          <w:szCs w:val="21"/>
          <w:spacing w:val="1"/>
        </w:rPr>
        <w:t>。两位学者在分析了78名</w:t>
      </w: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1"/>
        </w:rPr>
        <w:t>研究对象后，发现变革型</w:t>
      </w: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
        </w:rPr>
        <w:t>通过榜样</w:t>
      </w:r>
      <w:r>
        <w:rPr>
          <w:rFonts w:ascii="SimSun" w:hAnsi="SimSun" w:eastAsia="SimSun" w:cs="SimSun"/>
          <w:sz w:val="21"/>
          <w:szCs w:val="21"/>
        </w:rPr>
        <w:t xml:space="preserve"> </w:t>
      </w:r>
      <w:r>
        <w:rPr>
          <w:rFonts w:ascii="SimSun" w:hAnsi="SimSun" w:eastAsia="SimSun" w:cs="SimSun"/>
          <w:sz w:val="21"/>
          <w:szCs w:val="21"/>
          <w:spacing w:val="-2"/>
        </w:rPr>
        <w:t>效应和愿景激励的凝聚效应来提升组织内全体员工的凝聚力与协作性，并最终</w:t>
      </w:r>
      <w:r>
        <w:rPr>
          <w:rFonts w:ascii="SimSun" w:hAnsi="SimSun" w:eastAsia="SimSun" w:cs="SimSun"/>
          <w:sz w:val="21"/>
          <w:szCs w:val="21"/>
          <w:spacing w:val="15"/>
        </w:rPr>
        <w:t xml:space="preserve"> </w:t>
      </w:r>
      <w:r>
        <w:rPr>
          <w:rFonts w:ascii="SimSun" w:hAnsi="SimSun" w:eastAsia="SimSun" w:cs="SimSun"/>
          <w:sz w:val="21"/>
          <w:szCs w:val="21"/>
          <w:spacing w:val="-1"/>
        </w:rPr>
        <w:t>提升所在组织的绩效水平。</w:t>
      </w:r>
      <w:r>
        <w:rPr>
          <w:rFonts w:ascii="Times New Roman" w:hAnsi="Times New Roman" w:eastAsia="Times New Roman" w:cs="Times New Roman"/>
          <w:sz w:val="21"/>
          <w:szCs w:val="21"/>
          <w:spacing w:val="-1"/>
        </w:rPr>
        <w:t>Choudhary</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Akh</w:t>
      </w:r>
      <w:r>
        <w:rPr>
          <w:rFonts w:ascii="Times New Roman" w:hAnsi="Times New Roman" w:eastAsia="Times New Roman" w:cs="Times New Roman"/>
          <w:sz w:val="21"/>
          <w:szCs w:val="21"/>
          <w:spacing w:val="-2"/>
        </w:rPr>
        <w:t>tar</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Zaheer</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
        </w:rPr>
        <w:t>以巴基斯坦的155家私</w:t>
      </w:r>
      <w:r>
        <w:rPr>
          <w:rFonts w:ascii="SimSun" w:hAnsi="SimSun" w:eastAsia="SimSun" w:cs="SimSun"/>
          <w:sz w:val="21"/>
          <w:szCs w:val="21"/>
        </w:rPr>
        <w:t xml:space="preserve"> </w:t>
      </w:r>
      <w:r>
        <w:rPr>
          <w:rFonts w:ascii="SimSun" w:hAnsi="SimSun" w:eastAsia="SimSun" w:cs="SimSun"/>
          <w:sz w:val="21"/>
          <w:szCs w:val="21"/>
          <w:spacing w:val="-2"/>
        </w:rPr>
        <w:t>营企业为数据来源对比了两种领导类型——变革型领导和服务型领导，发现变</w:t>
      </w:r>
      <w:r>
        <w:rPr>
          <w:rFonts w:ascii="SimSun" w:hAnsi="SimSun" w:eastAsia="SimSun" w:cs="SimSun"/>
          <w:sz w:val="21"/>
          <w:szCs w:val="21"/>
          <w:spacing w:val="15"/>
        </w:rPr>
        <w:t xml:space="preserve"> </w:t>
      </w:r>
      <w:r>
        <w:rPr>
          <w:rFonts w:ascii="SimSun" w:hAnsi="SimSun" w:eastAsia="SimSun" w:cs="SimSun"/>
          <w:sz w:val="21"/>
          <w:szCs w:val="21"/>
          <w:spacing w:val="-1"/>
        </w:rPr>
        <w:t>革型领导对组织学习的影响效应要大于服务型领导。</w:t>
      </w:r>
      <w:r>
        <w:rPr>
          <w:rFonts w:ascii="Times New Roman" w:hAnsi="Times New Roman" w:eastAsia="Times New Roman" w:cs="Times New Roman"/>
          <w:sz w:val="21"/>
          <w:szCs w:val="21"/>
          <w:spacing w:val="-1"/>
        </w:rPr>
        <w:t>ag</w:t>
      </w:r>
    </w:p>
    <w:p>
      <w:pPr>
        <w:ind w:right="300" w:firstLine="430"/>
        <w:spacing w:before="113" w:line="327" w:lineRule="auto"/>
        <w:jc w:val="both"/>
        <w:rPr>
          <w:rFonts w:ascii="SimSun" w:hAnsi="SimSun" w:eastAsia="SimSun" w:cs="SimSun"/>
          <w:sz w:val="21"/>
          <w:szCs w:val="21"/>
        </w:rPr>
      </w:pPr>
      <w:r>
        <w:rPr>
          <w:rFonts w:ascii="Times New Roman" w:hAnsi="Times New Roman" w:eastAsia="Times New Roman" w:cs="Times New Roman"/>
          <w:sz w:val="21"/>
          <w:szCs w:val="21"/>
          <w:spacing w:val="-3"/>
        </w:rPr>
        <w:t>Menguc</w:t>
      </w:r>
      <w:r>
        <w:rPr>
          <w:rFonts w:ascii="SimSun" w:hAnsi="SimSun" w:eastAsia="SimSun" w:cs="SimSun"/>
          <w:sz w:val="21"/>
          <w:szCs w:val="21"/>
          <w:spacing w:val="-3"/>
        </w:rPr>
        <w:t>、</w:t>
      </w:r>
      <w:r>
        <w:rPr>
          <w:rFonts w:ascii="Times New Roman" w:hAnsi="Times New Roman" w:eastAsia="Times New Roman" w:cs="Times New Roman"/>
          <w:sz w:val="21"/>
          <w:szCs w:val="21"/>
          <w:spacing w:val="-3"/>
        </w:rPr>
        <w:t>Auh</w:t>
      </w:r>
      <w:r>
        <w:rPr>
          <w:rFonts w:ascii="SimSun" w:hAnsi="SimSun" w:eastAsia="SimSun" w:cs="SimSun"/>
          <w:sz w:val="21"/>
          <w:szCs w:val="21"/>
          <w:spacing w:val="-3"/>
        </w:rPr>
        <w:t>、</w:t>
      </w:r>
      <w:r>
        <w:rPr>
          <w:rFonts w:ascii="Times New Roman" w:hAnsi="Times New Roman" w:eastAsia="Times New Roman" w:cs="Times New Roman"/>
          <w:sz w:val="21"/>
          <w:szCs w:val="21"/>
          <w:spacing w:val="-3"/>
        </w:rPr>
        <w:t>Shih</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3"/>
        </w:rPr>
        <w:t>的研究更进一步，他们发现变革型领导对组织绩效的</w:t>
      </w:r>
      <w:r>
        <w:rPr>
          <w:rFonts w:ascii="SimSun" w:hAnsi="SimSun" w:eastAsia="SimSun" w:cs="SimSun"/>
          <w:sz w:val="21"/>
          <w:szCs w:val="21"/>
        </w:rPr>
        <w:t xml:space="preserve"> </w:t>
      </w:r>
      <w:r>
        <w:rPr>
          <w:rFonts w:ascii="SimSun" w:hAnsi="SimSun" w:eastAsia="SimSun" w:cs="SimSun"/>
          <w:sz w:val="21"/>
          <w:szCs w:val="21"/>
          <w:spacing w:val="19"/>
        </w:rPr>
        <w:t>影响作用是通过中介变量市场导向来提升单</w:t>
      </w:r>
      <w:r>
        <w:rPr>
          <w:rFonts w:ascii="SimSun" w:hAnsi="SimSun" w:eastAsia="SimSun" w:cs="SimSun"/>
          <w:sz w:val="21"/>
          <w:szCs w:val="21"/>
          <w:spacing w:val="18"/>
        </w:rPr>
        <w:t>位的差异化竞争优势来实现</w:t>
      </w:r>
      <w:r>
        <w:rPr>
          <w:rFonts w:ascii="SimSun" w:hAnsi="SimSun" w:eastAsia="SimSun" w:cs="SimSun"/>
          <w:sz w:val="21"/>
          <w:szCs w:val="21"/>
        </w:rPr>
        <w:t xml:space="preserve"> </w:t>
      </w:r>
      <w:r>
        <w:rPr>
          <w:rFonts w:ascii="SimHei" w:hAnsi="SimHei" w:eastAsia="SimHei" w:cs="SimHei"/>
          <w:sz w:val="21"/>
          <w:szCs w:val="21"/>
          <w:spacing w:val="-1"/>
        </w:rPr>
        <w:t>的。1</w:t>
      </w:r>
      <w:r>
        <w:rPr>
          <w:rFonts w:ascii="Times New Roman" w:hAnsi="Times New Roman" w:eastAsia="Times New Roman" w:cs="Times New Roman"/>
          <w:sz w:val="21"/>
          <w:szCs w:val="21"/>
          <w:spacing w:val="-1"/>
        </w:rPr>
        <w:t>Aragón-Correa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Garcia-Morales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Cordon-Pozo  </w:t>
      </w:r>
      <w:r>
        <w:rPr>
          <w:rFonts w:ascii="SimSun" w:hAnsi="SimSun" w:eastAsia="SimSun" w:cs="SimSun"/>
          <w:sz w:val="21"/>
          <w:szCs w:val="21"/>
          <w:spacing w:val="-1"/>
        </w:rPr>
        <w:t>持类似的观点，认为变</w:t>
      </w:r>
      <w:r>
        <w:rPr>
          <w:rFonts w:ascii="SimSun" w:hAnsi="SimSun" w:eastAsia="SimSun" w:cs="SimSun"/>
          <w:sz w:val="21"/>
          <w:szCs w:val="21"/>
          <w:spacing w:val="-2"/>
        </w:rPr>
        <w:t>革 </w:t>
      </w:r>
      <w:r>
        <w:rPr>
          <w:rFonts w:ascii="SimSun" w:hAnsi="SimSun" w:eastAsia="SimSun" w:cs="SimSun"/>
          <w:sz w:val="21"/>
          <w:szCs w:val="21"/>
          <w:spacing w:val="-2"/>
        </w:rPr>
        <w:t>型领导与组织绩效之间存在复杂的中介过程，它通过影响组织的知识管理过程</w:t>
      </w:r>
      <w:r>
        <w:rPr>
          <w:rFonts w:ascii="SimSun" w:hAnsi="SimSun" w:eastAsia="SimSun" w:cs="SimSun"/>
          <w:sz w:val="21"/>
          <w:szCs w:val="21"/>
          <w:spacing w:val="14"/>
        </w:rPr>
        <w:t xml:space="preserve"> </w:t>
      </w:r>
      <w:r>
        <w:rPr>
          <w:rFonts w:ascii="SimSun" w:hAnsi="SimSun" w:eastAsia="SimSun" w:cs="SimSun"/>
          <w:sz w:val="21"/>
          <w:szCs w:val="21"/>
          <w:spacing w:val="11"/>
        </w:rPr>
        <w:t>和组织学习过程，以及提高组织的吸收能力和组织创新水平来影响组织绩</w:t>
      </w:r>
      <w:r>
        <w:rPr>
          <w:rFonts w:ascii="SimSun" w:hAnsi="SimSun" w:eastAsia="SimSun" w:cs="SimSun"/>
          <w:sz w:val="21"/>
          <w:szCs w:val="21"/>
          <w:spacing w:val="14"/>
        </w:rPr>
        <w:t xml:space="preserve"> </w:t>
      </w:r>
      <w:r>
        <w:rPr>
          <w:rFonts w:ascii="SimSun" w:hAnsi="SimSun" w:eastAsia="SimSun" w:cs="SimSun"/>
          <w:sz w:val="21"/>
          <w:szCs w:val="21"/>
          <w:spacing w:val="-12"/>
        </w:rPr>
        <w:t>效。1051国内学者的诸多研究也支持上述观</w:t>
      </w:r>
      <w:r>
        <w:rPr>
          <w:rFonts w:ascii="SimSun" w:hAnsi="SimSun" w:eastAsia="SimSun" w:cs="SimSun"/>
          <w:sz w:val="21"/>
          <w:szCs w:val="21"/>
          <w:spacing w:val="-13"/>
        </w:rPr>
        <w:t>点，例如鞠芳辉、谢子远、宝贡敏分析</w:t>
      </w:r>
      <w:r>
        <w:rPr>
          <w:rFonts w:ascii="SimSun" w:hAnsi="SimSun" w:eastAsia="SimSun" w:cs="SimSun"/>
          <w:sz w:val="21"/>
          <w:szCs w:val="21"/>
        </w:rPr>
        <w:t xml:space="preserve"> </w:t>
      </w:r>
      <w:r>
        <w:rPr>
          <w:rFonts w:ascii="SimSun" w:hAnsi="SimSun" w:eastAsia="SimSun" w:cs="SimSun"/>
          <w:sz w:val="21"/>
          <w:szCs w:val="21"/>
          <w:spacing w:val="-2"/>
        </w:rPr>
        <w:t>了民营企业高层管理者的变革型领导行为对组</w:t>
      </w:r>
      <w:r>
        <w:rPr>
          <w:rFonts w:ascii="SimSun" w:hAnsi="SimSun" w:eastAsia="SimSun" w:cs="SimSun"/>
          <w:sz w:val="21"/>
          <w:szCs w:val="21"/>
          <w:spacing w:val="-3"/>
        </w:rPr>
        <w:t>织绩效的影响过程，发现变革型 </w:t>
      </w:r>
      <w:r>
        <w:rPr>
          <w:rFonts w:ascii="SimSun" w:hAnsi="SimSun" w:eastAsia="SimSun" w:cs="SimSun"/>
          <w:sz w:val="21"/>
          <w:szCs w:val="21"/>
          <w:spacing w:val="-2"/>
        </w:rPr>
        <w:t>领导行为是通过员工的认知信任来影响组织承诺与上下属沟通，并进而影响组</w:t>
      </w:r>
      <w:r>
        <w:rPr>
          <w:rFonts w:ascii="SimSun" w:hAnsi="SimSun" w:eastAsia="SimSun" w:cs="SimSun"/>
          <w:sz w:val="21"/>
          <w:szCs w:val="21"/>
          <w:spacing w:val="14"/>
        </w:rPr>
        <w:t xml:space="preserve"> </w:t>
      </w:r>
      <w:r>
        <w:rPr>
          <w:rFonts w:ascii="SimSun" w:hAnsi="SimSun" w:eastAsia="SimSun" w:cs="SimSun"/>
          <w:sz w:val="21"/>
          <w:szCs w:val="21"/>
          <w:spacing w:val="-7"/>
        </w:rPr>
        <w:t>织绩效。106]王飞绒、陈文兵从领导风格、组织学习与企业技术创新绩效的关系</w:t>
      </w:r>
      <w:r>
        <w:rPr>
          <w:rFonts w:ascii="SimSun" w:hAnsi="SimSun" w:eastAsia="SimSun" w:cs="SimSun"/>
          <w:sz w:val="21"/>
          <w:szCs w:val="21"/>
          <w:spacing w:val="7"/>
        </w:rPr>
        <w:t xml:space="preserve"> </w:t>
      </w:r>
      <w:r>
        <w:rPr>
          <w:rFonts w:ascii="SimSun" w:hAnsi="SimSun" w:eastAsia="SimSun" w:cs="SimSun"/>
          <w:sz w:val="21"/>
          <w:szCs w:val="21"/>
          <w:spacing w:val="-2"/>
        </w:rPr>
        <w:t>入手，提出了两种领导风格(交易型和变革型)通过组织学习进而影响组织技术</w:t>
      </w:r>
      <w:r>
        <w:rPr>
          <w:rFonts w:ascii="SimSun" w:hAnsi="SimSun" w:eastAsia="SimSun" w:cs="SimSun"/>
          <w:sz w:val="21"/>
          <w:szCs w:val="21"/>
          <w:spacing w:val="18"/>
        </w:rPr>
        <w:t xml:space="preserve"> </w:t>
      </w:r>
      <w:r>
        <w:rPr>
          <w:rFonts w:ascii="SimSun" w:hAnsi="SimSun" w:eastAsia="SimSun" w:cs="SimSun"/>
          <w:sz w:val="21"/>
          <w:szCs w:val="21"/>
          <w:spacing w:val="-2"/>
        </w:rPr>
        <w:t>创新绩效的概念模型，研究结果显示变革型领导风格的智力激发、鼓舞性激励</w:t>
      </w:r>
      <w:r>
        <w:rPr>
          <w:rFonts w:ascii="SimSun" w:hAnsi="SimSun" w:eastAsia="SimSun" w:cs="SimSun"/>
          <w:sz w:val="21"/>
          <w:szCs w:val="21"/>
          <w:spacing w:val="18"/>
        </w:rPr>
        <w:t xml:space="preserve"> </w:t>
      </w:r>
      <w:r>
        <w:rPr>
          <w:rFonts w:ascii="SimSun" w:hAnsi="SimSun" w:eastAsia="SimSun" w:cs="SimSun"/>
          <w:sz w:val="21"/>
          <w:szCs w:val="21"/>
          <w:spacing w:val="-1"/>
        </w:rPr>
        <w:t>对创新绩效有积极的影响，且组织学习在两种领</w:t>
      </w:r>
      <w:r>
        <w:rPr>
          <w:rFonts w:ascii="SimSun" w:hAnsi="SimSun" w:eastAsia="SimSun" w:cs="SimSun"/>
          <w:sz w:val="21"/>
          <w:szCs w:val="21"/>
          <w:spacing w:val="-2"/>
        </w:rPr>
        <w:t>导风格与创新绩效之间都起到</w:t>
      </w:r>
      <w:r>
        <w:rPr>
          <w:rFonts w:ascii="SimSun" w:hAnsi="SimSun" w:eastAsia="SimSun" w:cs="SimSun"/>
          <w:sz w:val="21"/>
          <w:szCs w:val="21"/>
        </w:rPr>
        <w:t xml:space="preserve"> </w:t>
      </w:r>
      <w:r>
        <w:rPr>
          <w:rFonts w:ascii="SimSun" w:hAnsi="SimSun" w:eastAsia="SimSun" w:cs="SimSun"/>
          <w:sz w:val="21"/>
          <w:szCs w:val="21"/>
          <w:spacing w:val="-8"/>
        </w:rPr>
        <w:t>了完全中介作用。[107]吴泽俊、杨钺、胡杨成在高校管</w:t>
      </w:r>
      <w:r>
        <w:rPr>
          <w:rFonts w:ascii="SimSun" w:hAnsi="SimSun" w:eastAsia="SimSun" w:cs="SimSun"/>
          <w:sz w:val="21"/>
          <w:szCs w:val="21"/>
          <w:spacing w:val="-9"/>
        </w:rPr>
        <w:t>理情境下以组织创新为中</w:t>
      </w:r>
      <w:r>
        <w:rPr>
          <w:rFonts w:ascii="SimSun" w:hAnsi="SimSun" w:eastAsia="SimSun" w:cs="SimSun"/>
          <w:sz w:val="21"/>
          <w:szCs w:val="21"/>
        </w:rPr>
        <w:t xml:space="preserve"> </w:t>
      </w:r>
      <w:r>
        <w:rPr>
          <w:rFonts w:ascii="SimSun" w:hAnsi="SimSun" w:eastAsia="SimSun" w:cs="SimSun"/>
          <w:sz w:val="21"/>
          <w:szCs w:val="21"/>
          <w:spacing w:val="-2"/>
        </w:rPr>
        <w:t>介变量，构建了变革型领导与高校组织绩效的理论模型。研究结果表明，虽然</w:t>
      </w:r>
      <w:r>
        <w:rPr>
          <w:rFonts w:ascii="SimSun" w:hAnsi="SimSun" w:eastAsia="SimSun" w:cs="SimSun"/>
          <w:sz w:val="21"/>
          <w:szCs w:val="21"/>
          <w:spacing w:val="17"/>
        </w:rPr>
        <w:t xml:space="preserve"> </w:t>
      </w:r>
      <w:r>
        <w:rPr>
          <w:rFonts w:ascii="SimSun" w:hAnsi="SimSun" w:eastAsia="SimSun" w:cs="SimSun"/>
          <w:sz w:val="21"/>
          <w:szCs w:val="21"/>
          <w:spacing w:val="1"/>
        </w:rPr>
        <w:t>变革型领导对高校组织绩效的直接影响不显著,但可以通过组织创新对高校组</w:t>
      </w:r>
    </w:p>
    <w:p>
      <w:pPr>
        <w:spacing w:before="1" w:line="219" w:lineRule="auto"/>
        <w:rPr>
          <w:rFonts w:ascii="Times New Roman" w:hAnsi="Times New Roman" w:eastAsia="Times New Roman" w:cs="Times New Roman"/>
          <w:sz w:val="21"/>
          <w:szCs w:val="21"/>
        </w:rPr>
      </w:pPr>
      <w:r>
        <w:rPr>
          <w:rFonts w:ascii="SimSun" w:hAnsi="SimSun" w:eastAsia="SimSun" w:cs="SimSun"/>
          <w:sz w:val="21"/>
          <w:szCs w:val="21"/>
          <w:spacing w:val="-14"/>
        </w:rPr>
        <w:t>织绩效产生正向影响。[1</w:t>
      </w:r>
      <w:r>
        <w:rPr>
          <w:rFonts w:ascii="Times New Roman" w:hAnsi="Times New Roman" w:eastAsia="Times New Roman" w:cs="Times New Roman"/>
          <w:sz w:val="21"/>
          <w:szCs w:val="21"/>
          <w:spacing w:val="-14"/>
        </w:rPr>
        <w:t>o</w:t>
      </w:r>
    </w:p>
    <w:p>
      <w:pPr>
        <w:ind w:left="430"/>
        <w:spacing w:before="227" w:line="212" w:lineRule="auto"/>
        <w:rPr>
          <w:rFonts w:ascii="SimSun" w:hAnsi="SimSun" w:eastAsia="SimSun" w:cs="SimSun"/>
          <w:sz w:val="21"/>
          <w:szCs w:val="21"/>
        </w:rPr>
      </w:pPr>
      <w:r>
        <w:rPr>
          <w:rFonts w:ascii="SimSun" w:hAnsi="SimSun" w:eastAsia="SimSun" w:cs="SimSun"/>
          <w:sz w:val="21"/>
          <w:szCs w:val="21"/>
          <w:spacing w:val="1"/>
        </w:rPr>
        <w:t>也有一些学者将变革型领导作为一种重要的调节变量。例</w:t>
      </w:r>
      <w:r>
        <w:rPr>
          <w:rFonts w:ascii="SimSun" w:hAnsi="SimSun" w:eastAsia="SimSun" w:cs="SimSun"/>
          <w:sz w:val="21"/>
          <w:szCs w:val="21"/>
        </w:rPr>
        <w:t>如，</w:t>
      </w:r>
      <w:r>
        <w:rPr>
          <w:rFonts w:ascii="Times New Roman" w:hAnsi="Times New Roman" w:eastAsia="Times New Roman" w:cs="Times New Roman"/>
          <w:sz w:val="21"/>
          <w:szCs w:val="21"/>
        </w:rPr>
        <w:t>Engelen  </w:t>
      </w:r>
      <w:r>
        <w:rPr>
          <w:rFonts w:ascii="SimSun" w:hAnsi="SimSun" w:eastAsia="SimSun" w:cs="SimSun"/>
          <w:sz w:val="21"/>
          <w:szCs w:val="21"/>
        </w:rPr>
        <w:t>等</w:t>
      </w:r>
    </w:p>
    <w:p>
      <w:pPr>
        <w:spacing w:line="212" w:lineRule="auto"/>
        <w:sectPr>
          <w:footerReference w:type="default" r:id="rId63"/>
          <w:pgSz w:w="8490" w:h="13250"/>
          <w:pgMar w:top="400" w:right="617" w:bottom="762" w:left="430" w:header="0" w:footer="603" w:gutter="0"/>
        </w:sectPr>
        <w:rPr>
          <w:rFonts w:ascii="SimSun" w:hAnsi="SimSun" w:eastAsia="SimSun" w:cs="SimSun"/>
          <w:sz w:val="21"/>
          <w:szCs w:val="21"/>
        </w:rPr>
      </w:pPr>
    </w:p>
    <w:p>
      <w:pPr>
        <w:ind w:left="390"/>
        <w:spacing w:before="10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47" w:lineRule="auto"/>
        <w:rPr/>
      </w:pPr>
      <w:r/>
    </w:p>
    <w:p>
      <w:pPr>
        <w:ind w:left="390"/>
        <w:spacing w:before="69" w:line="334" w:lineRule="auto"/>
        <w:jc w:val="both"/>
        <w:rPr>
          <w:rFonts w:ascii="SimSun" w:hAnsi="SimSun" w:eastAsia="SimSun" w:cs="SimSun"/>
          <w:sz w:val="21"/>
          <w:szCs w:val="21"/>
        </w:rPr>
      </w:pPr>
      <w:r>
        <w:rPr>
          <w:rFonts w:ascii="SimSun" w:hAnsi="SimSun" w:eastAsia="SimSun" w:cs="SimSun"/>
          <w:sz w:val="21"/>
          <w:szCs w:val="21"/>
          <w:spacing w:val="5"/>
        </w:rPr>
        <w:t>基于资源理论和高阶视角探索了企业高管团队的变革领</w:t>
      </w:r>
      <w:r>
        <w:rPr>
          <w:rFonts w:ascii="SimSun" w:hAnsi="SimSun" w:eastAsia="SimSun" w:cs="SimSun"/>
          <w:sz w:val="21"/>
          <w:szCs w:val="21"/>
          <w:spacing w:val="4"/>
        </w:rPr>
        <w:t>导力在创业导向与组</w:t>
      </w:r>
      <w:r>
        <w:rPr>
          <w:rFonts w:ascii="SimSun" w:hAnsi="SimSun" w:eastAsia="SimSun" w:cs="SimSun"/>
          <w:sz w:val="21"/>
          <w:szCs w:val="21"/>
        </w:rPr>
        <w:t xml:space="preserve">  </w:t>
      </w:r>
      <w:r>
        <w:rPr>
          <w:rFonts w:ascii="SimSun" w:hAnsi="SimSun" w:eastAsia="SimSun" w:cs="SimSun"/>
          <w:sz w:val="21"/>
          <w:szCs w:val="21"/>
          <w:spacing w:val="5"/>
        </w:rPr>
        <w:t>织绩效之间的调节作用。研究样本来自6个国家的790</w:t>
      </w:r>
      <w:r>
        <w:rPr>
          <w:rFonts w:ascii="SimSun" w:hAnsi="SimSun" w:eastAsia="SimSun" w:cs="SimSun"/>
          <w:sz w:val="21"/>
          <w:szCs w:val="21"/>
          <w:spacing w:val="4"/>
        </w:rPr>
        <w:t>家中小型企业，研究结 </w:t>
      </w:r>
      <w:r>
        <w:rPr>
          <w:rFonts w:ascii="SimSun" w:hAnsi="SimSun" w:eastAsia="SimSun" w:cs="SimSun"/>
          <w:sz w:val="21"/>
          <w:szCs w:val="21"/>
          <w:spacing w:val="-1"/>
        </w:rPr>
        <w:t>果显示变革型领导的四类行为(愿景激励、树立榜样、高绩效期望和个</w:t>
      </w:r>
      <w:r>
        <w:rPr>
          <w:rFonts w:ascii="SimSun" w:hAnsi="SimSun" w:eastAsia="SimSun" w:cs="SimSun"/>
          <w:sz w:val="21"/>
          <w:szCs w:val="21"/>
          <w:spacing w:val="-2"/>
        </w:rPr>
        <w:t>人支持) </w:t>
      </w:r>
      <w:r>
        <w:rPr>
          <w:rFonts w:ascii="SimSun" w:hAnsi="SimSun" w:eastAsia="SimSun" w:cs="SimSun"/>
          <w:sz w:val="21"/>
          <w:szCs w:val="21"/>
          <w:spacing w:val="1"/>
        </w:rPr>
        <w:t>都正向调节了创业导向和组织绩效之间的关系，而且</w:t>
      </w:r>
      <w:r>
        <w:rPr>
          <w:rFonts w:ascii="SimSun" w:hAnsi="SimSun" w:eastAsia="SimSun" w:cs="SimSun"/>
          <w:sz w:val="21"/>
          <w:szCs w:val="21"/>
        </w:rPr>
        <w:t>变革型领导的水平越高， </w:t>
      </w:r>
      <w:r>
        <w:rPr>
          <w:rFonts w:ascii="SimSun" w:hAnsi="SimSun" w:eastAsia="SimSun" w:cs="SimSun"/>
          <w:sz w:val="21"/>
          <w:szCs w:val="21"/>
          <w:spacing w:val="-11"/>
        </w:rPr>
        <w:t>越能促进两者之间的关系。1091更值得注意的是</w:t>
      </w:r>
      <w:r>
        <w:rPr>
          <w:rFonts w:ascii="SimSun" w:hAnsi="SimSun" w:eastAsia="SimSun" w:cs="SimSun"/>
          <w:sz w:val="21"/>
          <w:szCs w:val="21"/>
          <w:spacing w:val="-12"/>
        </w:rPr>
        <w:t>，</w:t>
      </w:r>
      <w:r>
        <w:rPr>
          <w:rFonts w:ascii="SimSun" w:hAnsi="SimSun" w:eastAsia="SimSun" w:cs="SimSun"/>
          <w:sz w:val="21"/>
          <w:szCs w:val="21"/>
          <w:spacing w:val="53"/>
        </w:rPr>
        <w:t xml:space="preserve"> </w:t>
      </w:r>
      <w:r>
        <w:rPr>
          <w:rFonts w:ascii="SimSun" w:hAnsi="SimSun" w:eastAsia="SimSun" w:cs="SimSun"/>
          <w:sz w:val="21"/>
          <w:szCs w:val="21"/>
          <w:spacing w:val="-12"/>
        </w:rPr>
        <w:t>一些学者认为组织层面的变革</w:t>
      </w:r>
      <w:r>
        <w:rPr>
          <w:rFonts w:ascii="SimSun" w:hAnsi="SimSun" w:eastAsia="SimSun" w:cs="SimSun"/>
          <w:sz w:val="21"/>
          <w:szCs w:val="21"/>
        </w:rPr>
        <w:t xml:space="preserve">  </w:t>
      </w:r>
      <w:r>
        <w:rPr>
          <w:rFonts w:ascii="SimSun" w:hAnsi="SimSun" w:eastAsia="SimSun" w:cs="SimSun"/>
          <w:sz w:val="21"/>
          <w:szCs w:val="21"/>
          <w:spacing w:val="1"/>
        </w:rPr>
        <w:t>型领导只有在危机情境下才能发挥作用，在通常情境下其领导效应并不明显。</w:t>
      </w:r>
      <w:r>
        <w:rPr>
          <w:rFonts w:ascii="SimSun" w:hAnsi="SimSun" w:eastAsia="SimSun" w:cs="SimSun"/>
          <w:sz w:val="21"/>
          <w:szCs w:val="21"/>
          <w:spacing w:val="10"/>
        </w:rPr>
        <w:t xml:space="preserve"> </w:t>
      </w:r>
      <w:r>
        <w:rPr>
          <w:rFonts w:ascii="SimSun" w:hAnsi="SimSun" w:eastAsia="SimSun" w:cs="SimSun"/>
          <w:sz w:val="21"/>
          <w:szCs w:val="21"/>
          <w:spacing w:val="-3"/>
        </w:rPr>
        <w:t>例如，</w:t>
      </w:r>
      <w:r>
        <w:rPr>
          <w:rFonts w:ascii="Times New Roman" w:hAnsi="Times New Roman" w:eastAsia="Times New Roman" w:cs="Times New Roman"/>
          <w:sz w:val="21"/>
          <w:szCs w:val="21"/>
          <w:spacing w:val="-3"/>
        </w:rPr>
        <w:t>Ensley</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Pearce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Hmieleski</w:t>
      </w:r>
      <w:r>
        <w:rPr>
          <w:rFonts w:ascii="SimSun" w:hAnsi="SimSun" w:eastAsia="SimSun" w:cs="SimSun"/>
          <w:sz w:val="21"/>
          <w:szCs w:val="21"/>
          <w:spacing w:val="-3"/>
        </w:rPr>
        <w:t>以66家新创企业的</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3"/>
        </w:rPr>
        <w:t>CEO</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3"/>
        </w:rPr>
        <w:t>为研究对象进行研究 </w:t>
      </w:r>
      <w:r>
        <w:rPr>
          <w:rFonts w:ascii="SimSun" w:hAnsi="SimSun" w:eastAsia="SimSun" w:cs="SimSun"/>
          <w:sz w:val="21"/>
          <w:szCs w:val="21"/>
          <w:spacing w:val="-4"/>
        </w:rPr>
        <w:t>后发现，</w:t>
      </w:r>
      <w:r>
        <w:rPr>
          <w:rFonts w:ascii="Times New Roman" w:hAnsi="Times New Roman" w:eastAsia="Times New Roman" w:cs="Times New Roman"/>
          <w:sz w:val="21"/>
          <w:szCs w:val="21"/>
          <w:spacing w:val="-4"/>
        </w:rPr>
        <w:t>CEO</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4"/>
        </w:rPr>
        <w:t>的变革型领导行为对组织绩效的影响是负向的，</w:t>
      </w:r>
      <w:r>
        <w:rPr>
          <w:rFonts w:ascii="SimSun" w:hAnsi="SimSun" w:eastAsia="SimSun" w:cs="SimSun"/>
          <w:sz w:val="21"/>
          <w:szCs w:val="21"/>
          <w:spacing w:val="-5"/>
        </w:rPr>
        <w:t>但是当组织处于</w:t>
      </w:r>
    </w:p>
    <w:p>
      <w:pPr>
        <w:ind w:left="390"/>
        <w:spacing w:line="220" w:lineRule="auto"/>
        <w:rPr>
          <w:rFonts w:ascii="SimSun" w:hAnsi="SimSun" w:eastAsia="SimSun" w:cs="SimSun"/>
          <w:sz w:val="21"/>
          <w:szCs w:val="21"/>
        </w:rPr>
      </w:pPr>
      <w:r>
        <w:rPr>
          <w:rFonts w:ascii="SimSun" w:hAnsi="SimSun" w:eastAsia="SimSun" w:cs="SimSun"/>
          <w:sz w:val="21"/>
          <w:szCs w:val="21"/>
          <w:spacing w:val="-2"/>
        </w:rPr>
        <w:t>动态环境中时，它对组织绩效的影响却是正向的。</w:t>
      </w:r>
    </w:p>
    <w:p>
      <w:pPr>
        <w:ind w:left="813"/>
        <w:spacing w:before="304" w:line="222" w:lineRule="auto"/>
        <w:outlineLvl w:val="6"/>
        <w:rPr>
          <w:rFonts w:ascii="SimHei" w:hAnsi="SimHei" w:eastAsia="SimHei" w:cs="SimHei"/>
          <w:sz w:val="21"/>
          <w:szCs w:val="21"/>
        </w:rPr>
      </w:pPr>
      <w:r>
        <w:rPr>
          <w:rFonts w:ascii="SimHei" w:hAnsi="SimHei" w:eastAsia="SimHei" w:cs="SimHei"/>
          <w:sz w:val="21"/>
          <w:szCs w:val="21"/>
          <w:b/>
          <w:bCs/>
          <w:spacing w:val="14"/>
        </w:rPr>
        <w:t>2.2.3</w:t>
      </w:r>
      <w:r>
        <w:rPr>
          <w:rFonts w:ascii="SimHei" w:hAnsi="SimHei" w:eastAsia="SimHei" w:cs="SimHei"/>
          <w:sz w:val="21"/>
          <w:szCs w:val="21"/>
          <w:spacing w:val="5"/>
        </w:rPr>
        <w:t xml:space="preserve">   </w:t>
      </w:r>
      <w:r>
        <w:rPr>
          <w:rFonts w:ascii="SimHei" w:hAnsi="SimHei" w:eastAsia="SimHei" w:cs="SimHei"/>
          <w:sz w:val="21"/>
          <w:szCs w:val="21"/>
          <w:b/>
          <w:bCs/>
          <w:spacing w:val="14"/>
        </w:rPr>
        <w:t>变革领导力：特定情境的内涵延伸</w:t>
      </w:r>
    </w:p>
    <w:p>
      <w:pPr>
        <w:pStyle w:val="BodyText"/>
        <w:spacing w:line="256" w:lineRule="auto"/>
        <w:rPr/>
      </w:pPr>
      <w:r/>
    </w:p>
    <w:p>
      <w:pPr>
        <w:ind w:left="810"/>
        <w:spacing w:before="68" w:line="222" w:lineRule="auto"/>
        <w:rPr>
          <w:rFonts w:ascii="KaiTi" w:hAnsi="KaiTi" w:eastAsia="KaiTi" w:cs="KaiTi"/>
          <w:sz w:val="21"/>
          <w:szCs w:val="21"/>
        </w:rPr>
      </w:pPr>
      <w:hyperlink w:history="true" r:id="rId66">
        <w:r>
          <w:rPr>
            <w:rFonts w:ascii="KaiTi" w:hAnsi="KaiTi" w:eastAsia="KaiTi" w:cs="KaiTi"/>
            <w:sz w:val="21"/>
            <w:szCs w:val="21"/>
            <w:spacing w:val="8"/>
          </w:rPr>
          <w:t>2.2.3.1</w:t>
        </w:r>
      </w:hyperlink>
      <w:r>
        <w:rPr>
          <w:rFonts w:ascii="KaiTi" w:hAnsi="KaiTi" w:eastAsia="KaiTi" w:cs="KaiTi"/>
          <w:sz w:val="21"/>
          <w:szCs w:val="21"/>
          <w:spacing w:val="51"/>
        </w:rPr>
        <w:t xml:space="preserve">  </w:t>
      </w:r>
      <w:r>
        <w:rPr>
          <w:rFonts w:ascii="KaiTi" w:hAnsi="KaiTi" w:eastAsia="KaiTi" w:cs="KaiTi"/>
          <w:sz w:val="21"/>
          <w:szCs w:val="21"/>
          <w:spacing w:val="8"/>
        </w:rPr>
        <w:t>变革领导力的研究分类</w:t>
      </w:r>
    </w:p>
    <w:p>
      <w:pPr>
        <w:ind w:left="390" w:right="93" w:firstLine="420"/>
        <w:spacing w:before="113" w:line="325" w:lineRule="auto"/>
        <w:rPr>
          <w:rFonts w:ascii="SimSun" w:hAnsi="SimSun" w:eastAsia="SimSun" w:cs="SimSun"/>
          <w:sz w:val="21"/>
          <w:szCs w:val="21"/>
        </w:rPr>
      </w:pPr>
      <w:r>
        <w:rPr>
          <w:rFonts w:ascii="Times New Roman" w:hAnsi="Times New Roman" w:eastAsia="Times New Roman" w:cs="Times New Roman"/>
          <w:sz w:val="21"/>
          <w:szCs w:val="21"/>
        </w:rPr>
        <w:t>Gibb</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3"/>
        </w:rPr>
        <w:t>认为领导力是在任何群体内都会存在的一种互动的现象，这种现象</w:t>
      </w:r>
      <w:r>
        <w:rPr>
          <w:rFonts w:ascii="SimSun" w:hAnsi="SimSun" w:eastAsia="SimSun" w:cs="SimSun"/>
          <w:sz w:val="21"/>
          <w:szCs w:val="21"/>
        </w:rPr>
        <w:t xml:space="preserve"> </w:t>
      </w:r>
      <w:r>
        <w:rPr>
          <w:rFonts w:ascii="SimSun" w:hAnsi="SimSun" w:eastAsia="SimSun" w:cs="SimSun"/>
          <w:sz w:val="21"/>
          <w:szCs w:val="21"/>
        </w:rPr>
        <w:t>可能发生在一个人身上，也有可能发生在多个人身上。</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Gronn</w:t>
      </w:r>
      <w:r>
        <w:rPr>
          <w:rFonts w:ascii="Times New Roman" w:hAnsi="Times New Roman" w:eastAsia="Times New Roman" w:cs="Times New Roman"/>
          <w:sz w:val="21"/>
          <w:szCs w:val="21"/>
          <w:spacing w:val="49"/>
        </w:rPr>
        <w:t xml:space="preserve"> </w:t>
      </w:r>
      <w:r>
        <w:rPr>
          <w:rFonts w:ascii="SimSun" w:hAnsi="SimSun" w:eastAsia="SimSun" w:cs="SimSun"/>
          <w:sz w:val="21"/>
          <w:szCs w:val="21"/>
        </w:rPr>
        <w:t>基于</w:t>
      </w:r>
      <w:r>
        <w:rPr>
          <w:rFonts w:ascii="Times New Roman" w:hAnsi="Times New Roman" w:eastAsia="Times New Roman" w:cs="Times New Roman"/>
          <w:sz w:val="21"/>
          <w:szCs w:val="21"/>
          <w:spacing w:val="-1"/>
        </w:rPr>
        <w:t>Gibb</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1"/>
        </w:rPr>
        <w:t>观</w:t>
      </w:r>
      <w:r>
        <w:rPr>
          <w:rFonts w:ascii="SimSun" w:hAnsi="SimSun" w:eastAsia="SimSun" w:cs="SimSun"/>
          <w:sz w:val="21"/>
          <w:szCs w:val="21"/>
        </w:rPr>
        <w:t xml:space="preserve"> </w:t>
      </w:r>
      <w:r>
        <w:rPr>
          <w:rFonts w:ascii="SimSun" w:hAnsi="SimSun" w:eastAsia="SimSun" w:cs="SimSun"/>
          <w:sz w:val="21"/>
          <w:szCs w:val="21"/>
          <w:spacing w:val="4"/>
        </w:rPr>
        <w:t>点提出了两种类型的变革领导力</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change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leadership</w:t>
      </w:r>
      <w:r>
        <w:rPr>
          <w:rFonts w:ascii="Times New Roman" w:hAnsi="Times New Roman" w:eastAsia="Times New Roman" w:cs="Times New Roman"/>
          <w:sz w:val="21"/>
          <w:szCs w:val="21"/>
          <w:spacing w:val="4"/>
        </w:rPr>
        <w:t>):</w:t>
      </w:r>
      <w:r>
        <w:rPr>
          <w:rFonts w:ascii="SimSun" w:hAnsi="SimSun" w:eastAsia="SimSun" w:cs="SimSun"/>
          <w:sz w:val="21"/>
          <w:szCs w:val="21"/>
          <w:spacing w:val="4"/>
        </w:rPr>
        <w:t>集中式变革领导力和共</w:t>
      </w:r>
    </w:p>
    <w:p>
      <w:pPr>
        <w:ind w:left="390"/>
        <w:spacing w:line="218" w:lineRule="auto"/>
        <w:rPr>
          <w:rFonts w:ascii="SimSun" w:hAnsi="SimSun" w:eastAsia="SimSun" w:cs="SimSun"/>
          <w:sz w:val="21"/>
          <w:szCs w:val="21"/>
        </w:rPr>
      </w:pPr>
      <w:r>
        <w:rPr>
          <w:rFonts w:ascii="SimSun" w:hAnsi="SimSun" w:eastAsia="SimSun" w:cs="SimSun"/>
          <w:sz w:val="21"/>
          <w:szCs w:val="21"/>
          <w:spacing w:val="-11"/>
        </w:rPr>
        <w:t>享分布式变革领导力。121</w:t>
      </w:r>
    </w:p>
    <w:p>
      <w:pPr>
        <w:ind w:left="390" w:right="4" w:firstLine="420"/>
        <w:spacing w:before="157" w:line="326" w:lineRule="auto"/>
        <w:rPr>
          <w:rFonts w:ascii="SimSun" w:hAnsi="SimSun" w:eastAsia="SimSun" w:cs="SimSun"/>
          <w:sz w:val="21"/>
          <w:szCs w:val="21"/>
        </w:rPr>
      </w:pPr>
      <w:r>
        <w:rPr>
          <w:rFonts w:ascii="SimSun" w:hAnsi="SimSun" w:eastAsia="SimSun" w:cs="SimSun"/>
          <w:sz w:val="21"/>
          <w:szCs w:val="21"/>
          <w:spacing w:val="-9"/>
        </w:rPr>
        <w:t>集中式领导力是目前领导力研究最广泛的一个领域157,58,62</w:t>
      </w:r>
      <w:r>
        <w:rPr>
          <w:rFonts w:ascii="SimSun" w:hAnsi="SimSun" w:eastAsia="SimSun" w:cs="SimSun"/>
          <w:sz w:val="21"/>
          <w:szCs w:val="21"/>
          <w:spacing w:val="-10"/>
        </w:rPr>
        <w:t>,13]。在集中式</w:t>
      </w:r>
      <w:r>
        <w:rPr>
          <w:rFonts w:ascii="SimSun" w:hAnsi="SimSun" w:eastAsia="SimSun" w:cs="SimSun"/>
          <w:sz w:val="21"/>
          <w:szCs w:val="21"/>
        </w:rPr>
        <w:t xml:space="preserve">  </w:t>
      </w:r>
      <w:r>
        <w:rPr>
          <w:rFonts w:ascii="SimSun" w:hAnsi="SimSun" w:eastAsia="SimSun" w:cs="SimSun"/>
          <w:sz w:val="21"/>
          <w:szCs w:val="21"/>
          <w:spacing w:val="-2"/>
        </w:rPr>
        <w:t>变革领导力一类的研究中，所有的研究焦点都集中在处于领导位置的某一个体</w:t>
      </w:r>
      <w:r>
        <w:rPr>
          <w:rFonts w:ascii="SimSun" w:hAnsi="SimSun" w:eastAsia="SimSun" w:cs="SimSun"/>
          <w:sz w:val="21"/>
          <w:szCs w:val="21"/>
          <w:spacing w:val="7"/>
        </w:rPr>
        <w:t xml:space="preserve">  </w:t>
      </w:r>
      <w:r>
        <w:rPr>
          <w:rFonts w:ascii="SimSun" w:hAnsi="SimSun" w:eastAsia="SimSun" w:cs="SimSun"/>
          <w:sz w:val="21"/>
          <w:szCs w:val="21"/>
          <w:spacing w:val="-2"/>
        </w:rPr>
        <w:t>上，变革过程的成功与否完全取决于个体。而共享分布式领导力是指涉及两人</w:t>
      </w:r>
      <w:r>
        <w:rPr>
          <w:rFonts w:ascii="SimSun" w:hAnsi="SimSun" w:eastAsia="SimSun" w:cs="SimSun"/>
          <w:sz w:val="21"/>
          <w:szCs w:val="21"/>
          <w:spacing w:val="7"/>
        </w:rPr>
        <w:t xml:space="preserve">  </w:t>
      </w:r>
      <w:r>
        <w:rPr>
          <w:rFonts w:ascii="SimSun" w:hAnsi="SimSun" w:eastAsia="SimSun" w:cs="SimSun"/>
          <w:sz w:val="21"/>
          <w:szCs w:val="21"/>
          <w:spacing w:val="-8"/>
        </w:rPr>
        <w:t>及以上的领导行为，比如集体领导力114、团队领导力[1</w:t>
      </w:r>
      <w:r>
        <w:rPr>
          <w:rFonts w:ascii="SimSun" w:hAnsi="SimSun" w:eastAsia="SimSun" w:cs="SimSun"/>
          <w:sz w:val="21"/>
          <w:szCs w:val="21"/>
          <w:spacing w:val="-9"/>
        </w:rPr>
        <w:t>10,1</w:t>
      </w:r>
      <w:r>
        <w:rPr>
          <w:rFonts w:ascii="Times New Roman" w:hAnsi="Times New Roman" w:eastAsia="Times New Roman" w:cs="Times New Roman"/>
          <w:sz w:val="21"/>
          <w:szCs w:val="21"/>
          <w:spacing w:val="-9"/>
        </w:rPr>
        <w:t>s]</w:t>
      </w:r>
      <w:r>
        <w:rPr>
          <w:rFonts w:ascii="SimSun" w:hAnsi="SimSun" w:eastAsia="SimSun" w:cs="SimSun"/>
          <w:sz w:val="21"/>
          <w:szCs w:val="21"/>
          <w:spacing w:val="-9"/>
        </w:rPr>
        <w:t>、领导力实践[1</w:t>
      </w:r>
      <w:r>
        <w:rPr>
          <w:rFonts w:ascii="Times New Roman" w:hAnsi="Times New Roman" w:eastAsia="Times New Roman" w:cs="Times New Roman"/>
          <w:sz w:val="21"/>
          <w:szCs w:val="21"/>
          <w:spacing w:val="-9"/>
        </w:rPr>
        <w:t>s]</w:t>
      </w:r>
      <w:r>
        <w:rPr>
          <w:rFonts w:ascii="SimSun" w:hAnsi="SimSun" w:eastAsia="SimSun" w:cs="SimSun"/>
          <w:sz w:val="21"/>
          <w:szCs w:val="21"/>
          <w:spacing w:val="-9"/>
        </w:rPr>
        <w:t>。</w:t>
      </w:r>
      <w:r>
        <w:rPr>
          <w:rFonts w:ascii="SimSun" w:hAnsi="SimSun" w:eastAsia="SimSun" w:cs="SimSun"/>
          <w:sz w:val="21"/>
          <w:szCs w:val="21"/>
        </w:rPr>
        <w:t xml:space="preserve"> </w:t>
      </w:r>
      <w:r>
        <w:rPr>
          <w:rFonts w:ascii="Times New Roman" w:hAnsi="Times New Roman" w:eastAsia="Times New Roman" w:cs="Times New Roman"/>
          <w:sz w:val="21"/>
          <w:szCs w:val="21"/>
        </w:rPr>
        <w:t>Yukl</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认为当组织呈现共享分布式变革领导时，组织不再需要某一个特定的个</w:t>
      </w:r>
      <w:r>
        <w:rPr>
          <w:rFonts w:ascii="SimSun" w:hAnsi="SimSun" w:eastAsia="SimSun" w:cs="SimSun"/>
          <w:sz w:val="21"/>
          <w:szCs w:val="21"/>
          <w:spacing w:val="4"/>
        </w:rPr>
        <w:t xml:space="preserve">  </w:t>
      </w:r>
      <w:r>
        <w:rPr>
          <w:rFonts w:ascii="SimSun" w:hAnsi="SimSun" w:eastAsia="SimSun" w:cs="SimSun"/>
          <w:sz w:val="21"/>
          <w:szCs w:val="21"/>
          <w:spacing w:val="-2"/>
        </w:rPr>
        <w:t>体去执行所有的变革活动，变革过程中的重要决策可能被分配给不同的个体在</w:t>
      </w:r>
    </w:p>
    <w:p>
      <w:pPr>
        <w:ind w:left="390"/>
        <w:spacing w:before="1" w:line="219" w:lineRule="auto"/>
        <w:rPr>
          <w:rFonts w:ascii="SimSun" w:hAnsi="SimSun" w:eastAsia="SimSun" w:cs="SimSun"/>
          <w:sz w:val="21"/>
          <w:szCs w:val="21"/>
        </w:rPr>
      </w:pPr>
      <w:r>
        <w:rPr>
          <w:rFonts w:ascii="SimSun" w:hAnsi="SimSun" w:eastAsia="SimSun" w:cs="SimSun"/>
          <w:sz w:val="21"/>
          <w:szCs w:val="21"/>
          <w:spacing w:val="6"/>
        </w:rPr>
        <w:t>不同的时点去执行。]</w:t>
      </w:r>
    </w:p>
    <w:p>
      <w:pPr>
        <w:ind w:left="813"/>
        <w:spacing w:before="162" w:line="222" w:lineRule="auto"/>
        <w:outlineLvl w:val="6"/>
        <w:rPr>
          <w:rFonts w:ascii="KaiTi" w:hAnsi="KaiTi" w:eastAsia="KaiTi" w:cs="KaiTi"/>
          <w:sz w:val="21"/>
          <w:szCs w:val="21"/>
        </w:rPr>
      </w:pPr>
      <w:hyperlink w:history="true" r:id="rId67">
        <w:r>
          <w:rPr>
            <w:rFonts w:ascii="KaiTi" w:hAnsi="KaiTi" w:eastAsia="KaiTi" w:cs="KaiTi"/>
            <w:sz w:val="21"/>
            <w:szCs w:val="21"/>
            <w:b/>
            <w:bCs/>
            <w:spacing w:val="5"/>
          </w:rPr>
          <w:t>2.2.3.2</w:t>
        </w:r>
      </w:hyperlink>
      <w:r>
        <w:rPr>
          <w:rFonts w:ascii="KaiTi" w:hAnsi="KaiTi" w:eastAsia="KaiTi" w:cs="KaiTi"/>
          <w:sz w:val="21"/>
          <w:szCs w:val="21"/>
          <w:spacing w:val="5"/>
        </w:rPr>
        <w:t xml:space="preserve">  </w:t>
      </w:r>
      <w:r>
        <w:rPr>
          <w:rFonts w:ascii="KaiTi" w:hAnsi="KaiTi" w:eastAsia="KaiTi" w:cs="KaiTi"/>
          <w:sz w:val="21"/>
          <w:szCs w:val="21"/>
          <w:b/>
          <w:bCs/>
          <w:spacing w:val="5"/>
        </w:rPr>
        <w:t>“任务导向-关系导向”分析框架下的变革领导力</w:t>
      </w:r>
    </w:p>
    <w:p>
      <w:pPr>
        <w:ind w:left="390" w:right="84" w:firstLine="420"/>
        <w:spacing w:before="115" w:line="332" w:lineRule="auto"/>
        <w:jc w:val="both"/>
        <w:rPr>
          <w:rFonts w:ascii="SimSun" w:hAnsi="SimSun" w:eastAsia="SimSun" w:cs="SimSun"/>
          <w:sz w:val="21"/>
          <w:szCs w:val="21"/>
        </w:rPr>
      </w:pPr>
      <w:r>
        <w:rPr>
          <w:rFonts w:ascii="SimSun" w:hAnsi="SimSun" w:eastAsia="SimSun" w:cs="SimSun"/>
          <w:sz w:val="21"/>
          <w:szCs w:val="21"/>
          <w:spacing w:val="5"/>
        </w:rPr>
        <w:t>本书在构思数字化转型背景下的变革领导力时采用了任务导向和关系导</w:t>
      </w:r>
      <w:r>
        <w:rPr>
          <w:rFonts w:ascii="SimSun" w:hAnsi="SimSun" w:eastAsia="SimSun" w:cs="SimSun"/>
          <w:sz w:val="21"/>
          <w:szCs w:val="21"/>
          <w:spacing w:val="7"/>
        </w:rPr>
        <w:t xml:space="preserve"> </w:t>
      </w:r>
      <w:r>
        <w:rPr>
          <w:rFonts w:ascii="SimSun" w:hAnsi="SimSun" w:eastAsia="SimSun" w:cs="SimSun"/>
          <w:sz w:val="21"/>
          <w:szCs w:val="21"/>
          <w:spacing w:val="-2"/>
        </w:rPr>
        <w:t>向这一经典的领导力分析框架。在传统的领导力分析框架中，任务导向</w:t>
      </w:r>
      <w:r>
        <w:rPr>
          <w:rFonts w:ascii="SimSun" w:hAnsi="SimSun" w:eastAsia="SimSun" w:cs="SimSun"/>
          <w:sz w:val="21"/>
          <w:szCs w:val="21"/>
          <w:spacing w:val="-3"/>
        </w:rPr>
        <w:t>的行为</w:t>
      </w:r>
      <w:r>
        <w:rPr>
          <w:rFonts w:ascii="SimSun" w:hAnsi="SimSun" w:eastAsia="SimSun" w:cs="SimSun"/>
          <w:sz w:val="21"/>
          <w:szCs w:val="21"/>
        </w:rPr>
        <w:t xml:space="preserve"> </w:t>
      </w:r>
      <w:r>
        <w:rPr>
          <w:rFonts w:ascii="SimSun" w:hAnsi="SimSun" w:eastAsia="SimSun" w:cs="SimSun"/>
          <w:sz w:val="21"/>
          <w:szCs w:val="21"/>
          <w:spacing w:val="-9"/>
        </w:rPr>
        <w:t>指与组织目标或变革活动相关的组织结构、设计和控制等活动。17,1181</w:t>
      </w:r>
      <w:r>
        <w:rPr>
          <w:rFonts w:ascii="SimSun" w:hAnsi="SimSun" w:eastAsia="SimSun" w:cs="SimSun"/>
          <w:sz w:val="21"/>
          <w:szCs w:val="21"/>
          <w:spacing w:val="-10"/>
        </w:rPr>
        <w:t>关系导向</w:t>
      </w:r>
      <w:r>
        <w:rPr>
          <w:rFonts w:ascii="SimSun" w:hAnsi="SimSun" w:eastAsia="SimSun" w:cs="SimSun"/>
          <w:sz w:val="21"/>
          <w:szCs w:val="21"/>
        </w:rPr>
        <w:t xml:space="preserve"> </w:t>
      </w:r>
      <w:r>
        <w:rPr>
          <w:rFonts w:ascii="SimSun" w:hAnsi="SimSun" w:eastAsia="SimSun" w:cs="SimSun"/>
          <w:sz w:val="21"/>
          <w:szCs w:val="21"/>
          <w:spacing w:val="5"/>
        </w:rPr>
        <w:t>的活动则包括了鼓励组织成员相互合作、建立支持性文化</w:t>
      </w:r>
      <w:r>
        <w:rPr>
          <w:rFonts w:ascii="SimSun" w:hAnsi="SimSun" w:eastAsia="SimSun" w:cs="SimSun"/>
          <w:sz w:val="21"/>
          <w:szCs w:val="21"/>
          <w:spacing w:val="4"/>
        </w:rPr>
        <w:t>氛围和发展员工技</w:t>
      </w:r>
    </w:p>
    <w:p>
      <w:pPr>
        <w:ind w:left="390"/>
        <w:spacing w:before="1" w:line="219" w:lineRule="auto"/>
        <w:rPr>
          <w:rFonts w:ascii="SimSun" w:hAnsi="SimSun" w:eastAsia="SimSun" w:cs="SimSun"/>
          <w:sz w:val="21"/>
          <w:szCs w:val="21"/>
        </w:rPr>
      </w:pPr>
      <w:r>
        <w:rPr>
          <w:rFonts w:ascii="SimSun" w:hAnsi="SimSun" w:eastAsia="SimSun" w:cs="SimSun"/>
          <w:sz w:val="21"/>
          <w:szCs w:val="21"/>
          <w:spacing w:val="-1"/>
        </w:rPr>
        <w:t>能。4)</w:t>
      </w:r>
      <w:r>
        <w:rPr>
          <w:rFonts w:ascii="Times New Roman" w:hAnsi="Times New Roman" w:eastAsia="Times New Roman" w:cs="Times New Roman"/>
          <w:sz w:val="21"/>
          <w:szCs w:val="21"/>
          <w:spacing w:val="-1"/>
        </w:rPr>
        <w:t>Nadler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Tushman</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强调任务导向行为和关系导向行为对组织变革有十分</w:t>
      </w:r>
    </w:p>
    <w:p>
      <w:pPr>
        <w:spacing w:line="219" w:lineRule="auto"/>
        <w:sectPr>
          <w:footerReference w:type="default" r:id="rId65"/>
          <w:pgSz w:w="8490" w:h="13250"/>
          <w:pgMar w:top="400" w:right="444" w:bottom="772" w:left="470" w:header="0" w:footer="613" w:gutter="0"/>
        </w:sectPr>
        <w:rPr>
          <w:rFonts w:ascii="SimSun" w:hAnsi="SimSun" w:eastAsia="SimSun" w:cs="SimSun"/>
          <w:sz w:val="21"/>
          <w:szCs w:val="21"/>
        </w:rPr>
      </w:pPr>
    </w:p>
    <w:p>
      <w:pPr>
        <w:ind w:left="6130"/>
        <w:spacing w:before="118" w:line="220" w:lineRule="auto"/>
        <w:rPr>
          <w:rFonts w:ascii="SimSun" w:hAnsi="SimSun" w:eastAsia="SimSun" w:cs="SimSun"/>
          <w:sz w:val="18"/>
          <w:szCs w:val="18"/>
        </w:rPr>
      </w:pPr>
      <w:r>
        <w:rPr>
          <w:rFonts w:ascii="SimSun" w:hAnsi="SimSun" w:eastAsia="SimSun" w:cs="SimSun"/>
          <w:sz w:val="18"/>
          <w:szCs w:val="18"/>
          <w:spacing w:val="-3"/>
        </w:rPr>
        <w:t>2  文献综述</w:t>
      </w:r>
    </w:p>
    <w:p>
      <w:pPr>
        <w:pStyle w:val="BodyText"/>
        <w:spacing w:line="474" w:lineRule="auto"/>
        <w:rPr/>
      </w:pPr>
      <w:r/>
    </w:p>
    <w:p>
      <w:pPr>
        <w:ind w:right="336"/>
        <w:spacing w:before="68" w:line="329" w:lineRule="auto"/>
        <w:jc w:val="both"/>
        <w:rPr>
          <w:rFonts w:ascii="SimSun" w:hAnsi="SimSun" w:eastAsia="SimSun" w:cs="SimSun"/>
          <w:sz w:val="21"/>
          <w:szCs w:val="21"/>
        </w:rPr>
      </w:pPr>
      <w:r>
        <w:rPr>
          <w:rFonts w:ascii="SimSun" w:hAnsi="SimSun" w:eastAsia="SimSun" w:cs="SimSun"/>
          <w:sz w:val="21"/>
          <w:szCs w:val="21"/>
          <w:spacing w:val="-5"/>
        </w:rPr>
        <w:t>重要的影响。11)类似地，</w:t>
      </w:r>
      <w:r>
        <w:rPr>
          <w:rFonts w:ascii="Times New Roman" w:hAnsi="Times New Roman" w:eastAsia="Times New Roman" w:cs="Times New Roman"/>
          <w:sz w:val="21"/>
          <w:szCs w:val="21"/>
          <w:spacing w:val="-5"/>
        </w:rPr>
        <w:t>Beer</w:t>
      </w:r>
      <w:r>
        <w:rPr>
          <w:rFonts w:ascii="SimSun" w:hAnsi="SimSun" w:eastAsia="SimSun" w:cs="SimSun"/>
          <w:sz w:val="21"/>
          <w:szCs w:val="21"/>
          <w:spacing w:val="-5"/>
        </w:rPr>
        <w:t>、</w:t>
      </w:r>
      <w:r>
        <w:rPr>
          <w:rFonts w:ascii="Times New Roman" w:hAnsi="Times New Roman" w:eastAsia="Times New Roman" w:cs="Times New Roman"/>
          <w:sz w:val="21"/>
          <w:szCs w:val="21"/>
          <w:spacing w:val="-5"/>
        </w:rPr>
        <w:t>Nohria</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5"/>
        </w:rPr>
        <w:t>提出了任务导向的</w:t>
      </w:r>
      <w:r>
        <w:rPr>
          <w:rFonts w:ascii="Times New Roman" w:hAnsi="Times New Roman" w:eastAsia="Times New Roman" w:cs="Times New Roman"/>
          <w:sz w:val="21"/>
          <w:szCs w:val="21"/>
          <w:spacing w:val="-5"/>
        </w:rPr>
        <w:t>“E</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5"/>
        </w:rPr>
        <w:t>模型”和关系导向</w:t>
      </w:r>
      <w:r>
        <w:rPr>
          <w:rFonts w:ascii="SimSun" w:hAnsi="SimSun" w:eastAsia="SimSun" w:cs="SimSun"/>
          <w:sz w:val="21"/>
          <w:szCs w:val="21"/>
        </w:rPr>
        <w:t xml:space="preserve"> </w:t>
      </w:r>
      <w:r>
        <w:rPr>
          <w:rFonts w:ascii="SimSun" w:hAnsi="SimSun" w:eastAsia="SimSun" w:cs="SimSun"/>
          <w:sz w:val="21"/>
          <w:szCs w:val="21"/>
          <w:spacing w:val="11"/>
        </w:rPr>
        <w:t>的</w:t>
      </w:r>
      <w:r>
        <w:rPr>
          <w:rFonts w:ascii="Times New Roman" w:hAnsi="Times New Roman" w:eastAsia="Times New Roman" w:cs="Times New Roman"/>
          <w:sz w:val="21"/>
          <w:szCs w:val="21"/>
          <w:spacing w:val="11"/>
        </w:rPr>
        <w:t>“O </w:t>
      </w:r>
      <w:r>
        <w:rPr>
          <w:rFonts w:ascii="SimSun" w:hAnsi="SimSun" w:eastAsia="SimSun" w:cs="SimSun"/>
          <w:sz w:val="21"/>
          <w:szCs w:val="21"/>
          <w:spacing w:val="11"/>
        </w:rPr>
        <w:t>模型”,认为不同的领导者在变革实施过程中会表现出不同的行为模</w:t>
      </w:r>
      <w:r>
        <w:rPr>
          <w:rFonts w:ascii="SimSun" w:hAnsi="SimSun" w:eastAsia="SimSun" w:cs="SimSun"/>
          <w:sz w:val="21"/>
          <w:szCs w:val="21"/>
          <w:spacing w:val="1"/>
        </w:rPr>
        <w:t xml:space="preserve"> </w:t>
      </w:r>
      <w:r>
        <w:rPr>
          <w:rFonts w:ascii="SimSun" w:hAnsi="SimSun" w:eastAsia="SimSun" w:cs="SimSun"/>
          <w:sz w:val="21"/>
          <w:szCs w:val="21"/>
          <w:spacing w:val="-4"/>
        </w:rPr>
        <w:t>型。1201虽然“任务导向-关系导向”模型早在20世纪50</w:t>
      </w:r>
      <w:r>
        <w:rPr>
          <w:rFonts w:ascii="SimSun" w:hAnsi="SimSun" w:eastAsia="SimSun" w:cs="SimSun"/>
          <w:sz w:val="21"/>
          <w:szCs w:val="21"/>
          <w:spacing w:val="-5"/>
        </w:rPr>
        <w:t>年代就已经提出，但是</w:t>
      </w:r>
      <w:r>
        <w:rPr>
          <w:rFonts w:ascii="SimSun" w:hAnsi="SimSun" w:eastAsia="SimSun" w:cs="SimSun"/>
          <w:sz w:val="21"/>
          <w:szCs w:val="21"/>
        </w:rPr>
        <w:t xml:space="preserve"> </w:t>
      </w:r>
      <w:r>
        <w:rPr>
          <w:rFonts w:ascii="SimSun" w:hAnsi="SimSun" w:eastAsia="SimSun" w:cs="SimSun"/>
          <w:sz w:val="21"/>
          <w:szCs w:val="21"/>
          <w:spacing w:val="4"/>
        </w:rPr>
        <w:t>近期的实证研究发现，该理论模型在解释领导有效性方面仍然具有很强的预</w:t>
      </w:r>
    </w:p>
    <w:p>
      <w:pPr>
        <w:spacing w:line="216" w:lineRule="auto"/>
        <w:rPr>
          <w:rFonts w:ascii="SimSun" w:hAnsi="SimSun" w:eastAsia="SimSun" w:cs="SimSun"/>
          <w:sz w:val="21"/>
          <w:szCs w:val="21"/>
        </w:rPr>
      </w:pPr>
      <w:r>
        <w:rPr>
          <w:rFonts w:ascii="SimSun" w:hAnsi="SimSun" w:eastAsia="SimSun" w:cs="SimSun"/>
          <w:sz w:val="21"/>
          <w:szCs w:val="21"/>
          <w:spacing w:val="-25"/>
          <w:w w:val="88"/>
        </w:rPr>
        <w:t>测力。[69,121]</w:t>
      </w:r>
    </w:p>
    <w:p>
      <w:pPr>
        <w:ind w:right="272" w:firstLine="450"/>
        <w:spacing w:before="99" w:line="328" w:lineRule="auto"/>
        <w:jc w:val="both"/>
        <w:rPr>
          <w:rFonts w:ascii="SimSun" w:hAnsi="SimSun" w:eastAsia="SimSun" w:cs="SimSun"/>
          <w:sz w:val="21"/>
          <w:szCs w:val="21"/>
        </w:rPr>
      </w:pPr>
      <w:r>
        <w:rPr>
          <w:rFonts w:ascii="Times New Roman" w:hAnsi="Times New Roman" w:eastAsia="Times New Roman" w:cs="Times New Roman"/>
          <w:sz w:val="21"/>
          <w:szCs w:val="21"/>
          <w:spacing w:val="-3"/>
        </w:rPr>
        <w:t>Higgs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Rowland </w:t>
      </w:r>
      <w:r>
        <w:rPr>
          <w:rFonts w:ascii="SimSun" w:hAnsi="SimSun" w:eastAsia="SimSun" w:cs="SimSun"/>
          <w:sz w:val="21"/>
          <w:szCs w:val="21"/>
          <w:spacing w:val="-3"/>
        </w:rPr>
        <w:t>在分析变革案例时识别出三类领导行为：塑造</w:t>
      </w:r>
      <w:r>
        <w:rPr>
          <w:rFonts w:ascii="SimSun" w:hAnsi="SimSun" w:eastAsia="SimSun" w:cs="SimSun"/>
          <w:sz w:val="21"/>
          <w:szCs w:val="21"/>
          <w:spacing w:val="-4"/>
        </w:rPr>
        <w:t>行为、启动</w:t>
      </w:r>
      <w:r>
        <w:rPr>
          <w:rFonts w:ascii="SimSun" w:hAnsi="SimSun" w:eastAsia="SimSun" w:cs="SimSun"/>
          <w:sz w:val="21"/>
          <w:szCs w:val="21"/>
        </w:rPr>
        <w:t xml:space="preserve"> </w:t>
      </w:r>
      <w:r>
        <w:rPr>
          <w:rFonts w:ascii="SimSun" w:hAnsi="SimSun" w:eastAsia="SimSun" w:cs="SimSun"/>
          <w:sz w:val="21"/>
          <w:szCs w:val="21"/>
          <w:spacing w:val="-13"/>
        </w:rPr>
        <w:t>变革和培养能力。[56]其中：塑造行为过程是指以领导为中心的，为了推进变革对</w:t>
      </w:r>
      <w:r>
        <w:rPr>
          <w:rFonts w:ascii="SimSun" w:hAnsi="SimSun" w:eastAsia="SimSun" w:cs="SimSun"/>
          <w:sz w:val="21"/>
          <w:szCs w:val="21"/>
          <w:spacing w:val="5"/>
        </w:rPr>
        <w:t xml:space="preserve">  </w:t>
      </w:r>
      <w:r>
        <w:rPr>
          <w:rFonts w:ascii="SimSun" w:hAnsi="SimSun" w:eastAsia="SimSun" w:cs="SimSun"/>
          <w:sz w:val="21"/>
          <w:szCs w:val="21"/>
          <w:spacing w:val="-2"/>
        </w:rPr>
        <w:t>员工进行说服和影响，员工很少参与的一个过程，因</w:t>
      </w:r>
      <w:r>
        <w:rPr>
          <w:rFonts w:ascii="SimSun" w:hAnsi="SimSun" w:eastAsia="SimSun" w:cs="SimSun"/>
          <w:sz w:val="21"/>
          <w:szCs w:val="21"/>
          <w:spacing w:val="-3"/>
        </w:rPr>
        <w:t>此属于任务导向的行为范</w:t>
      </w:r>
      <w:r>
        <w:rPr>
          <w:rFonts w:ascii="SimSun" w:hAnsi="SimSun" w:eastAsia="SimSun" w:cs="SimSun"/>
          <w:sz w:val="21"/>
          <w:szCs w:val="21"/>
        </w:rPr>
        <w:t xml:space="preserve">  </w:t>
      </w:r>
      <w:r>
        <w:rPr>
          <w:rFonts w:ascii="SimSun" w:hAnsi="SimSun" w:eastAsia="SimSun" w:cs="SimSun"/>
          <w:sz w:val="21"/>
          <w:szCs w:val="21"/>
          <w:spacing w:val="1"/>
        </w:rPr>
        <w:t>畴；启动变革的过程包括了设计和管理整个变革过程并沟通变革的指导原则，</w:t>
      </w:r>
      <w:r>
        <w:rPr>
          <w:rFonts w:ascii="SimSun" w:hAnsi="SimSun" w:eastAsia="SimSun" w:cs="SimSun"/>
          <w:sz w:val="21"/>
          <w:szCs w:val="21"/>
        </w:rPr>
        <w:t xml:space="preserve"> </w:t>
      </w:r>
      <w:r>
        <w:rPr>
          <w:rFonts w:ascii="SimSun" w:hAnsi="SimSun" w:eastAsia="SimSun" w:cs="SimSun"/>
          <w:sz w:val="21"/>
          <w:szCs w:val="21"/>
          <w:spacing w:val="-2"/>
        </w:rPr>
        <w:t>同时包含了任务导向和关系导向；培养能力涉及开发和建立新的联系，因此属</w:t>
      </w:r>
      <w:r>
        <w:rPr>
          <w:rFonts w:ascii="SimSun" w:hAnsi="SimSun" w:eastAsia="SimSun" w:cs="SimSun"/>
          <w:sz w:val="21"/>
          <w:szCs w:val="21"/>
          <w:spacing w:val="7"/>
        </w:rPr>
        <w:t xml:space="preserve">  </w:t>
      </w:r>
      <w:r>
        <w:rPr>
          <w:rFonts w:ascii="SimSun" w:hAnsi="SimSun" w:eastAsia="SimSun" w:cs="SimSun"/>
          <w:sz w:val="21"/>
          <w:szCs w:val="21"/>
          <w:spacing w:val="-2"/>
        </w:rPr>
        <w:t>于关系导向。因此，这三类领导行为可以被看作是仅任务导向、同时包含任务</w:t>
      </w:r>
      <w:r>
        <w:rPr>
          <w:rFonts w:ascii="SimSun" w:hAnsi="SimSun" w:eastAsia="SimSun" w:cs="SimSun"/>
          <w:sz w:val="21"/>
          <w:szCs w:val="21"/>
          <w:spacing w:val="3"/>
        </w:rPr>
        <w:t xml:space="preserve">  </w:t>
      </w:r>
      <w:r>
        <w:rPr>
          <w:rFonts w:ascii="SimSun" w:hAnsi="SimSun" w:eastAsia="SimSun" w:cs="SimSun"/>
          <w:sz w:val="21"/>
          <w:szCs w:val="21"/>
          <w:spacing w:val="-2"/>
        </w:rPr>
        <w:t>导向和关系导向以及仅关系导向。基于这样的领导行为分类，Higgs、Rowland</w:t>
      </w:r>
      <w:r>
        <w:rPr>
          <w:rFonts w:ascii="SimSun" w:hAnsi="SimSun" w:eastAsia="SimSun" w:cs="SimSun"/>
          <w:sz w:val="21"/>
          <w:szCs w:val="21"/>
          <w:spacing w:val="7"/>
        </w:rPr>
        <w:t xml:space="preserve">  </w:t>
      </w:r>
      <w:r>
        <w:rPr>
          <w:rFonts w:ascii="SimSun" w:hAnsi="SimSun" w:eastAsia="SimSun" w:cs="SimSun"/>
          <w:sz w:val="21"/>
          <w:szCs w:val="21"/>
          <w:spacing w:val="-2"/>
        </w:rPr>
        <w:t>发现任务导向的领导行为与管理者报告的变革绩效成反比，关系导向的领导行</w:t>
      </w:r>
      <w:r>
        <w:rPr>
          <w:rFonts w:ascii="SimSun" w:hAnsi="SimSun" w:eastAsia="SimSun" w:cs="SimSun"/>
          <w:sz w:val="21"/>
          <w:szCs w:val="21"/>
          <w:spacing w:val="3"/>
        </w:rPr>
        <w:t xml:space="preserve">  </w:t>
      </w:r>
      <w:r>
        <w:rPr>
          <w:rFonts w:ascii="SimSun" w:hAnsi="SimSun" w:eastAsia="SimSun" w:cs="SimSun"/>
          <w:sz w:val="21"/>
          <w:szCs w:val="21"/>
          <w:spacing w:val="11"/>
        </w:rPr>
        <w:t>为与变革绩效正相关，同时包含两类行为的则与变革成功之间不存在显著</w:t>
      </w:r>
    </w:p>
    <w:p>
      <w:pPr>
        <w:spacing w:line="220" w:lineRule="auto"/>
        <w:rPr>
          <w:rFonts w:ascii="SimSun" w:hAnsi="SimSun" w:eastAsia="SimSun" w:cs="SimSun"/>
          <w:sz w:val="21"/>
          <w:szCs w:val="21"/>
        </w:rPr>
      </w:pPr>
      <w:r>
        <w:rPr>
          <w:rFonts w:ascii="SimSun" w:hAnsi="SimSun" w:eastAsia="SimSun" w:cs="SimSun"/>
          <w:sz w:val="21"/>
          <w:szCs w:val="21"/>
          <w:spacing w:val="-27"/>
          <w:w w:val="94"/>
        </w:rPr>
        <w:t>关系。[56]</w:t>
      </w:r>
    </w:p>
    <w:p>
      <w:pPr>
        <w:ind w:right="349" w:firstLine="450"/>
        <w:spacing w:before="200" w:line="325" w:lineRule="auto"/>
        <w:jc w:val="both"/>
        <w:rPr>
          <w:rFonts w:ascii="SimSun" w:hAnsi="SimSun" w:eastAsia="SimSun" w:cs="SimSun"/>
          <w:sz w:val="21"/>
          <w:szCs w:val="21"/>
        </w:rPr>
      </w:pPr>
      <w:r>
        <w:rPr>
          <w:rFonts w:ascii="Times New Roman" w:hAnsi="Times New Roman" w:eastAsia="Times New Roman" w:cs="Times New Roman"/>
          <w:sz w:val="21"/>
          <w:szCs w:val="21"/>
          <w:spacing w:val="-3"/>
        </w:rPr>
        <w:t>Herold</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3"/>
        </w:rPr>
        <w:t>等研究了变革领导力与员工变革承诺之间</w:t>
      </w:r>
      <w:r>
        <w:rPr>
          <w:rFonts w:ascii="SimSun" w:hAnsi="SimSun" w:eastAsia="SimSun" w:cs="SimSun"/>
          <w:sz w:val="21"/>
          <w:szCs w:val="21"/>
          <w:spacing w:val="-4"/>
        </w:rPr>
        <w:t>的关系，研究显示变革领</w:t>
      </w:r>
      <w:r>
        <w:rPr>
          <w:rFonts w:ascii="SimSun" w:hAnsi="SimSun" w:eastAsia="SimSun" w:cs="SimSun"/>
          <w:sz w:val="21"/>
          <w:szCs w:val="21"/>
        </w:rPr>
        <w:t xml:space="preserve"> </w:t>
      </w:r>
      <w:r>
        <w:rPr>
          <w:rFonts w:ascii="SimSun" w:hAnsi="SimSun" w:eastAsia="SimSun" w:cs="SimSun"/>
          <w:sz w:val="21"/>
          <w:szCs w:val="21"/>
          <w:spacing w:val="4"/>
        </w:rPr>
        <w:t>导力行为显著影响员工的情感承诺。7</w:t>
      </w:r>
      <w:r>
        <w:rPr>
          <w:rFonts w:ascii="SimSun" w:hAnsi="SimSun" w:eastAsia="SimSun" w:cs="SimSun"/>
          <w:sz w:val="21"/>
          <w:szCs w:val="21"/>
        </w:rPr>
        <w:t>Yuk</w:t>
      </w:r>
      <w:r>
        <w:rPr>
          <w:rFonts w:ascii="SimSun" w:hAnsi="SimSun" w:eastAsia="SimSun" w:cs="SimSun"/>
          <w:sz w:val="21"/>
          <w:szCs w:val="21"/>
          <w:spacing w:val="4"/>
        </w:rPr>
        <w:t>1 认为变革型领导力同时包含了关</w:t>
      </w:r>
      <w:r>
        <w:rPr>
          <w:rFonts w:ascii="SimSun" w:hAnsi="SimSun" w:eastAsia="SimSun" w:cs="SimSun"/>
          <w:sz w:val="21"/>
          <w:szCs w:val="21"/>
          <w:spacing w:val="16"/>
        </w:rPr>
        <w:t xml:space="preserve"> </w:t>
      </w:r>
      <w:r>
        <w:rPr>
          <w:rFonts w:ascii="SimSun" w:hAnsi="SimSun" w:eastAsia="SimSun" w:cs="SimSun"/>
          <w:sz w:val="21"/>
          <w:szCs w:val="21"/>
          <w:spacing w:val="-2"/>
        </w:rPr>
        <w:t>系导向和任务导向的行为[16],因此</w:t>
      </w:r>
      <w:r>
        <w:rPr>
          <w:rFonts w:ascii="SimSun" w:hAnsi="SimSun" w:eastAsia="SimSun" w:cs="SimSun"/>
          <w:sz w:val="21"/>
          <w:szCs w:val="21"/>
          <w:spacing w:val="-32"/>
        </w:rPr>
        <w:t xml:space="preserve"> </w:t>
      </w:r>
      <w:r>
        <w:rPr>
          <w:rFonts w:ascii="SimSun" w:hAnsi="SimSun" w:eastAsia="SimSun" w:cs="SimSun"/>
          <w:sz w:val="21"/>
          <w:szCs w:val="21"/>
          <w:spacing w:val="-2"/>
        </w:rPr>
        <w:t>Her</w:t>
      </w:r>
      <w:r>
        <w:rPr>
          <w:rFonts w:ascii="SimSun" w:hAnsi="SimSun" w:eastAsia="SimSun" w:cs="SimSun"/>
          <w:sz w:val="21"/>
          <w:szCs w:val="21"/>
          <w:spacing w:val="-3"/>
        </w:rPr>
        <w:t>old</w:t>
      </w:r>
      <w:r>
        <w:rPr>
          <w:rFonts w:ascii="SimSun" w:hAnsi="SimSun" w:eastAsia="SimSun" w:cs="SimSun"/>
          <w:sz w:val="21"/>
          <w:szCs w:val="21"/>
          <w:spacing w:val="-32"/>
        </w:rPr>
        <w:t xml:space="preserve"> </w:t>
      </w:r>
      <w:r>
        <w:rPr>
          <w:rFonts w:ascii="SimSun" w:hAnsi="SimSun" w:eastAsia="SimSun" w:cs="SimSun"/>
          <w:sz w:val="21"/>
          <w:szCs w:val="21"/>
          <w:spacing w:val="-3"/>
        </w:rPr>
        <w:t>等的研究暗示着包含这两类行为的</w:t>
      </w:r>
      <w:r>
        <w:rPr>
          <w:rFonts w:ascii="SimSun" w:hAnsi="SimSun" w:eastAsia="SimSun" w:cs="SimSun"/>
          <w:sz w:val="21"/>
          <w:szCs w:val="21"/>
        </w:rPr>
        <w:t xml:space="preserve"> </w:t>
      </w:r>
      <w:r>
        <w:rPr>
          <w:rFonts w:ascii="SimSun" w:hAnsi="SimSun" w:eastAsia="SimSun" w:cs="SimSun"/>
          <w:sz w:val="21"/>
          <w:szCs w:val="21"/>
          <w:spacing w:val="-5"/>
        </w:rPr>
        <w:t>变革领导力将与变革成功与否密切相关[5]。另外，</w:t>
      </w:r>
      <w:r>
        <w:rPr>
          <w:rFonts w:ascii="Times New Roman" w:hAnsi="Times New Roman" w:eastAsia="Times New Roman" w:cs="Times New Roman"/>
          <w:sz w:val="21"/>
          <w:szCs w:val="21"/>
          <w:spacing w:val="-5"/>
        </w:rPr>
        <w:t>Oreg</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Berson</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发</w:t>
      </w:r>
      <w:r>
        <w:rPr>
          <w:rFonts w:ascii="SimSun" w:hAnsi="SimSun" w:eastAsia="SimSun" w:cs="SimSun"/>
          <w:sz w:val="21"/>
          <w:szCs w:val="21"/>
          <w:spacing w:val="-6"/>
        </w:rPr>
        <w:t>现关系导向</w:t>
      </w:r>
    </w:p>
    <w:p>
      <w:pPr>
        <w:spacing w:line="219" w:lineRule="auto"/>
        <w:rPr>
          <w:rFonts w:ascii="SimSun" w:hAnsi="SimSun" w:eastAsia="SimSun" w:cs="SimSun"/>
          <w:sz w:val="21"/>
          <w:szCs w:val="21"/>
        </w:rPr>
      </w:pPr>
      <w:r>
        <w:rPr>
          <w:rFonts w:ascii="SimSun" w:hAnsi="SimSun" w:eastAsia="SimSun" w:cs="SimSun"/>
          <w:sz w:val="21"/>
          <w:szCs w:val="21"/>
          <w:spacing w:val="-3"/>
        </w:rPr>
        <w:t>和任务导向都强的领导行为能有效地削弱员工对变革的</w:t>
      </w:r>
      <w:r>
        <w:rPr>
          <w:rFonts w:ascii="SimSun" w:hAnsi="SimSun" w:eastAsia="SimSun" w:cs="SimSun"/>
          <w:sz w:val="21"/>
          <w:szCs w:val="21"/>
          <w:spacing w:val="-4"/>
        </w:rPr>
        <w:t>抵制意愿。u</w:t>
      </w:r>
    </w:p>
    <w:p>
      <w:pPr>
        <w:ind w:right="293" w:firstLine="450"/>
        <w:spacing w:before="138" w:line="330" w:lineRule="auto"/>
        <w:jc w:val="both"/>
        <w:rPr>
          <w:rFonts w:ascii="SimSun" w:hAnsi="SimSun" w:eastAsia="SimSun" w:cs="SimSun"/>
          <w:sz w:val="21"/>
          <w:szCs w:val="21"/>
        </w:rPr>
      </w:pPr>
      <w:r>
        <w:rPr>
          <w:rFonts w:ascii="Times New Roman" w:hAnsi="Times New Roman" w:eastAsia="Times New Roman" w:cs="Times New Roman"/>
          <w:sz w:val="21"/>
          <w:szCs w:val="21"/>
          <w:spacing w:val="-3"/>
        </w:rPr>
        <w:t>Gilley</w:t>
      </w:r>
      <w:r>
        <w:rPr>
          <w:rFonts w:ascii="SimSun" w:hAnsi="SimSun" w:eastAsia="SimSun" w:cs="SimSun"/>
          <w:sz w:val="21"/>
          <w:szCs w:val="21"/>
          <w:spacing w:val="-3"/>
        </w:rPr>
        <w:t>、</w:t>
      </w:r>
      <w:r>
        <w:rPr>
          <w:rFonts w:ascii="Times New Roman" w:hAnsi="Times New Roman" w:eastAsia="Times New Roman" w:cs="Times New Roman"/>
          <w:sz w:val="21"/>
          <w:szCs w:val="21"/>
          <w:spacing w:val="-3"/>
        </w:rPr>
        <w:t>MeMillan</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Gilley </w:t>
      </w:r>
      <w:r>
        <w:rPr>
          <w:rFonts w:ascii="SimSun" w:hAnsi="SimSun" w:eastAsia="SimSun" w:cs="SimSun"/>
          <w:sz w:val="21"/>
          <w:szCs w:val="21"/>
          <w:spacing w:val="-3"/>
        </w:rPr>
        <w:t>发现变革实施的有效性和四类特定的领导行为有</w:t>
      </w:r>
      <w:r>
        <w:rPr>
          <w:rFonts w:ascii="SimSun" w:hAnsi="SimSun" w:eastAsia="SimSun" w:cs="SimSun"/>
          <w:sz w:val="21"/>
          <w:szCs w:val="21"/>
        </w:rPr>
        <w:t xml:space="preserve"> </w:t>
      </w:r>
      <w:r>
        <w:rPr>
          <w:rFonts w:ascii="SimSun" w:hAnsi="SimSun" w:eastAsia="SimSun" w:cs="SimSun"/>
          <w:sz w:val="21"/>
          <w:szCs w:val="21"/>
          <w:spacing w:val="-2"/>
        </w:rPr>
        <w:t>关：鼓励员工、与员工进行有效的沟通、鼓励团队合作以及进行相应的员工</w:t>
      </w:r>
      <w:r>
        <w:rPr>
          <w:rFonts w:ascii="SimSun" w:hAnsi="SimSun" w:eastAsia="SimSun" w:cs="SimSun"/>
          <w:sz w:val="21"/>
          <w:szCs w:val="21"/>
          <w:spacing w:val="-3"/>
        </w:rPr>
        <w:t>培 </w:t>
      </w:r>
      <w:r>
        <w:rPr>
          <w:rFonts w:ascii="SimSun" w:hAnsi="SimSun" w:eastAsia="SimSun" w:cs="SimSun"/>
          <w:sz w:val="21"/>
          <w:szCs w:val="21"/>
          <w:spacing w:val="-7"/>
        </w:rPr>
        <w:t>训。[82]这四种行为大多是关系导向的，虽然</w:t>
      </w:r>
      <w:r>
        <w:rPr>
          <w:rFonts w:ascii="SimSun" w:hAnsi="SimSun" w:eastAsia="SimSun" w:cs="SimSun"/>
          <w:sz w:val="21"/>
          <w:szCs w:val="21"/>
          <w:spacing w:val="-8"/>
        </w:rPr>
        <w:t>该研究并没有采用客观的变革结果 </w:t>
      </w:r>
      <w:r>
        <w:rPr>
          <w:rFonts w:ascii="SimSun" w:hAnsi="SimSun" w:eastAsia="SimSun" w:cs="SimSun"/>
          <w:sz w:val="21"/>
          <w:szCs w:val="21"/>
        </w:rPr>
        <w:t>来进行测量，我们并不清楚员工报告的变革结果与实际变革结果之间的关系，</w:t>
      </w:r>
    </w:p>
    <w:p>
      <w:pPr>
        <w:spacing w:before="1" w:line="217" w:lineRule="auto"/>
        <w:rPr>
          <w:rFonts w:ascii="SimSun" w:hAnsi="SimSun" w:eastAsia="SimSun" w:cs="SimSun"/>
          <w:sz w:val="21"/>
          <w:szCs w:val="21"/>
        </w:rPr>
      </w:pPr>
      <w:r>
        <w:rPr>
          <w:rFonts w:ascii="SimSun" w:hAnsi="SimSun" w:eastAsia="SimSun" w:cs="SimSun"/>
          <w:sz w:val="21"/>
          <w:szCs w:val="21"/>
          <w:spacing w:val="-1"/>
        </w:rPr>
        <w:t>但是我们可以推理关系导向的领导行为与员工评价的变革</w:t>
      </w:r>
      <w:r>
        <w:rPr>
          <w:rFonts w:ascii="SimSun" w:hAnsi="SimSun" w:eastAsia="SimSun" w:cs="SimSun"/>
          <w:sz w:val="21"/>
          <w:szCs w:val="21"/>
          <w:spacing w:val="-2"/>
        </w:rPr>
        <w:t>有效性相关。</w:t>
      </w:r>
    </w:p>
    <w:p>
      <w:pPr>
        <w:ind w:right="349" w:firstLine="450"/>
        <w:spacing w:before="154" w:line="334" w:lineRule="auto"/>
        <w:jc w:val="both"/>
        <w:rPr>
          <w:rFonts w:ascii="SimSun" w:hAnsi="SimSun" w:eastAsia="SimSun" w:cs="SimSun"/>
          <w:sz w:val="21"/>
          <w:szCs w:val="21"/>
        </w:rPr>
      </w:pPr>
      <w:r>
        <w:rPr>
          <w:rFonts w:ascii="Times New Roman" w:hAnsi="Times New Roman" w:eastAsia="Times New Roman" w:cs="Times New Roman"/>
          <w:sz w:val="21"/>
          <w:szCs w:val="21"/>
        </w:rPr>
        <w:t>Wren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Dulewicz</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在研究英国皇家空军的案例中探索了变革领导行为与变</w:t>
      </w:r>
      <w:r>
        <w:rPr>
          <w:rFonts w:ascii="SimSun" w:hAnsi="SimSun" w:eastAsia="SimSun" w:cs="SimSun"/>
          <w:sz w:val="21"/>
          <w:szCs w:val="21"/>
        </w:rPr>
        <w:t xml:space="preserve"> </w:t>
      </w:r>
      <w:r>
        <w:rPr>
          <w:rFonts w:ascii="SimSun" w:hAnsi="SimSun" w:eastAsia="SimSun" w:cs="SimSun"/>
          <w:sz w:val="21"/>
          <w:szCs w:val="21"/>
          <w:spacing w:val="-2"/>
        </w:rPr>
        <w:t>革成功(下属评价变革多大程度上达到了目标)之间的关系。他们发现，变革领</w:t>
      </w:r>
      <w:r>
        <w:rPr>
          <w:rFonts w:ascii="SimSun" w:hAnsi="SimSun" w:eastAsia="SimSun" w:cs="SimSun"/>
          <w:sz w:val="21"/>
          <w:szCs w:val="21"/>
          <w:spacing w:val="7"/>
        </w:rPr>
        <w:t xml:space="preserve"> </w:t>
      </w:r>
      <w:r>
        <w:rPr>
          <w:rFonts w:ascii="SimSun" w:hAnsi="SimSun" w:eastAsia="SimSun" w:cs="SimSun"/>
          <w:sz w:val="21"/>
          <w:szCs w:val="21"/>
          <w:spacing w:val="-2"/>
        </w:rPr>
        <w:t>导力中最有效的行为要么是任务相关的，要么是关系相关的。例如，资源管理</w:t>
      </w:r>
    </w:p>
    <w:p>
      <w:pPr>
        <w:spacing w:line="219" w:lineRule="auto"/>
        <w:rPr>
          <w:rFonts w:ascii="SimSun" w:hAnsi="SimSun" w:eastAsia="SimSun" w:cs="SimSun"/>
          <w:sz w:val="21"/>
          <w:szCs w:val="21"/>
        </w:rPr>
      </w:pPr>
      <w:r>
        <w:rPr>
          <w:rFonts w:ascii="SimSun" w:hAnsi="SimSun" w:eastAsia="SimSun" w:cs="SimSun"/>
          <w:sz w:val="21"/>
          <w:szCs w:val="21"/>
          <w:spacing w:val="-14"/>
        </w:rPr>
        <w:t>属于任务导向，参与沟通和授权属于关系导向。1221</w:t>
      </w:r>
    </w:p>
    <w:p>
      <w:pPr>
        <w:spacing w:line="219" w:lineRule="auto"/>
        <w:sectPr>
          <w:footerReference w:type="default" r:id="rId68"/>
          <w:pgSz w:w="8490" w:h="13250"/>
          <w:pgMar w:top="400" w:right="592" w:bottom="755" w:left="449" w:header="0" w:footer="606" w:gutter="0"/>
        </w:sectPr>
        <w:rPr>
          <w:rFonts w:ascii="SimSun" w:hAnsi="SimSun" w:eastAsia="SimSun" w:cs="SimSun"/>
          <w:sz w:val="21"/>
          <w:szCs w:val="21"/>
        </w:rPr>
      </w:pPr>
    </w:p>
    <w:p>
      <w:pPr>
        <w:ind w:left="390"/>
        <w:spacing w:before="9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315" w:lineRule="auto"/>
        <w:rPr/>
      </w:pPr>
      <w:r/>
    </w:p>
    <w:p>
      <w:pPr>
        <w:pStyle w:val="BodyText"/>
        <w:spacing w:line="315" w:lineRule="auto"/>
        <w:rPr/>
      </w:pPr>
      <w:r/>
    </w:p>
    <w:p>
      <w:pPr>
        <w:ind w:left="823"/>
        <w:spacing w:before="69" w:line="222" w:lineRule="auto"/>
        <w:outlineLvl w:val="6"/>
        <w:rPr>
          <w:rFonts w:ascii="SimHei" w:hAnsi="SimHei" w:eastAsia="SimHei" w:cs="SimHei"/>
          <w:sz w:val="21"/>
          <w:szCs w:val="21"/>
        </w:rPr>
      </w:pPr>
      <w:r>
        <w:rPr>
          <w:rFonts w:ascii="SimHei" w:hAnsi="SimHei" w:eastAsia="SimHei" w:cs="SimHei"/>
          <w:sz w:val="21"/>
          <w:szCs w:val="21"/>
          <w:b/>
          <w:bCs/>
          <w:spacing w:val="21"/>
        </w:rPr>
        <w:t>2.2.4</w:t>
      </w:r>
      <w:r>
        <w:rPr>
          <w:rFonts w:ascii="SimHei" w:hAnsi="SimHei" w:eastAsia="SimHei" w:cs="SimHei"/>
          <w:sz w:val="21"/>
          <w:szCs w:val="21"/>
          <w:spacing w:val="49"/>
        </w:rPr>
        <w:t xml:space="preserve">  </w:t>
      </w:r>
      <w:r>
        <w:rPr>
          <w:rFonts w:ascii="SimHei" w:hAnsi="SimHei" w:eastAsia="SimHei" w:cs="SimHei"/>
          <w:sz w:val="21"/>
          <w:szCs w:val="21"/>
          <w:b/>
          <w:bCs/>
          <w:spacing w:val="21"/>
        </w:rPr>
        <w:t>变革型领导与变革领导力的区别和联系</w:t>
      </w:r>
    </w:p>
    <w:p>
      <w:pPr>
        <w:pStyle w:val="BodyText"/>
        <w:spacing w:line="241" w:lineRule="auto"/>
        <w:rPr/>
      </w:pPr>
      <w:r/>
    </w:p>
    <w:p>
      <w:pPr>
        <w:ind w:left="390" w:firstLine="430"/>
        <w:spacing w:before="69" w:line="334" w:lineRule="auto"/>
        <w:jc w:val="both"/>
        <w:rPr>
          <w:rFonts w:ascii="SimSun" w:hAnsi="SimSun" w:eastAsia="SimSun" w:cs="SimSun"/>
          <w:sz w:val="21"/>
          <w:szCs w:val="21"/>
        </w:rPr>
      </w:pPr>
      <w:r>
        <w:rPr>
          <w:rFonts w:ascii="SimSun" w:hAnsi="SimSun" w:eastAsia="SimSun" w:cs="SimSun"/>
          <w:sz w:val="21"/>
          <w:szCs w:val="21"/>
          <w:spacing w:val="6"/>
        </w:rPr>
        <w:t>变革型领导和变革领导力都是在组织变革背景下产生的与领导力相关的</w:t>
      </w:r>
      <w:r>
        <w:rPr>
          <w:rFonts w:ascii="SimSun" w:hAnsi="SimSun" w:eastAsia="SimSun" w:cs="SimSun"/>
          <w:sz w:val="21"/>
          <w:szCs w:val="21"/>
        </w:rPr>
        <w:t xml:space="preserve"> </w:t>
      </w:r>
      <w:r>
        <w:rPr>
          <w:rFonts w:ascii="SimSun" w:hAnsi="SimSun" w:eastAsia="SimSun" w:cs="SimSun"/>
          <w:sz w:val="21"/>
          <w:szCs w:val="21"/>
          <w:spacing w:val="-2"/>
        </w:rPr>
        <w:t>概念，是本书数字情境下变革领导力概念的重要理论基础。</w:t>
      </w:r>
      <w:r>
        <w:rPr>
          <w:rFonts w:ascii="Times New Roman" w:hAnsi="Times New Roman" w:eastAsia="Times New Roman" w:cs="Times New Roman"/>
          <w:sz w:val="21"/>
          <w:szCs w:val="21"/>
          <w:spacing w:val="-2"/>
        </w:rPr>
        <w:t>Bass</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2"/>
        </w:rPr>
        <w:t>提出的变革型</w:t>
      </w:r>
      <w:r>
        <w:rPr>
          <w:rFonts w:ascii="SimSun" w:hAnsi="SimSun" w:eastAsia="SimSun" w:cs="SimSun"/>
          <w:sz w:val="21"/>
          <w:szCs w:val="21"/>
        </w:rPr>
        <w:t xml:space="preserve"> </w:t>
      </w:r>
      <w:r>
        <w:rPr>
          <w:rFonts w:ascii="SimSun" w:hAnsi="SimSun" w:eastAsia="SimSun" w:cs="SimSun"/>
          <w:sz w:val="21"/>
          <w:szCs w:val="21"/>
          <w:spacing w:val="6"/>
        </w:rPr>
        <w:t>领导是指组织领导者通过追求更高的理想和道德价值促</w:t>
      </w:r>
      <w:r>
        <w:rPr>
          <w:rFonts w:ascii="SimSun" w:hAnsi="SimSun" w:eastAsia="SimSun" w:cs="SimSun"/>
          <w:sz w:val="21"/>
          <w:szCs w:val="21"/>
          <w:spacing w:val="5"/>
        </w:rPr>
        <w:t>使员工产生高水平承</w:t>
      </w:r>
      <w:r>
        <w:rPr>
          <w:rFonts w:ascii="SimSun" w:hAnsi="SimSun" w:eastAsia="SimSun" w:cs="SimSun"/>
          <w:sz w:val="21"/>
          <w:szCs w:val="21"/>
        </w:rPr>
        <w:t xml:space="preserve"> </w:t>
      </w:r>
      <w:r>
        <w:rPr>
          <w:rFonts w:ascii="SimSun" w:hAnsi="SimSun" w:eastAsia="SimSun" w:cs="SimSun"/>
          <w:sz w:val="21"/>
          <w:szCs w:val="21"/>
          <w:spacing w:val="-5"/>
        </w:rPr>
        <w:t>诺与积极性的过程，变革型领导能够激发员工高层次的需要，唤醒员工的潜能，</w:t>
      </w:r>
      <w:r>
        <w:rPr>
          <w:rFonts w:ascii="SimSun" w:hAnsi="SimSun" w:eastAsia="SimSun" w:cs="SimSun"/>
          <w:sz w:val="21"/>
          <w:szCs w:val="21"/>
          <w:spacing w:val="8"/>
        </w:rPr>
        <w:t xml:space="preserve"> </w:t>
      </w:r>
      <w:r>
        <w:rPr>
          <w:rFonts w:ascii="SimSun" w:hAnsi="SimSun" w:eastAsia="SimSun" w:cs="SimSun"/>
          <w:sz w:val="21"/>
          <w:szCs w:val="21"/>
        </w:rPr>
        <w:t>鼓励员工之间建立相互信任的氛围，并最终促使团队</w:t>
      </w:r>
      <w:r>
        <w:rPr>
          <w:rFonts w:ascii="SimSun" w:hAnsi="SimSun" w:eastAsia="SimSun" w:cs="SimSun"/>
          <w:sz w:val="21"/>
          <w:szCs w:val="21"/>
          <w:spacing w:val="-1"/>
        </w:rPr>
        <w:t>和组织取得超越预期的绩</w:t>
      </w:r>
      <w:r>
        <w:rPr>
          <w:rFonts w:ascii="SimSun" w:hAnsi="SimSun" w:eastAsia="SimSun" w:cs="SimSun"/>
          <w:sz w:val="21"/>
          <w:szCs w:val="21"/>
        </w:rPr>
        <w:t xml:space="preserve"> </w:t>
      </w:r>
      <w:r>
        <w:rPr>
          <w:rFonts w:ascii="SimSun" w:hAnsi="SimSun" w:eastAsia="SimSun" w:cs="SimSun"/>
          <w:sz w:val="21"/>
          <w:szCs w:val="21"/>
          <w:spacing w:val="-4"/>
        </w:rPr>
        <w:t>效。而</w:t>
      </w:r>
      <w:r>
        <w:rPr>
          <w:rFonts w:ascii="SimSun" w:hAnsi="SimSun" w:eastAsia="SimSun" w:cs="SimSun"/>
          <w:sz w:val="21"/>
          <w:szCs w:val="21"/>
          <w:spacing w:val="-16"/>
        </w:rPr>
        <w:t xml:space="preserve"> </w:t>
      </w:r>
      <w:r>
        <w:rPr>
          <w:rFonts w:ascii="SimSun" w:hAnsi="SimSun" w:eastAsia="SimSun" w:cs="SimSun"/>
          <w:sz w:val="21"/>
          <w:szCs w:val="21"/>
          <w:spacing w:val="-4"/>
        </w:rPr>
        <w:t>Hooper、Potter</w:t>
      </w:r>
      <w:r>
        <w:rPr>
          <w:rFonts w:ascii="SimSun" w:hAnsi="SimSun" w:eastAsia="SimSun" w:cs="SimSun"/>
          <w:sz w:val="21"/>
          <w:szCs w:val="21"/>
          <w:spacing w:val="-44"/>
        </w:rPr>
        <w:t xml:space="preserve"> </w:t>
      </w:r>
      <w:r>
        <w:rPr>
          <w:rFonts w:ascii="SimSun" w:hAnsi="SimSun" w:eastAsia="SimSun" w:cs="SimSun"/>
          <w:sz w:val="21"/>
          <w:szCs w:val="21"/>
          <w:spacing w:val="-4"/>
        </w:rPr>
        <w:t>认为变革领导力是高层领导者建立对未来的愿景，制定</w:t>
      </w:r>
      <w:r>
        <w:rPr>
          <w:rFonts w:ascii="SimSun" w:hAnsi="SimSun" w:eastAsia="SimSun" w:cs="SimSun"/>
          <w:sz w:val="21"/>
          <w:szCs w:val="21"/>
        </w:rPr>
        <w:t xml:space="preserve"> </w:t>
      </w:r>
      <w:r>
        <w:rPr>
          <w:rFonts w:ascii="SimSun" w:hAnsi="SimSun" w:eastAsia="SimSun" w:cs="SimSun"/>
          <w:sz w:val="21"/>
          <w:szCs w:val="21"/>
          <w:spacing w:val="5"/>
        </w:rPr>
        <w:t>战略去实现该愿景，并确保组织中的每个人为了这个共</w:t>
      </w:r>
      <w:r>
        <w:rPr>
          <w:rFonts w:ascii="SimSun" w:hAnsi="SimSun" w:eastAsia="SimSun" w:cs="SimSun"/>
          <w:sz w:val="21"/>
          <w:szCs w:val="21"/>
          <w:spacing w:val="4"/>
        </w:rPr>
        <w:t>同的目标而努力的过</w:t>
      </w:r>
    </w:p>
    <w:p>
      <w:pPr>
        <w:ind w:left="390"/>
        <w:spacing w:line="218" w:lineRule="auto"/>
        <w:rPr>
          <w:rFonts w:ascii="SimSun" w:hAnsi="SimSun" w:eastAsia="SimSun" w:cs="SimSun"/>
          <w:sz w:val="21"/>
          <w:szCs w:val="21"/>
        </w:rPr>
      </w:pPr>
      <w:r>
        <w:rPr>
          <w:rFonts w:ascii="SimSun" w:hAnsi="SimSun" w:eastAsia="SimSun" w:cs="SimSun"/>
          <w:sz w:val="21"/>
          <w:szCs w:val="21"/>
          <w:spacing w:val="-8"/>
        </w:rPr>
        <w:t>程，而这种过程，很明显是必须在较高的群体或组织水平才能</w:t>
      </w:r>
      <w:r>
        <w:rPr>
          <w:rFonts w:ascii="SimSun" w:hAnsi="SimSun" w:eastAsia="SimSun" w:cs="SimSun"/>
          <w:sz w:val="21"/>
          <w:szCs w:val="21"/>
          <w:spacing w:val="-9"/>
        </w:rPr>
        <w:t>完成的。54</w:t>
      </w:r>
    </w:p>
    <w:p>
      <w:pPr>
        <w:ind w:left="390" w:right="58" w:firstLine="430"/>
        <w:spacing w:before="201" w:line="343" w:lineRule="auto"/>
        <w:jc w:val="both"/>
        <w:rPr>
          <w:rFonts w:ascii="SimSun" w:hAnsi="SimSun" w:eastAsia="SimSun" w:cs="SimSun"/>
          <w:sz w:val="21"/>
          <w:szCs w:val="21"/>
        </w:rPr>
      </w:pPr>
      <w:r>
        <w:rPr>
          <w:rFonts w:ascii="SimSun" w:hAnsi="SimSun" w:eastAsia="SimSun" w:cs="SimSun"/>
          <w:sz w:val="21"/>
          <w:szCs w:val="21"/>
          <w:spacing w:val="6"/>
        </w:rPr>
        <w:t>国内学者唐琳琳也从概念的作用对象和发生过程两</w:t>
      </w:r>
      <w:r>
        <w:rPr>
          <w:rFonts w:ascii="SimSun" w:hAnsi="SimSun" w:eastAsia="SimSun" w:cs="SimSun"/>
          <w:sz w:val="21"/>
          <w:szCs w:val="21"/>
          <w:spacing w:val="5"/>
        </w:rPr>
        <w:t>方面区分了变革型领</w:t>
      </w:r>
      <w:r>
        <w:rPr>
          <w:rFonts w:ascii="SimSun" w:hAnsi="SimSun" w:eastAsia="SimSun" w:cs="SimSun"/>
          <w:sz w:val="21"/>
          <w:szCs w:val="21"/>
        </w:rPr>
        <w:t xml:space="preserve"> </w:t>
      </w:r>
      <w:r>
        <w:rPr>
          <w:rFonts w:ascii="SimSun" w:hAnsi="SimSun" w:eastAsia="SimSun" w:cs="SimSun"/>
          <w:sz w:val="21"/>
          <w:szCs w:val="21"/>
          <w:spacing w:val="-10"/>
        </w:rPr>
        <w:t>导力与变革领导力。23]一方面，从作用对象上来看，变革型领导侧重领导者与企</w:t>
      </w:r>
      <w:r>
        <w:rPr>
          <w:rFonts w:ascii="SimSun" w:hAnsi="SimSun" w:eastAsia="SimSun" w:cs="SimSun"/>
          <w:sz w:val="21"/>
          <w:szCs w:val="21"/>
          <w:spacing w:val="2"/>
        </w:rPr>
        <w:t xml:space="preserve"> </w:t>
      </w:r>
      <w:r>
        <w:rPr>
          <w:rFonts w:ascii="SimSun" w:hAnsi="SimSun" w:eastAsia="SimSun" w:cs="SimSun"/>
          <w:sz w:val="21"/>
          <w:szCs w:val="21"/>
          <w:spacing w:val="-2"/>
        </w:rPr>
        <w:t>业员工之间的良性互动，而变革领导力的作用对象是变革中的组织，是为了有</w:t>
      </w:r>
      <w:r>
        <w:rPr>
          <w:rFonts w:ascii="SimSun" w:hAnsi="SimSun" w:eastAsia="SimSun" w:cs="SimSun"/>
          <w:sz w:val="21"/>
          <w:szCs w:val="21"/>
          <w:spacing w:val="17"/>
        </w:rPr>
        <w:t xml:space="preserve"> </w:t>
      </w:r>
      <w:r>
        <w:rPr>
          <w:rFonts w:ascii="SimSun" w:hAnsi="SimSun" w:eastAsia="SimSun" w:cs="SimSun"/>
          <w:sz w:val="21"/>
          <w:szCs w:val="21"/>
        </w:rPr>
        <w:t>效促进和推动组织变革进程而存在的。另一</w:t>
      </w:r>
      <w:r>
        <w:rPr>
          <w:rFonts w:ascii="SimSun" w:hAnsi="SimSun" w:eastAsia="SimSun" w:cs="SimSun"/>
          <w:sz w:val="21"/>
          <w:szCs w:val="21"/>
          <w:spacing w:val="-1"/>
        </w:rPr>
        <w:t>方面，从概念的发生过程上看，变</w:t>
      </w:r>
      <w:r>
        <w:rPr>
          <w:rFonts w:ascii="SimSun" w:hAnsi="SimSun" w:eastAsia="SimSun" w:cs="SimSun"/>
          <w:sz w:val="21"/>
          <w:szCs w:val="21"/>
        </w:rPr>
        <w:t xml:space="preserve"> </w:t>
      </w:r>
      <w:r>
        <w:rPr>
          <w:rFonts w:ascii="SimSun" w:hAnsi="SimSun" w:eastAsia="SimSun" w:cs="SimSun"/>
          <w:sz w:val="21"/>
          <w:szCs w:val="21"/>
          <w:spacing w:val="5"/>
        </w:rPr>
        <w:t>革领导力是一个情境依赖的概念，它在组织变革的不同阶段</w:t>
      </w:r>
      <w:r>
        <w:rPr>
          <w:rFonts w:ascii="SimSun" w:hAnsi="SimSun" w:eastAsia="SimSun" w:cs="SimSun"/>
          <w:sz w:val="21"/>
          <w:szCs w:val="21"/>
          <w:spacing w:val="4"/>
        </w:rPr>
        <w:t>呈现出不同的形</w:t>
      </w:r>
      <w:r>
        <w:rPr>
          <w:rFonts w:ascii="SimSun" w:hAnsi="SimSun" w:eastAsia="SimSun" w:cs="SimSun"/>
          <w:sz w:val="21"/>
          <w:szCs w:val="21"/>
        </w:rPr>
        <w:t xml:space="preserve"> </w:t>
      </w:r>
      <w:r>
        <w:rPr>
          <w:rFonts w:ascii="SimSun" w:hAnsi="SimSun" w:eastAsia="SimSun" w:cs="SimSun"/>
          <w:sz w:val="21"/>
          <w:szCs w:val="21"/>
          <w:spacing w:val="-1"/>
        </w:rPr>
        <w:t>式。而变革型领导是一种向员工灌输思想和价值观的</w:t>
      </w:r>
      <w:r>
        <w:rPr>
          <w:rFonts w:ascii="SimSun" w:hAnsi="SimSun" w:eastAsia="SimSun" w:cs="SimSun"/>
          <w:sz w:val="21"/>
          <w:szCs w:val="21"/>
          <w:spacing w:val="-2"/>
        </w:rPr>
        <w:t>领导行为，它更多是一种</w:t>
      </w:r>
    </w:p>
    <w:p>
      <w:pPr>
        <w:ind w:left="390"/>
        <w:spacing w:line="219" w:lineRule="auto"/>
        <w:rPr>
          <w:rFonts w:ascii="SimSun" w:hAnsi="SimSun" w:eastAsia="SimSun" w:cs="SimSun"/>
          <w:sz w:val="21"/>
          <w:szCs w:val="21"/>
        </w:rPr>
      </w:pPr>
      <w:r>
        <w:rPr>
          <w:rFonts w:ascii="SimSun" w:hAnsi="SimSun" w:eastAsia="SimSun" w:cs="SimSun"/>
          <w:sz w:val="21"/>
          <w:szCs w:val="21"/>
          <w:spacing w:val="-16"/>
        </w:rPr>
        <w:t>激励员工的过程，具有普遍意义。128]</w:t>
      </w:r>
    </w:p>
    <w:p>
      <w:pPr>
        <w:ind w:left="390" w:right="46" w:firstLine="430"/>
        <w:spacing w:before="142" w:line="347" w:lineRule="auto"/>
        <w:jc w:val="both"/>
        <w:rPr>
          <w:rFonts w:ascii="SimSun" w:hAnsi="SimSun" w:eastAsia="SimSun" w:cs="SimSun"/>
          <w:sz w:val="21"/>
          <w:szCs w:val="21"/>
        </w:rPr>
      </w:pPr>
      <w:r>
        <w:rPr>
          <w:rFonts w:ascii="SimSun" w:hAnsi="SimSun" w:eastAsia="SimSun" w:cs="SimSun"/>
          <w:sz w:val="21"/>
          <w:szCs w:val="21"/>
          <w:spacing w:val="-13"/>
        </w:rPr>
        <w:t>还有一些学者尝试区分基于大量传统领导力文献的领导力[54,117,121.261和基</w:t>
      </w:r>
      <w:r>
        <w:rPr>
          <w:rFonts w:ascii="SimSun" w:hAnsi="SimSun" w:eastAsia="SimSun" w:cs="SimSun"/>
          <w:sz w:val="21"/>
          <w:szCs w:val="21"/>
          <w:spacing w:val="8"/>
        </w:rPr>
        <w:t xml:space="preserve"> </w:t>
      </w:r>
      <w:r>
        <w:rPr>
          <w:rFonts w:ascii="SimSun" w:hAnsi="SimSun" w:eastAsia="SimSun" w:cs="SimSun"/>
          <w:sz w:val="21"/>
          <w:szCs w:val="21"/>
          <w:spacing w:val="-5"/>
        </w:rPr>
        <w:t>于变革管理文献的变革领导力[6]。他们认为，变革领导力专指变革执行过程中</w:t>
      </w:r>
      <w:r>
        <w:rPr>
          <w:rFonts w:ascii="SimSun" w:hAnsi="SimSun" w:eastAsia="SimSun" w:cs="SimSun"/>
          <w:sz w:val="21"/>
          <w:szCs w:val="21"/>
          <w:spacing w:val="16"/>
        </w:rPr>
        <w:t xml:space="preserve"> </w:t>
      </w:r>
      <w:r>
        <w:rPr>
          <w:rFonts w:ascii="SimSun" w:hAnsi="SimSun" w:eastAsia="SimSun" w:cs="SimSun"/>
          <w:sz w:val="21"/>
          <w:szCs w:val="21"/>
          <w:spacing w:val="-2"/>
        </w:rPr>
        <w:t>的特定行为，具有周期性和短暂性的特点，而一般领导力指跨情境下的日常领</w:t>
      </w:r>
      <w:r>
        <w:rPr>
          <w:rFonts w:ascii="SimSun" w:hAnsi="SimSun" w:eastAsia="SimSun" w:cs="SimSun"/>
          <w:sz w:val="21"/>
          <w:szCs w:val="21"/>
          <w:spacing w:val="15"/>
        </w:rPr>
        <w:t xml:space="preserve"> </w:t>
      </w:r>
      <w:r>
        <w:rPr>
          <w:rFonts w:ascii="SimSun" w:hAnsi="SimSun" w:eastAsia="SimSun" w:cs="SimSun"/>
          <w:sz w:val="21"/>
          <w:szCs w:val="21"/>
          <w:spacing w:val="-8"/>
        </w:rPr>
        <w:t>导行为[251,因此更加频繁和稳定[126]。</w:t>
      </w:r>
      <w:r>
        <w:rPr>
          <w:rFonts w:ascii="Times New Roman" w:hAnsi="Times New Roman" w:eastAsia="Times New Roman" w:cs="Times New Roman"/>
          <w:sz w:val="21"/>
          <w:szCs w:val="21"/>
          <w:spacing w:val="-8"/>
        </w:rPr>
        <w:t>Herold  </w:t>
      </w:r>
      <w:r>
        <w:rPr>
          <w:rFonts w:ascii="SimSun" w:hAnsi="SimSun" w:eastAsia="SimSun" w:cs="SimSun"/>
          <w:sz w:val="21"/>
          <w:szCs w:val="21"/>
          <w:spacing w:val="-8"/>
        </w:rPr>
        <w:t>等率先从实证角度区分了变革型 </w:t>
      </w:r>
      <w:r>
        <w:rPr>
          <w:rFonts w:ascii="SimSun" w:hAnsi="SimSun" w:eastAsia="SimSun" w:cs="SimSun"/>
          <w:sz w:val="21"/>
          <w:szCs w:val="21"/>
          <w:spacing w:val="3"/>
        </w:rPr>
        <w:t>领导</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transformational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leadership</w:t>
      </w:r>
      <w:r>
        <w:rPr>
          <w:rFonts w:ascii="Times New Roman" w:hAnsi="Times New Roman" w:eastAsia="Times New Roman" w:cs="Times New Roman"/>
          <w:sz w:val="21"/>
          <w:szCs w:val="21"/>
          <w:spacing w:val="3"/>
        </w:rPr>
        <w:t>)</w:t>
      </w:r>
      <w:r>
        <w:rPr>
          <w:rFonts w:ascii="SimSun" w:hAnsi="SimSun" w:eastAsia="SimSun" w:cs="SimSun"/>
          <w:sz w:val="21"/>
          <w:szCs w:val="21"/>
          <w:spacing w:val="3"/>
        </w:rPr>
        <w:t>和变革领导力</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change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leadership</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57 </w:t>
      </w:r>
      <w:r>
        <w:rPr>
          <w:rFonts w:ascii="SimSun" w:hAnsi="SimSun" w:eastAsia="SimSun" w:cs="SimSun"/>
          <w:sz w:val="21"/>
          <w:szCs w:val="21"/>
          <w:spacing w:val="3"/>
        </w:rPr>
        <w:t>他们</w:t>
      </w:r>
      <w:r>
        <w:rPr>
          <w:rFonts w:ascii="SimSun" w:hAnsi="SimSun" w:eastAsia="SimSun" w:cs="SimSun"/>
          <w:sz w:val="21"/>
          <w:szCs w:val="21"/>
        </w:rPr>
        <w:t xml:space="preserve"> </w:t>
      </w:r>
      <w:r>
        <w:rPr>
          <w:rFonts w:ascii="SimSun" w:hAnsi="SimSun" w:eastAsia="SimSun" w:cs="SimSun"/>
          <w:sz w:val="21"/>
          <w:szCs w:val="21"/>
          <w:spacing w:val="-2"/>
        </w:rPr>
        <w:t>认为：变革领导力关注的是较短时间跨度内发生的组织变革活动，因此是策略</w:t>
      </w:r>
      <w:r>
        <w:rPr>
          <w:rFonts w:ascii="SimSun" w:hAnsi="SimSun" w:eastAsia="SimSun" w:cs="SimSun"/>
          <w:sz w:val="21"/>
          <w:szCs w:val="21"/>
          <w:spacing w:val="15"/>
        </w:rPr>
        <w:t xml:space="preserve"> </w:t>
      </w:r>
      <w:r>
        <w:rPr>
          <w:rFonts w:ascii="SimSun" w:hAnsi="SimSun" w:eastAsia="SimSun" w:cs="SimSun"/>
          <w:sz w:val="21"/>
          <w:szCs w:val="21"/>
          <w:spacing w:val="-3"/>
        </w:rPr>
        <w:t>导向的；变革型领导关注的是领导者与下属之间基于长期战略目标所形成的稳 </w:t>
      </w:r>
      <w:r>
        <w:rPr>
          <w:rFonts w:ascii="SimSun" w:hAnsi="SimSun" w:eastAsia="SimSun" w:cs="SimSun"/>
          <w:sz w:val="21"/>
          <w:szCs w:val="21"/>
          <w:spacing w:val="1"/>
        </w:rPr>
        <w:t>定关系，具有跨情境的特点。他们通过调研30个组织内的343名员工，发现变</w:t>
      </w:r>
      <w:r>
        <w:rPr>
          <w:rFonts w:ascii="SimSun" w:hAnsi="SimSun" w:eastAsia="SimSun" w:cs="SimSun"/>
          <w:sz w:val="21"/>
          <w:szCs w:val="21"/>
          <w:spacing w:val="16"/>
        </w:rPr>
        <w:t xml:space="preserve"> </w:t>
      </w:r>
      <w:r>
        <w:rPr>
          <w:rFonts w:ascii="SimSun" w:hAnsi="SimSun" w:eastAsia="SimSun" w:cs="SimSun"/>
          <w:sz w:val="21"/>
          <w:szCs w:val="21"/>
          <w:spacing w:val="-2"/>
        </w:rPr>
        <w:t>革型领导比变革领导力更能预测下属的变革承诺，尤其是在变革会对员工产生</w:t>
      </w:r>
      <w:r>
        <w:rPr>
          <w:rFonts w:ascii="SimSun" w:hAnsi="SimSun" w:eastAsia="SimSun" w:cs="SimSun"/>
          <w:sz w:val="21"/>
          <w:szCs w:val="21"/>
          <w:spacing w:val="16"/>
        </w:rPr>
        <w:t xml:space="preserve"> </w:t>
      </w:r>
      <w:r>
        <w:rPr>
          <w:rFonts w:ascii="SimSun" w:hAnsi="SimSun" w:eastAsia="SimSun" w:cs="SimSun"/>
          <w:sz w:val="21"/>
          <w:szCs w:val="21"/>
          <w:spacing w:val="-2"/>
        </w:rPr>
        <w:t>重要影响时。而对于非变革型的领导者，若能在具体的变革中有意识地实施变</w:t>
      </w:r>
    </w:p>
    <w:p>
      <w:pPr>
        <w:ind w:left="390"/>
        <w:spacing w:before="1" w:line="218" w:lineRule="auto"/>
        <w:rPr>
          <w:rFonts w:ascii="SimSun" w:hAnsi="SimSun" w:eastAsia="SimSun" w:cs="SimSun"/>
          <w:sz w:val="21"/>
          <w:szCs w:val="21"/>
        </w:rPr>
      </w:pPr>
      <w:r>
        <w:rPr>
          <w:rFonts w:ascii="SimSun" w:hAnsi="SimSun" w:eastAsia="SimSun" w:cs="SimSun"/>
          <w:sz w:val="21"/>
          <w:szCs w:val="21"/>
          <w:spacing w:val="-7"/>
        </w:rPr>
        <w:t>革领导行为，则下属会呈现出较强的变革承诺。</w:t>
      </w:r>
    </w:p>
    <w:p>
      <w:pPr>
        <w:spacing w:line="218" w:lineRule="auto"/>
        <w:sectPr>
          <w:footerReference w:type="default" r:id="rId69"/>
          <w:pgSz w:w="8490" w:h="13250"/>
          <w:pgMar w:top="400" w:right="515" w:bottom="815" w:left="399" w:header="0" w:footer="666" w:gutter="0"/>
        </w:sectPr>
        <w:rPr>
          <w:rFonts w:ascii="SimSun" w:hAnsi="SimSun" w:eastAsia="SimSun" w:cs="SimSun"/>
          <w:sz w:val="21"/>
          <w:szCs w:val="21"/>
        </w:rPr>
      </w:pPr>
    </w:p>
    <w:p>
      <w:pPr>
        <w:ind w:left="6109"/>
        <w:spacing w:before="89" w:line="220" w:lineRule="auto"/>
        <w:rPr>
          <w:rFonts w:ascii="SimSun" w:hAnsi="SimSun" w:eastAsia="SimSun" w:cs="SimSun"/>
          <w:sz w:val="21"/>
          <w:szCs w:val="21"/>
        </w:rPr>
      </w:pPr>
      <w:r>
        <w:rPr>
          <w:rFonts w:ascii="SimSun" w:hAnsi="SimSun" w:eastAsia="SimSun" w:cs="SimSun"/>
          <w:sz w:val="21"/>
          <w:szCs w:val="21"/>
          <w:spacing w:val="-17"/>
          <w:w w:val="97"/>
        </w:rPr>
        <w:t>2</w:t>
      </w:r>
      <w:r>
        <w:rPr>
          <w:rFonts w:ascii="SimSun" w:hAnsi="SimSun" w:eastAsia="SimSun" w:cs="SimSun"/>
          <w:sz w:val="21"/>
          <w:szCs w:val="21"/>
          <w:spacing w:val="62"/>
        </w:rPr>
        <w:t xml:space="preserve"> </w:t>
      </w:r>
      <w:r>
        <w:rPr>
          <w:rFonts w:ascii="SimSun" w:hAnsi="SimSun" w:eastAsia="SimSun" w:cs="SimSun"/>
          <w:sz w:val="21"/>
          <w:szCs w:val="21"/>
          <w:spacing w:val="-17"/>
          <w:w w:val="97"/>
        </w:rPr>
        <w:t>文献综述</w:t>
      </w:r>
    </w:p>
    <w:p>
      <w:pPr>
        <w:pStyle w:val="BodyText"/>
        <w:spacing w:line="327" w:lineRule="auto"/>
        <w:rPr/>
      </w:pPr>
      <w:r/>
    </w:p>
    <w:p>
      <w:pPr>
        <w:pStyle w:val="BodyText"/>
        <w:spacing w:line="327" w:lineRule="auto"/>
        <w:rPr/>
      </w:pPr>
      <w:r/>
    </w:p>
    <w:p>
      <w:pPr>
        <w:ind w:left="403"/>
        <w:spacing w:before="69" w:line="224" w:lineRule="auto"/>
        <w:outlineLvl w:val="6"/>
        <w:rPr>
          <w:rFonts w:ascii="SimHei" w:hAnsi="SimHei" w:eastAsia="SimHei" w:cs="SimHei"/>
          <w:sz w:val="21"/>
          <w:szCs w:val="21"/>
        </w:rPr>
      </w:pPr>
      <w:r>
        <w:rPr>
          <w:rFonts w:ascii="SimHei" w:hAnsi="SimHei" w:eastAsia="SimHei" w:cs="SimHei"/>
          <w:sz w:val="21"/>
          <w:szCs w:val="21"/>
          <w:b/>
          <w:bCs/>
          <w:spacing w:val="-5"/>
        </w:rPr>
        <w:t>2.2.5</w:t>
      </w:r>
      <w:r>
        <w:rPr>
          <w:rFonts w:ascii="SimHei" w:hAnsi="SimHei" w:eastAsia="SimHei" w:cs="SimHei"/>
          <w:sz w:val="21"/>
          <w:szCs w:val="21"/>
          <w:spacing w:val="-5"/>
        </w:rPr>
        <w:t xml:space="preserve">   </w:t>
      </w:r>
      <w:r>
        <w:rPr>
          <w:rFonts w:ascii="SimHei" w:hAnsi="SimHei" w:eastAsia="SimHei" w:cs="SimHei"/>
          <w:sz w:val="21"/>
          <w:szCs w:val="21"/>
          <w:b/>
          <w:bCs/>
          <w:spacing w:val="-5"/>
        </w:rPr>
        <w:t>小</w:t>
      </w:r>
      <w:r>
        <w:rPr>
          <w:rFonts w:ascii="SimHei" w:hAnsi="SimHei" w:eastAsia="SimHei" w:cs="SimHei"/>
          <w:sz w:val="21"/>
          <w:szCs w:val="21"/>
          <w:spacing w:val="-22"/>
        </w:rPr>
        <w:t xml:space="preserve"> </w:t>
      </w:r>
      <w:r>
        <w:rPr>
          <w:rFonts w:ascii="SimHei" w:hAnsi="SimHei" w:eastAsia="SimHei" w:cs="SimHei"/>
          <w:sz w:val="21"/>
          <w:szCs w:val="21"/>
          <w:b/>
          <w:bCs/>
          <w:spacing w:val="-5"/>
        </w:rPr>
        <w:t>结</w:t>
      </w:r>
    </w:p>
    <w:p>
      <w:pPr>
        <w:ind w:right="298" w:firstLine="400"/>
        <w:spacing w:before="308" w:line="325" w:lineRule="auto"/>
        <w:jc w:val="both"/>
        <w:rPr>
          <w:rFonts w:ascii="SimSun" w:hAnsi="SimSun" w:eastAsia="SimSun" w:cs="SimSun"/>
          <w:sz w:val="21"/>
          <w:szCs w:val="21"/>
        </w:rPr>
      </w:pPr>
      <w:r>
        <w:rPr>
          <w:rFonts w:ascii="SimSun" w:hAnsi="SimSun" w:eastAsia="SimSun" w:cs="SimSun"/>
          <w:sz w:val="21"/>
          <w:szCs w:val="21"/>
          <w:spacing w:val="-1"/>
        </w:rPr>
        <w:t>综上所述，关于组织变革和领导力的现有研究主要有两种思</w:t>
      </w:r>
      <w:r>
        <w:rPr>
          <w:rFonts w:ascii="SimSun" w:hAnsi="SimSun" w:eastAsia="SimSun" w:cs="SimSun"/>
          <w:sz w:val="21"/>
          <w:szCs w:val="21"/>
          <w:spacing w:val="-2"/>
        </w:rPr>
        <w:t>路，第一种思</w:t>
      </w:r>
      <w:r>
        <w:rPr>
          <w:rFonts w:ascii="SimSun" w:hAnsi="SimSun" w:eastAsia="SimSun" w:cs="SimSun"/>
          <w:sz w:val="21"/>
          <w:szCs w:val="21"/>
        </w:rPr>
        <w:t xml:space="preserve"> </w:t>
      </w:r>
      <w:r>
        <w:rPr>
          <w:rFonts w:ascii="SimSun" w:hAnsi="SimSun" w:eastAsia="SimSun" w:cs="SimSun"/>
          <w:sz w:val="21"/>
          <w:szCs w:val="21"/>
          <w:spacing w:val="-2"/>
        </w:rPr>
        <w:t>路关注通用组织情境下，侧重于员工互动的领导行为——变革型领导，第二种</w:t>
      </w:r>
      <w:r>
        <w:rPr>
          <w:rFonts w:ascii="SimSun" w:hAnsi="SimSun" w:eastAsia="SimSun" w:cs="SimSun"/>
          <w:sz w:val="21"/>
          <w:szCs w:val="21"/>
          <w:spacing w:val="12"/>
        </w:rPr>
        <w:t xml:space="preserve"> </w:t>
      </w:r>
      <w:r>
        <w:rPr>
          <w:rFonts w:ascii="SimSun" w:hAnsi="SimSun" w:eastAsia="SimSun" w:cs="SimSun"/>
          <w:sz w:val="21"/>
          <w:szCs w:val="21"/>
          <w:spacing w:val="-2"/>
        </w:rPr>
        <w:t>思路关注与特定情境与变革进程相关的领导行为——变革领导力，两种思路为</w:t>
      </w:r>
      <w:r>
        <w:rPr>
          <w:rFonts w:ascii="SimSun" w:hAnsi="SimSun" w:eastAsia="SimSun" w:cs="SimSun"/>
          <w:sz w:val="21"/>
          <w:szCs w:val="21"/>
          <w:spacing w:val="7"/>
        </w:rPr>
        <w:t xml:space="preserve"> </w:t>
      </w:r>
      <w:r>
        <w:rPr>
          <w:rFonts w:ascii="SimSun" w:hAnsi="SimSun" w:eastAsia="SimSun" w:cs="SimSun"/>
          <w:sz w:val="21"/>
          <w:szCs w:val="21"/>
        </w:rPr>
        <w:t>建构变革领导力的内涵奠定了理论基础。在具体操</w:t>
      </w:r>
      <w:r>
        <w:rPr>
          <w:rFonts w:ascii="SimSun" w:hAnsi="SimSun" w:eastAsia="SimSun" w:cs="SimSun"/>
          <w:sz w:val="21"/>
          <w:szCs w:val="21"/>
          <w:spacing w:val="-1"/>
        </w:rPr>
        <w:t>作中，本书将基于企业数字</w:t>
      </w:r>
      <w:r>
        <w:rPr>
          <w:rFonts w:ascii="SimSun" w:hAnsi="SimSun" w:eastAsia="SimSun" w:cs="SimSun"/>
          <w:sz w:val="21"/>
          <w:szCs w:val="21"/>
        </w:rPr>
        <w:t xml:space="preserve"> </w:t>
      </w:r>
      <w:r>
        <w:rPr>
          <w:rFonts w:ascii="SimSun" w:hAnsi="SimSun" w:eastAsia="SimSun" w:cs="SimSun"/>
          <w:sz w:val="21"/>
          <w:szCs w:val="21"/>
          <w:spacing w:val="-4"/>
        </w:rPr>
        <w:t>化转型背景，同时整合变革型领导的双层模型和变</w:t>
      </w:r>
      <w:r>
        <w:rPr>
          <w:rFonts w:ascii="SimSun" w:hAnsi="SimSun" w:eastAsia="SimSun" w:cs="SimSun"/>
          <w:sz w:val="21"/>
          <w:szCs w:val="21"/>
          <w:spacing w:val="-5"/>
        </w:rPr>
        <w:t>革领导力的“任务导向-关系</w:t>
      </w:r>
    </w:p>
    <w:p>
      <w:pPr>
        <w:spacing w:line="219" w:lineRule="auto"/>
        <w:rPr>
          <w:rFonts w:ascii="SimSun" w:hAnsi="SimSun" w:eastAsia="SimSun" w:cs="SimSun"/>
          <w:sz w:val="21"/>
          <w:szCs w:val="21"/>
        </w:rPr>
      </w:pPr>
      <w:r>
        <w:rPr>
          <w:rFonts w:ascii="SimSun" w:hAnsi="SimSun" w:eastAsia="SimSun" w:cs="SimSun"/>
          <w:sz w:val="21"/>
          <w:szCs w:val="21"/>
          <w:spacing w:val="-11"/>
        </w:rPr>
        <w:t>导向”分析框架，提出变革领导力的四维度概念模型。</w:t>
      </w:r>
    </w:p>
    <w:p>
      <w:pPr>
        <w:pStyle w:val="BodyText"/>
        <w:spacing w:line="298" w:lineRule="auto"/>
        <w:rPr/>
      </w:pPr>
      <w:r/>
    </w:p>
    <w:p>
      <w:pPr>
        <w:pStyle w:val="BodyText"/>
        <w:spacing w:line="298" w:lineRule="auto"/>
        <w:rPr/>
      </w:pPr>
      <w:r/>
    </w:p>
    <w:p>
      <w:pPr>
        <w:ind w:left="1110"/>
        <w:spacing w:before="88" w:line="220" w:lineRule="auto"/>
        <w:rPr>
          <w:rFonts w:ascii="FangSong" w:hAnsi="FangSong" w:eastAsia="FangSong" w:cs="FangSong"/>
          <w:sz w:val="27"/>
          <w:szCs w:val="27"/>
        </w:rPr>
      </w:pPr>
      <w:r>
        <w:rPr>
          <w:rFonts w:ascii="FangSong" w:hAnsi="FangSong" w:eastAsia="FangSong" w:cs="FangSong"/>
          <w:sz w:val="27"/>
          <w:szCs w:val="27"/>
          <w:spacing w:val="7"/>
        </w:rPr>
        <w:t>2.3</w:t>
      </w:r>
      <w:r>
        <w:rPr>
          <w:rFonts w:ascii="FangSong" w:hAnsi="FangSong" w:eastAsia="FangSong" w:cs="FangSong"/>
          <w:sz w:val="27"/>
          <w:szCs w:val="27"/>
          <w:spacing w:val="7"/>
        </w:rPr>
        <w:t xml:space="preserve">  </w:t>
      </w:r>
      <w:r>
        <w:rPr>
          <w:rFonts w:ascii="FangSong" w:hAnsi="FangSong" w:eastAsia="FangSong" w:cs="FangSong"/>
          <w:sz w:val="27"/>
          <w:szCs w:val="27"/>
          <w:spacing w:val="7"/>
        </w:rPr>
        <w:t>变革领导力的前因变量和作用机制</w:t>
      </w:r>
    </w:p>
    <w:p>
      <w:pPr>
        <w:pStyle w:val="BodyText"/>
        <w:spacing w:line="258" w:lineRule="auto"/>
        <w:rPr/>
      </w:pPr>
      <w:r/>
    </w:p>
    <w:p>
      <w:pPr>
        <w:pStyle w:val="BodyText"/>
        <w:spacing w:line="258" w:lineRule="auto"/>
        <w:rPr/>
      </w:pPr>
      <w:r/>
    </w:p>
    <w:p>
      <w:pPr>
        <w:pStyle w:val="BodyText"/>
        <w:spacing w:line="258" w:lineRule="auto"/>
        <w:rPr/>
      </w:pPr>
      <w:r/>
    </w:p>
    <w:p>
      <w:pPr>
        <w:ind w:left="403"/>
        <w:spacing w:before="69" w:line="222" w:lineRule="auto"/>
        <w:outlineLvl w:val="6"/>
        <w:rPr>
          <w:rFonts w:ascii="SimHei" w:hAnsi="SimHei" w:eastAsia="SimHei" w:cs="SimHei"/>
          <w:sz w:val="21"/>
          <w:szCs w:val="21"/>
        </w:rPr>
      </w:pPr>
      <w:r>
        <w:rPr>
          <w:rFonts w:ascii="SimHei" w:hAnsi="SimHei" w:eastAsia="SimHei" w:cs="SimHei"/>
          <w:sz w:val="21"/>
          <w:szCs w:val="21"/>
          <w:b/>
          <w:bCs/>
          <w:spacing w:val="10"/>
        </w:rPr>
        <w:t>2.3.1</w:t>
      </w:r>
      <w:r>
        <w:rPr>
          <w:rFonts w:ascii="SimHei" w:hAnsi="SimHei" w:eastAsia="SimHei" w:cs="SimHei"/>
          <w:sz w:val="21"/>
          <w:szCs w:val="21"/>
          <w:spacing w:val="2"/>
        </w:rPr>
        <w:t xml:space="preserve">   </w:t>
      </w:r>
      <w:r>
        <w:rPr>
          <w:rFonts w:ascii="SimHei" w:hAnsi="SimHei" w:eastAsia="SimHei" w:cs="SimHei"/>
          <w:sz w:val="21"/>
          <w:szCs w:val="21"/>
          <w:b/>
          <w:bCs/>
          <w:spacing w:val="10"/>
        </w:rPr>
        <w:t>影响因素</w:t>
      </w:r>
    </w:p>
    <w:p>
      <w:pPr>
        <w:pStyle w:val="BodyText"/>
        <w:spacing w:line="243" w:lineRule="auto"/>
        <w:rPr/>
      </w:pPr>
      <w:r/>
    </w:p>
    <w:p>
      <w:pPr>
        <w:ind w:right="296" w:firstLine="400"/>
        <w:spacing w:before="69" w:line="325" w:lineRule="auto"/>
        <w:jc w:val="both"/>
        <w:rPr>
          <w:rFonts w:ascii="SimSun" w:hAnsi="SimSun" w:eastAsia="SimSun" w:cs="SimSun"/>
          <w:sz w:val="21"/>
          <w:szCs w:val="21"/>
        </w:rPr>
      </w:pPr>
      <w:r>
        <w:rPr>
          <w:rFonts w:ascii="SimSun" w:hAnsi="SimSun" w:eastAsia="SimSun" w:cs="SimSun"/>
          <w:sz w:val="21"/>
          <w:szCs w:val="21"/>
          <w:spacing w:val="-1"/>
        </w:rPr>
        <w:t>相比较于其他研究，组织行为研究往往会忽略更</w:t>
      </w:r>
      <w:r>
        <w:rPr>
          <w:rFonts w:ascii="SimSun" w:hAnsi="SimSun" w:eastAsia="SimSun" w:cs="SimSun"/>
          <w:sz w:val="21"/>
          <w:szCs w:val="21"/>
          <w:spacing w:val="-2"/>
        </w:rPr>
        <w:t>宏观的组织因素对特定个</w:t>
      </w:r>
      <w:r>
        <w:rPr>
          <w:rFonts w:ascii="SimSun" w:hAnsi="SimSun" w:eastAsia="SimSun" w:cs="SimSun"/>
          <w:sz w:val="21"/>
          <w:szCs w:val="21"/>
        </w:rPr>
        <w:t xml:space="preserve"> </w:t>
      </w:r>
      <w:r>
        <w:rPr>
          <w:rFonts w:ascii="SimSun" w:hAnsi="SimSun" w:eastAsia="SimSun" w:cs="SimSun"/>
          <w:sz w:val="21"/>
          <w:szCs w:val="21"/>
          <w:spacing w:val="-2"/>
        </w:rPr>
        <w:t>体或者团队的影响。这些领域包括动机、沟通、团队以及本书关注的焦点——</w:t>
      </w:r>
      <w:r>
        <w:rPr>
          <w:rFonts w:ascii="SimSun" w:hAnsi="SimSun" w:eastAsia="SimSun" w:cs="SimSun"/>
          <w:sz w:val="21"/>
          <w:szCs w:val="21"/>
          <w:spacing w:val="2"/>
        </w:rPr>
        <w:t xml:space="preserve"> </w:t>
      </w:r>
      <w:r>
        <w:rPr>
          <w:rFonts w:ascii="SimSun" w:hAnsi="SimSun" w:eastAsia="SimSun" w:cs="SimSun"/>
          <w:sz w:val="21"/>
          <w:szCs w:val="21"/>
        </w:rPr>
        <w:t>领导力。</w:t>
      </w:r>
      <w:r>
        <w:rPr>
          <w:rFonts w:ascii="Times New Roman" w:hAnsi="Times New Roman" w:eastAsia="Times New Roman" w:cs="Times New Roman"/>
          <w:sz w:val="21"/>
          <w:szCs w:val="21"/>
        </w:rPr>
        <w:t>Porter</w:t>
      </w:r>
      <w:r>
        <w:rPr>
          <w:rFonts w:ascii="Times New Roman" w:hAnsi="Times New Roman" w:eastAsia="Times New Roman" w:cs="Times New Roman"/>
          <w:sz w:val="21"/>
          <w:szCs w:val="21"/>
          <w:spacing w:val="-31"/>
        </w:rPr>
        <w:t xml:space="preserve"> </w:t>
      </w:r>
      <w:r>
        <w:rPr>
          <w:rFonts w:ascii="SimSun" w:hAnsi="SimSun" w:eastAsia="SimSun" w:cs="SimSun"/>
          <w:sz w:val="21"/>
          <w:szCs w:val="21"/>
        </w:rPr>
        <w:t>、</w:t>
      </w:r>
      <w:r>
        <w:rPr>
          <w:rFonts w:ascii="Times New Roman" w:hAnsi="Times New Roman" w:eastAsia="Times New Roman" w:cs="Times New Roman"/>
          <w:sz w:val="21"/>
          <w:szCs w:val="21"/>
        </w:rPr>
        <w:t>McLaughlin</w:t>
      </w:r>
      <w:r>
        <w:rPr>
          <w:rFonts w:ascii="Times New Roman" w:hAnsi="Times New Roman" w:eastAsia="Times New Roman" w:cs="Times New Roman"/>
          <w:sz w:val="21"/>
          <w:szCs w:val="21"/>
          <w:spacing w:val="31"/>
        </w:rPr>
        <w:t xml:space="preserve"> </w:t>
      </w:r>
      <w:r>
        <w:rPr>
          <w:rFonts w:ascii="SimSun" w:hAnsi="SimSun" w:eastAsia="SimSun" w:cs="SimSun"/>
          <w:sz w:val="21"/>
          <w:szCs w:val="21"/>
        </w:rPr>
        <w:t>指出，</w:t>
      </w:r>
      <w:r>
        <w:rPr>
          <w:rFonts w:ascii="SimSun" w:hAnsi="SimSun" w:eastAsia="SimSun" w:cs="SimSun"/>
          <w:sz w:val="21"/>
          <w:szCs w:val="21"/>
          <w:spacing w:val="-1"/>
        </w:rPr>
        <w:t>微观领域的组织行为研究最缺乏的是对各</w:t>
      </w:r>
      <w:r>
        <w:rPr>
          <w:rFonts w:ascii="SimSun" w:hAnsi="SimSun" w:eastAsia="SimSun" w:cs="SimSun"/>
          <w:sz w:val="21"/>
          <w:szCs w:val="21"/>
        </w:rPr>
        <w:t xml:space="preserve"> </w:t>
      </w:r>
      <w:r>
        <w:rPr>
          <w:rFonts w:ascii="SimSun" w:hAnsi="SimSun" w:eastAsia="SimSun" w:cs="SimSun"/>
          <w:sz w:val="21"/>
          <w:szCs w:val="21"/>
          <w:spacing w:val="-5"/>
        </w:rPr>
        <w:t>类行为发生所处的“组织情境”缺乏足够的关注。[27不过随着变革型领导这一</w:t>
      </w:r>
      <w:r>
        <w:rPr>
          <w:rFonts w:ascii="SimSun" w:hAnsi="SimSun" w:eastAsia="SimSun" w:cs="SimSun"/>
          <w:sz w:val="21"/>
          <w:szCs w:val="21"/>
          <w:spacing w:val="15"/>
        </w:rPr>
        <w:t xml:space="preserve"> </w:t>
      </w:r>
      <w:r>
        <w:rPr>
          <w:rFonts w:ascii="SimSun" w:hAnsi="SimSun" w:eastAsia="SimSun" w:cs="SimSun"/>
          <w:sz w:val="21"/>
          <w:szCs w:val="21"/>
        </w:rPr>
        <w:t>概念成为领导力研究的主流，越来越多的学者认识到组</w:t>
      </w:r>
      <w:r>
        <w:rPr>
          <w:rFonts w:ascii="SimSun" w:hAnsi="SimSun" w:eastAsia="SimSun" w:cs="SimSun"/>
          <w:sz w:val="21"/>
          <w:szCs w:val="21"/>
          <w:spacing w:val="-1"/>
        </w:rPr>
        <w:t>织情境的必要性及其对</w:t>
      </w:r>
      <w:r>
        <w:rPr>
          <w:rFonts w:ascii="SimSun" w:hAnsi="SimSun" w:eastAsia="SimSun" w:cs="SimSun"/>
          <w:sz w:val="21"/>
          <w:szCs w:val="21"/>
        </w:rPr>
        <w:t xml:space="preserve"> </w:t>
      </w:r>
      <w:r>
        <w:rPr>
          <w:rFonts w:ascii="SimSun" w:hAnsi="SimSun" w:eastAsia="SimSun" w:cs="SimSun"/>
          <w:sz w:val="21"/>
          <w:szCs w:val="21"/>
          <w:spacing w:val="-1"/>
        </w:rPr>
        <w:t>领导行为和领导结果的重要影响。例如：Sham</w:t>
      </w:r>
      <w:r>
        <w:rPr>
          <w:rFonts w:ascii="SimSun" w:hAnsi="SimSun" w:eastAsia="SimSun" w:cs="SimSun"/>
          <w:sz w:val="21"/>
          <w:szCs w:val="21"/>
          <w:spacing w:val="-2"/>
        </w:rPr>
        <w:t>ir、Howell特别指出，有关领导</w:t>
      </w:r>
      <w:r>
        <w:rPr>
          <w:rFonts w:ascii="SimSun" w:hAnsi="SimSun" w:eastAsia="SimSun" w:cs="SimSun"/>
          <w:sz w:val="21"/>
          <w:szCs w:val="21"/>
        </w:rPr>
        <w:t xml:space="preserve"> </w:t>
      </w:r>
      <w:r>
        <w:rPr>
          <w:rFonts w:ascii="SimSun" w:hAnsi="SimSun" w:eastAsia="SimSun" w:cs="SimSun"/>
          <w:sz w:val="21"/>
          <w:szCs w:val="21"/>
          <w:spacing w:val="-2"/>
        </w:rPr>
        <w:t>力的研究不仅要反映领导者的个人特征和行为，而且还要包含能影响领导力产</w:t>
      </w:r>
      <w:r>
        <w:rPr>
          <w:rFonts w:ascii="SimSun" w:hAnsi="SimSun" w:eastAsia="SimSun" w:cs="SimSun"/>
          <w:sz w:val="21"/>
          <w:szCs w:val="21"/>
          <w:spacing w:val="9"/>
        </w:rPr>
        <w:t xml:space="preserve"> </w:t>
      </w:r>
      <w:r>
        <w:rPr>
          <w:rFonts w:ascii="SimSun" w:hAnsi="SimSun" w:eastAsia="SimSun" w:cs="SimSun"/>
          <w:sz w:val="21"/>
          <w:szCs w:val="21"/>
          <w:spacing w:val="-7"/>
        </w:rPr>
        <w:t>生及有效性的情境因素[128];</w:t>
      </w:r>
      <w:r>
        <w:rPr>
          <w:rFonts w:ascii="Times New Roman" w:hAnsi="Times New Roman" w:eastAsia="Times New Roman" w:cs="Times New Roman"/>
          <w:sz w:val="21"/>
          <w:szCs w:val="21"/>
          <w:spacing w:val="-7"/>
        </w:rPr>
        <w:t>Boal</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8"/>
        </w:rPr>
        <w:t>Hooijberg</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8"/>
        </w:rPr>
        <w:t>指出，关于领导力的新理论之所以</w:t>
      </w:r>
      <w:r>
        <w:rPr>
          <w:rFonts w:ascii="SimSun" w:hAnsi="SimSun" w:eastAsia="SimSun" w:cs="SimSun"/>
          <w:sz w:val="21"/>
          <w:szCs w:val="21"/>
        </w:rPr>
        <w:t xml:space="preserve"> </w:t>
      </w:r>
      <w:r>
        <w:rPr>
          <w:rFonts w:ascii="SimSun" w:hAnsi="SimSun" w:eastAsia="SimSun" w:cs="SimSun"/>
          <w:sz w:val="21"/>
          <w:szCs w:val="21"/>
          <w:spacing w:val="-2"/>
        </w:rPr>
        <w:t>是去情境化的，是因为研究者没有考虑环境和组织情境是如何影响其领导力的</w:t>
      </w:r>
      <w:r>
        <w:rPr>
          <w:rFonts w:ascii="SimSun" w:hAnsi="SimSun" w:eastAsia="SimSun" w:cs="SimSun"/>
          <w:sz w:val="21"/>
          <w:szCs w:val="21"/>
          <w:spacing w:val="13"/>
        </w:rPr>
        <w:t xml:space="preserve"> </w:t>
      </w:r>
      <w:r>
        <w:rPr>
          <w:rFonts w:ascii="SimSun" w:hAnsi="SimSun" w:eastAsia="SimSun" w:cs="SimSun"/>
          <w:sz w:val="21"/>
          <w:szCs w:val="21"/>
          <w:spacing w:val="-6"/>
        </w:rPr>
        <w:t>作用过程129];</w:t>
      </w:r>
      <w:r>
        <w:rPr>
          <w:rFonts w:ascii="Times New Roman" w:hAnsi="Times New Roman" w:eastAsia="Times New Roman" w:cs="Times New Roman"/>
          <w:sz w:val="21"/>
          <w:szCs w:val="21"/>
          <w:spacing w:val="-6"/>
        </w:rPr>
        <w:t>Osborn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Hunt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Jauch</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7"/>
        </w:rPr>
        <w:t>则直接指出，领导力是嵌入某一特定情境的</w:t>
      </w:r>
      <w:r>
        <w:rPr>
          <w:rFonts w:ascii="SimSun" w:hAnsi="SimSun" w:eastAsia="SimSun" w:cs="SimSun"/>
          <w:sz w:val="21"/>
          <w:szCs w:val="21"/>
        </w:rPr>
        <w:t xml:space="preserve"> </w:t>
      </w:r>
      <w:r>
        <w:rPr>
          <w:rFonts w:ascii="SimSun" w:hAnsi="SimSun" w:eastAsia="SimSun" w:cs="SimSun"/>
          <w:sz w:val="21"/>
          <w:szCs w:val="21"/>
          <w:spacing w:val="-8"/>
        </w:rPr>
        <w:t>社会建构过程，其有效性取决于所处的情境，因此一旦情境发生变化，领导行为</w:t>
      </w:r>
    </w:p>
    <w:p>
      <w:pPr>
        <w:spacing w:line="219" w:lineRule="auto"/>
        <w:rPr>
          <w:rFonts w:ascii="SimSun" w:hAnsi="SimSun" w:eastAsia="SimSun" w:cs="SimSun"/>
          <w:sz w:val="21"/>
          <w:szCs w:val="21"/>
        </w:rPr>
      </w:pPr>
      <w:r>
        <w:rPr>
          <w:rFonts w:ascii="SimSun" w:hAnsi="SimSun" w:eastAsia="SimSun" w:cs="SimSun"/>
          <w:sz w:val="21"/>
          <w:szCs w:val="21"/>
          <w:spacing w:val="-25"/>
        </w:rPr>
        <w:t>也需随着改变。[10]</w:t>
      </w:r>
    </w:p>
    <w:p>
      <w:pPr>
        <w:ind w:right="252" w:firstLine="400"/>
        <w:spacing w:before="190" w:line="334" w:lineRule="auto"/>
        <w:jc w:val="both"/>
        <w:rPr>
          <w:rFonts w:ascii="SimSun" w:hAnsi="SimSun" w:eastAsia="SimSun" w:cs="SimSun"/>
          <w:sz w:val="21"/>
          <w:szCs w:val="21"/>
        </w:rPr>
      </w:pPr>
      <w:r>
        <w:rPr>
          <w:rFonts w:ascii="SimSun" w:hAnsi="SimSun" w:eastAsia="SimSun" w:cs="SimSun"/>
          <w:sz w:val="21"/>
          <w:szCs w:val="21"/>
          <w:spacing w:val="-5"/>
        </w:rPr>
        <w:t>从文献回顾来看，学者已经从环境因素、组织生命周期、组织技术和任务、</w:t>
      </w:r>
      <w:r>
        <w:rPr>
          <w:rFonts w:ascii="SimSun" w:hAnsi="SimSun" w:eastAsia="SimSun" w:cs="SimSun"/>
          <w:sz w:val="21"/>
          <w:szCs w:val="21"/>
          <w:spacing w:val="9"/>
        </w:rPr>
        <w:t xml:space="preserve"> </w:t>
      </w:r>
      <w:r>
        <w:rPr>
          <w:rFonts w:ascii="SimSun" w:hAnsi="SimSun" w:eastAsia="SimSun" w:cs="SimSun"/>
          <w:sz w:val="21"/>
          <w:szCs w:val="21"/>
          <w:spacing w:val="-2"/>
        </w:rPr>
        <w:t>组织结构、管理模式、领导继任和组织目标等不同的视角探讨了变革型领导产</w:t>
      </w:r>
    </w:p>
    <w:p>
      <w:pPr>
        <w:spacing w:before="1" w:line="218" w:lineRule="auto"/>
        <w:rPr>
          <w:rFonts w:ascii="SimSun" w:hAnsi="SimSun" w:eastAsia="SimSun" w:cs="SimSun"/>
          <w:sz w:val="21"/>
          <w:szCs w:val="21"/>
        </w:rPr>
      </w:pPr>
      <w:r>
        <w:rPr>
          <w:rFonts w:ascii="SimSun" w:hAnsi="SimSun" w:eastAsia="SimSun" w:cs="SimSun"/>
          <w:sz w:val="21"/>
          <w:szCs w:val="21"/>
          <w:spacing w:val="-2"/>
        </w:rPr>
        <w:t>生的情境因素。鉴于情境嵌入的研究思想，本书通过情境分析模型，整合了环</w:t>
      </w:r>
    </w:p>
    <w:p>
      <w:pPr>
        <w:spacing w:line="218" w:lineRule="auto"/>
        <w:sectPr>
          <w:footerReference w:type="default" r:id="rId70"/>
          <w:pgSz w:w="8490" w:h="13250"/>
          <w:pgMar w:top="400" w:right="612" w:bottom="785" w:left="449" w:header="0" w:footer="636" w:gutter="0"/>
        </w:sectPr>
        <w:rPr>
          <w:rFonts w:ascii="SimSun" w:hAnsi="SimSun" w:eastAsia="SimSun" w:cs="SimSun"/>
          <w:sz w:val="21"/>
          <w:szCs w:val="21"/>
        </w:rPr>
      </w:pPr>
    </w:p>
    <w:p>
      <w:pPr>
        <w:ind w:left="389"/>
        <w:spacing w:before="8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46" w:lineRule="auto"/>
        <w:rPr/>
      </w:pPr>
      <w:r/>
    </w:p>
    <w:p>
      <w:pPr>
        <w:ind w:left="389" w:right="19"/>
        <w:spacing w:before="69" w:line="334" w:lineRule="auto"/>
        <w:jc w:val="both"/>
        <w:rPr>
          <w:rFonts w:ascii="SimSun" w:hAnsi="SimSun" w:eastAsia="SimSun" w:cs="SimSun"/>
          <w:sz w:val="21"/>
          <w:szCs w:val="21"/>
        </w:rPr>
      </w:pPr>
      <w:r>
        <w:rPr>
          <w:rFonts w:ascii="SimSun" w:hAnsi="SimSun" w:eastAsia="SimSun" w:cs="SimSun"/>
          <w:sz w:val="21"/>
          <w:szCs w:val="21"/>
          <w:spacing w:val="-2"/>
        </w:rPr>
        <w:t>境因素、组织结构和管理模式以及组织技术和任务方面</w:t>
      </w:r>
      <w:r>
        <w:rPr>
          <w:rFonts w:ascii="SimSun" w:hAnsi="SimSun" w:eastAsia="SimSun" w:cs="SimSun"/>
          <w:sz w:val="21"/>
          <w:szCs w:val="21"/>
          <w:spacing w:val="-3"/>
        </w:rPr>
        <w:t>的观点，提出了变革领 </w:t>
      </w:r>
      <w:r>
        <w:rPr>
          <w:rFonts w:ascii="SimSun" w:hAnsi="SimSun" w:eastAsia="SimSun" w:cs="SimSun"/>
          <w:sz w:val="21"/>
          <w:szCs w:val="21"/>
        </w:rPr>
        <w:t>导力在数字化转型下的情境因素——环境动态性、运营互联性和任务协作性。</w:t>
      </w:r>
      <w:r>
        <w:rPr>
          <w:rFonts w:ascii="SimSun" w:hAnsi="SimSun" w:eastAsia="SimSun" w:cs="SimSun"/>
          <w:sz w:val="21"/>
          <w:szCs w:val="21"/>
          <w:spacing w:val="4"/>
        </w:rPr>
        <w:t xml:space="preserve"> </w:t>
      </w:r>
      <w:r>
        <w:rPr>
          <w:rFonts w:ascii="SimSun" w:hAnsi="SimSun" w:eastAsia="SimSun" w:cs="SimSun"/>
          <w:sz w:val="21"/>
          <w:szCs w:val="21"/>
          <w:spacing w:val="5"/>
        </w:rPr>
        <w:t>环境动态性是指实时追求变化和创新在数字情境下成为企业经营活动的环境</w:t>
      </w:r>
      <w:r>
        <w:rPr>
          <w:rFonts w:ascii="SimSun" w:hAnsi="SimSun" w:eastAsia="SimSun" w:cs="SimSun"/>
          <w:sz w:val="21"/>
          <w:szCs w:val="21"/>
          <w:spacing w:val="13"/>
        </w:rPr>
        <w:t xml:space="preserve"> </w:t>
      </w:r>
      <w:r>
        <w:rPr>
          <w:rFonts w:ascii="SimSun" w:hAnsi="SimSun" w:eastAsia="SimSun" w:cs="SimSun"/>
          <w:sz w:val="21"/>
          <w:szCs w:val="21"/>
          <w:spacing w:val="-2"/>
        </w:rPr>
        <w:t>属性，运营互联性是指企业重要经营活动中(例如沟通、决策</w:t>
      </w:r>
      <w:r>
        <w:rPr>
          <w:rFonts w:ascii="SimSun" w:hAnsi="SimSun" w:eastAsia="SimSun" w:cs="SimSun"/>
          <w:sz w:val="21"/>
          <w:szCs w:val="21"/>
          <w:spacing w:val="-3"/>
        </w:rPr>
        <w:t>和技术开发)受数 </w:t>
      </w:r>
      <w:r>
        <w:rPr>
          <w:rFonts w:ascii="SimSun" w:hAnsi="SimSun" w:eastAsia="SimSun" w:cs="SimSun"/>
          <w:sz w:val="21"/>
          <w:szCs w:val="21"/>
          <w:spacing w:val="-2"/>
        </w:rPr>
        <w:t>字技术影响程度，而任务协作性是指企业的各项具体工作在数字化转型过程中</w:t>
      </w:r>
    </w:p>
    <w:p>
      <w:pPr>
        <w:ind w:left="389"/>
        <w:spacing w:line="219" w:lineRule="auto"/>
        <w:rPr>
          <w:rFonts w:ascii="SimSun" w:hAnsi="SimSun" w:eastAsia="SimSun" w:cs="SimSun"/>
          <w:sz w:val="21"/>
          <w:szCs w:val="21"/>
        </w:rPr>
      </w:pPr>
      <w:r>
        <w:rPr>
          <w:rFonts w:ascii="SimSun" w:hAnsi="SimSun" w:eastAsia="SimSun" w:cs="SimSun"/>
          <w:sz w:val="21"/>
          <w:szCs w:val="21"/>
          <w:spacing w:val="-3"/>
        </w:rPr>
        <w:t>更加强调和鼓励跨边界的合作。</w:t>
      </w:r>
    </w:p>
    <w:p>
      <w:pPr>
        <w:ind w:left="389" w:right="51" w:firstLine="440"/>
        <w:spacing w:before="139" w:line="312" w:lineRule="auto"/>
        <w:rPr>
          <w:rFonts w:ascii="SimSun" w:hAnsi="SimSun" w:eastAsia="SimSun" w:cs="SimSun"/>
          <w:sz w:val="21"/>
          <w:szCs w:val="21"/>
        </w:rPr>
      </w:pPr>
      <w:r>
        <w:rPr>
          <w:rFonts w:ascii="Times New Roman" w:hAnsi="Times New Roman" w:eastAsia="Times New Roman" w:cs="Times New Roman"/>
          <w:sz w:val="21"/>
          <w:szCs w:val="21"/>
          <w:spacing w:val="-6"/>
        </w:rPr>
        <w:t>Bass</w:t>
      </w:r>
      <w:r>
        <w:rPr>
          <w:rFonts w:ascii="SimSun" w:hAnsi="SimSun" w:eastAsia="SimSun" w:cs="SimSun"/>
          <w:sz w:val="21"/>
          <w:szCs w:val="21"/>
          <w:spacing w:val="-6"/>
        </w:rPr>
        <w:t>、</w:t>
      </w:r>
      <w:r>
        <w:rPr>
          <w:rFonts w:ascii="Times New Roman" w:hAnsi="Times New Roman" w:eastAsia="Times New Roman" w:cs="Times New Roman"/>
          <w:sz w:val="21"/>
          <w:szCs w:val="21"/>
          <w:spacing w:val="-6"/>
        </w:rPr>
        <w:t>Avolio </w:t>
      </w:r>
      <w:r>
        <w:rPr>
          <w:rFonts w:ascii="SimSun" w:hAnsi="SimSun" w:eastAsia="SimSun" w:cs="SimSun"/>
          <w:sz w:val="21"/>
          <w:szCs w:val="21"/>
          <w:spacing w:val="-6"/>
        </w:rPr>
        <w:t>指出，当组织面临快速变化的技术和市场环境</w:t>
      </w:r>
      <w:r>
        <w:rPr>
          <w:rFonts w:ascii="SimSun" w:hAnsi="SimSun" w:eastAsia="SimSun" w:cs="SimSun"/>
          <w:sz w:val="21"/>
          <w:szCs w:val="21"/>
          <w:spacing w:val="-7"/>
        </w:rPr>
        <w:t>的时候，变革型</w:t>
      </w:r>
      <w:r>
        <w:rPr>
          <w:rFonts w:ascii="SimSun" w:hAnsi="SimSun" w:eastAsia="SimSun" w:cs="SimSun"/>
          <w:sz w:val="21"/>
          <w:szCs w:val="21"/>
        </w:rPr>
        <w:t xml:space="preserve"> </w:t>
      </w:r>
      <w:r>
        <w:rPr>
          <w:rFonts w:ascii="SimSun" w:hAnsi="SimSun" w:eastAsia="SimSun" w:cs="SimSun"/>
          <w:sz w:val="21"/>
          <w:szCs w:val="21"/>
          <w:spacing w:val="-2"/>
        </w:rPr>
        <w:t>的领导方式更能处理新战略、新产品以及新技术所带来的压力和机会，因</w:t>
      </w:r>
      <w:r>
        <w:rPr>
          <w:rFonts w:ascii="SimSun" w:hAnsi="SimSun" w:eastAsia="SimSun" w:cs="SimSun"/>
          <w:sz w:val="21"/>
          <w:szCs w:val="21"/>
          <w:spacing w:val="-3"/>
        </w:rPr>
        <w:t>而在</w:t>
      </w:r>
      <w:r>
        <w:rPr>
          <w:rFonts w:ascii="SimSun" w:hAnsi="SimSun" w:eastAsia="SimSun" w:cs="SimSun"/>
          <w:sz w:val="21"/>
          <w:szCs w:val="21"/>
        </w:rPr>
        <w:t xml:space="preserve"> </w:t>
      </w:r>
      <w:r>
        <w:rPr>
          <w:rFonts w:ascii="SimSun" w:hAnsi="SimSun" w:eastAsia="SimSun" w:cs="SimSun"/>
          <w:sz w:val="21"/>
          <w:szCs w:val="21"/>
          <w:spacing w:val="-2"/>
        </w:rPr>
        <w:t>组织内更容易被接受。在动态的外部环境中，变革型领导者具备的愿景</w:t>
      </w:r>
      <w:r>
        <w:rPr>
          <w:rFonts w:ascii="SimSun" w:hAnsi="SimSun" w:eastAsia="SimSun" w:cs="SimSun"/>
          <w:sz w:val="21"/>
          <w:szCs w:val="21"/>
          <w:spacing w:val="-3"/>
        </w:rPr>
        <w:t>能力能</w:t>
      </w:r>
      <w:r>
        <w:rPr>
          <w:rFonts w:ascii="SimSun" w:hAnsi="SimSun" w:eastAsia="SimSun" w:cs="SimSun"/>
          <w:sz w:val="21"/>
          <w:szCs w:val="21"/>
        </w:rPr>
        <w:t xml:space="preserve"> </w:t>
      </w:r>
      <w:r>
        <w:rPr>
          <w:rFonts w:ascii="SimSun" w:hAnsi="SimSun" w:eastAsia="SimSun" w:cs="SimSun"/>
          <w:sz w:val="21"/>
          <w:szCs w:val="21"/>
          <w:spacing w:val="-2"/>
        </w:rPr>
        <w:t>够帮助成员对组织情况和未来发展进行全新的诠释，帮助员工聚焦变革所带来</w:t>
      </w:r>
      <w:r>
        <w:rPr>
          <w:rFonts w:ascii="SimSun" w:hAnsi="SimSun" w:eastAsia="SimSun" w:cs="SimSun"/>
          <w:sz w:val="21"/>
          <w:szCs w:val="21"/>
          <w:spacing w:val="15"/>
        </w:rPr>
        <w:t xml:space="preserve"> </w:t>
      </w:r>
      <w:r>
        <w:rPr>
          <w:rFonts w:ascii="SimSun" w:hAnsi="SimSun" w:eastAsia="SimSun" w:cs="SimSun"/>
          <w:sz w:val="21"/>
          <w:szCs w:val="21"/>
          <w:spacing w:val="-2"/>
        </w:rPr>
        <w:t>的机会而非危机，并鼓励他们在变革过程中付诸实际行动。当组织越来</w:t>
      </w:r>
      <w:r>
        <w:rPr>
          <w:rFonts w:ascii="SimSun" w:hAnsi="SimSun" w:eastAsia="SimSun" w:cs="SimSun"/>
          <w:sz w:val="21"/>
          <w:szCs w:val="21"/>
          <w:spacing w:val="-3"/>
        </w:rPr>
        <w:t>越依赖</w:t>
      </w:r>
      <w:r>
        <w:rPr>
          <w:rFonts w:ascii="SimSun" w:hAnsi="SimSun" w:eastAsia="SimSun" w:cs="SimSun"/>
          <w:sz w:val="21"/>
          <w:szCs w:val="21"/>
        </w:rPr>
        <w:t xml:space="preserve"> </w:t>
      </w:r>
      <w:r>
        <w:rPr>
          <w:rFonts w:ascii="SimSun" w:hAnsi="SimSun" w:eastAsia="SimSun" w:cs="SimSun"/>
          <w:sz w:val="21"/>
          <w:szCs w:val="21"/>
          <w:spacing w:val="-2"/>
        </w:rPr>
        <w:t>信息技术时，意味着组织朝着无边界结构转变。在这一情境下，变</w:t>
      </w:r>
      <w:r>
        <w:rPr>
          <w:rFonts w:ascii="SimSun" w:hAnsi="SimSun" w:eastAsia="SimSun" w:cs="SimSun"/>
          <w:sz w:val="21"/>
          <w:szCs w:val="21"/>
          <w:spacing w:val="-3"/>
        </w:rPr>
        <w:t>革型领导可</w:t>
      </w:r>
      <w:r>
        <w:rPr>
          <w:rFonts w:ascii="SimSun" w:hAnsi="SimSun" w:eastAsia="SimSun" w:cs="SimSun"/>
          <w:sz w:val="21"/>
          <w:szCs w:val="21"/>
        </w:rPr>
        <w:t xml:space="preserve"> </w:t>
      </w:r>
      <w:r>
        <w:rPr>
          <w:rFonts w:ascii="SimSun" w:hAnsi="SimSun" w:eastAsia="SimSun" w:cs="SimSun"/>
          <w:sz w:val="21"/>
          <w:szCs w:val="21"/>
          <w:spacing w:val="-2"/>
        </w:rPr>
        <w:t>以通过共享愿景和统一目的将分离的组织活动整合起来，并为分散在各个部门</w:t>
      </w:r>
      <w:r>
        <w:rPr>
          <w:rFonts w:ascii="SimSun" w:hAnsi="SimSun" w:eastAsia="SimSun" w:cs="SimSun"/>
          <w:sz w:val="21"/>
          <w:szCs w:val="21"/>
          <w:spacing w:val="10"/>
        </w:rPr>
        <w:t xml:space="preserve"> </w:t>
      </w:r>
      <w:r>
        <w:rPr>
          <w:rFonts w:ascii="SimSun" w:hAnsi="SimSun" w:eastAsia="SimSun" w:cs="SimSun"/>
          <w:sz w:val="21"/>
          <w:szCs w:val="21"/>
          <w:spacing w:val="-2"/>
        </w:rPr>
        <w:t>的组织成员提供同一认同感。3]</w:t>
      </w:r>
    </w:p>
    <w:p>
      <w:pPr>
        <w:ind w:left="389" w:right="54" w:firstLine="440"/>
        <w:spacing w:before="165" w:line="325" w:lineRule="auto"/>
        <w:rPr>
          <w:rFonts w:ascii="SimSun" w:hAnsi="SimSun" w:eastAsia="SimSun" w:cs="SimSun"/>
          <w:sz w:val="21"/>
          <w:szCs w:val="21"/>
        </w:rPr>
      </w:pPr>
      <w:r>
        <w:rPr>
          <w:rFonts w:ascii="SimSun" w:hAnsi="SimSun" w:eastAsia="SimSun" w:cs="SimSun"/>
          <w:sz w:val="21"/>
          <w:szCs w:val="21"/>
          <w:spacing w:val="-2"/>
        </w:rPr>
        <w:t>还有一些学者分析了更加具体的变革环境，认为组织在面临危机、动荡或</w:t>
      </w:r>
      <w:r>
        <w:rPr>
          <w:rFonts w:ascii="SimSun" w:hAnsi="SimSun" w:eastAsia="SimSun" w:cs="SimSun"/>
          <w:sz w:val="21"/>
          <w:szCs w:val="21"/>
          <w:spacing w:val="12"/>
        </w:rPr>
        <w:t xml:space="preserve"> </w:t>
      </w:r>
      <w:r>
        <w:rPr>
          <w:rFonts w:ascii="SimSun" w:hAnsi="SimSun" w:eastAsia="SimSun" w:cs="SimSun"/>
          <w:sz w:val="21"/>
          <w:szCs w:val="21"/>
          <w:spacing w:val="-4"/>
        </w:rPr>
        <w:t>者压力时更有可能出现变革型领导行为。</w:t>
      </w:r>
      <w:r>
        <w:rPr>
          <w:rFonts w:ascii="Times New Roman" w:hAnsi="Times New Roman" w:eastAsia="Times New Roman" w:cs="Times New Roman"/>
          <w:sz w:val="21"/>
          <w:szCs w:val="21"/>
          <w:spacing w:val="-4"/>
        </w:rPr>
        <w:t>a1)</w:t>
      </w:r>
      <w:r>
        <w:rPr>
          <w:rFonts w:ascii="SimSun" w:hAnsi="SimSun" w:eastAsia="SimSun" w:cs="SimSun"/>
          <w:sz w:val="21"/>
          <w:szCs w:val="21"/>
          <w:spacing w:val="-4"/>
        </w:rPr>
        <w:t>在危机情境下，组织内的成员往往</w:t>
      </w:r>
      <w:r>
        <w:rPr>
          <w:rFonts w:ascii="SimSun" w:hAnsi="SimSun" w:eastAsia="SimSun" w:cs="SimSun"/>
          <w:sz w:val="21"/>
          <w:szCs w:val="21"/>
          <w:spacing w:val="13"/>
        </w:rPr>
        <w:t xml:space="preserve"> </w:t>
      </w:r>
      <w:r>
        <w:rPr>
          <w:rFonts w:ascii="SimSun" w:hAnsi="SimSun" w:eastAsia="SimSun" w:cs="SimSun"/>
          <w:sz w:val="21"/>
          <w:szCs w:val="21"/>
          <w:spacing w:val="-2"/>
        </w:rPr>
        <w:t>会感到无助、焦虑和沮丧，先前被广泛应用的解决方案和规章制度</w:t>
      </w:r>
      <w:r>
        <w:rPr>
          <w:rFonts w:ascii="SimSun" w:hAnsi="SimSun" w:eastAsia="SimSun" w:cs="SimSun"/>
          <w:sz w:val="21"/>
          <w:szCs w:val="21"/>
          <w:spacing w:val="-3"/>
        </w:rPr>
        <w:t>不再那么奏</w:t>
      </w:r>
      <w:r>
        <w:rPr>
          <w:rFonts w:ascii="SimSun" w:hAnsi="SimSun" w:eastAsia="SimSun" w:cs="SimSun"/>
          <w:sz w:val="21"/>
          <w:szCs w:val="21"/>
        </w:rPr>
        <w:t xml:space="preserve"> </w:t>
      </w:r>
      <w:r>
        <w:rPr>
          <w:rFonts w:ascii="SimSun" w:hAnsi="SimSun" w:eastAsia="SimSun" w:cs="SimSun"/>
          <w:sz w:val="21"/>
          <w:szCs w:val="21"/>
          <w:spacing w:val="-2"/>
        </w:rPr>
        <w:t>效，而未来充满了不确定和令人害怕，因此他们渴望并更容易接受那些组织内</w:t>
      </w:r>
      <w:r>
        <w:rPr>
          <w:rFonts w:ascii="SimSun" w:hAnsi="SimSun" w:eastAsia="SimSun" w:cs="SimSun"/>
          <w:sz w:val="21"/>
          <w:szCs w:val="21"/>
          <w:spacing w:val="15"/>
        </w:rPr>
        <w:t xml:space="preserve"> </w:t>
      </w:r>
      <w:r>
        <w:rPr>
          <w:rFonts w:ascii="SimSun" w:hAnsi="SimSun" w:eastAsia="SimSun" w:cs="SimSun"/>
          <w:sz w:val="21"/>
          <w:szCs w:val="21"/>
          <w:spacing w:val="-2"/>
        </w:rPr>
        <w:t>能带来清晰未来愿景的领导者。另外，领导者在危机情境下采取的大胆</w:t>
      </w:r>
      <w:r>
        <w:rPr>
          <w:rFonts w:ascii="SimSun" w:hAnsi="SimSun" w:eastAsia="SimSun" w:cs="SimSun"/>
          <w:sz w:val="21"/>
          <w:szCs w:val="21"/>
          <w:spacing w:val="-3"/>
        </w:rPr>
        <w:t>变革行</w:t>
      </w:r>
      <w:r>
        <w:rPr>
          <w:rFonts w:ascii="SimSun" w:hAnsi="SimSun" w:eastAsia="SimSun" w:cs="SimSun"/>
          <w:sz w:val="21"/>
          <w:szCs w:val="21"/>
        </w:rPr>
        <w:t xml:space="preserve"> </w:t>
      </w:r>
      <w:r>
        <w:rPr>
          <w:rFonts w:ascii="SimSun" w:hAnsi="SimSun" w:eastAsia="SimSun" w:cs="SimSun"/>
          <w:sz w:val="21"/>
          <w:szCs w:val="21"/>
          <w:spacing w:val="2"/>
        </w:rPr>
        <w:t>动更容易被合法化，这些行动在稳定的环境中往往是员工所抵制的。</w:t>
      </w:r>
      <w:r>
        <w:rPr>
          <w:rFonts w:ascii="SimSun" w:hAnsi="SimSun" w:eastAsia="SimSun" w:cs="SimSun"/>
          <w:sz w:val="21"/>
          <w:szCs w:val="21"/>
        </w:rPr>
        <w:t>House</w:t>
      </w:r>
      <w:r>
        <w:rPr>
          <w:rFonts w:ascii="SimSun" w:hAnsi="SimSun" w:eastAsia="SimSun" w:cs="SimSun"/>
          <w:sz w:val="21"/>
          <w:szCs w:val="21"/>
          <w:spacing w:val="2"/>
        </w:rPr>
        <w:t>、</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2"/>
        </w:rPr>
        <w:t>Spangler</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Woycke </w:t>
      </w:r>
      <w:r>
        <w:rPr>
          <w:rFonts w:ascii="SimSun" w:hAnsi="SimSun" w:eastAsia="SimSun" w:cs="SimSun"/>
          <w:sz w:val="21"/>
          <w:szCs w:val="21"/>
          <w:spacing w:val="-2"/>
        </w:rPr>
        <w:t>调查了美国总统的变革领导行为与其影响因素，发现他们在</w:t>
      </w:r>
      <w:r>
        <w:rPr>
          <w:rFonts w:ascii="SimSun" w:hAnsi="SimSun" w:eastAsia="SimSun" w:cs="SimSun"/>
          <w:sz w:val="21"/>
          <w:szCs w:val="21"/>
        </w:rPr>
        <w:t xml:space="preserve"> </w:t>
      </w:r>
      <w:r>
        <w:rPr>
          <w:rFonts w:ascii="SimSun" w:hAnsi="SimSun" w:eastAsia="SimSun" w:cs="SimSun"/>
          <w:sz w:val="21"/>
          <w:szCs w:val="21"/>
          <w:spacing w:val="-9"/>
        </w:rPr>
        <w:t>任期内面临的国内外危机数量与其变革型领导行为显著相关[321;Pillai、Meindl</w:t>
      </w:r>
      <w:r>
        <w:rPr>
          <w:rFonts w:ascii="SimSun" w:hAnsi="SimSun" w:eastAsia="SimSun" w:cs="SimSun"/>
          <w:sz w:val="21"/>
          <w:szCs w:val="21"/>
          <w:spacing w:val="16"/>
        </w:rPr>
        <w:t xml:space="preserve"> </w:t>
      </w:r>
      <w:r>
        <w:rPr>
          <w:rFonts w:ascii="SimSun" w:hAnsi="SimSun" w:eastAsia="SimSun" w:cs="SimSun"/>
          <w:sz w:val="21"/>
          <w:szCs w:val="21"/>
          <w:spacing w:val="-2"/>
        </w:rPr>
        <w:t>通过实验操纵的方式，发现实验中分到危机组的学生在选择任务负</w:t>
      </w:r>
      <w:r>
        <w:rPr>
          <w:rFonts w:ascii="SimSun" w:hAnsi="SimSun" w:eastAsia="SimSun" w:cs="SimSun"/>
          <w:sz w:val="21"/>
          <w:szCs w:val="21"/>
          <w:spacing w:val="-3"/>
        </w:rPr>
        <w:t>责人时更倾</w:t>
      </w:r>
      <w:r>
        <w:rPr>
          <w:rFonts w:ascii="SimSun" w:hAnsi="SimSun" w:eastAsia="SimSun" w:cs="SimSun"/>
          <w:sz w:val="21"/>
          <w:szCs w:val="21"/>
        </w:rPr>
        <w:t xml:space="preserve"> </w:t>
      </w:r>
      <w:r>
        <w:rPr>
          <w:rFonts w:ascii="SimSun" w:hAnsi="SimSun" w:eastAsia="SimSun" w:cs="SimSun"/>
          <w:sz w:val="21"/>
          <w:szCs w:val="21"/>
          <w:spacing w:val="-7"/>
        </w:rPr>
        <w:t>向于具有变革型领导者特质的人(13)。因此，相比较</w:t>
      </w:r>
      <w:r>
        <w:rPr>
          <w:rFonts w:ascii="SimSun" w:hAnsi="SimSun" w:eastAsia="SimSun" w:cs="SimSun"/>
          <w:sz w:val="21"/>
          <w:szCs w:val="21"/>
          <w:spacing w:val="-8"/>
        </w:rPr>
        <w:t>于稳定的环境，危机或动荡</w:t>
      </w:r>
    </w:p>
    <w:p>
      <w:pPr>
        <w:ind w:left="389"/>
        <w:spacing w:line="219" w:lineRule="auto"/>
        <w:rPr>
          <w:rFonts w:ascii="SimSun" w:hAnsi="SimSun" w:eastAsia="SimSun" w:cs="SimSun"/>
          <w:sz w:val="21"/>
          <w:szCs w:val="21"/>
        </w:rPr>
      </w:pPr>
      <w:r>
        <w:rPr>
          <w:rFonts w:ascii="SimSun" w:hAnsi="SimSun" w:eastAsia="SimSun" w:cs="SimSun"/>
          <w:sz w:val="21"/>
          <w:szCs w:val="21"/>
          <w:spacing w:val="-4"/>
        </w:rPr>
        <w:t>的变革环境中更容易出现变革型领导。</w:t>
      </w:r>
    </w:p>
    <w:p>
      <w:pPr>
        <w:ind w:left="389" w:firstLine="440"/>
        <w:spacing w:before="201" w:line="325" w:lineRule="auto"/>
        <w:jc w:val="both"/>
        <w:rPr>
          <w:rFonts w:ascii="SimSun" w:hAnsi="SimSun" w:eastAsia="SimSun" w:cs="SimSun"/>
          <w:sz w:val="21"/>
          <w:szCs w:val="21"/>
        </w:rPr>
      </w:pPr>
      <w:r>
        <w:rPr>
          <w:rFonts w:ascii="SimSun" w:hAnsi="SimSun" w:eastAsia="SimSun" w:cs="SimSun"/>
          <w:sz w:val="21"/>
          <w:szCs w:val="21"/>
          <w:spacing w:val="-6"/>
        </w:rPr>
        <w:t>当组织任务易于分解时，领导者能够轻易地界定目标，</w:t>
      </w:r>
      <w:r>
        <w:rPr>
          <w:rFonts w:ascii="SimSun" w:hAnsi="SimSun" w:eastAsia="SimSun" w:cs="SimSun"/>
          <w:sz w:val="21"/>
          <w:szCs w:val="21"/>
          <w:spacing w:val="-7"/>
        </w:rPr>
        <w:t>标准化任务和流程，</w:t>
      </w:r>
      <w:r>
        <w:rPr>
          <w:rFonts w:ascii="SimSun" w:hAnsi="SimSun" w:eastAsia="SimSun" w:cs="SimSun"/>
          <w:sz w:val="21"/>
          <w:szCs w:val="21"/>
        </w:rPr>
        <w:t xml:space="preserve"> </w:t>
      </w:r>
      <w:r>
        <w:rPr>
          <w:rFonts w:ascii="SimSun" w:hAnsi="SimSun" w:eastAsia="SimSun" w:cs="SimSun"/>
          <w:sz w:val="21"/>
          <w:szCs w:val="21"/>
        </w:rPr>
        <w:t>客观又准确地测量绩效，并且在绩效水平和奖励之间有效地建立联系。但是，</w:t>
      </w:r>
      <w:r>
        <w:rPr>
          <w:rFonts w:ascii="SimSun" w:hAnsi="SimSun" w:eastAsia="SimSun" w:cs="SimSun"/>
          <w:sz w:val="21"/>
          <w:szCs w:val="21"/>
          <w:spacing w:val="3"/>
        </w:rPr>
        <w:t xml:space="preserve"> </w:t>
      </w:r>
      <w:r>
        <w:rPr>
          <w:rFonts w:ascii="SimSun" w:hAnsi="SimSun" w:eastAsia="SimSun" w:cs="SimSun"/>
          <w:sz w:val="21"/>
          <w:szCs w:val="21"/>
          <w:spacing w:val="5"/>
        </w:rPr>
        <w:t>当任务本身不易分解或者不可能分解时，领导者只能界定较为模糊的远期目</w:t>
      </w:r>
    </w:p>
    <w:p>
      <w:pPr>
        <w:ind w:left="389"/>
        <w:spacing w:line="219" w:lineRule="auto"/>
        <w:rPr>
          <w:rFonts w:ascii="SimSun" w:hAnsi="SimSun" w:eastAsia="SimSun" w:cs="SimSun"/>
          <w:sz w:val="21"/>
          <w:szCs w:val="21"/>
        </w:rPr>
      </w:pPr>
      <w:r>
        <w:rPr>
          <w:rFonts w:ascii="SimSun" w:hAnsi="SimSun" w:eastAsia="SimSun" w:cs="SimSun"/>
          <w:sz w:val="21"/>
          <w:szCs w:val="21"/>
          <w:spacing w:val="-2"/>
        </w:rPr>
        <w:t>标。规则、制度和标准运作流程不再那么有效，同时在绩效标准和特定的奖励</w:t>
      </w:r>
    </w:p>
    <w:p>
      <w:pPr>
        <w:spacing w:line="219" w:lineRule="auto"/>
        <w:sectPr>
          <w:footerReference w:type="default" r:id="rId71"/>
          <w:pgSz w:w="8490" w:h="13250"/>
          <w:pgMar w:top="400" w:right="494" w:bottom="805" w:left="440" w:header="0" w:footer="656" w:gutter="0"/>
        </w:sectPr>
        <w:rPr>
          <w:rFonts w:ascii="SimSun" w:hAnsi="SimSun" w:eastAsia="SimSun" w:cs="SimSun"/>
          <w:sz w:val="21"/>
          <w:szCs w:val="21"/>
        </w:rPr>
      </w:pPr>
    </w:p>
    <w:p>
      <w:pPr>
        <w:ind w:left="6245"/>
        <w:spacing w:before="109" w:line="220" w:lineRule="auto"/>
        <w:rPr>
          <w:rFonts w:ascii="SimSun" w:hAnsi="SimSun" w:eastAsia="SimSun" w:cs="SimSun"/>
          <w:sz w:val="21"/>
          <w:szCs w:val="21"/>
        </w:rPr>
      </w:pPr>
      <w:r>
        <w:rPr>
          <w:rFonts w:ascii="SimSun" w:hAnsi="SimSun" w:eastAsia="SimSun" w:cs="SimSun"/>
          <w:sz w:val="21"/>
          <w:szCs w:val="21"/>
          <w:spacing w:val="-17"/>
          <w:w w:val="98"/>
        </w:rPr>
        <w:t>2</w:t>
      </w:r>
      <w:r>
        <w:rPr>
          <w:rFonts w:ascii="SimSun" w:hAnsi="SimSun" w:eastAsia="SimSun" w:cs="SimSun"/>
          <w:sz w:val="21"/>
          <w:szCs w:val="21"/>
          <w:spacing w:val="60"/>
        </w:rPr>
        <w:t xml:space="preserve"> </w:t>
      </w:r>
      <w:r>
        <w:rPr>
          <w:rFonts w:ascii="SimSun" w:hAnsi="SimSun" w:eastAsia="SimSun" w:cs="SimSun"/>
          <w:sz w:val="21"/>
          <w:szCs w:val="21"/>
          <w:spacing w:val="-17"/>
          <w:w w:val="98"/>
        </w:rPr>
        <w:t>文献综述</w:t>
      </w:r>
    </w:p>
    <w:p>
      <w:pPr>
        <w:pStyle w:val="BodyText"/>
        <w:spacing w:line="450" w:lineRule="auto"/>
        <w:rPr/>
      </w:pPr>
      <w:r/>
    </w:p>
    <w:p>
      <w:pPr>
        <w:ind w:left="104" w:right="329"/>
        <w:spacing w:before="68" w:line="325" w:lineRule="auto"/>
        <w:jc w:val="both"/>
        <w:rPr>
          <w:rFonts w:ascii="SimSun" w:hAnsi="SimSun" w:eastAsia="SimSun" w:cs="SimSun"/>
          <w:sz w:val="21"/>
          <w:szCs w:val="21"/>
        </w:rPr>
      </w:pPr>
      <w:r>
        <w:rPr>
          <w:rFonts w:ascii="SimSun" w:hAnsi="SimSun" w:eastAsia="SimSun" w:cs="SimSun"/>
          <w:sz w:val="21"/>
          <w:szCs w:val="21"/>
          <w:spacing w:val="-1"/>
        </w:rPr>
        <w:t>之间建立联系对领导者而言是较为困难的。在这样的环境下，</w:t>
      </w:r>
      <w:r>
        <w:rPr>
          <w:rFonts w:ascii="SimSun" w:hAnsi="SimSun" w:eastAsia="SimSun" w:cs="SimSun"/>
          <w:sz w:val="21"/>
          <w:szCs w:val="21"/>
          <w:spacing w:val="-2"/>
        </w:rPr>
        <w:t>组织成员在执行</w:t>
      </w:r>
      <w:r>
        <w:rPr>
          <w:rFonts w:ascii="SimSun" w:hAnsi="SimSun" w:eastAsia="SimSun" w:cs="SimSun"/>
          <w:sz w:val="21"/>
          <w:szCs w:val="21"/>
        </w:rPr>
        <w:t xml:space="preserve"> </w:t>
      </w:r>
      <w:r>
        <w:rPr>
          <w:rFonts w:ascii="SimSun" w:hAnsi="SimSun" w:eastAsia="SimSun" w:cs="SimSun"/>
          <w:sz w:val="21"/>
          <w:szCs w:val="21"/>
          <w:spacing w:val="5"/>
        </w:rPr>
        <w:t>任务过程中很有可能因为暂时的失败、缺乏进展或处理非结构化的问题而受</w:t>
      </w:r>
      <w:r>
        <w:rPr>
          <w:rFonts w:ascii="SimSun" w:hAnsi="SimSun" w:eastAsia="SimSun" w:cs="SimSun"/>
          <w:sz w:val="21"/>
          <w:szCs w:val="21"/>
          <w:spacing w:val="3"/>
        </w:rPr>
        <w:t xml:space="preserve"> </w:t>
      </w:r>
      <w:r>
        <w:rPr>
          <w:rFonts w:ascii="SimSun" w:hAnsi="SimSun" w:eastAsia="SimSun" w:cs="SimSun"/>
          <w:sz w:val="21"/>
          <w:szCs w:val="21"/>
          <w:spacing w:val="-2"/>
        </w:rPr>
        <w:t>挫。因此，当组织任务不易分解时，组织需要变革型领导通过身份和价值认同</w:t>
      </w:r>
      <w:r>
        <w:rPr>
          <w:rFonts w:ascii="SimSun" w:hAnsi="SimSun" w:eastAsia="SimSun" w:cs="SimSun"/>
          <w:sz w:val="21"/>
          <w:szCs w:val="21"/>
          <w:spacing w:val="15"/>
        </w:rPr>
        <w:t xml:space="preserve"> </w:t>
      </w:r>
      <w:r>
        <w:rPr>
          <w:rFonts w:ascii="SimSun" w:hAnsi="SimSun" w:eastAsia="SimSun" w:cs="SimSun"/>
          <w:sz w:val="21"/>
          <w:szCs w:val="21"/>
          <w:spacing w:val="-7"/>
        </w:rPr>
        <w:t>鼓舞成员，赋予工作和角色意识形态上的意义与目的，以及</w:t>
      </w:r>
      <w:r>
        <w:rPr>
          <w:rFonts w:ascii="SimSun" w:hAnsi="SimSun" w:eastAsia="SimSun" w:cs="SimSun"/>
          <w:sz w:val="21"/>
          <w:szCs w:val="21"/>
          <w:spacing w:val="-8"/>
        </w:rPr>
        <w:t>强调社会责任感、服</w:t>
      </w:r>
      <w:r>
        <w:rPr>
          <w:rFonts w:ascii="SimSun" w:hAnsi="SimSun" w:eastAsia="SimSun" w:cs="SimSun"/>
          <w:sz w:val="21"/>
          <w:szCs w:val="21"/>
        </w:rPr>
        <w:t xml:space="preserve"> </w:t>
      </w:r>
      <w:r>
        <w:rPr>
          <w:rFonts w:ascii="SimSun" w:hAnsi="SimSun" w:eastAsia="SimSun" w:cs="SimSun"/>
          <w:sz w:val="21"/>
          <w:szCs w:val="21"/>
          <w:spacing w:val="-9"/>
        </w:rPr>
        <w:t>务意识和利他主义等集体规范。(134</w:t>
      </w:r>
      <w:r>
        <w:rPr>
          <w:rFonts w:ascii="SimSun" w:hAnsi="SimSun" w:eastAsia="SimSun" w:cs="SimSun"/>
          <w:sz w:val="21"/>
          <w:szCs w:val="21"/>
          <w:spacing w:val="-24"/>
        </w:rPr>
        <w:t xml:space="preserve"> </w:t>
      </w:r>
      <w:r>
        <w:rPr>
          <w:rFonts w:ascii="SimSun" w:hAnsi="SimSun" w:eastAsia="SimSun" w:cs="SimSun"/>
          <w:sz w:val="21"/>
          <w:szCs w:val="21"/>
          <w:spacing w:val="-9"/>
        </w:rPr>
        <w:t>此外，在数字化转型的变革环境中，组织更</w:t>
      </w:r>
      <w:r>
        <w:rPr>
          <w:rFonts w:ascii="SimSun" w:hAnsi="SimSun" w:eastAsia="SimSun" w:cs="SimSun"/>
          <w:sz w:val="21"/>
          <w:szCs w:val="21"/>
        </w:rPr>
        <w:t xml:space="preserve"> </w:t>
      </w:r>
      <w:r>
        <w:rPr>
          <w:rFonts w:ascii="SimSun" w:hAnsi="SimSun" w:eastAsia="SimSun" w:cs="SimSun"/>
          <w:sz w:val="21"/>
          <w:szCs w:val="21"/>
          <w:spacing w:val="6"/>
        </w:rPr>
        <w:t>有可能呈现出跨边界部门的结构特征。这一结构特</w:t>
      </w:r>
      <w:r>
        <w:rPr>
          <w:rFonts w:ascii="SimSun" w:hAnsi="SimSun" w:eastAsia="SimSun" w:cs="SimSun"/>
          <w:sz w:val="21"/>
          <w:szCs w:val="21"/>
          <w:spacing w:val="5"/>
        </w:rPr>
        <w:t>征往往要求不同部门的员</w:t>
      </w:r>
      <w:r>
        <w:rPr>
          <w:rFonts w:ascii="SimSun" w:hAnsi="SimSun" w:eastAsia="SimSun" w:cs="SimSun"/>
          <w:sz w:val="21"/>
          <w:szCs w:val="21"/>
        </w:rPr>
        <w:t xml:space="preserve"> </w:t>
      </w:r>
      <w:r>
        <w:rPr>
          <w:rFonts w:ascii="SimSun" w:hAnsi="SimSun" w:eastAsia="SimSun" w:cs="SimSun"/>
          <w:sz w:val="21"/>
          <w:szCs w:val="21"/>
          <w:spacing w:val="-1"/>
        </w:rPr>
        <w:t>工通过合作的方式去处理非结构化和非路径依赖的任务，</w:t>
      </w:r>
      <w:r>
        <w:rPr>
          <w:rFonts w:ascii="SimSun" w:hAnsi="SimSun" w:eastAsia="SimSun" w:cs="SimSun"/>
          <w:sz w:val="21"/>
          <w:szCs w:val="21"/>
          <w:spacing w:val="-2"/>
        </w:rPr>
        <w:t>从而使得组织以及组</w:t>
      </w:r>
    </w:p>
    <w:p>
      <w:pPr>
        <w:ind w:left="104"/>
        <w:spacing w:line="219" w:lineRule="auto"/>
        <w:rPr>
          <w:rFonts w:ascii="SimSun" w:hAnsi="SimSun" w:eastAsia="SimSun" w:cs="SimSun"/>
          <w:sz w:val="21"/>
          <w:szCs w:val="21"/>
        </w:rPr>
      </w:pPr>
      <w:r>
        <w:rPr>
          <w:rFonts w:ascii="SimSun" w:hAnsi="SimSun" w:eastAsia="SimSun" w:cs="SimSun"/>
          <w:sz w:val="21"/>
          <w:szCs w:val="21"/>
          <w:spacing w:val="-3"/>
        </w:rPr>
        <w:t>织成员更容易接纳变革型领导。</w:t>
      </w:r>
    </w:p>
    <w:p>
      <w:pPr>
        <w:ind w:right="297" w:firstLine="545"/>
        <w:spacing w:before="173" w:line="325" w:lineRule="auto"/>
        <w:jc w:val="both"/>
        <w:rPr>
          <w:rFonts w:ascii="SimSun" w:hAnsi="SimSun" w:eastAsia="SimSun" w:cs="SimSun"/>
          <w:sz w:val="21"/>
          <w:szCs w:val="21"/>
        </w:rPr>
      </w:pPr>
      <w:r>
        <w:rPr>
          <w:rFonts w:ascii="Times New Roman" w:hAnsi="Times New Roman" w:eastAsia="Times New Roman" w:cs="Times New Roman"/>
          <w:sz w:val="21"/>
          <w:szCs w:val="21"/>
        </w:rPr>
        <w:t>Tosi</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指出领导力效用的发挥取决于其所处的情境和任务特征。1</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Pawar</w:t>
      </w:r>
      <w:r>
        <w:rPr>
          <w:rFonts w:ascii="SimSun" w:hAnsi="SimSun" w:eastAsia="SimSun" w:cs="SimSun"/>
          <w:sz w:val="21"/>
          <w:szCs w:val="21"/>
          <w:spacing w:val="4"/>
        </w:rPr>
        <w:t>、</w:t>
      </w:r>
      <w:r>
        <w:rPr>
          <w:rFonts w:ascii="SimSun" w:hAnsi="SimSun" w:eastAsia="SimSun" w:cs="SimSun"/>
          <w:sz w:val="21"/>
          <w:szCs w:val="21"/>
        </w:rPr>
        <w:t xml:space="preserve"> </w:t>
      </w:r>
      <w:r>
        <w:rPr>
          <w:rFonts w:ascii="Times New Roman" w:hAnsi="Times New Roman" w:eastAsia="Times New Roman" w:cs="Times New Roman"/>
          <w:sz w:val="21"/>
          <w:szCs w:val="21"/>
        </w:rPr>
        <w:t>Eastman</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3"/>
        </w:rPr>
        <w:t>也认为一些组织因素在决定和调节领导过程中具有重要作用</w:t>
      </w:r>
      <w:r>
        <w:rPr>
          <w:rFonts w:ascii="SimSun" w:hAnsi="SimSun" w:eastAsia="SimSun" w:cs="SimSun"/>
          <w:sz w:val="21"/>
          <w:szCs w:val="21"/>
          <w:spacing w:val="2"/>
        </w:rPr>
        <w:t>，因此建</w:t>
      </w:r>
      <w:r>
        <w:rPr>
          <w:rFonts w:ascii="SimSun" w:hAnsi="SimSun" w:eastAsia="SimSun" w:cs="SimSun"/>
          <w:sz w:val="21"/>
          <w:szCs w:val="21"/>
        </w:rPr>
        <w:t xml:space="preserve"> </w:t>
      </w:r>
      <w:r>
        <w:rPr>
          <w:rFonts w:ascii="SimSun" w:hAnsi="SimSun" w:eastAsia="SimSun" w:cs="SimSun"/>
          <w:sz w:val="21"/>
          <w:szCs w:val="21"/>
          <w:spacing w:val="2"/>
        </w:rPr>
        <w:t>议有关领导力产生和有效性的研究中包含对组织情境因素的考量</w:t>
      </w:r>
      <w:r>
        <w:rPr>
          <w:rFonts w:ascii="SimSun" w:hAnsi="SimSun" w:eastAsia="SimSun" w:cs="SimSun"/>
          <w:sz w:val="21"/>
          <w:szCs w:val="21"/>
          <w:spacing w:val="1"/>
        </w:rPr>
        <w:t>。1361学者希</w:t>
      </w:r>
      <w:r>
        <w:rPr>
          <w:rFonts w:ascii="SimSun" w:hAnsi="SimSun" w:eastAsia="SimSun" w:cs="SimSun"/>
          <w:sz w:val="21"/>
          <w:szCs w:val="21"/>
        </w:rPr>
        <w:t xml:space="preserve"> </w:t>
      </w:r>
      <w:r>
        <w:rPr>
          <w:rFonts w:ascii="SimSun" w:hAnsi="SimSun" w:eastAsia="SimSun" w:cs="SimSun"/>
          <w:sz w:val="21"/>
          <w:szCs w:val="21"/>
          <w:spacing w:val="2"/>
        </w:rPr>
        <w:t>望通过关注领导力的情境研究达到两个目的：</w:t>
      </w:r>
      <w:r>
        <w:rPr>
          <w:rFonts w:ascii="SimSun" w:hAnsi="SimSun" w:eastAsia="SimSun" w:cs="SimSun"/>
          <w:sz w:val="21"/>
          <w:szCs w:val="21"/>
          <w:spacing w:val="1"/>
        </w:rPr>
        <w:t>第一，丰富和提炼现有的领导理</w:t>
      </w:r>
      <w:r>
        <w:rPr>
          <w:rFonts w:ascii="SimSun" w:hAnsi="SimSun" w:eastAsia="SimSun" w:cs="SimSun"/>
          <w:sz w:val="21"/>
          <w:szCs w:val="21"/>
        </w:rPr>
        <w:t xml:space="preserve"> </w:t>
      </w:r>
      <w:r>
        <w:rPr>
          <w:rFonts w:ascii="SimSun" w:hAnsi="SimSun" w:eastAsia="SimSun" w:cs="SimSun"/>
          <w:sz w:val="21"/>
          <w:szCs w:val="21"/>
          <w:spacing w:val="-4"/>
        </w:rPr>
        <w:t>论，尤其是变革情境下的领导力研究；第二，在组织领导力与其发挥</w:t>
      </w:r>
      <w:r>
        <w:rPr>
          <w:rFonts w:ascii="SimSun" w:hAnsi="SimSun" w:eastAsia="SimSun" w:cs="SimSun"/>
          <w:sz w:val="21"/>
          <w:szCs w:val="21"/>
          <w:spacing w:val="-5"/>
        </w:rPr>
        <w:t>效用的组织</w:t>
      </w:r>
      <w:r>
        <w:rPr>
          <w:rFonts w:ascii="SimSun" w:hAnsi="SimSun" w:eastAsia="SimSun" w:cs="SimSun"/>
          <w:sz w:val="21"/>
          <w:szCs w:val="21"/>
        </w:rPr>
        <w:t xml:space="preserve"> </w:t>
      </w:r>
      <w:r>
        <w:rPr>
          <w:rFonts w:ascii="SimSun" w:hAnsi="SimSun" w:eastAsia="SimSun" w:cs="SimSun"/>
          <w:sz w:val="21"/>
          <w:szCs w:val="21"/>
          <w:spacing w:val="8"/>
        </w:rPr>
        <w:t>情境之间建立有效联系。虽然现有研究中还未有理论探讨变革领导力产生的</w:t>
      </w:r>
      <w:r>
        <w:rPr>
          <w:rFonts w:ascii="SimSun" w:hAnsi="SimSun" w:eastAsia="SimSun" w:cs="SimSun"/>
          <w:sz w:val="21"/>
          <w:szCs w:val="21"/>
          <w:spacing w:val="16"/>
        </w:rPr>
        <w:t xml:space="preserve"> </w:t>
      </w:r>
      <w:r>
        <w:rPr>
          <w:rFonts w:ascii="SimSun" w:hAnsi="SimSun" w:eastAsia="SimSun" w:cs="SimSun"/>
          <w:sz w:val="21"/>
          <w:szCs w:val="21"/>
          <w:spacing w:val="2"/>
        </w:rPr>
        <w:t>情境因素，但是学者已经深入分析了各类情境因素是如何影响变革</w:t>
      </w:r>
      <w:r>
        <w:rPr>
          <w:rFonts w:ascii="SimSun" w:hAnsi="SimSun" w:eastAsia="SimSun" w:cs="SimSun"/>
          <w:sz w:val="21"/>
          <w:szCs w:val="21"/>
          <w:spacing w:val="1"/>
        </w:rPr>
        <w:t>型领导。本</w:t>
      </w:r>
      <w:r>
        <w:rPr>
          <w:rFonts w:ascii="SimSun" w:hAnsi="SimSun" w:eastAsia="SimSun" w:cs="SimSun"/>
          <w:sz w:val="21"/>
          <w:szCs w:val="21"/>
        </w:rPr>
        <w:t xml:space="preserve"> </w:t>
      </w:r>
      <w:r>
        <w:rPr>
          <w:rFonts w:ascii="SimSun" w:hAnsi="SimSun" w:eastAsia="SimSun" w:cs="SimSun"/>
          <w:sz w:val="21"/>
          <w:szCs w:val="21"/>
          <w:spacing w:val="2"/>
        </w:rPr>
        <w:t>书认为，这些研究的理论观点同样适用于针对特</w:t>
      </w:r>
      <w:r>
        <w:rPr>
          <w:rFonts w:ascii="SimSun" w:hAnsi="SimSun" w:eastAsia="SimSun" w:cs="SimSun"/>
          <w:sz w:val="21"/>
          <w:szCs w:val="21"/>
          <w:spacing w:val="1"/>
        </w:rPr>
        <w:t>定变革情境下的领导行为，即</w:t>
      </w:r>
      <w:r>
        <w:rPr>
          <w:rFonts w:ascii="SimSun" w:hAnsi="SimSun" w:eastAsia="SimSun" w:cs="SimSun"/>
          <w:sz w:val="21"/>
          <w:szCs w:val="21"/>
        </w:rPr>
        <w:t xml:space="preserve"> </w:t>
      </w:r>
      <w:r>
        <w:rPr>
          <w:rFonts w:ascii="SimSun" w:hAnsi="SimSun" w:eastAsia="SimSun" w:cs="SimSun"/>
          <w:sz w:val="21"/>
          <w:szCs w:val="21"/>
          <w:spacing w:val="8"/>
        </w:rPr>
        <w:t>可以用来阐述变革领导力的产生过程。在具体情境因素的选择上，本书基于</w:t>
      </w:r>
      <w:r>
        <w:rPr>
          <w:rFonts w:ascii="SimSun" w:hAnsi="SimSun" w:eastAsia="SimSun" w:cs="SimSun"/>
          <w:sz w:val="21"/>
          <w:szCs w:val="21"/>
          <w:spacing w:val="12"/>
        </w:rPr>
        <w:t xml:space="preserve"> </w:t>
      </w:r>
      <w:r>
        <w:rPr>
          <w:rFonts w:ascii="SimSun" w:hAnsi="SimSun" w:eastAsia="SimSun" w:cs="SimSun"/>
          <w:sz w:val="21"/>
          <w:szCs w:val="21"/>
          <w:spacing w:val="-12"/>
        </w:rPr>
        <w:t>“问题驱动”和“情境嵌入”的研究范式[96],在关注重大实践问题的同时通过组织</w:t>
      </w:r>
      <w:r>
        <w:rPr>
          <w:rFonts w:ascii="SimSun" w:hAnsi="SimSun" w:eastAsia="SimSun" w:cs="SimSun"/>
          <w:sz w:val="21"/>
          <w:szCs w:val="21"/>
          <w:spacing w:val="7"/>
        </w:rPr>
        <w:t xml:space="preserve"> </w:t>
      </w:r>
      <w:r>
        <w:rPr>
          <w:rFonts w:ascii="SimSun" w:hAnsi="SimSun" w:eastAsia="SimSun" w:cs="SimSun"/>
          <w:sz w:val="21"/>
          <w:szCs w:val="21"/>
          <w:spacing w:val="2"/>
        </w:rPr>
        <w:t>文化理论模型归纳并整合了影响变革领导力的三个影响因素：环</w:t>
      </w:r>
      <w:r>
        <w:rPr>
          <w:rFonts w:ascii="SimSun" w:hAnsi="SimSun" w:eastAsia="SimSun" w:cs="SimSun"/>
          <w:sz w:val="21"/>
          <w:szCs w:val="21"/>
          <w:spacing w:val="1"/>
        </w:rPr>
        <w:t>境动态性、运</w:t>
      </w:r>
    </w:p>
    <w:p>
      <w:pPr>
        <w:ind w:left="104"/>
        <w:spacing w:line="219" w:lineRule="auto"/>
        <w:rPr>
          <w:rFonts w:ascii="SimSun" w:hAnsi="SimSun" w:eastAsia="SimSun" w:cs="SimSun"/>
          <w:sz w:val="21"/>
          <w:szCs w:val="21"/>
        </w:rPr>
      </w:pPr>
      <w:r>
        <w:rPr>
          <w:rFonts w:ascii="SimSun" w:hAnsi="SimSun" w:eastAsia="SimSun" w:cs="SimSun"/>
          <w:sz w:val="21"/>
          <w:szCs w:val="21"/>
          <w:spacing w:val="-4"/>
        </w:rPr>
        <w:t>营互联性和任务协作性。</w:t>
      </w:r>
    </w:p>
    <w:p>
      <w:pPr>
        <w:pStyle w:val="BodyText"/>
        <w:spacing w:line="337" w:lineRule="auto"/>
        <w:rPr/>
      </w:pPr>
      <w:r/>
    </w:p>
    <w:p>
      <w:pPr>
        <w:ind w:left="548"/>
        <w:spacing w:before="69" w:line="222" w:lineRule="auto"/>
        <w:outlineLvl w:val="6"/>
        <w:rPr>
          <w:rFonts w:ascii="SimHei" w:hAnsi="SimHei" w:eastAsia="SimHei" w:cs="SimHei"/>
          <w:sz w:val="21"/>
          <w:szCs w:val="21"/>
        </w:rPr>
      </w:pPr>
      <w:r>
        <w:rPr>
          <w:rFonts w:ascii="SimHei" w:hAnsi="SimHei" w:eastAsia="SimHei" w:cs="SimHei"/>
          <w:sz w:val="21"/>
          <w:szCs w:val="21"/>
          <w:b/>
          <w:bCs/>
          <w:spacing w:val="9"/>
        </w:rPr>
        <w:t>2.3.2</w:t>
      </w:r>
      <w:r>
        <w:rPr>
          <w:rFonts w:ascii="SimHei" w:hAnsi="SimHei" w:eastAsia="SimHei" w:cs="SimHei"/>
          <w:sz w:val="21"/>
          <w:szCs w:val="21"/>
          <w:spacing w:val="9"/>
        </w:rPr>
        <w:t xml:space="preserve">   </w:t>
      </w:r>
      <w:r>
        <w:rPr>
          <w:rFonts w:ascii="SimHei" w:hAnsi="SimHei" w:eastAsia="SimHei" w:cs="SimHei"/>
          <w:sz w:val="21"/>
          <w:szCs w:val="21"/>
          <w:b/>
          <w:bCs/>
          <w:spacing w:val="9"/>
        </w:rPr>
        <w:t>中介因素</w:t>
      </w:r>
    </w:p>
    <w:p>
      <w:pPr>
        <w:ind w:left="548"/>
        <w:spacing w:before="291" w:line="222" w:lineRule="auto"/>
        <w:outlineLvl w:val="6"/>
        <w:rPr>
          <w:rFonts w:ascii="KaiTi" w:hAnsi="KaiTi" w:eastAsia="KaiTi" w:cs="KaiTi"/>
          <w:sz w:val="21"/>
          <w:szCs w:val="21"/>
        </w:rPr>
      </w:pPr>
      <w:hyperlink w:history="true" r:id="rId73">
        <w:r>
          <w:rPr>
            <w:rFonts w:ascii="KaiTi" w:hAnsi="KaiTi" w:eastAsia="KaiTi" w:cs="KaiTi"/>
            <w:sz w:val="21"/>
            <w:szCs w:val="21"/>
            <w:b/>
            <w:bCs/>
            <w:spacing w:val="1"/>
          </w:rPr>
          <w:t>2.3.2.1</w:t>
        </w:r>
      </w:hyperlink>
      <w:r>
        <w:rPr>
          <w:rFonts w:ascii="KaiTi" w:hAnsi="KaiTi" w:eastAsia="KaiTi" w:cs="KaiTi"/>
          <w:sz w:val="21"/>
          <w:szCs w:val="21"/>
          <w:spacing w:val="39"/>
        </w:rPr>
        <w:t xml:space="preserve">  </w:t>
      </w:r>
      <w:r>
        <w:rPr>
          <w:rFonts w:ascii="KaiTi" w:hAnsi="KaiTi" w:eastAsia="KaiTi" w:cs="KaiTi"/>
          <w:sz w:val="21"/>
          <w:szCs w:val="21"/>
          <w:b/>
          <w:bCs/>
          <w:spacing w:val="1"/>
        </w:rPr>
        <w:t>组织中介：变革协同性</w:t>
      </w:r>
    </w:p>
    <w:p>
      <w:pPr>
        <w:ind w:left="104" w:right="347" w:firstLine="440"/>
        <w:spacing w:before="147" w:line="325" w:lineRule="auto"/>
        <w:jc w:val="both"/>
        <w:rPr>
          <w:rFonts w:ascii="SimSun" w:hAnsi="SimSun" w:eastAsia="SimSun" w:cs="SimSun"/>
          <w:sz w:val="21"/>
          <w:szCs w:val="21"/>
        </w:rPr>
      </w:pPr>
      <w:r>
        <w:rPr>
          <w:rFonts w:ascii="SimSun" w:hAnsi="SimSun" w:eastAsia="SimSun" w:cs="SimSun"/>
          <w:sz w:val="21"/>
          <w:szCs w:val="21"/>
          <w:spacing w:val="-2"/>
        </w:rPr>
        <w:t>组织研究中的一个持续性话题是：组织的长期生存和可持续成长依赖于其</w:t>
      </w:r>
      <w:r>
        <w:rPr>
          <w:rFonts w:ascii="SimSun" w:hAnsi="SimSun" w:eastAsia="SimSun" w:cs="SimSun"/>
          <w:sz w:val="21"/>
          <w:szCs w:val="21"/>
          <w:spacing w:val="1"/>
        </w:rPr>
        <w:t xml:space="preserve"> </w:t>
      </w:r>
      <w:r>
        <w:rPr>
          <w:rFonts w:ascii="SimSun" w:hAnsi="SimSun" w:eastAsia="SimSun" w:cs="SimSun"/>
          <w:sz w:val="21"/>
          <w:szCs w:val="21"/>
          <w:spacing w:val="-11"/>
        </w:rPr>
        <w:t>是否能够同时开发现有能力与探索新能力[137,138],即组织</w:t>
      </w:r>
      <w:r>
        <w:rPr>
          <w:rFonts w:ascii="SimSun" w:hAnsi="SimSun" w:eastAsia="SimSun" w:cs="SimSun"/>
          <w:sz w:val="21"/>
          <w:szCs w:val="21"/>
          <w:spacing w:val="-12"/>
        </w:rPr>
        <w:t>二元性。其中：探索是</w:t>
      </w:r>
      <w:r>
        <w:rPr>
          <w:rFonts w:ascii="SimSun" w:hAnsi="SimSun" w:eastAsia="SimSun" w:cs="SimSun"/>
          <w:sz w:val="21"/>
          <w:szCs w:val="21"/>
        </w:rPr>
        <w:t xml:space="preserve"> </w:t>
      </w:r>
      <w:r>
        <w:rPr>
          <w:rFonts w:ascii="SimSun" w:hAnsi="SimSun" w:eastAsia="SimSun" w:cs="SimSun"/>
          <w:sz w:val="21"/>
          <w:szCs w:val="21"/>
          <w:spacing w:val="-13"/>
        </w:rPr>
        <w:t>指搜寻、变异、风险承担、试验、灵活性、发现和创新等学习行为，其本质是应对</w:t>
      </w:r>
      <w:r>
        <w:rPr>
          <w:rFonts w:ascii="SimSun" w:hAnsi="SimSun" w:eastAsia="SimSun" w:cs="SimSun"/>
          <w:sz w:val="21"/>
          <w:szCs w:val="21"/>
          <w:spacing w:val="5"/>
        </w:rPr>
        <w:t xml:space="preserve"> </w:t>
      </w:r>
      <w:r>
        <w:rPr>
          <w:rFonts w:ascii="SimSun" w:hAnsi="SimSun" w:eastAsia="SimSun" w:cs="SimSun"/>
          <w:sz w:val="21"/>
          <w:szCs w:val="21"/>
          <w:spacing w:val="-7"/>
        </w:rPr>
        <w:t>新兴市场和顾客的创新活动；开发是指改进、选择、生产、效率、</w:t>
      </w:r>
      <w:r>
        <w:rPr>
          <w:rFonts w:ascii="SimSun" w:hAnsi="SimSun" w:eastAsia="SimSun" w:cs="SimSun"/>
          <w:sz w:val="21"/>
          <w:szCs w:val="21"/>
          <w:spacing w:val="-8"/>
        </w:rPr>
        <w:t>执行等学习行</w:t>
      </w:r>
      <w:r>
        <w:rPr>
          <w:rFonts w:ascii="SimSun" w:hAnsi="SimSun" w:eastAsia="SimSun" w:cs="SimSun"/>
          <w:sz w:val="21"/>
          <w:szCs w:val="21"/>
        </w:rPr>
        <w:t xml:space="preserve"> </w:t>
      </w:r>
      <w:r>
        <w:rPr>
          <w:rFonts w:ascii="SimSun" w:hAnsi="SimSun" w:eastAsia="SimSun" w:cs="SimSun"/>
          <w:sz w:val="21"/>
          <w:szCs w:val="21"/>
          <w:spacing w:val="-1"/>
        </w:rPr>
        <w:t>为，其本质是不断改进和满足现有市场与客户的创新活动</w:t>
      </w:r>
      <w:r>
        <w:rPr>
          <w:rFonts w:ascii="SimSun" w:hAnsi="SimSun" w:eastAsia="SimSun" w:cs="SimSun"/>
          <w:sz w:val="21"/>
          <w:szCs w:val="21"/>
          <w:spacing w:val="-2"/>
        </w:rPr>
        <w:t>。早期的研究认为组</w:t>
      </w:r>
    </w:p>
    <w:p>
      <w:pPr>
        <w:ind w:left="104"/>
        <w:spacing w:before="1" w:line="218" w:lineRule="auto"/>
        <w:rPr>
          <w:rFonts w:ascii="SimSun" w:hAnsi="SimSun" w:eastAsia="SimSun" w:cs="SimSun"/>
          <w:sz w:val="21"/>
          <w:szCs w:val="21"/>
        </w:rPr>
      </w:pPr>
      <w:r>
        <w:rPr>
          <w:rFonts w:ascii="SimSun" w:hAnsi="SimSun" w:eastAsia="SimSun" w:cs="SimSun"/>
          <w:sz w:val="21"/>
          <w:szCs w:val="21"/>
        </w:rPr>
        <w:t>织需要在两种活动中进行取舍，但是近期研究指</w:t>
      </w:r>
      <w:r>
        <w:rPr>
          <w:rFonts w:ascii="SimSun" w:hAnsi="SimSun" w:eastAsia="SimSun" w:cs="SimSun"/>
          <w:sz w:val="21"/>
          <w:szCs w:val="21"/>
          <w:spacing w:val="-1"/>
        </w:rPr>
        <w:t>出两种能力能在二元组织内共</w:t>
      </w:r>
    </w:p>
    <w:p>
      <w:pPr>
        <w:spacing w:line="218" w:lineRule="auto"/>
        <w:sectPr>
          <w:footerReference w:type="default" r:id="rId72"/>
          <w:pgSz w:w="8490" w:h="13250"/>
          <w:pgMar w:top="400" w:right="682" w:bottom="775" w:left="254" w:header="0" w:footer="626" w:gutter="0"/>
        </w:sectPr>
        <w:rPr>
          <w:rFonts w:ascii="SimSun" w:hAnsi="SimSun" w:eastAsia="SimSun" w:cs="SimSun"/>
          <w:sz w:val="21"/>
          <w:szCs w:val="21"/>
        </w:rPr>
      </w:pPr>
    </w:p>
    <w:p>
      <w:pPr>
        <w:ind w:left="409"/>
        <w:spacing w:before="6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41" w:lineRule="auto"/>
        <w:rPr/>
      </w:pPr>
      <w:r/>
    </w:p>
    <w:p>
      <w:pPr>
        <w:ind w:left="409" w:right="176"/>
        <w:spacing w:before="68" w:line="328" w:lineRule="auto"/>
        <w:jc w:val="both"/>
        <w:rPr>
          <w:rFonts w:ascii="SimSun" w:hAnsi="SimSun" w:eastAsia="SimSun" w:cs="SimSun"/>
          <w:sz w:val="21"/>
          <w:szCs w:val="21"/>
        </w:rPr>
      </w:pPr>
      <w:r>
        <w:rPr>
          <w:rFonts w:ascii="SimSun" w:hAnsi="SimSun" w:eastAsia="SimSun" w:cs="SimSun"/>
          <w:sz w:val="21"/>
          <w:szCs w:val="21"/>
          <w:spacing w:val="-4"/>
        </w:rPr>
        <w:t>存。</w:t>
      </w:r>
      <w:r>
        <w:rPr>
          <w:rFonts w:ascii="Times New Roman" w:hAnsi="Times New Roman" w:eastAsia="Times New Roman" w:cs="Times New Roman"/>
          <w:sz w:val="21"/>
          <w:szCs w:val="21"/>
          <w:spacing w:val="-4"/>
        </w:rPr>
        <w:t>Tushman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O'Reilly  </w:t>
      </w:r>
      <w:r>
        <w:rPr>
          <w:rFonts w:ascii="SimSun" w:hAnsi="SimSun" w:eastAsia="SimSun" w:cs="SimSun"/>
          <w:sz w:val="21"/>
          <w:szCs w:val="21"/>
          <w:spacing w:val="-4"/>
        </w:rPr>
        <w:t>率先提出了组织二元性理论[13</w:t>
      </w:r>
      <w:r>
        <w:rPr>
          <w:rFonts w:ascii="SimSun" w:hAnsi="SimSun" w:eastAsia="SimSun" w:cs="SimSun"/>
          <w:sz w:val="21"/>
          <w:szCs w:val="21"/>
          <w:spacing w:val="-5"/>
        </w:rPr>
        <w:t>9],目前二元性的概念已</w:t>
      </w:r>
      <w:r>
        <w:rPr>
          <w:rFonts w:ascii="SimSun" w:hAnsi="SimSun" w:eastAsia="SimSun" w:cs="SimSun"/>
          <w:sz w:val="21"/>
          <w:szCs w:val="21"/>
        </w:rPr>
        <w:t xml:space="preserve"> </w:t>
      </w:r>
      <w:r>
        <w:rPr>
          <w:rFonts w:ascii="SimSun" w:hAnsi="SimSun" w:eastAsia="SimSun" w:cs="SimSun"/>
          <w:sz w:val="21"/>
          <w:szCs w:val="21"/>
          <w:spacing w:val="-2"/>
        </w:rPr>
        <w:t>被广泛应用于指代组织能同时执行不同且相互竞争的行为，包括探索学习与开</w:t>
      </w:r>
      <w:r>
        <w:rPr>
          <w:rFonts w:ascii="SimSun" w:hAnsi="SimSun" w:eastAsia="SimSun" w:cs="SimSun"/>
          <w:sz w:val="21"/>
          <w:szCs w:val="21"/>
          <w:spacing w:val="6"/>
        </w:rPr>
        <w:t xml:space="preserve"> </w:t>
      </w:r>
      <w:r>
        <w:rPr>
          <w:rFonts w:ascii="SimSun" w:hAnsi="SimSun" w:eastAsia="SimSun" w:cs="SimSun"/>
          <w:sz w:val="21"/>
          <w:szCs w:val="21"/>
          <w:spacing w:val="-8"/>
        </w:rPr>
        <w:t>发学习、效率与柔性、搜索的广度与深度、延续与变革、渐进式创新与突破式创</w:t>
      </w:r>
      <w:r>
        <w:rPr>
          <w:rFonts w:ascii="SimSun" w:hAnsi="SimSun" w:eastAsia="SimSun" w:cs="SimSun"/>
          <w:sz w:val="21"/>
          <w:szCs w:val="21"/>
          <w:spacing w:val="14"/>
        </w:rPr>
        <w:t xml:space="preserve"> </w:t>
      </w:r>
      <w:r>
        <w:rPr>
          <w:rFonts w:ascii="SimSun" w:hAnsi="SimSun" w:eastAsia="SimSun" w:cs="SimSun"/>
          <w:sz w:val="21"/>
          <w:szCs w:val="21"/>
          <w:spacing w:val="-7"/>
        </w:rPr>
        <w:t>新、强调获利与强调增长等。</w:t>
      </w:r>
      <w:r>
        <w:rPr>
          <w:rFonts w:ascii="Times New Roman" w:hAnsi="Times New Roman" w:eastAsia="Times New Roman" w:cs="Times New Roman"/>
          <w:sz w:val="21"/>
          <w:szCs w:val="21"/>
          <w:spacing w:val="-7"/>
        </w:rPr>
        <w:t>Benner</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Tushman</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7"/>
        </w:rPr>
        <w:t>认为，组织二元性和动态能力都</w:t>
      </w:r>
      <w:r>
        <w:rPr>
          <w:rFonts w:ascii="SimSun" w:hAnsi="SimSun" w:eastAsia="SimSun" w:cs="SimSun"/>
          <w:sz w:val="21"/>
          <w:szCs w:val="21"/>
        </w:rPr>
        <w:t xml:space="preserve"> </w:t>
      </w:r>
      <w:r>
        <w:rPr>
          <w:rFonts w:ascii="SimSun" w:hAnsi="SimSun" w:eastAsia="SimSun" w:cs="SimSun"/>
          <w:sz w:val="21"/>
          <w:szCs w:val="21"/>
          <w:spacing w:val="-12"/>
        </w:rPr>
        <w:t>强调探索与开发，所以组织二元性是动态能力的反映。t10]同时，</w:t>
      </w:r>
      <w:r>
        <w:rPr>
          <w:rFonts w:ascii="SimSun" w:hAnsi="SimSun" w:eastAsia="SimSun" w:cs="SimSun"/>
          <w:sz w:val="21"/>
          <w:szCs w:val="21"/>
          <w:spacing w:val="-13"/>
        </w:rPr>
        <w:t>随着复杂性、模</w:t>
      </w:r>
      <w:r>
        <w:rPr>
          <w:rFonts w:ascii="SimSun" w:hAnsi="SimSun" w:eastAsia="SimSun" w:cs="SimSun"/>
          <w:sz w:val="21"/>
          <w:szCs w:val="21"/>
        </w:rPr>
        <w:t xml:space="preserve"> </w:t>
      </w:r>
      <w:r>
        <w:rPr>
          <w:rFonts w:ascii="SimSun" w:hAnsi="SimSun" w:eastAsia="SimSun" w:cs="SimSun"/>
          <w:sz w:val="21"/>
          <w:szCs w:val="21"/>
          <w:spacing w:val="-7"/>
        </w:rPr>
        <w:t>糊性和路径依赖的提高，组织二元性在资源整合、能力结构</w:t>
      </w:r>
      <w:r>
        <w:rPr>
          <w:rFonts w:ascii="SimSun" w:hAnsi="SimSun" w:eastAsia="SimSun" w:cs="SimSun"/>
          <w:sz w:val="21"/>
          <w:szCs w:val="21"/>
          <w:spacing w:val="-8"/>
        </w:rPr>
        <w:t>、形成过程以及其他</w:t>
      </w:r>
      <w:r>
        <w:rPr>
          <w:rFonts w:ascii="SimSun" w:hAnsi="SimSun" w:eastAsia="SimSun" w:cs="SimSun"/>
          <w:sz w:val="21"/>
          <w:szCs w:val="21"/>
        </w:rPr>
        <w:t xml:space="preserve"> </w:t>
      </w:r>
      <w:r>
        <w:rPr>
          <w:rFonts w:ascii="SimSun" w:hAnsi="SimSun" w:eastAsia="SimSun" w:cs="SimSun"/>
          <w:sz w:val="21"/>
          <w:szCs w:val="21"/>
          <w:spacing w:val="-1"/>
        </w:rPr>
        <w:t>方面与动态能力是一样的。另外，组织二元性的本质不仅表</w:t>
      </w:r>
      <w:r>
        <w:rPr>
          <w:rFonts w:ascii="SimSun" w:hAnsi="SimSun" w:eastAsia="SimSun" w:cs="SimSun"/>
          <w:sz w:val="21"/>
          <w:szCs w:val="21"/>
          <w:spacing w:val="-2"/>
        </w:rPr>
        <w:t>现在适应环境变化</w:t>
      </w:r>
      <w:r>
        <w:rPr>
          <w:rFonts w:ascii="SimSun" w:hAnsi="SimSun" w:eastAsia="SimSun" w:cs="SimSun"/>
          <w:sz w:val="21"/>
          <w:szCs w:val="21"/>
        </w:rPr>
        <w:t xml:space="preserve"> </w:t>
      </w:r>
      <w:r>
        <w:rPr>
          <w:rFonts w:ascii="SimSun" w:hAnsi="SimSun" w:eastAsia="SimSun" w:cs="SimSun"/>
          <w:sz w:val="21"/>
          <w:szCs w:val="21"/>
          <w:spacing w:val="-2"/>
        </w:rPr>
        <w:t>的一阶能力上，还体现在搜寻、整合异质知识过程中对一阶能力起促进作用的</w:t>
      </w:r>
    </w:p>
    <w:p>
      <w:pPr>
        <w:ind w:left="409"/>
        <w:spacing w:line="219" w:lineRule="auto"/>
        <w:rPr>
          <w:rFonts w:ascii="SimSun" w:hAnsi="SimSun" w:eastAsia="SimSun" w:cs="SimSun"/>
          <w:sz w:val="21"/>
          <w:szCs w:val="21"/>
        </w:rPr>
      </w:pPr>
      <w:r>
        <w:rPr>
          <w:rFonts w:ascii="SimSun" w:hAnsi="SimSun" w:eastAsia="SimSun" w:cs="SimSun"/>
          <w:sz w:val="21"/>
          <w:szCs w:val="21"/>
          <w:spacing w:val="-6"/>
        </w:rPr>
        <w:t>二阶能力上。</w:t>
      </w:r>
    </w:p>
    <w:p>
      <w:pPr>
        <w:ind w:left="409" w:firstLine="470"/>
        <w:spacing w:before="213" w:line="325" w:lineRule="auto"/>
        <w:jc w:val="both"/>
        <w:rPr>
          <w:rFonts w:ascii="SimSun" w:hAnsi="SimSun" w:eastAsia="SimSun" w:cs="SimSun"/>
          <w:sz w:val="21"/>
          <w:szCs w:val="21"/>
        </w:rPr>
      </w:pPr>
      <w:r>
        <w:rPr>
          <w:rFonts w:ascii="SimSun" w:hAnsi="SimSun" w:eastAsia="SimSun" w:cs="SimSun"/>
          <w:sz w:val="21"/>
          <w:szCs w:val="21"/>
          <w:spacing w:val="-3"/>
        </w:rPr>
        <w:t>目前关于组织二元性的研究主要有两种视角：第一种是平衡的组织二</w:t>
      </w:r>
      <w:r>
        <w:rPr>
          <w:rFonts w:ascii="SimSun" w:hAnsi="SimSun" w:eastAsia="SimSun" w:cs="SimSun"/>
          <w:sz w:val="21"/>
          <w:szCs w:val="21"/>
          <w:spacing w:val="-4"/>
        </w:rPr>
        <w:t>元性  </w:t>
      </w:r>
      <w:r>
        <w:rPr>
          <w:rFonts w:ascii="SimSun" w:hAnsi="SimSun" w:eastAsia="SimSun" w:cs="SimSun"/>
          <w:sz w:val="21"/>
          <w:szCs w:val="21"/>
          <w:spacing w:val="-4"/>
        </w:rPr>
        <w:t>(balanced ambidexterity),关注探索与利用之间的平衡关系；第二种是协同的</w:t>
      </w:r>
      <w:r>
        <w:rPr>
          <w:rFonts w:ascii="SimSun" w:hAnsi="SimSun" w:eastAsia="SimSun" w:cs="SimSun"/>
          <w:sz w:val="21"/>
          <w:szCs w:val="21"/>
          <w:spacing w:val="2"/>
        </w:rPr>
        <w:t xml:space="preserve">   </w:t>
      </w:r>
      <w:r>
        <w:rPr>
          <w:rFonts w:ascii="SimSun" w:hAnsi="SimSun" w:eastAsia="SimSun" w:cs="SimSun"/>
          <w:sz w:val="21"/>
          <w:szCs w:val="21"/>
        </w:rPr>
        <w:t>组织二元性</w:t>
      </w:r>
      <w:r>
        <w:rPr>
          <w:rFonts w:ascii="Times New Roman" w:hAnsi="Times New Roman" w:eastAsia="Times New Roman" w:cs="Times New Roman"/>
          <w:sz w:val="21"/>
          <w:szCs w:val="21"/>
        </w:rPr>
        <w:t>(combined     ambidexterity),</w:t>
      </w:r>
      <w:r>
        <w:rPr>
          <w:rFonts w:ascii="SimSun" w:hAnsi="SimSun" w:eastAsia="SimSun" w:cs="SimSun"/>
          <w:sz w:val="21"/>
          <w:szCs w:val="21"/>
        </w:rPr>
        <w:t>关注探索与利用之间的协同效应。本书</w:t>
      </w:r>
      <w:r>
        <w:rPr>
          <w:rFonts w:ascii="SimSun" w:hAnsi="SimSun" w:eastAsia="SimSun" w:cs="SimSun"/>
          <w:sz w:val="21"/>
          <w:szCs w:val="21"/>
          <w:spacing w:val="4"/>
        </w:rPr>
        <w:t xml:space="preserve">   </w:t>
      </w:r>
      <w:r>
        <w:rPr>
          <w:rFonts w:ascii="SimSun" w:hAnsi="SimSun" w:eastAsia="SimSun" w:cs="SimSun"/>
          <w:sz w:val="21"/>
          <w:szCs w:val="21"/>
          <w:spacing w:val="4"/>
        </w:rPr>
        <w:t>从协同视角的组织二元性考察变革领导力的作用机制，主要有三个方面的原  </w:t>
      </w:r>
      <w:r>
        <w:rPr>
          <w:rFonts w:ascii="SimSun" w:hAnsi="SimSun" w:eastAsia="SimSun" w:cs="SimSun"/>
          <w:sz w:val="21"/>
          <w:szCs w:val="21"/>
          <w:spacing w:val="1"/>
        </w:rPr>
        <w:t>因：首先，协同视角的组织二元性是解决研究问题“存量业务+数</w:t>
      </w:r>
      <w:r>
        <w:rPr>
          <w:rFonts w:ascii="SimSun" w:hAnsi="SimSun" w:eastAsia="SimSun" w:cs="SimSun"/>
          <w:sz w:val="21"/>
          <w:szCs w:val="21"/>
        </w:rPr>
        <w:t>字技术增量” </w:t>
      </w:r>
      <w:r>
        <w:rPr>
          <w:rFonts w:ascii="SimSun" w:hAnsi="SimSun" w:eastAsia="SimSun" w:cs="SimSun"/>
          <w:sz w:val="21"/>
          <w:szCs w:val="21"/>
          <w:spacing w:val="-2"/>
        </w:rPr>
        <w:t>的理论内涵表征。本书在绪论中提到，企业成功进行数字化转型的关键在于实</w:t>
      </w:r>
      <w:r>
        <w:rPr>
          <w:rFonts w:ascii="SimSun" w:hAnsi="SimSun" w:eastAsia="SimSun" w:cs="SimSun"/>
          <w:sz w:val="21"/>
          <w:szCs w:val="21"/>
          <w:spacing w:val="2"/>
        </w:rPr>
        <w:t xml:space="preserve">   </w:t>
      </w:r>
      <w:r>
        <w:rPr>
          <w:rFonts w:ascii="SimSun" w:hAnsi="SimSun" w:eastAsia="SimSun" w:cs="SimSun"/>
          <w:sz w:val="21"/>
          <w:szCs w:val="21"/>
          <w:spacing w:val="-2"/>
        </w:rPr>
        <w:t>现原有业务与数字技术之间的协同效应，这一过程中涉及了组织二元性理论中  </w:t>
      </w:r>
      <w:r>
        <w:rPr>
          <w:rFonts w:ascii="SimSun" w:hAnsi="SimSun" w:eastAsia="SimSun" w:cs="SimSun"/>
          <w:sz w:val="21"/>
          <w:szCs w:val="21"/>
          <w:spacing w:val="-2"/>
        </w:rPr>
        <w:t>的现有能力开发及新能力探索。其次，组织二元性与变革情境下组织的生存与</w:t>
      </w:r>
      <w:r>
        <w:rPr>
          <w:rFonts w:ascii="SimSun" w:hAnsi="SimSun" w:eastAsia="SimSun" w:cs="SimSun"/>
          <w:sz w:val="21"/>
          <w:szCs w:val="21"/>
          <w:spacing w:val="7"/>
        </w:rPr>
        <w:t xml:space="preserve">  </w:t>
      </w:r>
      <w:r>
        <w:rPr>
          <w:rFonts w:ascii="SimSun" w:hAnsi="SimSun" w:eastAsia="SimSun" w:cs="SimSun"/>
          <w:sz w:val="21"/>
          <w:szCs w:val="21"/>
          <w:spacing w:val="-2"/>
        </w:rPr>
        <w:t>长期发展密切相关。许多组织二元性与组织绩效的研究表明，在不确定的变革</w:t>
      </w:r>
    </w:p>
    <w:p>
      <w:pPr>
        <w:ind w:left="409"/>
        <w:spacing w:line="219" w:lineRule="auto"/>
        <w:rPr>
          <w:rFonts w:ascii="SimSun" w:hAnsi="SimSun" w:eastAsia="SimSun" w:cs="SimSun"/>
          <w:sz w:val="21"/>
          <w:szCs w:val="21"/>
        </w:rPr>
      </w:pPr>
      <w:r>
        <w:rPr>
          <w:rFonts w:ascii="SimSun" w:hAnsi="SimSun" w:eastAsia="SimSun" w:cs="SimSun"/>
          <w:sz w:val="21"/>
          <w:szCs w:val="21"/>
        </w:rPr>
        <w:t>环境中组织二元性积极影响企业的创新活动、财务绩效和生存</w:t>
      </w:r>
      <w:r>
        <w:rPr>
          <w:rFonts w:ascii="SimSun" w:hAnsi="SimSun" w:eastAsia="SimSun" w:cs="SimSun"/>
          <w:sz w:val="21"/>
          <w:szCs w:val="21"/>
          <w:spacing w:val="-1"/>
        </w:rPr>
        <w:t>可能性[1-143]</w:t>
      </w:r>
    </w:p>
    <w:p>
      <w:pPr>
        <w:ind w:left="409" w:right="160"/>
        <w:spacing w:before="120" w:line="355" w:lineRule="auto"/>
        <w:jc w:val="both"/>
        <w:rPr>
          <w:rFonts w:ascii="SimSun" w:hAnsi="SimSun" w:eastAsia="SimSun" w:cs="SimSun"/>
          <w:sz w:val="21"/>
          <w:szCs w:val="21"/>
        </w:rPr>
      </w:pPr>
      <w:r>
        <w:rPr>
          <w:rFonts w:ascii="SimSun" w:hAnsi="SimSun" w:eastAsia="SimSun" w:cs="SimSun"/>
          <w:sz w:val="21"/>
          <w:szCs w:val="21"/>
          <w:spacing w:val="-1"/>
        </w:rPr>
        <w:t>因此符合本书数字化转型的研究背景。最后，领导力可能是组织二元性形成的</w:t>
      </w:r>
      <w:r>
        <w:rPr>
          <w:rFonts w:ascii="SimSun" w:hAnsi="SimSun" w:eastAsia="SimSun" w:cs="SimSun"/>
          <w:sz w:val="21"/>
          <w:szCs w:val="21"/>
          <w:spacing w:val="8"/>
        </w:rPr>
        <w:t xml:space="preserve"> </w:t>
      </w:r>
      <w:r>
        <w:rPr>
          <w:rFonts w:ascii="SimSun" w:hAnsi="SimSun" w:eastAsia="SimSun" w:cs="SimSun"/>
          <w:sz w:val="21"/>
          <w:szCs w:val="21"/>
          <w:spacing w:val="-2"/>
        </w:rPr>
        <w:t>重要前因变量。目前，关于组织二元性前因变量的研究逐渐从最初的结构因素</w:t>
      </w:r>
    </w:p>
    <w:p>
      <w:pPr>
        <w:ind w:left="409"/>
        <w:spacing w:line="216" w:lineRule="auto"/>
        <w:rPr>
          <w:rFonts w:ascii="SimSun" w:hAnsi="SimSun" w:eastAsia="SimSun" w:cs="SimSun"/>
          <w:sz w:val="21"/>
          <w:szCs w:val="21"/>
        </w:rPr>
      </w:pPr>
      <w:r>
        <w:rPr>
          <w:rFonts w:ascii="SimSun" w:hAnsi="SimSun" w:eastAsia="SimSun" w:cs="SimSun"/>
          <w:sz w:val="21"/>
          <w:szCs w:val="21"/>
          <w:spacing w:val="-9"/>
        </w:rPr>
        <w:t>拓展到情境14、非正式网络(15以及本书所关注的领导力因素[146,17]。</w:t>
      </w:r>
    </w:p>
    <w:p>
      <w:pPr>
        <w:ind w:left="304" w:right="149" w:firstLine="545"/>
        <w:spacing w:before="124" w:line="314" w:lineRule="auto"/>
        <w:jc w:val="both"/>
        <w:rPr>
          <w:rFonts w:ascii="SimSun" w:hAnsi="SimSun" w:eastAsia="SimSun" w:cs="SimSun"/>
          <w:sz w:val="21"/>
          <w:szCs w:val="21"/>
        </w:rPr>
      </w:pPr>
      <w:r>
        <w:rPr>
          <w:rFonts w:ascii="SimSun" w:hAnsi="SimSun" w:eastAsia="SimSun" w:cs="SimSun"/>
          <w:sz w:val="21"/>
          <w:szCs w:val="21"/>
          <w:spacing w:val="-1"/>
        </w:rPr>
        <w:t>由于本书是一项嵌入情境的问题驱动型研究，变革领导力及其情境</w:t>
      </w:r>
      <w:r>
        <w:rPr>
          <w:rFonts w:ascii="SimSun" w:hAnsi="SimSun" w:eastAsia="SimSun" w:cs="SimSun"/>
          <w:sz w:val="21"/>
          <w:szCs w:val="21"/>
          <w:spacing w:val="-2"/>
        </w:rPr>
        <w:t>因素都</w:t>
      </w:r>
      <w:r>
        <w:rPr>
          <w:rFonts w:ascii="SimSun" w:hAnsi="SimSun" w:eastAsia="SimSun" w:cs="SimSun"/>
          <w:sz w:val="21"/>
          <w:szCs w:val="21"/>
        </w:rPr>
        <w:t xml:space="preserve"> </w:t>
      </w:r>
      <w:r>
        <w:rPr>
          <w:rFonts w:ascii="SimSun" w:hAnsi="SimSun" w:eastAsia="SimSun" w:cs="SimSun"/>
          <w:sz w:val="21"/>
          <w:szCs w:val="21"/>
          <w:spacing w:val="1"/>
        </w:rPr>
        <w:t>是基于数字化转型这一背景提出的，因此在选择组织二元性的协同视角来作为</w:t>
      </w:r>
      <w:r>
        <w:rPr>
          <w:rFonts w:ascii="SimSun" w:hAnsi="SimSun" w:eastAsia="SimSun" w:cs="SimSun"/>
          <w:sz w:val="21"/>
          <w:szCs w:val="21"/>
          <w:spacing w:val="10"/>
        </w:rPr>
        <w:t xml:space="preserve"> </w:t>
      </w:r>
      <w:r>
        <w:rPr>
          <w:rFonts w:ascii="SimSun" w:hAnsi="SimSun" w:eastAsia="SimSun" w:cs="SimSun"/>
          <w:sz w:val="21"/>
          <w:szCs w:val="21"/>
          <w:spacing w:val="-5"/>
        </w:rPr>
        <w:t>“存量业务和数字技术增量之间的协同效应”的理论表征时，同样采用情境嵌入</w:t>
      </w:r>
      <w:r>
        <w:rPr>
          <w:rFonts w:ascii="SimSun" w:hAnsi="SimSun" w:eastAsia="SimSun" w:cs="SimSun"/>
          <w:sz w:val="21"/>
          <w:szCs w:val="21"/>
          <w:spacing w:val="7"/>
        </w:rPr>
        <w:t xml:space="preserve"> </w:t>
      </w:r>
      <w:r>
        <w:rPr>
          <w:rFonts w:ascii="SimSun" w:hAnsi="SimSun" w:eastAsia="SimSun" w:cs="SimSun"/>
          <w:sz w:val="21"/>
          <w:szCs w:val="21"/>
          <w:spacing w:val="1"/>
        </w:rPr>
        <w:t>的方式来理解这一重要中介变量。具体地，本书将变革协同性这一概念界定为</w:t>
      </w:r>
      <w:r>
        <w:rPr>
          <w:rFonts w:ascii="SimSun" w:hAnsi="SimSun" w:eastAsia="SimSun" w:cs="SimSun"/>
          <w:sz w:val="21"/>
          <w:szCs w:val="21"/>
          <w:spacing w:val="10"/>
        </w:rPr>
        <w:t xml:space="preserve"> </w:t>
      </w:r>
      <w:r>
        <w:rPr>
          <w:rFonts w:ascii="SimSun" w:hAnsi="SimSun" w:eastAsia="SimSun" w:cs="SimSun"/>
          <w:sz w:val="21"/>
          <w:szCs w:val="21"/>
          <w:spacing w:val="8"/>
        </w:rPr>
        <w:t>协同视角的组织二元性在数字化转型背景下的情</w:t>
      </w:r>
      <w:r>
        <w:rPr>
          <w:rFonts w:ascii="SimSun" w:hAnsi="SimSun" w:eastAsia="SimSun" w:cs="SimSun"/>
          <w:sz w:val="21"/>
          <w:szCs w:val="21"/>
          <w:spacing w:val="7"/>
        </w:rPr>
        <w:t>境表现。这样的概念操作符</w:t>
      </w:r>
      <w:r>
        <w:rPr>
          <w:rFonts w:ascii="SimSun" w:hAnsi="SimSun" w:eastAsia="SimSun" w:cs="SimSun"/>
          <w:sz w:val="21"/>
          <w:szCs w:val="21"/>
        </w:rPr>
        <w:t xml:space="preserve"> </w:t>
      </w:r>
      <w:r>
        <w:rPr>
          <w:rFonts w:ascii="SimSun" w:hAnsi="SimSun" w:eastAsia="SimSun" w:cs="SimSun"/>
          <w:sz w:val="21"/>
          <w:szCs w:val="21"/>
          <w:spacing w:val="7"/>
        </w:rPr>
        <w:t>合该理论的研究趋势：</w:t>
      </w:r>
      <w:r>
        <w:rPr>
          <w:rFonts w:ascii="SimSun" w:hAnsi="SimSun" w:eastAsia="SimSun" w:cs="SimSun"/>
          <w:sz w:val="21"/>
          <w:szCs w:val="21"/>
          <w:spacing w:val="84"/>
        </w:rPr>
        <w:t xml:space="preserve"> </w:t>
      </w:r>
      <w:r>
        <w:rPr>
          <w:rFonts w:ascii="SimSun" w:hAnsi="SimSun" w:eastAsia="SimSun" w:cs="SimSun"/>
          <w:sz w:val="21"/>
          <w:szCs w:val="21"/>
          <w:spacing w:val="7"/>
        </w:rPr>
        <w:t>一方面，O’</w:t>
      </w:r>
      <w:r>
        <w:rPr>
          <w:rFonts w:ascii="SimSun" w:hAnsi="SimSun" w:eastAsia="SimSun" w:cs="SimSun"/>
          <w:sz w:val="21"/>
          <w:szCs w:val="21"/>
        </w:rPr>
        <w:t>Reilly</w:t>
      </w:r>
      <w:r>
        <w:rPr>
          <w:rFonts w:ascii="SimSun" w:hAnsi="SimSun" w:eastAsia="SimSun" w:cs="SimSun"/>
          <w:sz w:val="21"/>
          <w:szCs w:val="21"/>
          <w:spacing w:val="7"/>
        </w:rPr>
        <w:t>、</w:t>
      </w:r>
      <w:r>
        <w:rPr>
          <w:rFonts w:ascii="SimSun" w:hAnsi="SimSun" w:eastAsia="SimSun" w:cs="SimSun"/>
          <w:sz w:val="21"/>
          <w:szCs w:val="21"/>
        </w:rPr>
        <w:t>Tushman</w:t>
      </w:r>
      <w:r>
        <w:rPr>
          <w:rFonts w:ascii="SimSun" w:hAnsi="SimSun" w:eastAsia="SimSun" w:cs="SimSun"/>
          <w:sz w:val="21"/>
          <w:szCs w:val="21"/>
          <w:spacing w:val="7"/>
        </w:rPr>
        <w:t xml:space="preserve"> 发表在</w:t>
      </w:r>
      <w:r>
        <w:rPr>
          <w:rFonts w:ascii="SimSun" w:hAnsi="SimSun" w:eastAsia="SimSun" w:cs="SimSun"/>
          <w:sz w:val="21"/>
          <w:szCs w:val="21"/>
          <w:spacing w:val="6"/>
        </w:rPr>
        <w:t xml:space="preserve"> </w:t>
      </w:r>
      <w:r>
        <w:rPr>
          <w:rFonts w:ascii="SimSun" w:hAnsi="SimSun" w:eastAsia="SimSun" w:cs="SimSun"/>
          <w:sz w:val="21"/>
          <w:szCs w:val="21"/>
        </w:rPr>
        <w:t>Academy</w:t>
      </w:r>
      <w:r>
        <w:rPr>
          <w:rFonts w:ascii="SimSun" w:hAnsi="SimSun" w:eastAsia="SimSun" w:cs="SimSun"/>
          <w:sz w:val="21"/>
          <w:szCs w:val="21"/>
          <w:spacing w:val="6"/>
        </w:rPr>
        <w:t xml:space="preserve">  </w:t>
      </w:r>
      <w:r>
        <w:rPr>
          <w:rFonts w:ascii="SimSun" w:hAnsi="SimSun" w:eastAsia="SimSun" w:cs="SimSun"/>
          <w:sz w:val="21"/>
          <w:szCs w:val="21"/>
        </w:rPr>
        <w:t>of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Perspective</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6"/>
        </w:rPr>
        <w:t>期刊上的文章指出，组织二元性的去情境化(包括概</w:t>
      </w:r>
    </w:p>
    <w:p>
      <w:pPr>
        <w:spacing w:line="314" w:lineRule="auto"/>
        <w:sectPr>
          <w:footerReference w:type="default" r:id="rId74"/>
          <w:pgSz w:w="8490" w:h="13250"/>
          <w:pgMar w:top="400" w:right="304" w:bottom="805" w:left="499" w:header="0" w:footer="656" w:gutter="0"/>
        </w:sectPr>
        <w:rPr>
          <w:rFonts w:ascii="SimSun" w:hAnsi="SimSun" w:eastAsia="SimSun" w:cs="SimSun"/>
          <w:sz w:val="21"/>
          <w:szCs w:val="21"/>
        </w:rPr>
      </w:pPr>
    </w:p>
    <w:p>
      <w:pPr>
        <w:ind w:left="6130"/>
        <w:spacing w:before="127" w:line="220" w:lineRule="auto"/>
        <w:rPr>
          <w:rFonts w:ascii="SimSun" w:hAnsi="SimSun" w:eastAsia="SimSun" w:cs="SimSun"/>
          <w:sz w:val="18"/>
          <w:szCs w:val="18"/>
        </w:rPr>
      </w:pPr>
      <w:r>
        <w:rPr>
          <w:rFonts w:ascii="SimSun" w:hAnsi="SimSun" w:eastAsia="SimSun" w:cs="SimSun"/>
          <w:sz w:val="18"/>
          <w:szCs w:val="18"/>
          <w:spacing w:val="-3"/>
        </w:rPr>
        <w:t>2  文献综述</w:t>
      </w:r>
    </w:p>
    <w:p>
      <w:pPr>
        <w:pStyle w:val="BodyText"/>
        <w:spacing w:line="463"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1"/>
        </w:rPr>
        <w:t>念本身和测量工具)是目前一些研究取得不一致结论的直接原因，因此建议未</w:t>
      </w:r>
    </w:p>
    <w:p>
      <w:pPr>
        <w:spacing w:before="120" w:line="219" w:lineRule="auto"/>
        <w:rPr>
          <w:rFonts w:ascii="SimSun" w:hAnsi="SimSun" w:eastAsia="SimSun" w:cs="SimSun"/>
          <w:sz w:val="21"/>
          <w:szCs w:val="21"/>
        </w:rPr>
      </w:pPr>
      <w:r>
        <w:rPr>
          <w:rFonts w:ascii="SimSun" w:hAnsi="SimSun" w:eastAsia="SimSun" w:cs="SimSun"/>
          <w:sz w:val="21"/>
          <w:szCs w:val="21"/>
          <w:spacing w:val="25"/>
        </w:rPr>
        <w:t>来研究嵌入具体情境来论述和测量组织二元性。4另</w:t>
      </w:r>
      <w:r>
        <w:rPr>
          <w:rFonts w:ascii="SimSun" w:hAnsi="SimSun" w:eastAsia="SimSun" w:cs="SimSun"/>
          <w:sz w:val="21"/>
          <w:szCs w:val="21"/>
          <w:spacing w:val="-49"/>
        </w:rPr>
        <w:t xml:space="preserve"> </w:t>
      </w:r>
      <w:r>
        <w:rPr>
          <w:rFonts w:ascii="SimSun" w:hAnsi="SimSun" w:eastAsia="SimSun" w:cs="SimSun"/>
          <w:sz w:val="21"/>
          <w:szCs w:val="21"/>
          <w:spacing w:val="25"/>
        </w:rPr>
        <w:t>一</w:t>
      </w:r>
      <w:r>
        <w:rPr>
          <w:rFonts w:ascii="SimSun" w:hAnsi="SimSun" w:eastAsia="SimSun" w:cs="SimSun"/>
          <w:sz w:val="21"/>
          <w:szCs w:val="21"/>
          <w:spacing w:val="-60"/>
        </w:rPr>
        <w:t xml:space="preserve"> </w:t>
      </w:r>
      <w:r>
        <w:rPr>
          <w:rFonts w:ascii="SimSun" w:hAnsi="SimSun" w:eastAsia="SimSun" w:cs="SimSun"/>
          <w:sz w:val="21"/>
          <w:szCs w:val="21"/>
          <w:spacing w:val="25"/>
        </w:rPr>
        <w:t>方面，</w:t>
      </w:r>
      <w:r>
        <w:rPr>
          <w:rFonts w:ascii="Times New Roman" w:hAnsi="Times New Roman" w:eastAsia="Times New Roman" w:cs="Times New Roman"/>
          <w:sz w:val="21"/>
          <w:szCs w:val="21"/>
        </w:rPr>
        <w:t>Benner</w:t>
      </w:r>
      <w:r>
        <w:rPr>
          <w:rFonts w:ascii="SimSun" w:hAnsi="SimSun" w:eastAsia="SimSun" w:cs="SimSun"/>
          <w:sz w:val="21"/>
          <w:szCs w:val="21"/>
          <w:spacing w:val="25"/>
        </w:rPr>
        <w:t>、</w:t>
      </w:r>
    </w:p>
    <w:p>
      <w:pPr>
        <w:spacing w:before="63" w:line="298" w:lineRule="exact"/>
        <w:rPr>
          <w:rFonts w:ascii="SimSun" w:hAnsi="SimSun" w:eastAsia="SimSun" w:cs="SimSun"/>
          <w:sz w:val="22"/>
          <w:szCs w:val="22"/>
        </w:rPr>
      </w:pPr>
      <w:r>
        <w:rPr>
          <w:rFonts w:ascii="Times New Roman" w:hAnsi="Times New Roman" w:eastAsia="Times New Roman" w:cs="Times New Roman"/>
          <w:sz w:val="21"/>
          <w:szCs w:val="21"/>
          <w:i/>
          <w:iCs/>
          <w:spacing w:val="-1"/>
          <w:position w:val="2"/>
        </w:rPr>
        <w:t>Tushman  </w:t>
      </w:r>
      <w:r>
        <w:rPr>
          <w:rFonts w:ascii="SimSun" w:hAnsi="SimSun" w:eastAsia="SimSun" w:cs="SimSun"/>
          <w:sz w:val="22"/>
          <w:szCs w:val="22"/>
          <w:i/>
          <w:iCs/>
          <w:spacing w:val="-1"/>
          <w:position w:val="2"/>
        </w:rPr>
        <w:t>发表在</w:t>
      </w:r>
      <w:r>
        <w:rPr>
          <w:rFonts w:ascii="Times New Roman" w:hAnsi="Times New Roman" w:eastAsia="Times New Roman" w:cs="Times New Roman"/>
          <w:sz w:val="21"/>
          <w:szCs w:val="21"/>
          <w:i/>
          <w:iCs/>
          <w:spacing w:val="-1"/>
          <w:position w:val="2"/>
        </w:rPr>
        <w:t>Academy   of  Management</w:t>
      </w:r>
      <w:r>
        <w:rPr>
          <w:rFonts w:ascii="Times New Roman" w:hAnsi="Times New Roman" w:eastAsia="Times New Roman" w:cs="Times New Roman"/>
          <w:sz w:val="21"/>
          <w:szCs w:val="21"/>
          <w:i/>
          <w:iCs/>
          <w:spacing w:val="20"/>
          <w:position w:val="2"/>
        </w:rPr>
        <w:t xml:space="preserve">  </w:t>
      </w:r>
      <w:r>
        <w:rPr>
          <w:rFonts w:ascii="Times New Roman" w:hAnsi="Times New Roman" w:eastAsia="Times New Roman" w:cs="Times New Roman"/>
          <w:sz w:val="21"/>
          <w:szCs w:val="21"/>
          <w:i/>
          <w:iCs/>
          <w:spacing w:val="-1"/>
          <w:position w:val="2"/>
        </w:rPr>
        <w:t>Journal  </w:t>
      </w:r>
      <w:r>
        <w:rPr>
          <w:rFonts w:ascii="SimSun" w:hAnsi="SimSun" w:eastAsia="SimSun" w:cs="SimSun"/>
          <w:sz w:val="22"/>
          <w:szCs w:val="22"/>
          <w:i/>
          <w:iCs/>
          <w:spacing w:val="-1"/>
          <w:position w:val="2"/>
        </w:rPr>
        <w:t>期刊上的文章指出，数字</w:t>
      </w:r>
    </w:p>
    <w:p>
      <w:pPr>
        <w:ind w:right="356"/>
        <w:spacing w:before="130" w:line="325" w:lineRule="auto"/>
        <w:jc w:val="both"/>
        <w:rPr>
          <w:rFonts w:ascii="SimSun" w:hAnsi="SimSun" w:eastAsia="SimSun" w:cs="SimSun"/>
          <w:sz w:val="21"/>
          <w:szCs w:val="21"/>
        </w:rPr>
      </w:pPr>
      <w:r>
        <w:rPr>
          <w:rFonts w:ascii="SimSun" w:hAnsi="SimSun" w:eastAsia="SimSun" w:cs="SimSun"/>
          <w:sz w:val="21"/>
          <w:szCs w:val="21"/>
          <w:spacing w:val="-2"/>
        </w:rPr>
        <w:t>情境对研究企业当前的二元性活动是非常重要的，因为探索活动和利用活动在</w:t>
      </w:r>
      <w:r>
        <w:rPr>
          <w:rFonts w:ascii="SimSun" w:hAnsi="SimSun" w:eastAsia="SimSun" w:cs="SimSun"/>
          <w:sz w:val="21"/>
          <w:szCs w:val="21"/>
          <w:spacing w:val="8"/>
        </w:rPr>
        <w:t xml:space="preserve"> </w:t>
      </w:r>
      <w:r>
        <w:rPr>
          <w:rFonts w:ascii="SimSun" w:hAnsi="SimSun" w:eastAsia="SimSun" w:cs="SimSun"/>
          <w:sz w:val="21"/>
          <w:szCs w:val="21"/>
          <w:spacing w:val="4"/>
        </w:rPr>
        <w:t>该情境下的内在本质发生了很大变化，导致组织二元性理论在解释其概念内</w:t>
      </w:r>
    </w:p>
    <w:p>
      <w:pPr>
        <w:spacing w:before="1" w:line="218" w:lineRule="auto"/>
        <w:rPr>
          <w:rFonts w:ascii="SimSun" w:hAnsi="SimSun" w:eastAsia="SimSun" w:cs="SimSun"/>
          <w:sz w:val="21"/>
          <w:szCs w:val="21"/>
        </w:rPr>
      </w:pPr>
      <w:r>
        <w:rPr>
          <w:rFonts w:ascii="SimSun" w:hAnsi="SimSun" w:eastAsia="SimSun" w:cs="SimSun"/>
          <w:sz w:val="21"/>
          <w:szCs w:val="21"/>
          <w:spacing w:val="-7"/>
        </w:rPr>
        <w:t>涵、作用机制和效用模式时与实践是脱节的。</w:t>
      </w:r>
    </w:p>
    <w:p>
      <w:pPr>
        <w:ind w:left="443"/>
        <w:spacing w:before="174" w:line="222" w:lineRule="auto"/>
        <w:outlineLvl w:val="6"/>
        <w:rPr>
          <w:rFonts w:ascii="KaiTi" w:hAnsi="KaiTi" w:eastAsia="KaiTi" w:cs="KaiTi"/>
          <w:sz w:val="21"/>
          <w:szCs w:val="21"/>
        </w:rPr>
      </w:pPr>
      <w:hyperlink w:history="true" r:id="rId76">
        <w:r>
          <w:rPr>
            <w:rFonts w:ascii="KaiTi" w:hAnsi="KaiTi" w:eastAsia="KaiTi" w:cs="KaiTi"/>
            <w:sz w:val="21"/>
            <w:szCs w:val="21"/>
            <w:b/>
            <w:bCs/>
            <w:spacing w:val="2"/>
          </w:rPr>
          <w:t>2.3.2.2</w:t>
        </w:r>
      </w:hyperlink>
      <w:r>
        <w:rPr>
          <w:rFonts w:ascii="KaiTi" w:hAnsi="KaiTi" w:eastAsia="KaiTi" w:cs="KaiTi"/>
          <w:sz w:val="21"/>
          <w:szCs w:val="21"/>
          <w:spacing w:val="46"/>
        </w:rPr>
        <w:t xml:space="preserve">  </w:t>
      </w:r>
      <w:r>
        <w:rPr>
          <w:rFonts w:ascii="KaiTi" w:hAnsi="KaiTi" w:eastAsia="KaiTi" w:cs="KaiTi"/>
          <w:sz w:val="21"/>
          <w:szCs w:val="21"/>
          <w:b/>
          <w:bCs/>
          <w:spacing w:val="2"/>
        </w:rPr>
        <w:t>个体中介：个体主动性</w:t>
      </w:r>
    </w:p>
    <w:p>
      <w:pPr>
        <w:ind w:right="316" w:firstLine="440"/>
        <w:spacing w:before="139" w:line="313" w:lineRule="auto"/>
        <w:jc w:val="both"/>
        <w:rPr>
          <w:rFonts w:ascii="SimSun" w:hAnsi="SimSun" w:eastAsia="SimSun" w:cs="SimSun"/>
          <w:sz w:val="21"/>
          <w:szCs w:val="21"/>
        </w:rPr>
      </w:pPr>
      <w:r>
        <w:rPr>
          <w:rFonts w:ascii="SimSun" w:hAnsi="SimSun" w:eastAsia="SimSun" w:cs="SimSun"/>
          <w:sz w:val="21"/>
          <w:szCs w:val="21"/>
          <w:spacing w:val="-3"/>
        </w:rPr>
        <w:t>作为重大的组织变革，数字化转型是对企业的根本性改变。组织领导者不</w:t>
      </w:r>
      <w:r>
        <w:rPr>
          <w:rFonts w:ascii="SimSun" w:hAnsi="SimSun" w:eastAsia="SimSun" w:cs="SimSun"/>
          <w:sz w:val="21"/>
          <w:szCs w:val="21"/>
          <w:spacing w:val="16"/>
        </w:rPr>
        <w:t xml:space="preserve"> </w:t>
      </w:r>
      <w:r>
        <w:rPr>
          <w:rFonts w:ascii="SimSun" w:hAnsi="SimSun" w:eastAsia="SimSun" w:cs="SimSun"/>
          <w:sz w:val="21"/>
          <w:szCs w:val="21"/>
          <w:spacing w:val="4"/>
        </w:rPr>
        <w:t>仅要做出转型的重大决策，还必须让员工积极参与到转型进程中。进入21世</w:t>
      </w:r>
      <w:r>
        <w:rPr>
          <w:rFonts w:ascii="SimSun" w:hAnsi="SimSun" w:eastAsia="SimSun" w:cs="SimSun"/>
          <w:sz w:val="21"/>
          <w:szCs w:val="21"/>
          <w:spacing w:val="12"/>
        </w:rPr>
        <w:t xml:space="preserve"> </w:t>
      </w:r>
      <w:r>
        <w:rPr>
          <w:rFonts w:ascii="SimSun" w:hAnsi="SimSun" w:eastAsia="SimSun" w:cs="SimSun"/>
          <w:sz w:val="21"/>
          <w:szCs w:val="21"/>
          <w:spacing w:val="-8"/>
        </w:rPr>
        <w:t>纪后，社会的变化速度越来越快，组织的结构越来越分散，市场的创新要求越来</w:t>
      </w:r>
      <w:r>
        <w:rPr>
          <w:rFonts w:ascii="SimSun" w:hAnsi="SimSun" w:eastAsia="SimSun" w:cs="SimSun"/>
          <w:sz w:val="21"/>
          <w:szCs w:val="21"/>
          <w:spacing w:val="7"/>
        </w:rPr>
        <w:t xml:space="preserve"> </w:t>
      </w:r>
      <w:r>
        <w:rPr>
          <w:rFonts w:ascii="SimSun" w:hAnsi="SimSun" w:eastAsia="SimSun" w:cs="SimSun"/>
          <w:sz w:val="21"/>
          <w:szCs w:val="21"/>
          <w:spacing w:val="6"/>
        </w:rPr>
        <w:t>越高。在这一变革背景下，越来越多的研究从积极的视角</w:t>
      </w:r>
      <w:r>
        <w:rPr>
          <w:rFonts w:ascii="SimSun" w:hAnsi="SimSun" w:eastAsia="SimSun" w:cs="SimSun"/>
          <w:sz w:val="21"/>
          <w:szCs w:val="21"/>
          <w:spacing w:val="5"/>
        </w:rPr>
        <w:t>看待员工的工作行</w:t>
      </w:r>
      <w:r>
        <w:rPr>
          <w:rFonts w:ascii="SimSun" w:hAnsi="SimSun" w:eastAsia="SimSun" w:cs="SimSun"/>
          <w:sz w:val="21"/>
          <w:szCs w:val="21"/>
        </w:rPr>
        <w:t xml:space="preserve"> </w:t>
      </w:r>
      <w:r>
        <w:rPr>
          <w:rFonts w:ascii="SimSun" w:hAnsi="SimSun" w:eastAsia="SimSun" w:cs="SimSun"/>
          <w:sz w:val="21"/>
          <w:szCs w:val="21"/>
          <w:spacing w:val="-23"/>
        </w:rPr>
        <w:t>为，例如个体主动性[150,1511、谏言[152]、主动担责[15</w:t>
      </w:r>
      <w:r>
        <w:rPr>
          <w:rFonts w:ascii="SimSun" w:hAnsi="SimSun" w:eastAsia="SimSun" w:cs="SimSun"/>
          <w:sz w:val="21"/>
          <w:szCs w:val="21"/>
          <w:spacing w:val="-24"/>
        </w:rPr>
        <w:t>8]和积极反馈154,155]等。</w:t>
      </w:r>
      <w:r>
        <w:rPr>
          <w:rFonts w:ascii="Times New Roman" w:hAnsi="Times New Roman" w:eastAsia="Times New Roman" w:cs="Times New Roman"/>
          <w:sz w:val="21"/>
          <w:szCs w:val="21"/>
          <w:spacing w:val="-24"/>
        </w:rPr>
        <w:t>Frese</w:t>
      </w:r>
      <w:r>
        <w:rPr>
          <w:rFonts w:ascii="Times New Roman" w:hAnsi="Times New Roman" w:eastAsia="Times New Roman" w:cs="Times New Roman"/>
          <w:sz w:val="21"/>
          <w:szCs w:val="21"/>
        </w:rPr>
        <w:t xml:space="preserve">   </w:t>
      </w:r>
      <w:r>
        <w:rPr>
          <w:rFonts w:ascii="SimSun" w:hAnsi="SimSun" w:eastAsia="SimSun" w:cs="SimSun"/>
          <w:sz w:val="21"/>
          <w:szCs w:val="21"/>
          <w:spacing w:val="-1"/>
        </w:rPr>
        <w:t>等针对西德员工缺乏主动性的社会问题，率先提出了个体</w:t>
      </w:r>
      <w:r>
        <w:rPr>
          <w:rFonts w:ascii="SimSun" w:hAnsi="SimSun" w:eastAsia="SimSun" w:cs="SimSun"/>
          <w:sz w:val="21"/>
          <w:szCs w:val="21"/>
          <w:spacing w:val="-2"/>
        </w:rPr>
        <w:t>主动性这一概念，并</w:t>
      </w:r>
      <w:r>
        <w:rPr>
          <w:rFonts w:ascii="SimSun" w:hAnsi="SimSun" w:eastAsia="SimSun" w:cs="SimSun"/>
          <w:sz w:val="21"/>
          <w:szCs w:val="21"/>
        </w:rPr>
        <w:t xml:space="preserve"> </w:t>
      </w:r>
      <w:r>
        <w:rPr>
          <w:rFonts w:ascii="SimSun" w:hAnsi="SimSun" w:eastAsia="SimSun" w:cs="SimSun"/>
          <w:sz w:val="21"/>
          <w:szCs w:val="21"/>
          <w:spacing w:val="-4"/>
        </w:rPr>
        <w:t>进一步将它界定为一种新型的工作方式。[156]个体</w:t>
      </w:r>
      <w:r>
        <w:rPr>
          <w:rFonts w:ascii="SimSun" w:hAnsi="SimSun" w:eastAsia="SimSun" w:cs="SimSun"/>
          <w:sz w:val="21"/>
          <w:szCs w:val="21"/>
          <w:spacing w:val="-5"/>
        </w:rPr>
        <w:t>主动性是应对未来模糊性的</w:t>
      </w:r>
      <w:r>
        <w:rPr>
          <w:rFonts w:ascii="SimSun" w:hAnsi="SimSun" w:eastAsia="SimSun" w:cs="SimSun"/>
          <w:sz w:val="21"/>
          <w:szCs w:val="21"/>
        </w:rPr>
        <w:t xml:space="preserve"> </w:t>
      </w:r>
      <w:r>
        <w:rPr>
          <w:rFonts w:ascii="SimSun" w:hAnsi="SimSun" w:eastAsia="SimSun" w:cs="SimSun"/>
          <w:sz w:val="21"/>
          <w:szCs w:val="21"/>
          <w:spacing w:val="-8"/>
        </w:rPr>
        <w:t>有效途径，也是组织变革中值得关注的重要概念，国内学者张桂平、廖建桥也指</w:t>
      </w:r>
      <w:r>
        <w:rPr>
          <w:rFonts w:ascii="SimSun" w:hAnsi="SimSun" w:eastAsia="SimSun" w:cs="SimSun"/>
          <w:sz w:val="21"/>
          <w:szCs w:val="21"/>
          <w:spacing w:val="12"/>
        </w:rPr>
        <w:t xml:space="preserve"> </w:t>
      </w:r>
      <w:r>
        <w:rPr>
          <w:rFonts w:ascii="SimSun" w:hAnsi="SimSun" w:eastAsia="SimSun" w:cs="SimSun"/>
          <w:sz w:val="21"/>
          <w:szCs w:val="21"/>
          <w:spacing w:val="-10"/>
        </w:rPr>
        <w:t>出，个体主动性有助于组织内的个体预测变化以</w:t>
      </w:r>
      <w:r>
        <w:rPr>
          <w:rFonts w:ascii="SimSun" w:hAnsi="SimSun" w:eastAsia="SimSun" w:cs="SimSun"/>
          <w:sz w:val="21"/>
          <w:szCs w:val="21"/>
          <w:spacing w:val="-11"/>
        </w:rPr>
        <w:t>及促进组织的创新和变革。(157)</w:t>
      </w:r>
    </w:p>
    <w:p>
      <w:pPr>
        <w:ind w:right="332" w:firstLine="440"/>
        <w:spacing w:before="157" w:line="329" w:lineRule="auto"/>
        <w:jc w:val="both"/>
        <w:rPr>
          <w:rFonts w:ascii="SimSun" w:hAnsi="SimSun" w:eastAsia="SimSun" w:cs="SimSun"/>
          <w:sz w:val="21"/>
          <w:szCs w:val="21"/>
        </w:rPr>
      </w:pPr>
      <w:r>
        <w:rPr>
          <w:rFonts w:ascii="Times New Roman" w:hAnsi="Times New Roman" w:eastAsia="Times New Roman" w:cs="Times New Roman"/>
          <w:sz w:val="21"/>
          <w:szCs w:val="21"/>
          <w:spacing w:val="-1"/>
        </w:rPr>
        <w:t>Fay</w:t>
      </w:r>
      <w:r>
        <w:rPr>
          <w:rFonts w:ascii="SimSun" w:hAnsi="SimSun" w:eastAsia="SimSun" w:cs="SimSun"/>
          <w:sz w:val="21"/>
          <w:szCs w:val="21"/>
          <w:spacing w:val="-1"/>
        </w:rPr>
        <w:t>、</w:t>
      </w:r>
      <w:r>
        <w:rPr>
          <w:rFonts w:ascii="Times New Roman" w:hAnsi="Times New Roman" w:eastAsia="Times New Roman" w:cs="Times New Roman"/>
          <w:sz w:val="21"/>
          <w:szCs w:val="21"/>
          <w:spacing w:val="-1"/>
        </w:rPr>
        <w:t>Frese </w:t>
      </w:r>
      <w:r>
        <w:rPr>
          <w:rFonts w:ascii="SimSun" w:hAnsi="SimSun" w:eastAsia="SimSun" w:cs="SimSun"/>
          <w:sz w:val="21"/>
          <w:szCs w:val="21"/>
          <w:spacing w:val="-1"/>
        </w:rPr>
        <w:t>这样定义个人主动性：个体通过积极和自发的方式去应对各种</w:t>
      </w:r>
      <w:r>
        <w:rPr>
          <w:rFonts w:ascii="SimSun" w:hAnsi="SimSun" w:eastAsia="SimSun" w:cs="SimSun"/>
          <w:sz w:val="21"/>
          <w:szCs w:val="21"/>
        </w:rPr>
        <w:t xml:space="preserve"> </w:t>
      </w:r>
      <w:r>
        <w:rPr>
          <w:rFonts w:ascii="SimSun" w:hAnsi="SimSun" w:eastAsia="SimSun" w:cs="SimSun"/>
          <w:sz w:val="21"/>
          <w:szCs w:val="21"/>
          <w:spacing w:val="-8"/>
        </w:rPr>
        <w:t>挑战，消除各种障碍，从而完成任务目标的一种行为。它由自我启动、积极行动</w:t>
      </w:r>
      <w:r>
        <w:rPr>
          <w:rFonts w:ascii="SimSun" w:hAnsi="SimSun" w:eastAsia="SimSun" w:cs="SimSun"/>
          <w:sz w:val="21"/>
          <w:szCs w:val="21"/>
          <w:spacing w:val="13"/>
        </w:rPr>
        <w:t xml:space="preserve"> </w:t>
      </w:r>
      <w:r>
        <w:rPr>
          <w:rFonts w:ascii="SimSun" w:hAnsi="SimSun" w:eastAsia="SimSun" w:cs="SimSun"/>
          <w:sz w:val="21"/>
          <w:szCs w:val="21"/>
          <w:spacing w:val="-2"/>
        </w:rPr>
        <w:t>和坚持不懈三个重要维度构成。其中：自我启动意味着个体在没有被告知、没</w:t>
      </w:r>
      <w:r>
        <w:rPr>
          <w:rFonts w:ascii="SimSun" w:hAnsi="SimSun" w:eastAsia="SimSun" w:cs="SimSun"/>
          <w:sz w:val="21"/>
          <w:szCs w:val="21"/>
          <w:spacing w:val="6"/>
        </w:rPr>
        <w:t xml:space="preserve"> </w:t>
      </w:r>
      <w:r>
        <w:rPr>
          <w:rFonts w:ascii="SimSun" w:hAnsi="SimSun" w:eastAsia="SimSun" w:cs="SimSun"/>
          <w:sz w:val="21"/>
          <w:szCs w:val="21"/>
          <w:spacing w:val="-2"/>
        </w:rPr>
        <w:t>有清晰指示或缺乏明确要求的情况下积极采取行动来应对组织问题；积极行动</w:t>
      </w:r>
      <w:r>
        <w:rPr>
          <w:rFonts w:ascii="SimSun" w:hAnsi="SimSun" w:eastAsia="SimSun" w:cs="SimSun"/>
          <w:sz w:val="21"/>
          <w:szCs w:val="21"/>
          <w:spacing w:val="11"/>
        </w:rPr>
        <w:t xml:space="preserve"> </w:t>
      </w:r>
      <w:r>
        <w:rPr>
          <w:rFonts w:ascii="SimSun" w:hAnsi="SimSun" w:eastAsia="SimSun" w:cs="SimSun"/>
          <w:sz w:val="21"/>
          <w:szCs w:val="21"/>
          <w:spacing w:val="4"/>
        </w:rPr>
        <w:t>则指个体从未来视角关注事情，能够考虑未来可能发生的事情并且做预先准</w:t>
      </w:r>
      <w:r>
        <w:rPr>
          <w:rFonts w:ascii="SimSun" w:hAnsi="SimSun" w:eastAsia="SimSun" w:cs="SimSun"/>
          <w:sz w:val="21"/>
          <w:szCs w:val="21"/>
          <w:spacing w:val="17"/>
        </w:rPr>
        <w:t xml:space="preserve"> </w:t>
      </w:r>
      <w:r>
        <w:rPr>
          <w:rFonts w:ascii="SimSun" w:hAnsi="SimSun" w:eastAsia="SimSun" w:cs="SimSun"/>
          <w:sz w:val="21"/>
          <w:szCs w:val="21"/>
          <w:spacing w:val="-2"/>
        </w:rPr>
        <w:t>备；坚持不懈则是指个体在工作过程中，不断地排除各类干扰并持之以恒地解</w:t>
      </w:r>
    </w:p>
    <w:p>
      <w:pPr>
        <w:spacing w:line="219" w:lineRule="auto"/>
        <w:rPr>
          <w:rFonts w:ascii="SimSun" w:hAnsi="SimSun" w:eastAsia="SimSun" w:cs="SimSun"/>
          <w:sz w:val="21"/>
          <w:szCs w:val="21"/>
        </w:rPr>
      </w:pPr>
      <w:r>
        <w:rPr>
          <w:rFonts w:ascii="SimSun" w:hAnsi="SimSun" w:eastAsia="SimSun" w:cs="SimSun"/>
          <w:sz w:val="21"/>
          <w:szCs w:val="21"/>
          <w:spacing w:val="-30"/>
          <w:w w:val="97"/>
        </w:rPr>
        <w:t>决问题。[158]</w:t>
      </w:r>
    </w:p>
    <w:p>
      <w:pPr>
        <w:ind w:right="350" w:firstLine="440"/>
        <w:spacing w:before="167" w:line="331" w:lineRule="auto"/>
        <w:jc w:val="both"/>
        <w:rPr>
          <w:rFonts w:ascii="SimSun" w:hAnsi="SimSun" w:eastAsia="SimSun" w:cs="SimSun"/>
          <w:sz w:val="21"/>
          <w:szCs w:val="21"/>
        </w:rPr>
      </w:pPr>
      <w:r>
        <w:rPr>
          <w:rFonts w:ascii="SimSun" w:hAnsi="SimSun" w:eastAsia="SimSun" w:cs="SimSun"/>
          <w:sz w:val="21"/>
          <w:szCs w:val="21"/>
          <w:spacing w:val="-3"/>
        </w:rPr>
        <w:t>选择个人主动性作为变革领导力影响个体层面绩效的中介变量，主要有两</w:t>
      </w:r>
      <w:r>
        <w:rPr>
          <w:rFonts w:ascii="SimSun" w:hAnsi="SimSun" w:eastAsia="SimSun" w:cs="SimSun"/>
          <w:sz w:val="21"/>
          <w:szCs w:val="21"/>
          <w:spacing w:val="14"/>
        </w:rPr>
        <w:t xml:space="preserve"> </w:t>
      </w:r>
      <w:r>
        <w:rPr>
          <w:rFonts w:ascii="SimSun" w:hAnsi="SimSun" w:eastAsia="SimSun" w:cs="SimSun"/>
          <w:sz w:val="21"/>
          <w:szCs w:val="21"/>
          <w:spacing w:val="-8"/>
        </w:rPr>
        <w:t>方面的原因：第一，当今组织所面临的环境和任务的不确定性逐渐增加，来自企</w:t>
      </w:r>
      <w:r>
        <w:rPr>
          <w:rFonts w:ascii="SimSun" w:hAnsi="SimSun" w:eastAsia="SimSun" w:cs="SimSun"/>
          <w:sz w:val="21"/>
          <w:szCs w:val="21"/>
        </w:rPr>
        <w:t xml:space="preserve"> </w:t>
      </w:r>
      <w:r>
        <w:rPr>
          <w:rFonts w:ascii="SimSun" w:hAnsi="SimSun" w:eastAsia="SimSun" w:cs="SimSun"/>
          <w:sz w:val="21"/>
          <w:szCs w:val="21"/>
          <w:spacing w:val="-2"/>
        </w:rPr>
        <w:t>业转型的压力使得个体员工要面对全新的挑战，更快的创新要求具有创新性想</w:t>
      </w:r>
      <w:r>
        <w:rPr>
          <w:rFonts w:ascii="SimSun" w:hAnsi="SimSun" w:eastAsia="SimSun" w:cs="SimSun"/>
          <w:sz w:val="21"/>
          <w:szCs w:val="21"/>
          <w:spacing w:val="12"/>
        </w:rPr>
        <w:t xml:space="preserve"> </w:t>
      </w:r>
      <w:r>
        <w:rPr>
          <w:rFonts w:ascii="SimSun" w:hAnsi="SimSun" w:eastAsia="SimSun" w:cs="SimSun"/>
          <w:sz w:val="21"/>
          <w:szCs w:val="21"/>
          <w:spacing w:val="-2"/>
        </w:rPr>
        <w:t>法的实践者具备较高的主动性，即组织需要更加重视个体主动性来应对当前的</w:t>
      </w:r>
      <w:r>
        <w:rPr>
          <w:rFonts w:ascii="SimSun" w:hAnsi="SimSun" w:eastAsia="SimSun" w:cs="SimSun"/>
          <w:sz w:val="21"/>
          <w:szCs w:val="21"/>
          <w:spacing w:val="13"/>
        </w:rPr>
        <w:t xml:space="preserve"> </w:t>
      </w:r>
      <w:r>
        <w:rPr>
          <w:rFonts w:ascii="SimSun" w:hAnsi="SimSun" w:eastAsia="SimSun" w:cs="SimSun"/>
          <w:sz w:val="21"/>
          <w:szCs w:val="21"/>
          <w:spacing w:val="-14"/>
        </w:rPr>
        <w:t>变革挑战。[156]第二，</w:t>
      </w:r>
      <w:r>
        <w:rPr>
          <w:rFonts w:ascii="SimSun" w:hAnsi="SimSun" w:eastAsia="SimSun" w:cs="SimSun"/>
          <w:sz w:val="21"/>
          <w:szCs w:val="21"/>
          <w:spacing w:val="58"/>
        </w:rPr>
        <w:t xml:space="preserve"> </w:t>
      </w:r>
      <w:r>
        <w:rPr>
          <w:rFonts w:ascii="SimSun" w:hAnsi="SimSun" w:eastAsia="SimSun" w:cs="SimSun"/>
          <w:sz w:val="21"/>
          <w:szCs w:val="21"/>
          <w:spacing w:val="-14"/>
        </w:rPr>
        <w:t>一些学者指出领导变量，尤其是组织变革情境下的领导力</w:t>
      </w:r>
    </w:p>
    <w:p>
      <w:pPr>
        <w:spacing w:before="1" w:line="218" w:lineRule="auto"/>
        <w:rPr>
          <w:rFonts w:ascii="SimSun" w:hAnsi="SimSun" w:eastAsia="SimSun" w:cs="SimSun"/>
          <w:sz w:val="21"/>
          <w:szCs w:val="21"/>
        </w:rPr>
      </w:pPr>
      <w:r>
        <w:rPr>
          <w:rFonts w:ascii="SimSun" w:hAnsi="SimSun" w:eastAsia="SimSun" w:cs="SimSun"/>
          <w:sz w:val="21"/>
          <w:szCs w:val="21"/>
          <w:spacing w:val="-1"/>
        </w:rPr>
        <w:t>(例如变革型领导)会对员工的个体主动性产生重要影响</w:t>
      </w:r>
      <w:r>
        <w:rPr>
          <w:rFonts w:ascii="SimSun" w:hAnsi="SimSun" w:eastAsia="SimSun" w:cs="SimSun"/>
          <w:sz w:val="21"/>
          <w:szCs w:val="21"/>
          <w:spacing w:val="-2"/>
        </w:rPr>
        <w:t>，两者之间的关系值得</w:t>
      </w:r>
    </w:p>
    <w:p>
      <w:pPr>
        <w:spacing w:line="218" w:lineRule="auto"/>
        <w:sectPr>
          <w:footerReference w:type="default" r:id="rId75"/>
          <w:pgSz w:w="8490" w:h="13250"/>
          <w:pgMar w:top="400" w:right="592" w:bottom="745" w:left="459" w:header="0" w:footer="596" w:gutter="0"/>
        </w:sectPr>
        <w:rPr>
          <w:rFonts w:ascii="SimSun" w:hAnsi="SimSun" w:eastAsia="SimSun" w:cs="SimSun"/>
          <w:sz w:val="21"/>
          <w:szCs w:val="21"/>
        </w:rPr>
      </w:pPr>
    </w:p>
    <w:p>
      <w:pPr>
        <w:ind w:left="400"/>
        <w:spacing w:before="6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29" w:lineRule="auto"/>
        <w:rPr/>
      </w:pPr>
      <w:r/>
    </w:p>
    <w:p>
      <w:pPr>
        <w:ind w:left="400" w:right="88"/>
        <w:spacing w:before="68" w:line="334" w:lineRule="auto"/>
        <w:jc w:val="both"/>
        <w:rPr>
          <w:rFonts w:ascii="SimSun" w:hAnsi="SimSun" w:eastAsia="SimSun" w:cs="SimSun"/>
          <w:sz w:val="21"/>
          <w:szCs w:val="21"/>
        </w:rPr>
      </w:pPr>
      <w:r>
        <w:rPr>
          <w:rFonts w:ascii="SimSun" w:hAnsi="SimSun" w:eastAsia="SimSun" w:cs="SimSun"/>
          <w:sz w:val="21"/>
          <w:szCs w:val="21"/>
          <w:spacing w:val="1"/>
        </w:rPr>
        <w:t>学者进一步探索。5在组织变革背景下，领导者为了鼓励下属达成较为困难的</w:t>
      </w:r>
      <w:r>
        <w:rPr>
          <w:rFonts w:ascii="SimSun" w:hAnsi="SimSun" w:eastAsia="SimSun" w:cs="SimSun"/>
          <w:sz w:val="21"/>
          <w:szCs w:val="21"/>
          <w:spacing w:val="16"/>
        </w:rPr>
        <w:t xml:space="preserve"> </w:t>
      </w:r>
      <w:r>
        <w:rPr>
          <w:rFonts w:ascii="SimSun" w:hAnsi="SimSun" w:eastAsia="SimSun" w:cs="SimSun"/>
          <w:sz w:val="21"/>
          <w:szCs w:val="21"/>
          <w:spacing w:val="-2"/>
        </w:rPr>
        <w:t>变革目标，从多种创新视角去解决组织问题以满足员工在变革过程中的自我发</w:t>
      </w:r>
    </w:p>
    <w:p>
      <w:pPr>
        <w:ind w:left="400"/>
        <w:spacing w:line="219" w:lineRule="auto"/>
        <w:rPr>
          <w:rFonts w:ascii="SimSun" w:hAnsi="SimSun" w:eastAsia="SimSun" w:cs="SimSun"/>
          <w:sz w:val="21"/>
          <w:szCs w:val="21"/>
        </w:rPr>
      </w:pPr>
      <w:r>
        <w:rPr>
          <w:rFonts w:ascii="SimSun" w:hAnsi="SimSun" w:eastAsia="SimSun" w:cs="SimSun"/>
          <w:sz w:val="21"/>
          <w:szCs w:val="21"/>
          <w:spacing w:val="-6"/>
        </w:rPr>
        <w:t>展需求，因此更需要员工展现出较高水平的个人主动性。</w:t>
      </w:r>
    </w:p>
    <w:p>
      <w:pPr>
        <w:pStyle w:val="BodyText"/>
        <w:spacing w:line="255" w:lineRule="auto"/>
        <w:rPr/>
      </w:pPr>
      <w:r/>
    </w:p>
    <w:p>
      <w:pPr>
        <w:ind w:left="823"/>
        <w:spacing w:before="69" w:line="221" w:lineRule="auto"/>
        <w:outlineLvl w:val="6"/>
        <w:rPr>
          <w:rFonts w:ascii="SimHei" w:hAnsi="SimHei" w:eastAsia="SimHei" w:cs="SimHei"/>
          <w:sz w:val="21"/>
          <w:szCs w:val="21"/>
        </w:rPr>
      </w:pPr>
      <w:r>
        <w:rPr>
          <w:rFonts w:ascii="SimHei" w:hAnsi="SimHei" w:eastAsia="SimHei" w:cs="SimHei"/>
          <w:sz w:val="21"/>
          <w:szCs w:val="21"/>
          <w:b/>
          <w:bCs/>
          <w:spacing w:val="11"/>
        </w:rPr>
        <w:t>2.3.3</w:t>
      </w:r>
      <w:r>
        <w:rPr>
          <w:rFonts w:ascii="SimHei" w:hAnsi="SimHei" w:eastAsia="SimHei" w:cs="SimHei"/>
          <w:sz w:val="21"/>
          <w:szCs w:val="21"/>
          <w:spacing w:val="46"/>
        </w:rPr>
        <w:t xml:space="preserve">  </w:t>
      </w:r>
      <w:r>
        <w:rPr>
          <w:rFonts w:ascii="SimHei" w:hAnsi="SimHei" w:eastAsia="SimHei" w:cs="SimHei"/>
          <w:sz w:val="21"/>
          <w:szCs w:val="21"/>
          <w:b/>
          <w:bCs/>
          <w:spacing w:val="11"/>
        </w:rPr>
        <w:t>效能因素</w:t>
      </w:r>
    </w:p>
    <w:p>
      <w:pPr>
        <w:ind w:left="400" w:right="46" w:firstLine="420"/>
        <w:spacing w:before="300" w:line="326" w:lineRule="auto"/>
        <w:jc w:val="both"/>
        <w:rPr>
          <w:rFonts w:ascii="SimSun" w:hAnsi="SimSun" w:eastAsia="SimSun" w:cs="SimSun"/>
          <w:sz w:val="21"/>
          <w:szCs w:val="21"/>
        </w:rPr>
      </w:pPr>
      <w:r>
        <w:rPr>
          <w:rFonts w:ascii="SimSun" w:hAnsi="SimSun" w:eastAsia="SimSun" w:cs="SimSun"/>
          <w:sz w:val="21"/>
          <w:szCs w:val="21"/>
        </w:rPr>
        <w:t>绩效是衡量效能的一项重要指标，组织领域</w:t>
      </w:r>
      <w:r>
        <w:rPr>
          <w:rFonts w:ascii="SimSun" w:hAnsi="SimSun" w:eastAsia="SimSun" w:cs="SimSun"/>
          <w:sz w:val="21"/>
          <w:szCs w:val="21"/>
          <w:spacing w:val="-1"/>
        </w:rPr>
        <w:t>的绩效内涵和测度随着学科的</w:t>
      </w:r>
      <w:r>
        <w:rPr>
          <w:rFonts w:ascii="SimSun" w:hAnsi="SimSun" w:eastAsia="SimSun" w:cs="SimSun"/>
          <w:sz w:val="21"/>
          <w:szCs w:val="21"/>
        </w:rPr>
        <w:t xml:space="preserve"> </w:t>
      </w:r>
      <w:r>
        <w:rPr>
          <w:rFonts w:ascii="SimSun" w:hAnsi="SimSun" w:eastAsia="SimSun" w:cs="SimSun"/>
          <w:sz w:val="21"/>
          <w:szCs w:val="21"/>
          <w:spacing w:val="-2"/>
        </w:rPr>
        <w:t>发展与研究的深入也在不断完善。基于组织变革和领导力文献，个体和团队绩</w:t>
      </w:r>
      <w:r>
        <w:rPr>
          <w:rFonts w:ascii="SimSun" w:hAnsi="SimSun" w:eastAsia="SimSun" w:cs="SimSun"/>
          <w:sz w:val="21"/>
          <w:szCs w:val="21"/>
          <w:spacing w:val="4"/>
        </w:rPr>
        <w:t xml:space="preserve"> </w:t>
      </w:r>
      <w:r>
        <w:rPr>
          <w:rFonts w:ascii="SimSun" w:hAnsi="SimSun" w:eastAsia="SimSun" w:cs="SimSun"/>
          <w:sz w:val="21"/>
          <w:szCs w:val="21"/>
          <w:spacing w:val="-2"/>
        </w:rPr>
        <w:t>效可以分为任务相关的财务绩效以及工作满意度、创新绩效等非财务绩效。类</w:t>
      </w:r>
      <w:r>
        <w:rPr>
          <w:rFonts w:ascii="SimSun" w:hAnsi="SimSun" w:eastAsia="SimSun" w:cs="SimSun"/>
          <w:sz w:val="21"/>
          <w:szCs w:val="21"/>
          <w:spacing w:val="5"/>
        </w:rPr>
        <w:t xml:space="preserve"> </w:t>
      </w:r>
      <w:r>
        <w:rPr>
          <w:rFonts w:ascii="SimSun" w:hAnsi="SimSun" w:eastAsia="SimSun" w:cs="SimSun"/>
          <w:sz w:val="21"/>
          <w:szCs w:val="21"/>
          <w:spacing w:val="-2"/>
        </w:rPr>
        <w:t>似地，组织绩效可以分为以销售增长、纯利润和净资产收益率等为主的财务绩</w:t>
      </w:r>
      <w:r>
        <w:rPr>
          <w:rFonts w:ascii="SimSun" w:hAnsi="SimSun" w:eastAsia="SimSun" w:cs="SimSun"/>
          <w:sz w:val="21"/>
          <w:szCs w:val="21"/>
          <w:spacing w:val="4"/>
        </w:rPr>
        <w:t xml:space="preserve"> </w:t>
      </w:r>
      <w:r>
        <w:rPr>
          <w:rFonts w:ascii="SimSun" w:hAnsi="SimSun" w:eastAsia="SimSun" w:cs="SimSun"/>
          <w:sz w:val="21"/>
          <w:szCs w:val="21"/>
          <w:spacing w:val="-8"/>
        </w:rPr>
        <w:t>效以及以创新绩效、管理绩效为主的非财务绩效。另外，从数据的来源来分，绩</w:t>
      </w:r>
    </w:p>
    <w:p>
      <w:pPr>
        <w:ind w:left="400"/>
        <w:spacing w:line="220" w:lineRule="auto"/>
        <w:rPr>
          <w:rFonts w:ascii="SimSun" w:hAnsi="SimSun" w:eastAsia="SimSun" w:cs="SimSun"/>
          <w:sz w:val="21"/>
          <w:szCs w:val="21"/>
        </w:rPr>
      </w:pPr>
      <w:r>
        <w:rPr>
          <w:rFonts w:ascii="SimSun" w:hAnsi="SimSun" w:eastAsia="SimSun" w:cs="SimSun"/>
          <w:sz w:val="21"/>
          <w:szCs w:val="21"/>
          <w:spacing w:val="-3"/>
        </w:rPr>
        <w:t>效又可以分为客观绩效和主观绩效。</w:t>
      </w:r>
    </w:p>
    <w:p>
      <w:pPr>
        <w:ind w:left="400" w:firstLine="420"/>
        <w:spacing w:before="167" w:line="330" w:lineRule="auto"/>
        <w:jc w:val="both"/>
        <w:rPr>
          <w:rFonts w:ascii="SimSun" w:hAnsi="SimSun" w:eastAsia="SimSun" w:cs="SimSun"/>
          <w:sz w:val="21"/>
          <w:szCs w:val="21"/>
        </w:rPr>
      </w:pPr>
      <w:r>
        <w:rPr>
          <w:rFonts w:ascii="SimSun" w:hAnsi="SimSun" w:eastAsia="SimSun" w:cs="SimSun"/>
          <w:sz w:val="21"/>
          <w:szCs w:val="21"/>
          <w:spacing w:val="-1"/>
        </w:rPr>
        <w:t>具体地，早期的变革型领导研究主要从心理学和组织行为学角度研究个体</w:t>
      </w:r>
      <w:r>
        <w:rPr>
          <w:rFonts w:ascii="SimSun" w:hAnsi="SimSun" w:eastAsia="SimSun" w:cs="SimSun"/>
          <w:sz w:val="21"/>
          <w:szCs w:val="21"/>
          <w:spacing w:val="18"/>
        </w:rPr>
        <w:t xml:space="preserve"> </w:t>
      </w:r>
      <w:r>
        <w:rPr>
          <w:rFonts w:ascii="SimSun" w:hAnsi="SimSun" w:eastAsia="SimSun" w:cs="SimSun"/>
          <w:sz w:val="21"/>
          <w:szCs w:val="21"/>
          <w:spacing w:val="-2"/>
        </w:rPr>
        <w:t>与团队层次的效能。其中，个体结果主要包</w:t>
      </w:r>
      <w:r>
        <w:rPr>
          <w:rFonts w:ascii="SimSun" w:hAnsi="SimSun" w:eastAsia="SimSun" w:cs="SimSun"/>
          <w:sz w:val="21"/>
          <w:szCs w:val="21"/>
          <w:spacing w:val="-3"/>
        </w:rPr>
        <w:t>括工作态度、行为和绩效相关的变</w:t>
      </w:r>
      <w:r>
        <w:rPr>
          <w:rFonts w:ascii="SimSun" w:hAnsi="SimSun" w:eastAsia="SimSun" w:cs="SimSun"/>
          <w:sz w:val="21"/>
          <w:szCs w:val="21"/>
        </w:rPr>
        <w:t xml:space="preserve">  </w:t>
      </w:r>
      <w:r>
        <w:rPr>
          <w:rFonts w:ascii="SimSun" w:hAnsi="SimSun" w:eastAsia="SimSun" w:cs="SimSun"/>
          <w:sz w:val="21"/>
          <w:szCs w:val="21"/>
          <w:spacing w:val="4"/>
        </w:rPr>
        <w:t>量，例如信任感和组织承诺[160-162],组织人员行为、工作满意度和</w:t>
      </w:r>
      <w:r>
        <w:rPr>
          <w:rFonts w:ascii="SimSun" w:hAnsi="SimSun" w:eastAsia="SimSun" w:cs="SimSun"/>
          <w:sz w:val="21"/>
          <w:szCs w:val="21"/>
          <w:spacing w:val="3"/>
        </w:rPr>
        <w:t>离职行</w:t>
      </w:r>
      <w:r>
        <w:rPr>
          <w:rFonts w:ascii="SimSun" w:hAnsi="SimSun" w:eastAsia="SimSun" w:cs="SimSun"/>
          <w:sz w:val="21"/>
          <w:szCs w:val="21"/>
        </w:rPr>
        <w:t xml:space="preserve">  </w:t>
      </w:r>
      <w:r>
        <w:rPr>
          <w:rFonts w:ascii="SimSun" w:hAnsi="SimSun" w:eastAsia="SimSun" w:cs="SimSun"/>
          <w:sz w:val="21"/>
          <w:szCs w:val="21"/>
          <w:spacing w:val="-15"/>
        </w:rPr>
        <w:t>为[162,188],以及任务和创新等工作绩效192,164]。</w:t>
      </w:r>
      <w:r>
        <w:rPr>
          <w:rFonts w:ascii="SimSun" w:hAnsi="SimSun" w:eastAsia="SimSun" w:cs="SimSun"/>
          <w:sz w:val="21"/>
          <w:szCs w:val="21"/>
          <w:spacing w:val="-16"/>
        </w:rPr>
        <w:t>类似地，团队结果则主要包括团</w:t>
      </w:r>
      <w:r>
        <w:rPr>
          <w:rFonts w:ascii="SimSun" w:hAnsi="SimSun" w:eastAsia="SimSun" w:cs="SimSun"/>
          <w:sz w:val="21"/>
          <w:szCs w:val="21"/>
        </w:rPr>
        <w:t xml:space="preserve">  </w:t>
      </w:r>
      <w:r>
        <w:rPr>
          <w:rFonts w:ascii="SimSun" w:hAnsi="SimSun" w:eastAsia="SimSun" w:cs="SimSun"/>
          <w:sz w:val="21"/>
          <w:szCs w:val="21"/>
          <w:spacing w:val="-18"/>
        </w:rPr>
        <w:t>队效能感[165,166]、团队创新167,168]、团队任务绩效(168)以及团队目标的达成[1]。</w:t>
      </w:r>
      <w:r>
        <w:rPr>
          <w:rFonts w:ascii="SimSun" w:hAnsi="SimSun" w:eastAsia="SimSun" w:cs="SimSun"/>
          <w:sz w:val="21"/>
          <w:szCs w:val="21"/>
          <w:spacing w:val="6"/>
        </w:rPr>
        <w:t xml:space="preserve"> </w:t>
      </w:r>
      <w:r>
        <w:rPr>
          <w:rFonts w:ascii="SimSun" w:hAnsi="SimSun" w:eastAsia="SimSun" w:cs="SimSun"/>
          <w:sz w:val="21"/>
          <w:szCs w:val="21"/>
          <w:spacing w:val="-2"/>
        </w:rPr>
        <w:t>从文献回顾的结果来看，大多数学者发现变革型领导与上述不同层次的、不同</w:t>
      </w:r>
    </w:p>
    <w:p>
      <w:pPr>
        <w:ind w:left="400"/>
        <w:spacing w:line="219" w:lineRule="auto"/>
        <w:rPr>
          <w:rFonts w:ascii="SimSun" w:hAnsi="SimSun" w:eastAsia="SimSun" w:cs="SimSun"/>
          <w:sz w:val="21"/>
          <w:szCs w:val="21"/>
        </w:rPr>
      </w:pPr>
      <w:r>
        <w:rPr>
          <w:rFonts w:ascii="SimSun" w:hAnsi="SimSun" w:eastAsia="SimSun" w:cs="SimSun"/>
          <w:sz w:val="21"/>
          <w:szCs w:val="21"/>
          <w:spacing w:val="-3"/>
        </w:rPr>
        <w:t>类型的变量之间均存在较强的相关关系。</w:t>
      </w:r>
    </w:p>
    <w:p>
      <w:pPr>
        <w:ind w:left="400" w:right="42" w:firstLine="420"/>
        <w:spacing w:before="123" w:line="332" w:lineRule="auto"/>
        <w:jc w:val="both"/>
        <w:rPr>
          <w:rFonts w:ascii="SimSun" w:hAnsi="SimSun" w:eastAsia="SimSun" w:cs="SimSun"/>
          <w:sz w:val="21"/>
          <w:szCs w:val="21"/>
        </w:rPr>
      </w:pPr>
      <w:r>
        <w:rPr>
          <w:rFonts w:ascii="SimSun" w:hAnsi="SimSun" w:eastAsia="SimSun" w:cs="SimSun"/>
          <w:sz w:val="21"/>
          <w:szCs w:val="21"/>
        </w:rPr>
        <w:t>在数字化转型的背景下，企业面临的不确定性因素增</w:t>
      </w:r>
      <w:r>
        <w:rPr>
          <w:rFonts w:ascii="SimSun" w:hAnsi="SimSun" w:eastAsia="SimSun" w:cs="SimSun"/>
          <w:sz w:val="21"/>
          <w:szCs w:val="21"/>
          <w:spacing w:val="-1"/>
        </w:rPr>
        <w:t>加，快速变化的外部</w:t>
      </w:r>
      <w:r>
        <w:rPr>
          <w:rFonts w:ascii="SimSun" w:hAnsi="SimSun" w:eastAsia="SimSun" w:cs="SimSun"/>
          <w:sz w:val="21"/>
          <w:szCs w:val="21"/>
        </w:rPr>
        <w:t xml:space="preserve"> </w:t>
      </w:r>
      <w:r>
        <w:rPr>
          <w:rFonts w:ascii="SimSun" w:hAnsi="SimSun" w:eastAsia="SimSun" w:cs="SimSun"/>
          <w:sz w:val="21"/>
          <w:szCs w:val="21"/>
        </w:rPr>
        <w:t>环境也给组织的适应发展带来了更大挑战，因此学者对</w:t>
      </w:r>
      <w:r>
        <w:rPr>
          <w:rFonts w:ascii="SimSun" w:hAnsi="SimSun" w:eastAsia="SimSun" w:cs="SimSun"/>
          <w:sz w:val="21"/>
          <w:szCs w:val="21"/>
          <w:spacing w:val="-1"/>
        </w:rPr>
        <w:t>变革型领导的研究需要</w:t>
      </w:r>
      <w:r>
        <w:rPr>
          <w:rFonts w:ascii="SimSun" w:hAnsi="SimSun" w:eastAsia="SimSun" w:cs="SimSun"/>
          <w:sz w:val="21"/>
          <w:szCs w:val="21"/>
        </w:rPr>
        <w:t xml:space="preserve"> </w:t>
      </w:r>
      <w:r>
        <w:rPr>
          <w:rFonts w:ascii="SimSun" w:hAnsi="SimSun" w:eastAsia="SimSun" w:cs="SimSun"/>
          <w:sz w:val="21"/>
          <w:szCs w:val="21"/>
          <w:spacing w:val="-2"/>
        </w:rPr>
        <w:t>从微观领域转为较为宏观的组织层面。相比较于个体和团队层面的研究，从组</w:t>
      </w:r>
      <w:r>
        <w:rPr>
          <w:rFonts w:ascii="SimSun" w:hAnsi="SimSun" w:eastAsia="SimSun" w:cs="SimSun"/>
          <w:sz w:val="21"/>
          <w:szCs w:val="21"/>
          <w:spacing w:val="4"/>
        </w:rPr>
        <w:t xml:space="preserve"> </w:t>
      </w:r>
      <w:r>
        <w:rPr>
          <w:rFonts w:ascii="SimSun" w:hAnsi="SimSun" w:eastAsia="SimSun" w:cs="SimSun"/>
          <w:sz w:val="21"/>
          <w:szCs w:val="21"/>
          <w:spacing w:val="1"/>
        </w:rPr>
        <w:t>织层面探讨变革型领导与绩效之间关系的研究并不多。</w:t>
      </w:r>
      <w:r>
        <w:rPr>
          <w:rFonts w:ascii="SimSun" w:hAnsi="SimSun" w:eastAsia="SimSun" w:cs="SimSun"/>
          <w:sz w:val="21"/>
          <w:szCs w:val="21"/>
          <w:spacing w:val="51"/>
        </w:rPr>
        <w:t xml:space="preserve"> </w:t>
      </w:r>
      <w:r>
        <w:rPr>
          <w:rFonts w:ascii="SimSun" w:hAnsi="SimSun" w:eastAsia="SimSun" w:cs="SimSun"/>
          <w:sz w:val="21"/>
          <w:szCs w:val="21"/>
          <w:spacing w:val="1"/>
        </w:rPr>
        <w:t>一些学者从高阶理论</w:t>
      </w:r>
      <w:r>
        <w:rPr>
          <w:rFonts w:ascii="SimSun" w:hAnsi="SimSun" w:eastAsia="SimSun" w:cs="SimSun"/>
          <w:sz w:val="21"/>
          <w:szCs w:val="21"/>
        </w:rPr>
        <w:t xml:space="preserve"> </w:t>
      </w:r>
      <w:r>
        <w:rPr>
          <w:rFonts w:ascii="SimSun" w:hAnsi="SimSun" w:eastAsia="SimSun" w:cs="SimSun"/>
          <w:sz w:val="21"/>
          <w:szCs w:val="21"/>
        </w:rPr>
        <w:t>和战略管理理论出发，认为变革型领导通过自身的认</w:t>
      </w:r>
      <w:r>
        <w:rPr>
          <w:rFonts w:ascii="SimSun" w:hAnsi="SimSun" w:eastAsia="SimSun" w:cs="SimSun"/>
          <w:sz w:val="21"/>
          <w:szCs w:val="21"/>
          <w:spacing w:val="-1"/>
        </w:rPr>
        <w:t>知和价值观来影响组织发</w:t>
      </w:r>
      <w:r>
        <w:rPr>
          <w:rFonts w:ascii="SimSun" w:hAnsi="SimSun" w:eastAsia="SimSun" w:cs="SimSun"/>
          <w:sz w:val="21"/>
          <w:szCs w:val="21"/>
        </w:rPr>
        <w:t xml:space="preserve"> </w:t>
      </w:r>
      <w:r>
        <w:rPr>
          <w:rFonts w:ascii="SimSun" w:hAnsi="SimSun" w:eastAsia="SimSun" w:cs="SimSun"/>
          <w:sz w:val="21"/>
          <w:szCs w:val="21"/>
          <w:spacing w:val="4"/>
        </w:rPr>
        <w:t>展战略的制订、不同层级间的沟通以及文化氛围，并进而对组织绩效产生影</w:t>
      </w:r>
      <w:r>
        <w:rPr>
          <w:rFonts w:ascii="SimSun" w:hAnsi="SimSun" w:eastAsia="SimSun" w:cs="SimSun"/>
          <w:sz w:val="21"/>
          <w:szCs w:val="21"/>
          <w:spacing w:val="15"/>
        </w:rPr>
        <w:t xml:space="preserve"> </w:t>
      </w:r>
      <w:r>
        <w:rPr>
          <w:rFonts w:ascii="SimSun" w:hAnsi="SimSun" w:eastAsia="SimSun" w:cs="SimSun"/>
          <w:sz w:val="21"/>
          <w:szCs w:val="21"/>
          <w:spacing w:val="-6"/>
        </w:rPr>
        <w:t>响。1021从文献回顾来看，组织层面的结果变量主要包括企业财务绩效17,1、企</w:t>
      </w:r>
      <w:r>
        <w:rPr>
          <w:rFonts w:ascii="SimSun" w:hAnsi="SimSun" w:eastAsia="SimSun" w:cs="SimSun"/>
          <w:sz w:val="21"/>
          <w:szCs w:val="21"/>
          <w:spacing w:val="1"/>
        </w:rPr>
        <w:t xml:space="preserve"> </w:t>
      </w:r>
      <w:r>
        <w:rPr>
          <w:rFonts w:ascii="SimSun" w:hAnsi="SimSun" w:eastAsia="SimSun" w:cs="SimSun"/>
          <w:sz w:val="21"/>
          <w:szCs w:val="21"/>
          <w:spacing w:val="-10"/>
        </w:rPr>
        <w:t>业二元活动112,13以及创新绩效101,174,175]。虽然聚焦组织层</w:t>
      </w:r>
      <w:r>
        <w:rPr>
          <w:rFonts w:ascii="SimSun" w:hAnsi="SimSun" w:eastAsia="SimSun" w:cs="SimSun"/>
          <w:sz w:val="21"/>
          <w:szCs w:val="21"/>
          <w:spacing w:val="-11"/>
        </w:rPr>
        <w:t>面的大部分研究显</w:t>
      </w:r>
      <w:r>
        <w:rPr>
          <w:rFonts w:ascii="SimSun" w:hAnsi="SimSun" w:eastAsia="SimSun" w:cs="SimSun"/>
          <w:sz w:val="21"/>
          <w:szCs w:val="21"/>
        </w:rPr>
        <w:t xml:space="preserve"> </w:t>
      </w:r>
      <w:r>
        <w:rPr>
          <w:rFonts w:ascii="SimSun" w:hAnsi="SimSun" w:eastAsia="SimSun" w:cs="SimSun"/>
          <w:sz w:val="21"/>
          <w:szCs w:val="21"/>
        </w:rPr>
        <w:t>示了变革型领导的积极作用，但是也有相当一部分研</w:t>
      </w:r>
      <w:r>
        <w:rPr>
          <w:rFonts w:ascii="SimSun" w:hAnsi="SimSun" w:eastAsia="SimSun" w:cs="SimSun"/>
          <w:sz w:val="21"/>
          <w:szCs w:val="21"/>
          <w:spacing w:val="-1"/>
        </w:rPr>
        <w:t>究表明变革型领导对组织</w:t>
      </w:r>
      <w:r>
        <w:rPr>
          <w:rFonts w:ascii="SimSun" w:hAnsi="SimSun" w:eastAsia="SimSun" w:cs="SimSun"/>
          <w:sz w:val="21"/>
          <w:szCs w:val="21"/>
        </w:rPr>
        <w:t xml:space="preserve"> </w:t>
      </w:r>
      <w:r>
        <w:rPr>
          <w:rFonts w:ascii="SimSun" w:hAnsi="SimSun" w:eastAsia="SimSun" w:cs="SimSun"/>
          <w:sz w:val="21"/>
          <w:szCs w:val="21"/>
        </w:rPr>
        <w:t>绩效没有影响，或者两者之间存在负向关系。近</w:t>
      </w:r>
      <w:r>
        <w:rPr>
          <w:rFonts w:ascii="SimSun" w:hAnsi="SimSun" w:eastAsia="SimSun" w:cs="SimSun"/>
          <w:sz w:val="21"/>
          <w:szCs w:val="21"/>
          <w:spacing w:val="-1"/>
        </w:rPr>
        <w:t>期国内学者朱慧、周根贵的一</w:t>
      </w:r>
    </w:p>
    <w:p>
      <w:pPr>
        <w:ind w:left="400"/>
        <w:spacing w:before="1" w:line="218" w:lineRule="auto"/>
        <w:rPr>
          <w:rFonts w:ascii="SimSun" w:hAnsi="SimSun" w:eastAsia="SimSun" w:cs="SimSun"/>
          <w:sz w:val="21"/>
          <w:szCs w:val="21"/>
        </w:rPr>
      </w:pPr>
      <w:r>
        <w:rPr>
          <w:rFonts w:ascii="SimSun" w:hAnsi="SimSun" w:eastAsia="SimSun" w:cs="SimSun"/>
          <w:sz w:val="21"/>
          <w:szCs w:val="21"/>
          <w:spacing w:val="-2"/>
        </w:rPr>
        <w:t>项元分析研究结果显示，变革型领导与不同类型组织绩效的平均相关系数达到</w:t>
      </w:r>
    </w:p>
    <w:p>
      <w:pPr>
        <w:spacing w:line="218" w:lineRule="auto"/>
        <w:sectPr>
          <w:footerReference w:type="default" r:id="rId77"/>
          <w:pgSz w:w="8490" w:h="13250"/>
          <w:pgMar w:top="400" w:right="555" w:bottom="825" w:left="359" w:header="0" w:footer="676" w:gutter="0"/>
        </w:sectPr>
        <w:rPr>
          <w:rFonts w:ascii="SimSun" w:hAnsi="SimSun" w:eastAsia="SimSun" w:cs="SimSun"/>
          <w:sz w:val="21"/>
          <w:szCs w:val="21"/>
        </w:rPr>
      </w:pPr>
    </w:p>
    <w:p>
      <w:pPr>
        <w:ind w:left="6120"/>
        <w:spacing w:before="137" w:line="220" w:lineRule="auto"/>
        <w:rPr>
          <w:rFonts w:ascii="SimSun" w:hAnsi="SimSun" w:eastAsia="SimSun" w:cs="SimSun"/>
          <w:sz w:val="18"/>
          <w:szCs w:val="18"/>
        </w:rPr>
      </w:pPr>
      <w:r>
        <w:rPr>
          <w:rFonts w:ascii="SimSun" w:hAnsi="SimSun" w:eastAsia="SimSun" w:cs="SimSun"/>
          <w:sz w:val="18"/>
          <w:szCs w:val="18"/>
          <w:spacing w:val="-4"/>
        </w:rPr>
        <w:t>2</w:t>
      </w:r>
      <w:r>
        <w:rPr>
          <w:rFonts w:ascii="SimSun" w:hAnsi="SimSun" w:eastAsia="SimSun" w:cs="SimSun"/>
          <w:sz w:val="18"/>
          <w:szCs w:val="18"/>
          <w:spacing w:val="6"/>
        </w:rPr>
        <w:t xml:space="preserve">  </w:t>
      </w:r>
      <w:r>
        <w:rPr>
          <w:rFonts w:ascii="SimSun" w:hAnsi="SimSun" w:eastAsia="SimSun" w:cs="SimSun"/>
          <w:sz w:val="18"/>
          <w:szCs w:val="18"/>
          <w:spacing w:val="-4"/>
        </w:rPr>
        <w:t>文献综述</w:t>
      </w:r>
    </w:p>
    <w:p>
      <w:pPr>
        <w:pStyle w:val="BodyText"/>
        <w:spacing w:line="435" w:lineRule="auto"/>
        <w:rPr/>
      </w:pPr>
      <w:r/>
    </w:p>
    <w:p>
      <w:pPr>
        <w:ind w:right="247"/>
        <w:spacing w:before="71" w:line="293" w:lineRule="auto"/>
        <w:jc w:val="both"/>
        <w:rPr>
          <w:rFonts w:ascii="SimSun" w:hAnsi="SimSun" w:eastAsia="SimSun" w:cs="SimSun"/>
          <w:sz w:val="22"/>
          <w:szCs w:val="22"/>
        </w:rPr>
      </w:pPr>
      <w:r>
        <w:rPr>
          <w:rFonts w:ascii="SimSun" w:hAnsi="SimSun" w:eastAsia="SimSun" w:cs="SimSun"/>
          <w:sz w:val="22"/>
          <w:szCs w:val="22"/>
          <w:spacing w:val="-6"/>
        </w:rPr>
        <w:t>了0.32</w:t>
      </w:r>
      <w:r>
        <w:rPr>
          <w:rFonts w:ascii="Times New Roman" w:hAnsi="Times New Roman" w:eastAsia="Times New Roman" w:cs="Times New Roman"/>
          <w:sz w:val="22"/>
          <w:szCs w:val="22"/>
          <w:spacing w:val="-6"/>
        </w:rPr>
        <w:t>(p&lt;0.01),      </w:t>
      </w:r>
      <w:r>
        <w:rPr>
          <w:rFonts w:ascii="SimSun" w:hAnsi="SimSun" w:eastAsia="SimSun" w:cs="SimSun"/>
          <w:sz w:val="22"/>
          <w:szCs w:val="22"/>
          <w:spacing w:val="-6"/>
        </w:rPr>
        <w:t>且这一关系在东、西方不同文化背景和不同组织规模中不</w:t>
      </w:r>
      <w:r>
        <w:rPr>
          <w:rFonts w:ascii="SimSun" w:hAnsi="SimSun" w:eastAsia="SimSun" w:cs="SimSun"/>
          <w:sz w:val="22"/>
          <w:szCs w:val="22"/>
        </w:rPr>
        <w:t xml:space="preserve">  </w:t>
      </w:r>
      <w:r>
        <w:rPr>
          <w:rFonts w:ascii="SimSun" w:hAnsi="SimSun" w:eastAsia="SimSun" w:cs="SimSun"/>
          <w:sz w:val="22"/>
          <w:szCs w:val="22"/>
          <w:spacing w:val="-9"/>
        </w:rPr>
        <w:t>存在显著差异。17这一结果揭示了变革型领导对于组织绩效的直接提升作用，</w:t>
      </w:r>
      <w:r>
        <w:rPr>
          <w:rFonts w:ascii="SimSun" w:hAnsi="SimSun" w:eastAsia="SimSun" w:cs="SimSun"/>
          <w:sz w:val="22"/>
          <w:szCs w:val="22"/>
          <w:spacing w:val="14"/>
        </w:rPr>
        <w:t xml:space="preserve"> </w:t>
      </w:r>
      <w:r>
        <w:rPr>
          <w:rFonts w:ascii="SimSun" w:hAnsi="SimSun" w:eastAsia="SimSun" w:cs="SimSun"/>
          <w:sz w:val="22"/>
          <w:szCs w:val="22"/>
          <w:spacing w:val="-6"/>
        </w:rPr>
        <w:t>为企业管理者在转型变革中需重视变革导向的领导行为提供了较为重要的理</w:t>
      </w:r>
      <w:r>
        <w:rPr>
          <w:rFonts w:ascii="SimSun" w:hAnsi="SimSun" w:eastAsia="SimSun" w:cs="SimSun"/>
          <w:sz w:val="22"/>
          <w:szCs w:val="22"/>
          <w:spacing w:val="7"/>
        </w:rPr>
        <w:t xml:space="preserve">  </w:t>
      </w:r>
      <w:r>
        <w:rPr>
          <w:rFonts w:ascii="SimSun" w:hAnsi="SimSun" w:eastAsia="SimSun" w:cs="SimSun"/>
          <w:sz w:val="22"/>
          <w:szCs w:val="22"/>
          <w:spacing w:val="-8"/>
        </w:rPr>
        <w:t>论依据。</w:t>
      </w:r>
    </w:p>
    <w:p>
      <w:pPr>
        <w:ind w:right="340" w:firstLine="430"/>
        <w:spacing w:before="112" w:line="295" w:lineRule="auto"/>
        <w:jc w:val="both"/>
        <w:rPr>
          <w:rFonts w:ascii="SimSun" w:hAnsi="SimSun" w:eastAsia="SimSun" w:cs="SimSun"/>
          <w:sz w:val="22"/>
          <w:szCs w:val="22"/>
        </w:rPr>
      </w:pPr>
      <w:r>
        <w:rPr>
          <w:rFonts w:ascii="SimSun" w:hAnsi="SimSun" w:eastAsia="SimSun" w:cs="SimSun"/>
          <w:sz w:val="22"/>
          <w:szCs w:val="22"/>
          <w:spacing w:val="-12"/>
        </w:rPr>
        <w:t>组织的领导过程并不是一个单一、孤立的过程，而是需要各层次的统一与</w:t>
      </w:r>
      <w:r>
        <w:rPr>
          <w:rFonts w:ascii="SimSun" w:hAnsi="SimSun" w:eastAsia="SimSun" w:cs="SimSun"/>
          <w:sz w:val="22"/>
          <w:szCs w:val="22"/>
        </w:rPr>
        <w:t xml:space="preserve"> </w:t>
      </w:r>
      <w:r>
        <w:rPr>
          <w:rFonts w:ascii="SimSun" w:hAnsi="SimSun" w:eastAsia="SimSun" w:cs="SimSun"/>
          <w:sz w:val="22"/>
          <w:szCs w:val="22"/>
          <w:spacing w:val="-12"/>
        </w:rPr>
        <w:t>协作。前文也提出，数字化转型背景下领导力的作用过程是一个包含个体以及</w:t>
      </w:r>
      <w:r>
        <w:rPr>
          <w:rFonts w:ascii="SimSun" w:hAnsi="SimSun" w:eastAsia="SimSun" w:cs="SimSun"/>
          <w:sz w:val="22"/>
          <w:szCs w:val="22"/>
          <w:spacing w:val="8"/>
        </w:rPr>
        <w:t xml:space="preserve"> </w:t>
      </w:r>
      <w:r>
        <w:rPr>
          <w:rFonts w:ascii="SimSun" w:hAnsi="SimSun" w:eastAsia="SimSun" w:cs="SimSun"/>
          <w:sz w:val="22"/>
          <w:szCs w:val="22"/>
          <w:spacing w:val="-18"/>
        </w:rPr>
        <w:t>组织的多层次现象，不仅影响员工在转型过程中的态度、行为和绩效，还是企业</w:t>
      </w:r>
      <w:r>
        <w:rPr>
          <w:rFonts w:ascii="SimSun" w:hAnsi="SimSun" w:eastAsia="SimSun" w:cs="SimSun"/>
          <w:sz w:val="22"/>
          <w:szCs w:val="22"/>
          <w:spacing w:val="6"/>
        </w:rPr>
        <w:t xml:space="preserve"> </w:t>
      </w:r>
      <w:r>
        <w:rPr>
          <w:rFonts w:ascii="SimSun" w:hAnsi="SimSun" w:eastAsia="SimSun" w:cs="SimSun"/>
          <w:sz w:val="22"/>
          <w:szCs w:val="22"/>
          <w:spacing w:val="-12"/>
        </w:rPr>
        <w:t>转型的成功与否的重要决定因素。因此在研究设计中，本书选取了组织的两种</w:t>
      </w:r>
      <w:r>
        <w:rPr>
          <w:rFonts w:ascii="SimSun" w:hAnsi="SimSun" w:eastAsia="SimSun" w:cs="SimSun"/>
          <w:sz w:val="22"/>
          <w:szCs w:val="22"/>
          <w:spacing w:val="12"/>
        </w:rPr>
        <w:t xml:space="preserve"> </w:t>
      </w:r>
      <w:r>
        <w:rPr>
          <w:rFonts w:ascii="SimSun" w:hAnsi="SimSun" w:eastAsia="SimSun" w:cs="SimSun"/>
          <w:sz w:val="22"/>
          <w:szCs w:val="22"/>
          <w:spacing w:val="-12"/>
        </w:rPr>
        <w:t>绩效指标(运营绩效和市场绩效)作为衡量转型是否成功的组织变革绩效，还选</w:t>
      </w:r>
      <w:r>
        <w:rPr>
          <w:rFonts w:ascii="SimSun" w:hAnsi="SimSun" w:eastAsia="SimSun" w:cs="SimSun"/>
          <w:sz w:val="22"/>
          <w:szCs w:val="22"/>
          <w:spacing w:val="17"/>
        </w:rPr>
        <w:t xml:space="preserve"> </w:t>
      </w:r>
      <w:r>
        <w:rPr>
          <w:rFonts w:ascii="SimSun" w:hAnsi="SimSun" w:eastAsia="SimSun" w:cs="SimSun"/>
          <w:sz w:val="22"/>
          <w:szCs w:val="22"/>
          <w:spacing w:val="-10"/>
        </w:rPr>
        <w:t>取了个体的两种绩效指标(任务绩效和创新绩效)作为衡量员工的变革绩效。</w:t>
      </w:r>
    </w:p>
    <w:p>
      <w:pPr>
        <w:pStyle w:val="BodyText"/>
        <w:spacing w:line="273" w:lineRule="auto"/>
        <w:rPr/>
      </w:pPr>
      <w:r/>
    </w:p>
    <w:p>
      <w:pPr>
        <w:ind w:left="433"/>
        <w:spacing w:before="72" w:line="224" w:lineRule="auto"/>
        <w:outlineLvl w:val="6"/>
        <w:rPr>
          <w:rFonts w:ascii="SimHei" w:hAnsi="SimHei" w:eastAsia="SimHei" w:cs="SimHei"/>
          <w:sz w:val="22"/>
          <w:szCs w:val="22"/>
        </w:rPr>
      </w:pPr>
      <w:r>
        <w:rPr>
          <w:rFonts w:ascii="SimHei" w:hAnsi="SimHei" w:eastAsia="SimHei" w:cs="SimHei"/>
          <w:sz w:val="22"/>
          <w:szCs w:val="22"/>
          <w:b/>
          <w:bCs/>
          <w:spacing w:val="-6"/>
        </w:rPr>
        <w:t>2.3.4</w:t>
      </w:r>
      <w:r>
        <w:rPr>
          <w:rFonts w:ascii="SimHei" w:hAnsi="SimHei" w:eastAsia="SimHei" w:cs="SimHei"/>
          <w:sz w:val="22"/>
          <w:szCs w:val="22"/>
          <w:spacing w:val="28"/>
        </w:rPr>
        <w:t xml:space="preserve">  </w:t>
      </w:r>
      <w:r>
        <w:rPr>
          <w:rFonts w:ascii="SimHei" w:hAnsi="SimHei" w:eastAsia="SimHei" w:cs="SimHei"/>
          <w:sz w:val="22"/>
          <w:szCs w:val="22"/>
          <w:b/>
          <w:bCs/>
          <w:spacing w:val="-6"/>
        </w:rPr>
        <w:t>小</w:t>
      </w:r>
      <w:r>
        <w:rPr>
          <w:rFonts w:ascii="SimHei" w:hAnsi="SimHei" w:eastAsia="SimHei" w:cs="SimHei"/>
          <w:sz w:val="22"/>
          <w:szCs w:val="22"/>
          <w:spacing w:val="-42"/>
        </w:rPr>
        <w:t xml:space="preserve"> </w:t>
      </w:r>
      <w:r>
        <w:rPr>
          <w:rFonts w:ascii="SimHei" w:hAnsi="SimHei" w:eastAsia="SimHei" w:cs="SimHei"/>
          <w:sz w:val="22"/>
          <w:szCs w:val="22"/>
          <w:b/>
          <w:bCs/>
          <w:spacing w:val="-6"/>
        </w:rPr>
        <w:t>结</w:t>
      </w:r>
    </w:p>
    <w:p>
      <w:pPr>
        <w:ind w:right="328" w:firstLine="430"/>
        <w:spacing w:before="287" w:line="294" w:lineRule="auto"/>
        <w:jc w:val="both"/>
        <w:rPr>
          <w:rFonts w:ascii="SimSun" w:hAnsi="SimSun" w:eastAsia="SimSun" w:cs="SimSun"/>
          <w:sz w:val="22"/>
          <w:szCs w:val="22"/>
        </w:rPr>
      </w:pPr>
      <w:r>
        <w:rPr>
          <w:rFonts w:ascii="SimSun" w:hAnsi="SimSun" w:eastAsia="SimSun" w:cs="SimSun"/>
          <w:sz w:val="22"/>
          <w:szCs w:val="22"/>
          <w:spacing w:val="-17"/>
        </w:rPr>
        <w:t>领导力的影响因素和效能机制，</w:t>
      </w:r>
      <w:r>
        <w:rPr>
          <w:rFonts w:ascii="SimSun" w:hAnsi="SimSun" w:eastAsia="SimSun" w:cs="SimSun"/>
          <w:sz w:val="22"/>
          <w:szCs w:val="22"/>
          <w:spacing w:val="52"/>
        </w:rPr>
        <w:t xml:space="preserve"> </w:t>
      </w:r>
      <w:r>
        <w:rPr>
          <w:rFonts w:ascii="SimSun" w:hAnsi="SimSun" w:eastAsia="SimSun" w:cs="SimSun"/>
          <w:sz w:val="22"/>
          <w:szCs w:val="22"/>
          <w:spacing w:val="-17"/>
        </w:rPr>
        <w:t>一直是组织变革研究</w:t>
      </w:r>
      <w:r>
        <w:rPr>
          <w:rFonts w:ascii="SimSun" w:hAnsi="SimSun" w:eastAsia="SimSun" w:cs="SimSun"/>
          <w:sz w:val="22"/>
          <w:szCs w:val="22"/>
          <w:spacing w:val="-18"/>
        </w:rPr>
        <w:t>中的关键问题。作为</w:t>
      </w:r>
      <w:r>
        <w:rPr>
          <w:rFonts w:ascii="SimSun" w:hAnsi="SimSun" w:eastAsia="SimSun" w:cs="SimSun"/>
          <w:sz w:val="22"/>
          <w:szCs w:val="22"/>
        </w:rPr>
        <w:t xml:space="preserve"> </w:t>
      </w:r>
      <w:r>
        <w:rPr>
          <w:rFonts w:ascii="SimSun" w:hAnsi="SimSun" w:eastAsia="SimSun" w:cs="SimSun"/>
          <w:sz w:val="22"/>
          <w:szCs w:val="22"/>
          <w:spacing w:val="-12"/>
        </w:rPr>
        <w:t>变革领导力的主要概念基础，目前学界在变革型领导和变革领导力的组织情境</w:t>
      </w:r>
      <w:r>
        <w:rPr>
          <w:rFonts w:ascii="SimSun" w:hAnsi="SimSun" w:eastAsia="SimSun" w:cs="SimSun"/>
          <w:sz w:val="22"/>
          <w:szCs w:val="22"/>
          <w:spacing w:val="6"/>
        </w:rPr>
        <w:t xml:space="preserve"> </w:t>
      </w:r>
      <w:r>
        <w:rPr>
          <w:rFonts w:ascii="SimSun" w:hAnsi="SimSun" w:eastAsia="SimSun" w:cs="SimSun"/>
          <w:sz w:val="22"/>
          <w:szCs w:val="22"/>
          <w:spacing w:val="-11"/>
        </w:rPr>
        <w:t>与效能结果方面已经取得了丰富的成果。在上述研究基础上</w:t>
      </w:r>
      <w:r>
        <w:rPr>
          <w:rFonts w:ascii="SimSun" w:hAnsi="SimSun" w:eastAsia="SimSun" w:cs="SimSun"/>
          <w:sz w:val="22"/>
          <w:szCs w:val="22"/>
          <w:spacing w:val="-12"/>
        </w:rPr>
        <w:t>，本书基于数字化</w:t>
      </w:r>
      <w:r>
        <w:rPr>
          <w:rFonts w:ascii="SimSun" w:hAnsi="SimSun" w:eastAsia="SimSun" w:cs="SimSun"/>
          <w:sz w:val="22"/>
          <w:szCs w:val="22"/>
        </w:rPr>
        <w:t xml:space="preserve"> </w:t>
      </w:r>
      <w:r>
        <w:rPr>
          <w:rFonts w:ascii="SimSun" w:hAnsi="SimSun" w:eastAsia="SimSun" w:cs="SimSun"/>
          <w:sz w:val="22"/>
          <w:szCs w:val="22"/>
          <w:spacing w:val="-15"/>
        </w:rPr>
        <w:t>转型实践和情境分析模型界定了变革领导力的三个情境因素(环境动态性、运营</w:t>
      </w:r>
      <w:r>
        <w:rPr>
          <w:rFonts w:ascii="SimSun" w:hAnsi="SimSun" w:eastAsia="SimSun" w:cs="SimSun"/>
          <w:sz w:val="22"/>
          <w:szCs w:val="22"/>
          <w:spacing w:val="17"/>
        </w:rPr>
        <w:t xml:space="preserve"> </w:t>
      </w:r>
      <w:r>
        <w:rPr>
          <w:rFonts w:ascii="SimSun" w:hAnsi="SimSun" w:eastAsia="SimSun" w:cs="SimSun"/>
          <w:sz w:val="22"/>
          <w:szCs w:val="22"/>
          <w:spacing w:val="-14"/>
        </w:rPr>
        <w:t>互联性和任务协作性),同时选取了两个符合核心研究问题的中介变量(变革协同</w:t>
      </w:r>
      <w:r>
        <w:rPr>
          <w:rFonts w:ascii="SimSun" w:hAnsi="SimSun" w:eastAsia="SimSun" w:cs="SimSun"/>
          <w:sz w:val="22"/>
          <w:szCs w:val="22"/>
          <w:spacing w:val="1"/>
        </w:rPr>
        <w:t xml:space="preserve"> </w:t>
      </w:r>
      <w:r>
        <w:rPr>
          <w:rFonts w:ascii="SimSun" w:hAnsi="SimSun" w:eastAsia="SimSun" w:cs="SimSun"/>
          <w:sz w:val="22"/>
          <w:szCs w:val="22"/>
          <w:spacing w:val="-16"/>
        </w:rPr>
        <w:t>性和个体主动性),并确定了组织绩效和个体绩效在转型变革中的效能指标。</w:t>
      </w:r>
    </w:p>
    <w:p>
      <w:pPr>
        <w:pStyle w:val="BodyText"/>
        <w:spacing w:line="342" w:lineRule="auto"/>
        <w:rPr/>
      </w:pPr>
      <w:r/>
    </w:p>
    <w:p>
      <w:pPr>
        <w:pStyle w:val="BodyText"/>
        <w:spacing w:line="343" w:lineRule="auto"/>
        <w:rPr/>
      </w:pPr>
      <w:r/>
    </w:p>
    <w:p>
      <w:pPr>
        <w:ind w:left="1140"/>
        <w:spacing w:before="72" w:line="220" w:lineRule="auto"/>
        <w:rPr>
          <w:rFonts w:ascii="FangSong" w:hAnsi="FangSong" w:eastAsia="FangSong" w:cs="FangSong"/>
          <w:sz w:val="22"/>
          <w:szCs w:val="22"/>
        </w:rPr>
      </w:pPr>
      <w:r>
        <w:rPr>
          <w:rFonts w:ascii="FangSong" w:hAnsi="FangSong" w:eastAsia="FangSong" w:cs="FangSong"/>
          <w:sz w:val="22"/>
          <w:szCs w:val="22"/>
          <w:spacing w:val="-15"/>
        </w:rPr>
        <w:t>2.4</w:t>
      </w:r>
      <w:r>
        <w:rPr>
          <w:rFonts w:ascii="FangSong" w:hAnsi="FangSong" w:eastAsia="FangSong" w:cs="FangSong"/>
          <w:sz w:val="22"/>
          <w:szCs w:val="22"/>
          <w:spacing w:val="12"/>
        </w:rPr>
        <w:t xml:space="preserve">   </w:t>
      </w:r>
      <w:r>
        <w:rPr>
          <w:rFonts w:ascii="FangSong" w:hAnsi="FangSong" w:eastAsia="FangSong" w:cs="FangSong"/>
          <w:sz w:val="22"/>
          <w:szCs w:val="22"/>
          <w:spacing w:val="-15"/>
        </w:rPr>
        <w:t>并</w:t>
      </w:r>
      <w:r>
        <w:rPr>
          <w:rFonts w:ascii="FangSong" w:hAnsi="FangSong" w:eastAsia="FangSong" w:cs="FangSong"/>
          <w:sz w:val="22"/>
          <w:szCs w:val="22"/>
          <w:spacing w:val="-29"/>
        </w:rPr>
        <w:t xml:space="preserve"> </w:t>
      </w:r>
      <w:r>
        <w:rPr>
          <w:rFonts w:ascii="FangSong" w:hAnsi="FangSong" w:eastAsia="FangSong" w:cs="FangSong"/>
          <w:sz w:val="22"/>
          <w:szCs w:val="22"/>
          <w:spacing w:val="-15"/>
        </w:rPr>
        <w:t>行</w:t>
      </w:r>
      <w:r>
        <w:rPr>
          <w:rFonts w:ascii="FangSong" w:hAnsi="FangSong" w:eastAsia="FangSong" w:cs="FangSong"/>
          <w:sz w:val="22"/>
          <w:szCs w:val="22"/>
          <w:spacing w:val="-28"/>
        </w:rPr>
        <w:t xml:space="preserve"> </w:t>
      </w:r>
      <w:r>
        <w:rPr>
          <w:rFonts w:ascii="FangSong" w:hAnsi="FangSong" w:eastAsia="FangSong" w:cs="FangSong"/>
          <w:sz w:val="22"/>
          <w:szCs w:val="22"/>
          <w:spacing w:val="-15"/>
        </w:rPr>
        <w:t>分</w:t>
      </w:r>
      <w:r>
        <w:rPr>
          <w:rFonts w:ascii="FangSong" w:hAnsi="FangSong" w:eastAsia="FangSong" w:cs="FangSong"/>
          <w:sz w:val="22"/>
          <w:szCs w:val="22"/>
          <w:spacing w:val="-29"/>
        </w:rPr>
        <w:t xml:space="preserve"> </w:t>
      </w:r>
      <w:r>
        <w:rPr>
          <w:rFonts w:ascii="FangSong" w:hAnsi="FangSong" w:eastAsia="FangSong" w:cs="FangSong"/>
          <w:sz w:val="22"/>
          <w:szCs w:val="22"/>
          <w:spacing w:val="-15"/>
        </w:rPr>
        <w:t>布</w:t>
      </w:r>
      <w:r>
        <w:rPr>
          <w:rFonts w:ascii="FangSong" w:hAnsi="FangSong" w:eastAsia="FangSong" w:cs="FangSong"/>
          <w:sz w:val="22"/>
          <w:szCs w:val="22"/>
          <w:spacing w:val="-26"/>
        </w:rPr>
        <w:t xml:space="preserve"> </w:t>
      </w:r>
      <w:r>
        <w:rPr>
          <w:rFonts w:ascii="FangSong" w:hAnsi="FangSong" w:eastAsia="FangSong" w:cs="FangSong"/>
          <w:sz w:val="22"/>
          <w:szCs w:val="22"/>
          <w:spacing w:val="-15"/>
        </w:rPr>
        <w:t>式</w:t>
      </w:r>
      <w:r>
        <w:rPr>
          <w:rFonts w:ascii="FangSong" w:hAnsi="FangSong" w:eastAsia="FangSong" w:cs="FangSong"/>
          <w:sz w:val="22"/>
          <w:szCs w:val="22"/>
          <w:spacing w:val="-32"/>
        </w:rPr>
        <w:t xml:space="preserve"> </w:t>
      </w:r>
      <w:r>
        <w:rPr>
          <w:rFonts w:ascii="FangSong" w:hAnsi="FangSong" w:eastAsia="FangSong" w:cs="FangSong"/>
          <w:sz w:val="22"/>
          <w:szCs w:val="22"/>
          <w:spacing w:val="-15"/>
        </w:rPr>
        <w:t>加</w:t>
      </w:r>
      <w:r>
        <w:rPr>
          <w:rFonts w:ascii="FangSong" w:hAnsi="FangSong" w:eastAsia="FangSong" w:cs="FangSong"/>
          <w:sz w:val="22"/>
          <w:szCs w:val="22"/>
          <w:spacing w:val="-25"/>
        </w:rPr>
        <w:t xml:space="preserve"> </w:t>
      </w:r>
      <w:r>
        <w:rPr>
          <w:rFonts w:ascii="FangSong" w:hAnsi="FangSong" w:eastAsia="FangSong" w:cs="FangSong"/>
          <w:sz w:val="22"/>
          <w:szCs w:val="22"/>
          <w:spacing w:val="-15"/>
        </w:rPr>
        <w:t>工</w:t>
      </w:r>
      <w:r>
        <w:rPr>
          <w:rFonts w:ascii="FangSong" w:hAnsi="FangSong" w:eastAsia="FangSong" w:cs="FangSong"/>
          <w:sz w:val="22"/>
          <w:szCs w:val="22"/>
          <w:spacing w:val="-29"/>
        </w:rPr>
        <w:t xml:space="preserve"> </w:t>
      </w:r>
      <w:r>
        <w:rPr>
          <w:rFonts w:ascii="FangSong" w:hAnsi="FangSong" w:eastAsia="FangSong" w:cs="FangSong"/>
          <w:sz w:val="22"/>
          <w:szCs w:val="22"/>
          <w:spacing w:val="-15"/>
        </w:rPr>
        <w:t>理</w:t>
      </w:r>
      <w:r>
        <w:rPr>
          <w:rFonts w:ascii="FangSong" w:hAnsi="FangSong" w:eastAsia="FangSong" w:cs="FangSong"/>
          <w:sz w:val="22"/>
          <w:szCs w:val="22"/>
          <w:spacing w:val="-31"/>
        </w:rPr>
        <w:t xml:space="preserve"> </w:t>
      </w:r>
      <w:r>
        <w:rPr>
          <w:rFonts w:ascii="FangSong" w:hAnsi="FangSong" w:eastAsia="FangSong" w:cs="FangSong"/>
          <w:sz w:val="22"/>
          <w:szCs w:val="22"/>
          <w:spacing w:val="-15"/>
        </w:rPr>
        <w:t>论</w:t>
      </w:r>
      <w:r>
        <w:rPr>
          <w:rFonts w:ascii="FangSong" w:hAnsi="FangSong" w:eastAsia="FangSong" w:cs="FangSong"/>
          <w:sz w:val="22"/>
          <w:szCs w:val="22"/>
          <w:spacing w:val="-15"/>
        </w:rPr>
        <w:t xml:space="preserve"> </w:t>
      </w:r>
      <w:r>
        <w:rPr>
          <w:rFonts w:ascii="FangSong" w:hAnsi="FangSong" w:eastAsia="FangSong" w:cs="FangSong"/>
          <w:sz w:val="22"/>
          <w:szCs w:val="22"/>
          <w:spacing w:val="-15"/>
        </w:rPr>
        <w:t>与</w:t>
      </w:r>
      <w:r>
        <w:rPr>
          <w:rFonts w:ascii="FangSong" w:hAnsi="FangSong" w:eastAsia="FangSong" w:cs="FangSong"/>
          <w:sz w:val="22"/>
          <w:szCs w:val="22"/>
          <w:spacing w:val="-23"/>
        </w:rPr>
        <w:t xml:space="preserve"> </w:t>
      </w:r>
      <w:r>
        <w:rPr>
          <w:rFonts w:ascii="FangSong" w:hAnsi="FangSong" w:eastAsia="FangSong" w:cs="FangSong"/>
          <w:sz w:val="22"/>
          <w:szCs w:val="22"/>
          <w:spacing w:val="-15"/>
        </w:rPr>
        <w:t>变</w:t>
      </w:r>
      <w:r>
        <w:rPr>
          <w:rFonts w:ascii="FangSong" w:hAnsi="FangSong" w:eastAsia="FangSong" w:cs="FangSong"/>
          <w:sz w:val="22"/>
          <w:szCs w:val="22"/>
          <w:spacing w:val="-29"/>
        </w:rPr>
        <w:t xml:space="preserve"> </w:t>
      </w:r>
      <w:r>
        <w:rPr>
          <w:rFonts w:ascii="FangSong" w:hAnsi="FangSong" w:eastAsia="FangSong" w:cs="FangSong"/>
          <w:sz w:val="22"/>
          <w:szCs w:val="22"/>
          <w:spacing w:val="-15"/>
        </w:rPr>
        <w:t>革</w:t>
      </w:r>
      <w:r>
        <w:rPr>
          <w:rFonts w:ascii="FangSong" w:hAnsi="FangSong" w:eastAsia="FangSong" w:cs="FangSong"/>
          <w:sz w:val="22"/>
          <w:szCs w:val="22"/>
          <w:spacing w:val="-31"/>
        </w:rPr>
        <w:t xml:space="preserve"> </w:t>
      </w:r>
      <w:r>
        <w:rPr>
          <w:rFonts w:ascii="FangSong" w:hAnsi="FangSong" w:eastAsia="FangSong" w:cs="FangSong"/>
          <w:sz w:val="22"/>
          <w:szCs w:val="22"/>
          <w:spacing w:val="-15"/>
        </w:rPr>
        <w:t>领</w:t>
      </w:r>
      <w:r>
        <w:rPr>
          <w:rFonts w:ascii="FangSong" w:hAnsi="FangSong" w:eastAsia="FangSong" w:cs="FangSong"/>
          <w:sz w:val="22"/>
          <w:szCs w:val="22"/>
          <w:spacing w:val="-29"/>
        </w:rPr>
        <w:t xml:space="preserve"> </w:t>
      </w:r>
      <w:r>
        <w:rPr>
          <w:rFonts w:ascii="FangSong" w:hAnsi="FangSong" w:eastAsia="FangSong" w:cs="FangSong"/>
          <w:sz w:val="22"/>
          <w:szCs w:val="22"/>
          <w:spacing w:val="-15"/>
        </w:rPr>
        <w:t>导</w:t>
      </w:r>
      <w:r>
        <w:rPr>
          <w:rFonts w:ascii="FangSong" w:hAnsi="FangSong" w:eastAsia="FangSong" w:cs="FangSong"/>
          <w:sz w:val="22"/>
          <w:szCs w:val="22"/>
          <w:spacing w:val="-27"/>
        </w:rPr>
        <w:t xml:space="preserve"> </w:t>
      </w:r>
      <w:r>
        <w:rPr>
          <w:rFonts w:ascii="FangSong" w:hAnsi="FangSong" w:eastAsia="FangSong" w:cs="FangSong"/>
          <w:sz w:val="22"/>
          <w:szCs w:val="22"/>
          <w:spacing w:val="-15"/>
        </w:rPr>
        <w:t>力</w:t>
      </w:r>
    </w:p>
    <w:p>
      <w:pPr>
        <w:pStyle w:val="BodyText"/>
        <w:spacing w:line="257" w:lineRule="auto"/>
        <w:rPr/>
      </w:pPr>
      <w:r/>
    </w:p>
    <w:p>
      <w:pPr>
        <w:pStyle w:val="BodyText"/>
        <w:spacing w:line="257" w:lineRule="auto"/>
        <w:rPr/>
      </w:pPr>
      <w:r/>
    </w:p>
    <w:p>
      <w:pPr>
        <w:pStyle w:val="BodyText"/>
        <w:spacing w:line="257" w:lineRule="auto"/>
        <w:rPr/>
      </w:pPr>
      <w:r/>
    </w:p>
    <w:p>
      <w:pPr>
        <w:ind w:left="433"/>
        <w:spacing w:before="72" w:line="222" w:lineRule="auto"/>
        <w:outlineLvl w:val="6"/>
        <w:rPr>
          <w:rFonts w:ascii="SimHei" w:hAnsi="SimHei" w:eastAsia="SimHei" w:cs="SimHei"/>
          <w:sz w:val="22"/>
          <w:szCs w:val="22"/>
        </w:rPr>
      </w:pPr>
      <w:r>
        <w:rPr>
          <w:rFonts w:ascii="SimHei" w:hAnsi="SimHei" w:eastAsia="SimHei" w:cs="SimHei"/>
          <w:sz w:val="22"/>
          <w:szCs w:val="22"/>
          <w:b/>
          <w:bCs/>
          <w:spacing w:val="15"/>
        </w:rPr>
        <w:t>2.4.1</w:t>
      </w:r>
      <w:r>
        <w:rPr>
          <w:rFonts w:ascii="SimHei" w:hAnsi="SimHei" w:eastAsia="SimHei" w:cs="SimHei"/>
          <w:sz w:val="22"/>
          <w:szCs w:val="22"/>
          <w:spacing w:val="15"/>
        </w:rPr>
        <w:t xml:space="preserve">  </w:t>
      </w:r>
      <w:r>
        <w:rPr>
          <w:rFonts w:ascii="SimHei" w:hAnsi="SimHei" w:eastAsia="SimHei" w:cs="SimHei"/>
          <w:sz w:val="22"/>
          <w:szCs w:val="22"/>
          <w:b/>
          <w:bCs/>
          <w:spacing w:val="15"/>
        </w:rPr>
        <w:t>并行分布式加工的理论内涵和模型成分</w:t>
      </w:r>
    </w:p>
    <w:p>
      <w:pPr>
        <w:ind w:right="312" w:firstLine="430"/>
        <w:spacing w:before="265" w:line="324" w:lineRule="auto"/>
        <w:jc w:val="both"/>
        <w:rPr>
          <w:rFonts w:ascii="SimSun" w:hAnsi="SimSun" w:eastAsia="SimSun" w:cs="SimSun"/>
          <w:sz w:val="22"/>
          <w:szCs w:val="22"/>
        </w:rPr>
      </w:pPr>
      <w:r>
        <w:rPr>
          <w:rFonts w:ascii="SimSun" w:hAnsi="SimSun" w:eastAsia="SimSun" w:cs="SimSun"/>
          <w:sz w:val="22"/>
          <w:szCs w:val="22"/>
          <w:spacing w:val="15"/>
        </w:rPr>
        <w:t>并行分布式加工</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rPr>
        <w:t>parallel</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distributed</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processing</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rPr>
        <w:t>PDP</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5"/>
        </w:rPr>
        <w:t>理论最早由</w:t>
      </w:r>
      <w:r>
        <w:rPr>
          <w:rFonts w:ascii="SimSun" w:hAnsi="SimSun" w:eastAsia="SimSun" w:cs="SimSun"/>
          <w:sz w:val="22"/>
          <w:szCs w:val="22"/>
        </w:rPr>
        <w:t xml:space="preserve"> </w:t>
      </w:r>
      <w:r>
        <w:rPr>
          <w:rFonts w:ascii="Times New Roman" w:hAnsi="Times New Roman" w:eastAsia="Times New Roman" w:cs="Times New Roman"/>
          <w:sz w:val="22"/>
          <w:szCs w:val="22"/>
          <w:spacing w:val="-11"/>
        </w:rPr>
        <w:t>Rumelhart</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1"/>
        </w:rPr>
        <w:t>、</w:t>
      </w:r>
      <w:r>
        <w:rPr>
          <w:rFonts w:ascii="Times New Roman" w:hAnsi="Times New Roman" w:eastAsia="Times New Roman" w:cs="Times New Roman"/>
          <w:sz w:val="22"/>
          <w:szCs w:val="22"/>
          <w:spacing w:val="-11"/>
        </w:rPr>
        <w:t>McClelland</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1"/>
        </w:rPr>
        <w:t>提出(17</w:t>
      </w:r>
      <w:r>
        <w:rPr>
          <w:rFonts w:ascii="SimSun" w:hAnsi="SimSun" w:eastAsia="SimSun" w:cs="SimSun"/>
          <w:sz w:val="22"/>
          <w:szCs w:val="22"/>
          <w:spacing w:val="-12"/>
        </w:rPr>
        <w:t>),并在</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12"/>
        </w:rPr>
        <w:t>Thomas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2"/>
        </w:rPr>
        <w:t>、</w:t>
      </w:r>
      <w:r>
        <w:rPr>
          <w:rFonts w:ascii="Times New Roman" w:hAnsi="Times New Roman" w:eastAsia="Times New Roman" w:cs="Times New Roman"/>
          <w:sz w:val="22"/>
          <w:szCs w:val="22"/>
          <w:spacing w:val="-12"/>
        </w:rPr>
        <w:t>McClelland</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12"/>
        </w:rPr>
        <w:t>发表的文章(178)中</w:t>
      </w:r>
      <w:r>
        <w:rPr>
          <w:rFonts w:ascii="SimSun" w:hAnsi="SimSun" w:eastAsia="SimSun" w:cs="SimSun"/>
          <w:sz w:val="22"/>
          <w:szCs w:val="22"/>
        </w:rPr>
        <w:t xml:space="preserve"> </w:t>
      </w:r>
      <w:r>
        <w:rPr>
          <w:rFonts w:ascii="SimSun" w:hAnsi="SimSun" w:eastAsia="SimSun" w:cs="SimSun"/>
          <w:sz w:val="22"/>
          <w:szCs w:val="22"/>
          <w:spacing w:val="-11"/>
        </w:rPr>
        <w:t>得到了进一步发展。该理论将心理活动比喻为神经网络，并以</w:t>
      </w:r>
      <w:r>
        <w:rPr>
          <w:rFonts w:ascii="SimSun" w:hAnsi="SimSun" w:eastAsia="SimSun" w:cs="SimSun"/>
          <w:sz w:val="22"/>
          <w:szCs w:val="22"/>
          <w:spacing w:val="-12"/>
        </w:rPr>
        <w:t>此来解释各种认</w:t>
      </w:r>
      <w:r>
        <w:rPr>
          <w:rFonts w:ascii="SimSun" w:hAnsi="SimSun" w:eastAsia="SimSun" w:cs="SimSun"/>
          <w:sz w:val="22"/>
          <w:szCs w:val="22"/>
        </w:rPr>
        <w:t xml:space="preserve"> </w:t>
      </w:r>
      <w:r>
        <w:rPr>
          <w:rFonts w:ascii="SimSun" w:hAnsi="SimSun" w:eastAsia="SimSun" w:cs="SimSun"/>
          <w:sz w:val="22"/>
          <w:szCs w:val="22"/>
          <w:spacing w:val="-5"/>
        </w:rPr>
        <w:t>知现象。它的核心思想是人类的信息加工过程发生于大量简单处理单元之间</w:t>
      </w:r>
    </w:p>
    <w:p>
      <w:pPr>
        <w:spacing w:before="1" w:line="219" w:lineRule="auto"/>
        <w:rPr>
          <w:rFonts w:ascii="SimSun" w:hAnsi="SimSun" w:eastAsia="SimSun" w:cs="SimSun"/>
          <w:sz w:val="22"/>
          <w:szCs w:val="22"/>
        </w:rPr>
      </w:pPr>
      <w:r>
        <w:rPr>
          <w:rFonts w:ascii="SimSun" w:hAnsi="SimSun" w:eastAsia="SimSun" w:cs="SimSun"/>
          <w:sz w:val="22"/>
          <w:szCs w:val="22"/>
          <w:spacing w:val="-11"/>
        </w:rPr>
        <w:t>的交互，每一个单元既可以发出激活其他单元的信号，也可以发出抑制其他单</w:t>
      </w:r>
    </w:p>
    <w:p>
      <w:pPr>
        <w:spacing w:line="219" w:lineRule="auto"/>
        <w:sectPr>
          <w:footerReference w:type="default" r:id="rId78"/>
          <w:pgSz w:w="8490" w:h="13250"/>
          <w:pgMar w:top="400" w:right="572" w:bottom="765" w:left="489" w:header="0" w:footer="616" w:gutter="0"/>
        </w:sectPr>
        <w:rPr>
          <w:rFonts w:ascii="SimSun" w:hAnsi="SimSun" w:eastAsia="SimSun" w:cs="SimSun"/>
          <w:sz w:val="22"/>
          <w:szCs w:val="22"/>
        </w:rPr>
      </w:pPr>
    </w:p>
    <w:p>
      <w:pPr>
        <w:ind w:left="410"/>
        <w:spacing w:before="3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59" w:lineRule="auto"/>
        <w:rPr/>
      </w:pPr>
      <w:r/>
    </w:p>
    <w:p>
      <w:pPr>
        <w:ind w:left="410" w:right="13"/>
        <w:spacing w:before="69" w:line="334" w:lineRule="auto"/>
        <w:jc w:val="both"/>
        <w:rPr>
          <w:rFonts w:ascii="SimSun" w:hAnsi="SimSun" w:eastAsia="SimSun" w:cs="SimSun"/>
          <w:sz w:val="21"/>
          <w:szCs w:val="21"/>
        </w:rPr>
      </w:pPr>
      <w:r>
        <w:rPr>
          <w:rFonts w:ascii="SimSun" w:hAnsi="SimSun" w:eastAsia="SimSun" w:cs="SimSun"/>
          <w:sz w:val="21"/>
          <w:szCs w:val="21"/>
          <w:spacing w:val="-2"/>
        </w:rPr>
        <w:t>元的信号，而且人们对于这些单元的处理并不是局部序列式的，而是呈现出整</w:t>
      </w:r>
      <w:r>
        <w:rPr>
          <w:rFonts w:ascii="SimSun" w:hAnsi="SimSun" w:eastAsia="SimSun" w:cs="SimSun"/>
          <w:sz w:val="21"/>
          <w:szCs w:val="21"/>
          <w:spacing w:val="7"/>
        </w:rPr>
        <w:t xml:space="preserve"> </w:t>
      </w:r>
      <w:r>
        <w:rPr>
          <w:rFonts w:ascii="SimSun" w:hAnsi="SimSun" w:eastAsia="SimSun" w:cs="SimSun"/>
          <w:sz w:val="21"/>
          <w:szCs w:val="21"/>
          <w:spacing w:val="-3"/>
        </w:rPr>
        <w:t>体、并行加工的特征。关于</w:t>
      </w:r>
      <w:r>
        <w:rPr>
          <w:rFonts w:ascii="Times New Roman" w:hAnsi="Times New Roman" w:eastAsia="Times New Roman" w:cs="Times New Roman"/>
          <w:sz w:val="21"/>
          <w:szCs w:val="21"/>
          <w:spacing w:val="-3"/>
        </w:rPr>
        <w:t>PDP</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3"/>
        </w:rPr>
        <w:t>理论，研究者们针对不同的认知现象构造出不</w:t>
      </w:r>
      <w:r>
        <w:rPr>
          <w:rFonts w:ascii="SimSun" w:hAnsi="SimSun" w:eastAsia="SimSun" w:cs="SimSun"/>
          <w:sz w:val="21"/>
          <w:szCs w:val="21"/>
        </w:rPr>
        <w:t xml:space="preserve"> </w:t>
      </w:r>
      <w:r>
        <w:rPr>
          <w:rFonts w:ascii="SimSun" w:hAnsi="SimSun" w:eastAsia="SimSun" w:cs="SimSun"/>
          <w:sz w:val="21"/>
          <w:szCs w:val="21"/>
          <w:spacing w:val="-2"/>
        </w:rPr>
        <w:t>同的模型。这些模型之间虽然存在差异，但它们基本的构成成分基</w:t>
      </w:r>
      <w:r>
        <w:rPr>
          <w:rFonts w:ascii="SimSun" w:hAnsi="SimSun" w:eastAsia="SimSun" w:cs="SimSun"/>
          <w:sz w:val="21"/>
          <w:szCs w:val="21"/>
          <w:spacing w:val="-3"/>
        </w:rPr>
        <w:t>本上是相同</w:t>
      </w:r>
      <w:r>
        <w:rPr>
          <w:rFonts w:ascii="SimSun" w:hAnsi="SimSun" w:eastAsia="SimSun" w:cs="SimSun"/>
          <w:sz w:val="21"/>
          <w:szCs w:val="21"/>
        </w:rPr>
        <w:t xml:space="preserve"> </w:t>
      </w:r>
      <w:r>
        <w:rPr>
          <w:rFonts w:ascii="SimSun" w:hAnsi="SimSun" w:eastAsia="SimSun" w:cs="SimSun"/>
          <w:sz w:val="21"/>
          <w:szCs w:val="21"/>
          <w:spacing w:val="-19"/>
        </w:rPr>
        <w:t>的，主要有加工单元、激活状态、输出函数、联结模块、传递规则、激活规则、学习</w:t>
      </w:r>
    </w:p>
    <w:p>
      <w:pPr>
        <w:ind w:left="410"/>
        <w:spacing w:line="219" w:lineRule="auto"/>
        <w:rPr>
          <w:rFonts w:ascii="SimSun" w:hAnsi="SimSun" w:eastAsia="SimSun" w:cs="SimSun"/>
          <w:sz w:val="21"/>
          <w:szCs w:val="21"/>
        </w:rPr>
      </w:pPr>
      <w:r>
        <w:rPr>
          <w:rFonts w:ascii="SimSun" w:hAnsi="SimSun" w:eastAsia="SimSun" w:cs="SimSun"/>
          <w:sz w:val="21"/>
          <w:szCs w:val="21"/>
          <w:spacing w:val="-12"/>
        </w:rPr>
        <w:t>规则和所处环境八个组成部分。[17]</w:t>
      </w:r>
    </w:p>
    <w:p>
      <w:pPr>
        <w:ind w:left="833"/>
        <w:spacing w:before="287" w:line="222" w:lineRule="auto"/>
        <w:outlineLvl w:val="6"/>
        <w:rPr>
          <w:rFonts w:ascii="SimHei" w:hAnsi="SimHei" w:eastAsia="SimHei" w:cs="SimHei"/>
          <w:sz w:val="24"/>
          <w:szCs w:val="24"/>
        </w:rPr>
      </w:pPr>
      <w:r>
        <w:rPr>
          <w:rFonts w:ascii="SimHei" w:hAnsi="SimHei" w:eastAsia="SimHei" w:cs="SimHei"/>
          <w:sz w:val="24"/>
          <w:szCs w:val="24"/>
          <w:b/>
          <w:bCs/>
          <w:spacing w:val="-3"/>
        </w:rPr>
        <w:t>2.4.2</w:t>
      </w:r>
      <w:r>
        <w:rPr>
          <w:rFonts w:ascii="SimHei" w:hAnsi="SimHei" w:eastAsia="SimHei" w:cs="SimHei"/>
          <w:sz w:val="24"/>
          <w:szCs w:val="24"/>
          <w:spacing w:val="115"/>
        </w:rPr>
        <w:t xml:space="preserve"> </w:t>
      </w:r>
      <w:r>
        <w:rPr>
          <w:rFonts w:ascii="Times New Roman" w:hAnsi="Times New Roman" w:eastAsia="Times New Roman" w:cs="Times New Roman"/>
          <w:sz w:val="24"/>
          <w:szCs w:val="24"/>
          <w:b/>
          <w:bCs/>
          <w:spacing w:val="-3"/>
        </w:rPr>
        <w:t>PDP </w:t>
      </w:r>
      <w:r>
        <w:rPr>
          <w:rFonts w:ascii="SimHei" w:hAnsi="SimHei" w:eastAsia="SimHei" w:cs="SimHei"/>
          <w:sz w:val="24"/>
          <w:szCs w:val="24"/>
          <w:b/>
          <w:bCs/>
          <w:spacing w:val="-3"/>
        </w:rPr>
        <w:t>理论对变革领导力研究的启示</w:t>
      </w:r>
    </w:p>
    <w:p>
      <w:pPr>
        <w:ind w:left="410" w:right="4" w:firstLine="420"/>
        <w:spacing w:before="295" w:line="325" w:lineRule="auto"/>
        <w:jc w:val="both"/>
        <w:rPr>
          <w:rFonts w:ascii="SimSun" w:hAnsi="SimSun" w:eastAsia="SimSun" w:cs="SimSun"/>
          <w:sz w:val="21"/>
          <w:szCs w:val="21"/>
        </w:rPr>
      </w:pPr>
      <w:r>
        <w:rPr>
          <w:rFonts w:ascii="SimSun" w:hAnsi="SimSun" w:eastAsia="SimSun" w:cs="SimSun"/>
          <w:sz w:val="21"/>
          <w:szCs w:val="21"/>
          <w:spacing w:val="-8"/>
        </w:rPr>
        <w:t>管理研究中的隐喻应用是指学者将某一领域中较为熟悉</w:t>
      </w:r>
      <w:r>
        <w:rPr>
          <w:rFonts w:ascii="SimSun" w:hAnsi="SimSun" w:eastAsia="SimSun" w:cs="SimSun"/>
          <w:sz w:val="21"/>
          <w:szCs w:val="21"/>
          <w:spacing w:val="-9"/>
        </w:rPr>
        <w:t>、较易认知的一种语</w:t>
      </w:r>
      <w:r>
        <w:rPr>
          <w:rFonts w:ascii="SimSun" w:hAnsi="SimSun" w:eastAsia="SimSun" w:cs="SimSun"/>
          <w:sz w:val="21"/>
          <w:szCs w:val="21"/>
        </w:rPr>
        <w:t xml:space="preserve"> </w:t>
      </w:r>
      <w:r>
        <w:rPr>
          <w:rFonts w:ascii="SimSun" w:hAnsi="SimSun" w:eastAsia="SimSun" w:cs="SimSun"/>
          <w:sz w:val="21"/>
          <w:szCs w:val="21"/>
          <w:spacing w:val="-8"/>
        </w:rPr>
        <w:t>言、思想或原理运用到管理研究中的过程，它有助于学者和实践者更</w:t>
      </w:r>
      <w:r>
        <w:rPr>
          <w:rFonts w:ascii="SimSun" w:hAnsi="SimSun" w:eastAsia="SimSun" w:cs="SimSun"/>
          <w:sz w:val="21"/>
          <w:szCs w:val="21"/>
          <w:spacing w:val="-9"/>
        </w:rPr>
        <w:t>好地认识与</w:t>
      </w:r>
      <w:r>
        <w:rPr>
          <w:rFonts w:ascii="SimSun" w:hAnsi="SimSun" w:eastAsia="SimSun" w:cs="SimSun"/>
          <w:sz w:val="21"/>
          <w:szCs w:val="21"/>
        </w:rPr>
        <w:t xml:space="preserve"> </w:t>
      </w:r>
      <w:r>
        <w:rPr>
          <w:rFonts w:ascii="SimSun" w:hAnsi="SimSun" w:eastAsia="SimSun" w:cs="SimSun"/>
          <w:sz w:val="21"/>
          <w:szCs w:val="21"/>
          <w:spacing w:val="-1"/>
        </w:rPr>
        <w:t>厘清复杂的管理现象。因此，隐喻不仅是国际主流管理学</w:t>
      </w:r>
      <w:r>
        <w:rPr>
          <w:rFonts w:ascii="SimSun" w:hAnsi="SimSun" w:eastAsia="SimSun" w:cs="SimSun"/>
          <w:sz w:val="21"/>
          <w:szCs w:val="21"/>
          <w:spacing w:val="-2"/>
        </w:rPr>
        <w:t>界理论构建的主要方</w:t>
      </w:r>
    </w:p>
    <w:p>
      <w:pPr>
        <w:ind w:left="410"/>
        <w:spacing w:line="219" w:lineRule="auto"/>
        <w:rPr>
          <w:rFonts w:ascii="SimSun" w:hAnsi="SimSun" w:eastAsia="SimSun" w:cs="SimSun"/>
          <w:sz w:val="21"/>
          <w:szCs w:val="21"/>
        </w:rPr>
      </w:pPr>
      <w:r>
        <w:rPr>
          <w:rFonts w:ascii="SimSun" w:hAnsi="SimSun" w:eastAsia="SimSun" w:cs="SimSun"/>
          <w:sz w:val="21"/>
          <w:szCs w:val="21"/>
          <w:spacing w:val="-17"/>
        </w:rPr>
        <w:t>法，还是学者基于重大管理实践来构建中国情</w:t>
      </w:r>
      <w:r>
        <w:rPr>
          <w:rFonts w:ascii="SimSun" w:hAnsi="SimSun" w:eastAsia="SimSun" w:cs="SimSun"/>
          <w:sz w:val="21"/>
          <w:szCs w:val="21"/>
          <w:spacing w:val="-18"/>
        </w:rPr>
        <w:t>境化理论的有效途径。</w:t>
      </w:r>
      <w:r>
        <w:rPr>
          <w:rFonts w:ascii="SimSun" w:hAnsi="SimSun" w:eastAsia="SimSun" w:cs="SimSun"/>
          <w:sz w:val="21"/>
          <w:szCs w:val="21"/>
          <w:spacing w:val="35"/>
        </w:rPr>
        <w:t xml:space="preserve"> </w:t>
      </w:r>
      <w:r>
        <w:rPr>
          <w:rFonts w:ascii="SimSun" w:hAnsi="SimSun" w:eastAsia="SimSun" w:cs="SimSun"/>
          <w:sz w:val="21"/>
          <w:szCs w:val="21"/>
          <w:spacing w:val="-18"/>
        </w:rPr>
        <w:t>.180]</w:t>
      </w:r>
    </w:p>
    <w:p>
      <w:pPr>
        <w:ind w:left="410" w:right="16" w:firstLine="420"/>
        <w:spacing w:before="169" w:line="312" w:lineRule="auto"/>
        <w:jc w:val="both"/>
        <w:rPr>
          <w:rFonts w:ascii="SimSun" w:hAnsi="SimSun" w:eastAsia="SimSun" w:cs="SimSun"/>
          <w:sz w:val="21"/>
          <w:szCs w:val="21"/>
        </w:rPr>
      </w:pPr>
      <w:r>
        <w:rPr>
          <w:rFonts w:ascii="Times New Roman" w:hAnsi="Times New Roman" w:eastAsia="Times New Roman" w:cs="Times New Roman"/>
          <w:sz w:val="21"/>
          <w:szCs w:val="21"/>
          <w:spacing w:val="-2"/>
        </w:rPr>
        <w:t>PDP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理论及其相关概念本身就是一种隐喻，是认知科学研究对神经网络工</w:t>
      </w:r>
      <w:r>
        <w:rPr>
          <w:rFonts w:ascii="SimSun" w:hAnsi="SimSun" w:eastAsia="SimSun" w:cs="SimSun"/>
          <w:sz w:val="21"/>
          <w:szCs w:val="21"/>
        </w:rPr>
        <w:t xml:space="preserve"> </w:t>
      </w:r>
      <w:r>
        <w:rPr>
          <w:rFonts w:ascii="SimSun" w:hAnsi="SimSun" w:eastAsia="SimSun" w:cs="SimSun"/>
          <w:sz w:val="21"/>
          <w:szCs w:val="21"/>
          <w:spacing w:val="-4"/>
        </w:rPr>
        <w:t>作原理的模拟、归纳和类比。PDP</w:t>
      </w:r>
      <w:r>
        <w:rPr>
          <w:rFonts w:ascii="SimSun" w:hAnsi="SimSun" w:eastAsia="SimSun" w:cs="SimSun"/>
          <w:sz w:val="21"/>
          <w:szCs w:val="21"/>
          <w:spacing w:val="68"/>
        </w:rPr>
        <w:t xml:space="preserve"> </w:t>
      </w:r>
      <w:r>
        <w:rPr>
          <w:rFonts w:ascii="SimSun" w:hAnsi="SimSun" w:eastAsia="SimSun" w:cs="SimSun"/>
          <w:sz w:val="21"/>
          <w:szCs w:val="21"/>
          <w:spacing w:val="-4"/>
        </w:rPr>
        <w:t>理论模型中的加工单元，在神经网络里可能</w:t>
      </w:r>
      <w:r>
        <w:rPr>
          <w:rFonts w:ascii="SimSun" w:hAnsi="SimSun" w:eastAsia="SimSun" w:cs="SimSun"/>
          <w:sz w:val="21"/>
          <w:szCs w:val="21"/>
        </w:rPr>
        <w:t xml:space="preserve"> </w:t>
      </w:r>
      <w:r>
        <w:rPr>
          <w:rFonts w:ascii="SimSun" w:hAnsi="SimSun" w:eastAsia="SimSun" w:cs="SimSun"/>
          <w:sz w:val="21"/>
          <w:szCs w:val="21"/>
          <w:spacing w:val="-2"/>
        </w:rPr>
        <w:t>指代某个细胞或者细胞突触，但是通过科学的隐喻的过程，不仅可以指代某个</w:t>
      </w:r>
      <w:r>
        <w:rPr>
          <w:rFonts w:ascii="SimSun" w:hAnsi="SimSun" w:eastAsia="SimSun" w:cs="SimSun"/>
          <w:sz w:val="21"/>
          <w:szCs w:val="21"/>
          <w:spacing w:val="5"/>
        </w:rPr>
        <w:t xml:space="preserve"> </w:t>
      </w:r>
      <w:r>
        <w:rPr>
          <w:rFonts w:ascii="SimSun" w:hAnsi="SimSun" w:eastAsia="SimSun" w:cs="SimSun"/>
          <w:sz w:val="21"/>
          <w:szCs w:val="21"/>
          <w:spacing w:val="-2"/>
        </w:rPr>
        <w:t>字母或单词，还可以是某些抽象的概念。基于隐喻的思考方法可以提供一些关</w:t>
      </w:r>
      <w:r>
        <w:rPr>
          <w:rFonts w:ascii="SimSun" w:hAnsi="SimSun" w:eastAsia="SimSun" w:cs="SimSun"/>
          <w:sz w:val="21"/>
          <w:szCs w:val="21"/>
          <w:spacing w:val="6"/>
        </w:rPr>
        <w:t xml:space="preserve"> </w:t>
      </w:r>
      <w:r>
        <w:rPr>
          <w:rFonts w:ascii="SimSun" w:hAnsi="SimSun" w:eastAsia="SimSun" w:cs="SimSun"/>
          <w:sz w:val="21"/>
          <w:szCs w:val="21"/>
          <w:spacing w:val="-2"/>
        </w:rPr>
        <w:t>于组织是如何进行运作的新的视角，而这些新的视角又增加了理论创新的可能</w:t>
      </w:r>
      <w:r>
        <w:rPr>
          <w:rFonts w:ascii="SimSun" w:hAnsi="SimSun" w:eastAsia="SimSun" w:cs="SimSun"/>
          <w:sz w:val="21"/>
          <w:szCs w:val="21"/>
          <w:spacing w:val="7"/>
        </w:rPr>
        <w:t xml:space="preserve"> </w:t>
      </w:r>
      <w:r>
        <w:rPr>
          <w:rFonts w:ascii="SimSun" w:hAnsi="SimSun" w:eastAsia="SimSun" w:cs="SimSun"/>
          <w:sz w:val="21"/>
          <w:szCs w:val="21"/>
          <w:spacing w:val="-2"/>
        </w:rPr>
        <w:t>性。而且，基于科学研究方法的隐喻对实践有很大的指导作用。当今企业面临</w:t>
      </w:r>
      <w:r>
        <w:rPr>
          <w:rFonts w:ascii="SimSun" w:hAnsi="SimSun" w:eastAsia="SimSun" w:cs="SimSun"/>
          <w:sz w:val="21"/>
          <w:szCs w:val="21"/>
          <w:spacing w:val="13"/>
        </w:rPr>
        <w:t xml:space="preserve"> </w:t>
      </w:r>
      <w:r>
        <w:rPr>
          <w:rFonts w:ascii="SimSun" w:hAnsi="SimSun" w:eastAsia="SimSun" w:cs="SimSun"/>
          <w:sz w:val="21"/>
          <w:szCs w:val="21"/>
          <w:spacing w:val="-2"/>
        </w:rPr>
        <w:t>的是一个快速变革的内外部环境，外部环境</w:t>
      </w:r>
      <w:r>
        <w:rPr>
          <w:rFonts w:ascii="SimSun" w:hAnsi="SimSun" w:eastAsia="SimSun" w:cs="SimSun"/>
          <w:sz w:val="21"/>
          <w:szCs w:val="21"/>
          <w:spacing w:val="-3"/>
        </w:rPr>
        <w:t>的复杂性、模糊性和不可预测性变</w:t>
      </w:r>
      <w:r>
        <w:rPr>
          <w:rFonts w:ascii="SimSun" w:hAnsi="SimSun" w:eastAsia="SimSun" w:cs="SimSun"/>
          <w:sz w:val="21"/>
          <w:szCs w:val="21"/>
        </w:rPr>
        <w:t xml:space="preserve"> </w:t>
      </w:r>
      <w:r>
        <w:rPr>
          <w:rFonts w:ascii="SimSun" w:hAnsi="SimSun" w:eastAsia="SimSun" w:cs="SimSun"/>
          <w:sz w:val="21"/>
          <w:szCs w:val="21"/>
          <w:spacing w:val="-5"/>
        </w:rPr>
        <w:t>得越强，研究者和实践者就越需要以熟悉的语言和认知方式来进行解读。</w:t>
      </w:r>
    </w:p>
    <w:p>
      <w:pPr>
        <w:ind w:left="410" w:right="1" w:firstLine="420"/>
        <w:spacing w:before="156" w:line="335" w:lineRule="auto"/>
        <w:jc w:val="both"/>
        <w:rPr>
          <w:rFonts w:ascii="Times New Roman" w:hAnsi="Times New Roman" w:eastAsia="Times New Roman" w:cs="Times New Roman"/>
          <w:sz w:val="21"/>
          <w:szCs w:val="21"/>
        </w:rPr>
      </w:pPr>
      <w:r>
        <w:rPr>
          <w:rFonts w:ascii="SimSun" w:hAnsi="SimSun" w:eastAsia="SimSun" w:cs="SimSun"/>
          <w:sz w:val="21"/>
          <w:szCs w:val="21"/>
        </w:rPr>
        <w:t>Morgan</w:t>
      </w:r>
      <w:r>
        <w:rPr>
          <w:rFonts w:ascii="SimSun" w:hAnsi="SimSun" w:eastAsia="SimSun" w:cs="SimSun"/>
          <w:sz w:val="21"/>
          <w:szCs w:val="21"/>
          <w:spacing w:val="2"/>
        </w:rPr>
        <w:t xml:space="preserve"> 提出了具体研究中应用隐喻的行动路径：隐喻思考→探讨隐喻认</w:t>
      </w:r>
      <w:r>
        <w:rPr>
          <w:rFonts w:ascii="SimSun" w:hAnsi="SimSun" w:eastAsia="SimSun" w:cs="SimSun"/>
          <w:sz w:val="21"/>
          <w:szCs w:val="21"/>
          <w:spacing w:val="6"/>
        </w:rPr>
        <w:t xml:space="preserve"> </w:t>
      </w:r>
      <w:r>
        <w:rPr>
          <w:rFonts w:ascii="SimSun" w:hAnsi="SimSun" w:eastAsia="SimSun" w:cs="SimSun"/>
          <w:sz w:val="21"/>
          <w:szCs w:val="21"/>
        </w:rPr>
        <w:t>识论→产生新的理解→创新行动。基于上述行动路径，本书进一步将</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PDP</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理 </w:t>
      </w:r>
      <w:r>
        <w:rPr>
          <w:rFonts w:ascii="SimSun" w:hAnsi="SimSun" w:eastAsia="SimSun" w:cs="SimSun"/>
          <w:sz w:val="21"/>
          <w:szCs w:val="21"/>
          <w:spacing w:val="-2"/>
        </w:rPr>
        <w:t>论借用到组织研究领域，认为组织管理理论研究中模型假设的建立、变量的提</w:t>
      </w:r>
      <w:r>
        <w:rPr>
          <w:rFonts w:ascii="SimSun" w:hAnsi="SimSun" w:eastAsia="SimSun" w:cs="SimSun"/>
          <w:sz w:val="21"/>
          <w:szCs w:val="21"/>
          <w:spacing w:val="5"/>
        </w:rPr>
        <w:t xml:space="preserve"> </w:t>
      </w:r>
      <w:r>
        <w:rPr>
          <w:rFonts w:ascii="SimSun" w:hAnsi="SimSun" w:eastAsia="SimSun" w:cs="SimSun"/>
          <w:sz w:val="21"/>
          <w:szCs w:val="21"/>
          <w:spacing w:val="1"/>
        </w:rPr>
        <w:t>出、变量之间的相互作用过程以及整个模型</w:t>
      </w:r>
      <w:r>
        <w:rPr>
          <w:rFonts w:ascii="SimSun" w:hAnsi="SimSun" w:eastAsia="SimSun" w:cs="SimSun"/>
          <w:sz w:val="21"/>
          <w:szCs w:val="21"/>
        </w:rPr>
        <w:t>的情境其实都可以基于</w:t>
      </w:r>
      <w:r>
        <w:rPr>
          <w:rFonts w:ascii="SimSun" w:hAnsi="SimSun" w:eastAsia="SimSun" w:cs="SimSun"/>
          <w:sz w:val="21"/>
          <w:szCs w:val="21"/>
          <w:spacing w:val="-28"/>
        </w:rPr>
        <w:t xml:space="preserve"> </w:t>
      </w:r>
      <w:r>
        <w:rPr>
          <w:rFonts w:ascii="SimSun" w:hAnsi="SimSun" w:eastAsia="SimSun" w:cs="SimSun"/>
          <w:sz w:val="21"/>
          <w:szCs w:val="21"/>
        </w:rPr>
        <w:t>PDP</w:t>
      </w:r>
      <w:r>
        <w:rPr>
          <w:rFonts w:ascii="SimSun" w:hAnsi="SimSun" w:eastAsia="SimSun" w:cs="SimSun"/>
          <w:sz w:val="21"/>
          <w:szCs w:val="21"/>
          <w:spacing w:val="55"/>
        </w:rPr>
        <w:t xml:space="preserve"> </w:t>
      </w:r>
      <w:r>
        <w:rPr>
          <w:rFonts w:ascii="SimSun" w:hAnsi="SimSun" w:eastAsia="SimSun" w:cs="SimSun"/>
          <w:sz w:val="21"/>
          <w:szCs w:val="21"/>
        </w:rPr>
        <w:t>模型 </w:t>
      </w:r>
      <w:r>
        <w:rPr>
          <w:rFonts w:ascii="SimSun" w:hAnsi="SimSun" w:eastAsia="SimSun" w:cs="SimSun"/>
          <w:sz w:val="21"/>
          <w:szCs w:val="21"/>
          <w:spacing w:val="-2"/>
        </w:rPr>
        <w:t>中的八大基本要素以及要素之间的作用过程进行描述和解释。换种说法，</w:t>
      </w:r>
      <w:r>
        <w:rPr>
          <w:rFonts w:ascii="Times New Roman" w:hAnsi="Times New Roman" w:eastAsia="Times New Roman" w:cs="Times New Roman"/>
          <w:sz w:val="21"/>
          <w:szCs w:val="21"/>
          <w:spacing w:val="-2"/>
        </w:rPr>
        <w:t>PDP</w:t>
      </w:r>
    </w:p>
    <w:p>
      <w:pPr>
        <w:ind w:left="410"/>
        <w:spacing w:before="1" w:line="218" w:lineRule="auto"/>
        <w:rPr>
          <w:rFonts w:ascii="SimSun" w:hAnsi="SimSun" w:eastAsia="SimSun" w:cs="SimSun"/>
          <w:sz w:val="21"/>
          <w:szCs w:val="21"/>
        </w:rPr>
      </w:pPr>
      <w:r>
        <w:rPr>
          <w:rFonts w:ascii="SimSun" w:hAnsi="SimSun" w:eastAsia="SimSun" w:cs="SimSun"/>
          <w:sz w:val="21"/>
          <w:szCs w:val="21"/>
          <w:spacing w:val="-5"/>
        </w:rPr>
        <w:t>理论作为一种成熟的理论思想，可以通过隐喻的方式应用于组织研究中。</w:t>
      </w:r>
    </w:p>
    <w:p>
      <w:pPr>
        <w:ind w:left="410" w:right="15" w:firstLine="420"/>
        <w:spacing w:before="123" w:line="325" w:lineRule="auto"/>
        <w:jc w:val="both"/>
        <w:rPr>
          <w:rFonts w:ascii="SimSun" w:hAnsi="SimSun" w:eastAsia="SimSun" w:cs="SimSun"/>
          <w:sz w:val="21"/>
          <w:szCs w:val="21"/>
        </w:rPr>
      </w:pPr>
      <w:r>
        <w:rPr>
          <w:rFonts w:ascii="SimSun" w:hAnsi="SimSun" w:eastAsia="SimSun" w:cs="SimSun"/>
          <w:sz w:val="21"/>
          <w:szCs w:val="21"/>
          <w:spacing w:val="-3"/>
        </w:rPr>
        <w:t>对于数字化转型情境下的变革领导力研究，</w:t>
      </w:r>
      <w:r>
        <w:rPr>
          <w:rFonts w:ascii="Times New Roman" w:hAnsi="Times New Roman" w:eastAsia="Times New Roman" w:cs="Times New Roman"/>
          <w:sz w:val="21"/>
          <w:szCs w:val="21"/>
          <w:spacing w:val="-3"/>
        </w:rPr>
        <w:t>PDP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3"/>
        </w:rPr>
        <w:t>理论同样有很</w:t>
      </w:r>
      <w:r>
        <w:rPr>
          <w:rFonts w:ascii="SimSun" w:hAnsi="SimSun" w:eastAsia="SimSun" w:cs="SimSun"/>
          <w:sz w:val="21"/>
          <w:szCs w:val="21"/>
          <w:spacing w:val="-4"/>
        </w:rPr>
        <w:t>多启示。在</w:t>
      </w:r>
      <w:r>
        <w:rPr>
          <w:rFonts w:ascii="SimSun" w:hAnsi="SimSun" w:eastAsia="SimSun" w:cs="SimSun"/>
          <w:sz w:val="21"/>
          <w:szCs w:val="21"/>
        </w:rPr>
        <w:t xml:space="preserve"> </w:t>
      </w:r>
      <w:r>
        <w:rPr>
          <w:rFonts w:ascii="SimSun" w:hAnsi="SimSun" w:eastAsia="SimSun" w:cs="SimSun"/>
          <w:sz w:val="21"/>
          <w:szCs w:val="21"/>
          <w:spacing w:val="-8"/>
        </w:rPr>
        <w:t>技术快速发展、环境日益动态的数字化转型情境下，局部性、序列式的行动模式</w:t>
      </w:r>
      <w:r>
        <w:rPr>
          <w:rFonts w:ascii="SimSun" w:hAnsi="SimSun" w:eastAsia="SimSun" w:cs="SimSun"/>
          <w:sz w:val="21"/>
          <w:szCs w:val="21"/>
          <w:spacing w:val="6"/>
        </w:rPr>
        <w:t xml:space="preserve"> </w:t>
      </w:r>
      <w:r>
        <w:rPr>
          <w:rFonts w:ascii="SimSun" w:hAnsi="SimSun" w:eastAsia="SimSun" w:cs="SimSun"/>
          <w:sz w:val="21"/>
          <w:szCs w:val="21"/>
          <w:spacing w:val="-2"/>
        </w:rPr>
        <w:t>已经难以适应组织发展的要求，组织变革的相关行动越来越呈现出整体并行的</w:t>
      </w:r>
    </w:p>
    <w:p>
      <w:pPr>
        <w:spacing w:line="219" w:lineRule="auto"/>
        <w:jc w:val="right"/>
        <w:rPr>
          <w:rFonts w:ascii="SimSun" w:hAnsi="SimSun" w:eastAsia="SimSun" w:cs="SimSun"/>
          <w:sz w:val="21"/>
          <w:szCs w:val="21"/>
        </w:rPr>
      </w:pPr>
      <w:r>
        <w:rPr>
          <w:rFonts w:ascii="SimSun" w:hAnsi="SimSun" w:eastAsia="SimSun" w:cs="SimSun"/>
          <w:sz w:val="21"/>
          <w:szCs w:val="21"/>
          <w:spacing w:val="-4"/>
        </w:rPr>
        <w:t>特征。81一方面，我们可以利用</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4"/>
        </w:rPr>
        <w:t>PDP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理论中的加工单元、激活状态、</w:t>
      </w:r>
      <w:r>
        <w:rPr>
          <w:rFonts w:ascii="SimSun" w:hAnsi="SimSun" w:eastAsia="SimSun" w:cs="SimSun"/>
          <w:sz w:val="21"/>
          <w:szCs w:val="21"/>
          <w:spacing w:val="-5"/>
        </w:rPr>
        <w:t>联结强度</w:t>
      </w:r>
    </w:p>
    <w:p>
      <w:pPr>
        <w:spacing w:line="219" w:lineRule="auto"/>
        <w:sectPr>
          <w:footerReference w:type="default" r:id="rId79"/>
          <w:pgSz w:w="8490" w:h="13250"/>
          <w:pgMar w:top="400" w:right="577" w:bottom="802" w:left="399" w:header="0" w:footer="643" w:gutter="0"/>
        </w:sectPr>
        <w:rPr>
          <w:rFonts w:ascii="SimSun" w:hAnsi="SimSun" w:eastAsia="SimSun" w:cs="SimSun"/>
          <w:sz w:val="21"/>
          <w:szCs w:val="21"/>
        </w:rPr>
      </w:pPr>
    </w:p>
    <w:p>
      <w:pPr>
        <w:ind w:left="6129"/>
        <w:spacing w:before="119" w:line="220" w:lineRule="auto"/>
        <w:rPr>
          <w:rFonts w:ascii="SimSun" w:hAnsi="SimSun" w:eastAsia="SimSun" w:cs="SimSun"/>
          <w:sz w:val="21"/>
          <w:szCs w:val="21"/>
        </w:rPr>
      </w:pPr>
      <w:r>
        <w:rPr>
          <w:rFonts w:ascii="SimSun" w:hAnsi="SimSun" w:eastAsia="SimSun" w:cs="SimSun"/>
          <w:sz w:val="21"/>
          <w:szCs w:val="21"/>
          <w:spacing w:val="-17"/>
          <w:w w:val="98"/>
        </w:rPr>
        <w:t>2</w:t>
      </w:r>
      <w:r>
        <w:rPr>
          <w:rFonts w:ascii="SimSun" w:hAnsi="SimSun" w:eastAsia="SimSun" w:cs="SimSun"/>
          <w:sz w:val="21"/>
          <w:szCs w:val="21"/>
          <w:spacing w:val="68"/>
        </w:rPr>
        <w:t xml:space="preserve"> </w:t>
      </w:r>
      <w:r>
        <w:rPr>
          <w:rFonts w:ascii="SimSun" w:hAnsi="SimSun" w:eastAsia="SimSun" w:cs="SimSun"/>
          <w:sz w:val="21"/>
          <w:szCs w:val="21"/>
          <w:spacing w:val="-17"/>
          <w:w w:val="98"/>
        </w:rPr>
        <w:t>文献综述</w:t>
      </w:r>
    </w:p>
    <w:p>
      <w:pPr>
        <w:pStyle w:val="BodyText"/>
        <w:spacing w:line="451" w:lineRule="auto"/>
        <w:rPr/>
      </w:pPr>
      <w:r/>
    </w:p>
    <w:p>
      <w:pPr>
        <w:ind w:right="222"/>
        <w:spacing w:before="68" w:line="325" w:lineRule="auto"/>
        <w:jc w:val="both"/>
        <w:rPr>
          <w:rFonts w:ascii="SimSun" w:hAnsi="SimSun" w:eastAsia="SimSun" w:cs="SimSun"/>
          <w:sz w:val="21"/>
          <w:szCs w:val="21"/>
        </w:rPr>
      </w:pPr>
      <w:r>
        <w:rPr>
          <w:rFonts w:ascii="SimSun" w:hAnsi="SimSun" w:eastAsia="SimSun" w:cs="SimSun"/>
          <w:sz w:val="21"/>
          <w:szCs w:val="21"/>
          <w:spacing w:val="-1"/>
        </w:rPr>
        <w:t>和所处环境等模型成分来解释变革领导力的适应过程。具</w:t>
      </w:r>
      <w:r>
        <w:rPr>
          <w:rFonts w:ascii="SimSun" w:hAnsi="SimSun" w:eastAsia="SimSun" w:cs="SimSun"/>
          <w:sz w:val="21"/>
          <w:szCs w:val="21"/>
          <w:spacing w:val="-2"/>
        </w:rPr>
        <w:t>体地，全球化、开放</w:t>
      </w:r>
      <w:r>
        <w:rPr>
          <w:rFonts w:ascii="SimSun" w:hAnsi="SimSun" w:eastAsia="SimSun" w:cs="SimSun"/>
          <w:sz w:val="21"/>
          <w:szCs w:val="21"/>
        </w:rPr>
        <w:t xml:space="preserve">  </w:t>
      </w:r>
      <w:r>
        <w:rPr>
          <w:rFonts w:ascii="SimSun" w:hAnsi="SimSun" w:eastAsia="SimSun" w:cs="SimSun"/>
          <w:sz w:val="21"/>
          <w:szCs w:val="21"/>
          <w:spacing w:val="2"/>
        </w:rPr>
        <w:t>性和海量信息等数字技术特征打破了企业在非</w:t>
      </w:r>
      <w:r>
        <w:rPr>
          <w:rFonts w:ascii="SimSun" w:hAnsi="SimSun" w:eastAsia="SimSun" w:cs="SimSun"/>
          <w:sz w:val="21"/>
          <w:szCs w:val="21"/>
          <w:spacing w:val="1"/>
        </w:rPr>
        <w:t>数字情境下所构建的社会结构、</w:t>
      </w:r>
      <w:r>
        <w:rPr>
          <w:rFonts w:ascii="SimSun" w:hAnsi="SimSun" w:eastAsia="SimSun" w:cs="SimSun"/>
          <w:sz w:val="21"/>
          <w:szCs w:val="21"/>
        </w:rPr>
        <w:t xml:space="preserve"> </w:t>
      </w:r>
      <w:r>
        <w:rPr>
          <w:rFonts w:ascii="SimSun" w:hAnsi="SimSun" w:eastAsia="SimSun" w:cs="SimSun"/>
          <w:sz w:val="21"/>
          <w:szCs w:val="21"/>
          <w:spacing w:val="-7"/>
        </w:rPr>
        <w:t>经济结构、关系结构甚至文化结构，导致关系、连接、规则和沟通方式等诸多要 </w:t>
      </w:r>
      <w:r>
        <w:rPr>
          <w:rFonts w:ascii="SimSun" w:hAnsi="SimSun" w:eastAsia="SimSun" w:cs="SimSun"/>
          <w:sz w:val="21"/>
          <w:szCs w:val="21"/>
          <w:spacing w:val="5"/>
        </w:rPr>
        <w:t>素的转变。也就是说，企业所面临的内外部环境在近几年发生了很大的变化</w:t>
      </w:r>
      <w:r>
        <w:rPr>
          <w:rFonts w:ascii="SimSun" w:hAnsi="SimSun" w:eastAsia="SimSun" w:cs="SimSun"/>
          <w:sz w:val="21"/>
          <w:szCs w:val="21"/>
          <w:spacing w:val="1"/>
        </w:rPr>
        <w:t xml:space="preserve">  </w:t>
      </w:r>
      <w:r>
        <w:rPr>
          <w:rFonts w:ascii="SimSun" w:hAnsi="SimSun" w:eastAsia="SimSun" w:cs="SimSun"/>
          <w:sz w:val="21"/>
          <w:szCs w:val="21"/>
          <w:spacing w:val="5"/>
        </w:rPr>
        <w:t>(环境成分的演化),一些原来对企业行为重要的因素被其他因素所替代(新的</w:t>
      </w:r>
      <w:r>
        <w:rPr>
          <w:rFonts w:ascii="SimSun" w:hAnsi="SimSun" w:eastAsia="SimSun" w:cs="SimSun"/>
          <w:sz w:val="21"/>
          <w:szCs w:val="21"/>
        </w:rPr>
        <w:t xml:space="preserve">  </w:t>
      </w:r>
      <w:r>
        <w:rPr>
          <w:rFonts w:ascii="SimSun" w:hAnsi="SimSun" w:eastAsia="SimSun" w:cs="SimSun"/>
          <w:sz w:val="21"/>
          <w:szCs w:val="21"/>
          <w:spacing w:val="-4"/>
        </w:rPr>
        <w:t>加工单元被激活，而旧的加工单元被抑制)。在高度不确定、</w:t>
      </w:r>
      <w:r>
        <w:rPr>
          <w:rFonts w:ascii="SimSun" w:hAnsi="SimSun" w:eastAsia="SimSun" w:cs="SimSun"/>
          <w:sz w:val="21"/>
          <w:szCs w:val="21"/>
          <w:spacing w:val="-5"/>
        </w:rPr>
        <w:t>快速变化的新兴数</w:t>
      </w:r>
      <w:r>
        <w:rPr>
          <w:rFonts w:ascii="SimSun" w:hAnsi="SimSun" w:eastAsia="SimSun" w:cs="SimSun"/>
          <w:sz w:val="21"/>
          <w:szCs w:val="21"/>
        </w:rPr>
        <w:t xml:space="preserve">  </w:t>
      </w:r>
      <w:r>
        <w:rPr>
          <w:rFonts w:ascii="SimSun" w:hAnsi="SimSun" w:eastAsia="SimSun" w:cs="SimSun"/>
          <w:sz w:val="21"/>
          <w:szCs w:val="21"/>
          <w:spacing w:val="2"/>
        </w:rPr>
        <w:t>字情境下，企业领导者的任务要求也发生了革</w:t>
      </w:r>
      <w:r>
        <w:rPr>
          <w:rFonts w:ascii="SimSun" w:hAnsi="SimSun" w:eastAsia="SimSun" w:cs="SimSun"/>
          <w:sz w:val="21"/>
          <w:szCs w:val="21"/>
          <w:spacing w:val="1"/>
        </w:rPr>
        <w:t>命性的变化并带来了新的挑战，</w:t>
      </w:r>
      <w:r>
        <w:rPr>
          <w:rFonts w:ascii="SimSun" w:hAnsi="SimSun" w:eastAsia="SimSun" w:cs="SimSun"/>
          <w:sz w:val="21"/>
          <w:szCs w:val="21"/>
        </w:rPr>
        <w:t xml:space="preserve"> </w:t>
      </w:r>
      <w:r>
        <w:rPr>
          <w:rFonts w:ascii="SimSun" w:hAnsi="SimSun" w:eastAsia="SimSun" w:cs="SimSun"/>
          <w:sz w:val="21"/>
          <w:szCs w:val="21"/>
          <w:spacing w:val="2"/>
        </w:rPr>
        <w:t>因此需要新的领导行为与之匹配(关键情境因素作为上一加工单元和联结</w:t>
      </w:r>
      <w:r>
        <w:rPr>
          <w:rFonts w:ascii="SimSun" w:hAnsi="SimSun" w:eastAsia="SimSun" w:cs="SimSun"/>
          <w:sz w:val="21"/>
          <w:szCs w:val="21"/>
          <w:spacing w:val="1"/>
        </w:rPr>
        <w:t>强度</w:t>
      </w:r>
    </w:p>
    <w:p>
      <w:pPr>
        <w:spacing w:line="220" w:lineRule="auto"/>
        <w:rPr>
          <w:rFonts w:ascii="SimSun" w:hAnsi="SimSun" w:eastAsia="SimSun" w:cs="SimSun"/>
          <w:sz w:val="21"/>
          <w:szCs w:val="21"/>
        </w:rPr>
      </w:pPr>
      <w:r>
        <w:rPr>
          <w:rFonts w:ascii="SimSun" w:hAnsi="SimSun" w:eastAsia="SimSun" w:cs="SimSun"/>
          <w:sz w:val="21"/>
          <w:szCs w:val="21"/>
          <w:spacing w:val="-4"/>
        </w:rPr>
        <w:t>激活了新的领导行为)。</w:t>
      </w:r>
    </w:p>
    <w:p>
      <w:pPr>
        <w:ind w:right="300" w:firstLine="439"/>
        <w:spacing w:before="187" w:line="328" w:lineRule="auto"/>
        <w:jc w:val="both"/>
        <w:rPr>
          <w:rFonts w:ascii="SimSun" w:hAnsi="SimSun" w:eastAsia="SimSun" w:cs="SimSun"/>
          <w:sz w:val="21"/>
          <w:szCs w:val="21"/>
        </w:rPr>
      </w:pPr>
      <w:r>
        <w:rPr>
          <w:rFonts w:ascii="SimSun" w:hAnsi="SimSun" w:eastAsia="SimSun" w:cs="SimSun"/>
          <w:sz w:val="21"/>
          <w:szCs w:val="21"/>
          <w:spacing w:val="-2"/>
        </w:rPr>
        <w:t>另一方面，变革领导力作为一个情境依赖的多层次概念，其效能的发挥是</w:t>
      </w:r>
      <w:r>
        <w:rPr>
          <w:rFonts w:ascii="SimSun" w:hAnsi="SimSun" w:eastAsia="SimSun" w:cs="SimSun"/>
          <w:sz w:val="21"/>
          <w:szCs w:val="21"/>
          <w:spacing w:val="3"/>
        </w:rPr>
        <w:t xml:space="preserve"> </w:t>
      </w:r>
      <w:r>
        <w:rPr>
          <w:rFonts w:ascii="SimSun" w:hAnsi="SimSun" w:eastAsia="SimSun" w:cs="SimSun"/>
          <w:sz w:val="21"/>
          <w:szCs w:val="21"/>
          <w:spacing w:val="2"/>
        </w:rPr>
        <w:t>一个多层作用的系统过程，这与</w:t>
      </w:r>
      <w:r>
        <w:rPr>
          <w:rFonts w:ascii="SimSun" w:hAnsi="SimSun" w:eastAsia="SimSun" w:cs="SimSun"/>
          <w:sz w:val="21"/>
          <w:szCs w:val="21"/>
          <w:spacing w:val="-32"/>
        </w:rPr>
        <w:t xml:space="preserve"> </w:t>
      </w:r>
      <w:r>
        <w:rPr>
          <w:rFonts w:ascii="SimSun" w:hAnsi="SimSun" w:eastAsia="SimSun" w:cs="SimSun"/>
          <w:sz w:val="21"/>
          <w:szCs w:val="21"/>
        </w:rPr>
        <w:t>PDP</w:t>
      </w:r>
      <w:r>
        <w:rPr>
          <w:rFonts w:ascii="SimSun" w:hAnsi="SimSun" w:eastAsia="SimSun" w:cs="SimSun"/>
          <w:sz w:val="21"/>
          <w:szCs w:val="21"/>
          <w:spacing w:val="45"/>
        </w:rPr>
        <w:t xml:space="preserve"> </w:t>
      </w:r>
      <w:r>
        <w:rPr>
          <w:rFonts w:ascii="SimSun" w:hAnsi="SimSun" w:eastAsia="SimSun" w:cs="SimSun"/>
          <w:sz w:val="21"/>
          <w:szCs w:val="21"/>
          <w:spacing w:val="2"/>
        </w:rPr>
        <w:t>理论的基本运作过程是一致的。</w:t>
      </w:r>
      <w:r>
        <w:rPr>
          <w:rFonts w:ascii="SimSun" w:hAnsi="SimSun" w:eastAsia="SimSun" w:cs="SimSun"/>
          <w:sz w:val="21"/>
          <w:szCs w:val="21"/>
          <w:spacing w:val="1"/>
        </w:rPr>
        <w:t>领导力</w:t>
      </w:r>
      <w:r>
        <w:rPr>
          <w:rFonts w:ascii="SimSun" w:hAnsi="SimSun" w:eastAsia="SimSun" w:cs="SimSun"/>
          <w:sz w:val="21"/>
          <w:szCs w:val="21"/>
        </w:rPr>
        <w:t xml:space="preserve"> </w:t>
      </w:r>
      <w:r>
        <w:rPr>
          <w:rFonts w:ascii="SimSun" w:hAnsi="SimSun" w:eastAsia="SimSun" w:cs="SimSun"/>
          <w:sz w:val="21"/>
          <w:szCs w:val="21"/>
          <w:spacing w:val="-2"/>
        </w:rPr>
        <w:t>的作用过程本身就是一个包含个体、群体以及集体的多层次现象，领导对象不</w:t>
      </w:r>
      <w:r>
        <w:rPr>
          <w:rFonts w:ascii="SimSun" w:hAnsi="SimSun" w:eastAsia="SimSun" w:cs="SimSun"/>
          <w:sz w:val="21"/>
          <w:szCs w:val="21"/>
          <w:spacing w:val="8"/>
        </w:rPr>
        <w:t xml:space="preserve"> </w:t>
      </w:r>
      <w:r>
        <w:rPr>
          <w:rFonts w:ascii="SimSun" w:hAnsi="SimSun" w:eastAsia="SimSun" w:cs="SimSun"/>
          <w:sz w:val="21"/>
          <w:szCs w:val="21"/>
          <w:spacing w:val="-7"/>
        </w:rPr>
        <w:t>仅包括了实施具体变革任务的员工，也包括了组织层面的战略</w:t>
      </w:r>
      <w:r>
        <w:rPr>
          <w:rFonts w:ascii="SimSun" w:hAnsi="SimSun" w:eastAsia="SimSun" w:cs="SimSun"/>
          <w:sz w:val="21"/>
          <w:szCs w:val="21"/>
          <w:spacing w:val="-8"/>
        </w:rPr>
        <w:t>、文化、结构等变</w:t>
      </w:r>
      <w:r>
        <w:rPr>
          <w:rFonts w:ascii="SimSun" w:hAnsi="SimSun" w:eastAsia="SimSun" w:cs="SimSun"/>
          <w:sz w:val="21"/>
          <w:szCs w:val="21"/>
        </w:rPr>
        <w:t xml:space="preserve"> </w:t>
      </w:r>
      <w:r>
        <w:rPr>
          <w:rFonts w:ascii="SimSun" w:hAnsi="SimSun" w:eastAsia="SimSun" w:cs="SimSun"/>
          <w:sz w:val="21"/>
          <w:szCs w:val="21"/>
          <w:spacing w:val="-7"/>
        </w:rPr>
        <w:t>革任务。182)尤其是在数字化转型下，企业领导者需要对公司的文化、策略、运</w:t>
      </w:r>
      <w:r>
        <w:rPr>
          <w:rFonts w:ascii="SimSun" w:hAnsi="SimSun" w:eastAsia="SimSun" w:cs="SimSun"/>
          <w:sz w:val="21"/>
          <w:szCs w:val="21"/>
          <w:spacing w:val="5"/>
        </w:rPr>
        <w:t xml:space="preserve"> </w:t>
      </w:r>
      <w:r>
        <w:rPr>
          <w:rFonts w:ascii="SimSun" w:hAnsi="SimSun" w:eastAsia="SimSun" w:cs="SimSun"/>
          <w:sz w:val="21"/>
          <w:szCs w:val="21"/>
          <w:spacing w:val="-7"/>
        </w:rPr>
        <w:t>营、组织架构、合作伙伴和员工进行多维度、大规模、全方位性的组织变革。根</w:t>
      </w:r>
      <w:r>
        <w:rPr>
          <w:rFonts w:ascii="SimSun" w:hAnsi="SimSun" w:eastAsia="SimSun" w:cs="SimSun"/>
          <w:sz w:val="21"/>
          <w:szCs w:val="21"/>
          <w:spacing w:val="11"/>
        </w:rPr>
        <w:t xml:space="preserve"> </w:t>
      </w:r>
      <w:r>
        <w:rPr>
          <w:rFonts w:ascii="SimSun" w:hAnsi="SimSun" w:eastAsia="SimSun" w:cs="SimSun"/>
          <w:sz w:val="21"/>
          <w:szCs w:val="21"/>
        </w:rPr>
        <w:t>据</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PDP </w:t>
      </w:r>
      <w:r>
        <w:rPr>
          <w:rFonts w:ascii="SimSun" w:hAnsi="SimSun" w:eastAsia="SimSun" w:cs="SimSun"/>
          <w:sz w:val="21"/>
          <w:szCs w:val="21"/>
        </w:rPr>
        <w:t>理论，当某个特征(输入单元)被</w:t>
      </w:r>
      <w:r>
        <w:rPr>
          <w:rFonts w:ascii="SimSun" w:hAnsi="SimSun" w:eastAsia="SimSun" w:cs="SimSun"/>
          <w:sz w:val="21"/>
          <w:szCs w:val="21"/>
          <w:spacing w:val="-1"/>
        </w:rPr>
        <w:t>激活时，与其相关联的其他特征(隐藏</w:t>
      </w:r>
      <w:r>
        <w:rPr>
          <w:rFonts w:ascii="SimSun" w:hAnsi="SimSun" w:eastAsia="SimSun" w:cs="SimSun"/>
          <w:sz w:val="21"/>
          <w:szCs w:val="21"/>
        </w:rPr>
        <w:t xml:space="preserve"> </w:t>
      </w:r>
      <w:r>
        <w:rPr>
          <w:rFonts w:ascii="SimSun" w:hAnsi="SimSun" w:eastAsia="SimSun" w:cs="SimSun"/>
          <w:sz w:val="21"/>
          <w:szCs w:val="21"/>
          <w:spacing w:val="2"/>
        </w:rPr>
        <w:t>或输出单元)也将被激活，只有全面地观察这些单元之间并行、</w:t>
      </w:r>
      <w:r>
        <w:rPr>
          <w:rFonts w:ascii="SimSun" w:hAnsi="SimSun" w:eastAsia="SimSun" w:cs="SimSun"/>
          <w:sz w:val="21"/>
          <w:szCs w:val="21"/>
          <w:spacing w:val="1"/>
        </w:rPr>
        <w:t>分布的作用过</w:t>
      </w:r>
      <w:r>
        <w:rPr>
          <w:rFonts w:ascii="SimSun" w:hAnsi="SimSun" w:eastAsia="SimSun" w:cs="SimSun"/>
          <w:sz w:val="21"/>
          <w:szCs w:val="21"/>
        </w:rPr>
        <w:t xml:space="preserve"> </w:t>
      </w:r>
      <w:r>
        <w:rPr>
          <w:rFonts w:ascii="SimSun" w:hAnsi="SimSun" w:eastAsia="SimSun" w:cs="SimSun"/>
          <w:sz w:val="21"/>
          <w:szCs w:val="21"/>
          <w:spacing w:val="-7"/>
        </w:rPr>
        <w:t>程，才能帮助我们更加准确地理解相关信息。因此，在研究变革领导</w:t>
      </w:r>
      <w:r>
        <w:rPr>
          <w:rFonts w:ascii="SimSun" w:hAnsi="SimSun" w:eastAsia="SimSun" w:cs="SimSun"/>
          <w:sz w:val="21"/>
          <w:szCs w:val="21"/>
          <w:spacing w:val="-8"/>
        </w:rPr>
        <w:t>力时，不仅</w:t>
      </w:r>
      <w:r>
        <w:rPr>
          <w:rFonts w:ascii="SimSun" w:hAnsi="SimSun" w:eastAsia="SimSun" w:cs="SimSun"/>
          <w:sz w:val="21"/>
          <w:szCs w:val="21"/>
        </w:rPr>
        <w:t xml:space="preserve"> </w:t>
      </w:r>
      <w:r>
        <w:rPr>
          <w:rFonts w:ascii="SimSun" w:hAnsi="SimSun" w:eastAsia="SimSun" w:cs="SimSun"/>
          <w:sz w:val="21"/>
          <w:szCs w:val="21"/>
          <w:spacing w:val="-2"/>
        </w:rPr>
        <w:t>要探究它对组织结果的影响，而且要关注其对个体结果的跨层作用，这样才能</w:t>
      </w:r>
    </w:p>
    <w:p>
      <w:pPr>
        <w:spacing w:line="218" w:lineRule="auto"/>
        <w:rPr>
          <w:rFonts w:ascii="SimSun" w:hAnsi="SimSun" w:eastAsia="SimSun" w:cs="SimSun"/>
          <w:sz w:val="21"/>
          <w:szCs w:val="21"/>
        </w:rPr>
      </w:pPr>
      <w:r>
        <w:rPr>
          <w:rFonts w:ascii="SimSun" w:hAnsi="SimSun" w:eastAsia="SimSun" w:cs="SimSun"/>
          <w:sz w:val="21"/>
          <w:szCs w:val="21"/>
          <w:spacing w:val="-4"/>
        </w:rPr>
        <w:t>系统地理解其作用机制。</w:t>
      </w:r>
    </w:p>
    <w:p>
      <w:pPr>
        <w:ind w:left="443"/>
        <w:spacing w:before="311" w:line="224" w:lineRule="auto"/>
        <w:outlineLvl w:val="6"/>
        <w:rPr>
          <w:rFonts w:ascii="SimHei" w:hAnsi="SimHei" w:eastAsia="SimHei" w:cs="SimHei"/>
          <w:sz w:val="26"/>
          <w:szCs w:val="26"/>
        </w:rPr>
      </w:pPr>
      <w:r>
        <w:rPr>
          <w:rFonts w:ascii="SimHei" w:hAnsi="SimHei" w:eastAsia="SimHei" w:cs="SimHei"/>
          <w:sz w:val="26"/>
          <w:szCs w:val="26"/>
          <w:b/>
          <w:bCs/>
          <w:spacing w:val="-14"/>
        </w:rPr>
        <w:t>2.4.3</w:t>
      </w:r>
      <w:r>
        <w:rPr>
          <w:rFonts w:ascii="SimHei" w:hAnsi="SimHei" w:eastAsia="SimHei" w:cs="SimHei"/>
          <w:sz w:val="26"/>
          <w:szCs w:val="26"/>
          <w:spacing w:val="108"/>
        </w:rPr>
        <w:t xml:space="preserve"> </w:t>
      </w:r>
      <w:r>
        <w:rPr>
          <w:rFonts w:ascii="SimHei" w:hAnsi="SimHei" w:eastAsia="SimHei" w:cs="SimHei"/>
          <w:sz w:val="26"/>
          <w:szCs w:val="26"/>
          <w:b/>
          <w:bCs/>
          <w:spacing w:val="-14"/>
        </w:rPr>
        <w:t>小结</w:t>
      </w:r>
    </w:p>
    <w:p>
      <w:pPr>
        <w:pStyle w:val="BodyText"/>
        <w:spacing w:line="255" w:lineRule="auto"/>
        <w:rPr/>
      </w:pPr>
      <w:r/>
    </w:p>
    <w:p>
      <w:pPr>
        <w:ind w:right="289" w:firstLine="439"/>
        <w:spacing w:before="69" w:line="325" w:lineRule="auto"/>
        <w:jc w:val="both"/>
        <w:rPr>
          <w:rFonts w:ascii="SimSun" w:hAnsi="SimSun" w:eastAsia="SimSun" w:cs="SimSun"/>
          <w:sz w:val="21"/>
          <w:szCs w:val="21"/>
        </w:rPr>
      </w:pPr>
      <w:r>
        <w:rPr>
          <w:rFonts w:ascii="SimSun" w:hAnsi="SimSun" w:eastAsia="SimSun" w:cs="SimSun"/>
          <w:sz w:val="21"/>
          <w:szCs w:val="21"/>
          <w:spacing w:val="-2"/>
        </w:rPr>
        <w:t>企业在数字化转型过程中面临的是一个复杂、模糊和不可预测的内外部环</w:t>
      </w:r>
      <w:r>
        <w:rPr>
          <w:rFonts w:ascii="SimSun" w:hAnsi="SimSun" w:eastAsia="SimSun" w:cs="SimSun"/>
          <w:sz w:val="21"/>
          <w:szCs w:val="21"/>
          <w:spacing w:val="3"/>
        </w:rPr>
        <w:t xml:space="preserve"> </w:t>
      </w:r>
      <w:r>
        <w:rPr>
          <w:rFonts w:ascii="SimSun" w:hAnsi="SimSun" w:eastAsia="SimSun" w:cs="SimSun"/>
          <w:sz w:val="21"/>
          <w:szCs w:val="21"/>
          <w:spacing w:val="-1"/>
        </w:rPr>
        <w:t>境，企业家和研究者都需要以熟悉的语言与认知方式来解</w:t>
      </w:r>
      <w:r>
        <w:rPr>
          <w:rFonts w:ascii="SimSun" w:hAnsi="SimSun" w:eastAsia="SimSun" w:cs="SimSun"/>
          <w:sz w:val="21"/>
          <w:szCs w:val="21"/>
          <w:spacing w:val="-2"/>
        </w:rPr>
        <w:t>读、应对这一复杂现</w:t>
      </w:r>
      <w:r>
        <w:rPr>
          <w:rFonts w:ascii="SimSun" w:hAnsi="SimSun" w:eastAsia="SimSun" w:cs="SimSun"/>
          <w:sz w:val="21"/>
          <w:szCs w:val="21"/>
        </w:rPr>
        <w:t xml:space="preserve"> </w:t>
      </w:r>
      <w:r>
        <w:rPr>
          <w:rFonts w:ascii="SimSun" w:hAnsi="SimSun" w:eastAsia="SimSun" w:cs="SimSun"/>
          <w:sz w:val="21"/>
          <w:szCs w:val="21"/>
          <w:spacing w:val="-2"/>
        </w:rPr>
        <w:t>象。因此本书基于</w:t>
      </w:r>
      <w:r>
        <w:rPr>
          <w:rFonts w:ascii="Times New Roman" w:hAnsi="Times New Roman" w:eastAsia="Times New Roman" w:cs="Times New Roman"/>
          <w:sz w:val="21"/>
          <w:szCs w:val="21"/>
          <w:spacing w:val="-2"/>
        </w:rPr>
        <w:t>PDP</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理论，在数字化转型的关键情境因素、变革领导力、组</w:t>
      </w:r>
      <w:r>
        <w:rPr>
          <w:rFonts w:ascii="SimSun" w:hAnsi="SimSun" w:eastAsia="SimSun" w:cs="SimSun"/>
          <w:sz w:val="21"/>
          <w:szCs w:val="21"/>
        </w:rPr>
        <w:t xml:space="preserve"> </w:t>
      </w:r>
      <w:r>
        <w:rPr>
          <w:rFonts w:ascii="SimSun" w:hAnsi="SimSun" w:eastAsia="SimSun" w:cs="SimSun"/>
          <w:sz w:val="21"/>
          <w:szCs w:val="21"/>
        </w:rPr>
        <w:t>织中介因素、个体中介因素以及不同层面的变革</w:t>
      </w:r>
      <w:r>
        <w:rPr>
          <w:rFonts w:ascii="SimSun" w:hAnsi="SimSun" w:eastAsia="SimSun" w:cs="SimSun"/>
          <w:sz w:val="21"/>
          <w:szCs w:val="21"/>
          <w:spacing w:val="-1"/>
        </w:rPr>
        <w:t>绩效之间建立了一个整合的研</w:t>
      </w:r>
      <w:r>
        <w:rPr>
          <w:rFonts w:ascii="SimSun" w:hAnsi="SimSun" w:eastAsia="SimSun" w:cs="SimSun"/>
          <w:sz w:val="21"/>
          <w:szCs w:val="21"/>
        </w:rPr>
        <w:t xml:space="preserve"> </w:t>
      </w:r>
      <w:r>
        <w:rPr>
          <w:rFonts w:ascii="SimSun" w:hAnsi="SimSun" w:eastAsia="SimSun" w:cs="SimSun"/>
          <w:sz w:val="21"/>
          <w:szCs w:val="21"/>
          <w:spacing w:val="-1"/>
        </w:rPr>
        <w:t>究框架，从而有助于更好地认识和厘清数字化转型中的复杂管</w:t>
      </w:r>
      <w:r>
        <w:rPr>
          <w:rFonts w:ascii="SimSun" w:hAnsi="SimSun" w:eastAsia="SimSun" w:cs="SimSun"/>
          <w:sz w:val="21"/>
          <w:szCs w:val="21"/>
          <w:spacing w:val="-2"/>
        </w:rPr>
        <w:t>理现象，并构建</w:t>
      </w:r>
    </w:p>
    <w:p>
      <w:pPr>
        <w:spacing w:before="1" w:line="218" w:lineRule="auto"/>
        <w:rPr>
          <w:rFonts w:ascii="SimSun" w:hAnsi="SimSun" w:eastAsia="SimSun" w:cs="SimSun"/>
          <w:sz w:val="21"/>
          <w:szCs w:val="21"/>
        </w:rPr>
      </w:pPr>
      <w:r>
        <w:rPr>
          <w:rFonts w:ascii="SimSun" w:hAnsi="SimSun" w:eastAsia="SimSun" w:cs="SimSun"/>
          <w:sz w:val="21"/>
          <w:szCs w:val="21"/>
          <w:spacing w:val="-2"/>
        </w:rPr>
        <w:t>此情境下变革领导力的文化适应过程和多层效能机制。</w:t>
      </w:r>
    </w:p>
    <w:p>
      <w:pPr>
        <w:spacing w:line="218" w:lineRule="auto"/>
        <w:sectPr>
          <w:footerReference w:type="default" r:id="rId80"/>
          <w:pgSz w:w="8490" w:h="13250"/>
          <w:pgMar w:top="400" w:right="692" w:bottom="755" w:left="380" w:header="0" w:footer="606" w:gutter="0"/>
        </w:sectPr>
        <w:rPr>
          <w:rFonts w:ascii="SimSun" w:hAnsi="SimSun" w:eastAsia="SimSun" w:cs="SimSun"/>
          <w:sz w:val="21"/>
          <w:szCs w:val="21"/>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065"/>
        <w:spacing w:before="114" w:line="219" w:lineRule="auto"/>
        <w:rPr>
          <w:rFonts w:ascii="SimSun" w:hAnsi="SimSun" w:eastAsia="SimSun" w:cs="SimSun"/>
          <w:sz w:val="35"/>
          <w:szCs w:val="35"/>
        </w:rPr>
      </w:pPr>
      <w:r>
        <w:rPr>
          <w:rFonts w:ascii="SimSun" w:hAnsi="SimSun" w:eastAsia="SimSun" w:cs="SimSun"/>
          <w:sz w:val="35"/>
          <w:szCs w:val="35"/>
          <w:b/>
          <w:bCs/>
          <w:spacing w:val="-8"/>
        </w:rPr>
        <w:t>3</w:t>
      </w:r>
      <w:r>
        <w:rPr>
          <w:rFonts w:ascii="SimSun" w:hAnsi="SimSun" w:eastAsia="SimSun" w:cs="SimSun"/>
          <w:sz w:val="35"/>
          <w:szCs w:val="35"/>
          <w:spacing w:val="171"/>
        </w:rPr>
        <w:t xml:space="preserve"> </w:t>
      </w:r>
      <w:r>
        <w:rPr>
          <w:rFonts w:ascii="SimSun" w:hAnsi="SimSun" w:eastAsia="SimSun" w:cs="SimSun"/>
          <w:sz w:val="35"/>
          <w:szCs w:val="35"/>
          <w:b/>
          <w:bCs/>
          <w:spacing w:val="-8"/>
        </w:rPr>
        <w:t>研究框架与设计</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9" w:lineRule="auto"/>
        <w:rPr/>
      </w:pPr>
      <w:r/>
    </w:p>
    <w:p>
      <w:pPr>
        <w:pStyle w:val="BodyText"/>
        <w:spacing w:line="259" w:lineRule="auto"/>
        <w:rPr/>
      </w:pPr>
      <w:r/>
    </w:p>
    <w:p>
      <w:pPr>
        <w:ind w:left="2369"/>
        <w:spacing w:before="88" w:line="223" w:lineRule="auto"/>
        <w:rPr>
          <w:rFonts w:ascii="FangSong" w:hAnsi="FangSong" w:eastAsia="FangSong" w:cs="FangSong"/>
          <w:sz w:val="27"/>
          <w:szCs w:val="27"/>
        </w:rPr>
      </w:pPr>
      <w:r>
        <w:rPr>
          <w:rFonts w:ascii="FangSong" w:hAnsi="FangSong" w:eastAsia="FangSong" w:cs="FangSong"/>
          <w:sz w:val="27"/>
          <w:szCs w:val="27"/>
        </w:rPr>
        <w:t>3.1</w:t>
      </w:r>
      <w:r>
        <w:rPr>
          <w:rFonts w:ascii="FangSong" w:hAnsi="FangSong" w:eastAsia="FangSong" w:cs="FangSong"/>
          <w:sz w:val="27"/>
          <w:szCs w:val="27"/>
          <w:spacing w:val="25"/>
        </w:rPr>
        <w:t xml:space="preserve">  </w:t>
      </w:r>
      <w:r>
        <w:rPr>
          <w:rFonts w:ascii="FangSong" w:hAnsi="FangSong" w:eastAsia="FangSong" w:cs="FangSong"/>
          <w:sz w:val="27"/>
          <w:szCs w:val="27"/>
        </w:rPr>
        <w:t>以往研究总结</w:t>
      </w:r>
    </w:p>
    <w:p>
      <w:pPr>
        <w:pStyle w:val="BodyText"/>
        <w:spacing w:line="258" w:lineRule="auto"/>
        <w:rPr/>
      </w:pPr>
      <w:r/>
    </w:p>
    <w:p>
      <w:pPr>
        <w:pStyle w:val="BodyText"/>
        <w:spacing w:line="258" w:lineRule="auto"/>
        <w:rPr/>
      </w:pPr>
      <w:r/>
    </w:p>
    <w:p>
      <w:pPr>
        <w:pStyle w:val="BodyText"/>
        <w:spacing w:line="258" w:lineRule="auto"/>
        <w:rPr/>
      </w:pPr>
      <w:r/>
    </w:p>
    <w:p>
      <w:pPr>
        <w:ind w:left="423"/>
        <w:spacing w:before="68" w:line="221" w:lineRule="auto"/>
        <w:outlineLvl w:val="6"/>
        <w:rPr>
          <w:rFonts w:ascii="SimHei" w:hAnsi="SimHei" w:eastAsia="SimHei" w:cs="SimHei"/>
          <w:sz w:val="21"/>
          <w:szCs w:val="21"/>
        </w:rPr>
      </w:pPr>
      <w:r>
        <w:rPr>
          <w:rFonts w:ascii="SimHei" w:hAnsi="SimHei" w:eastAsia="SimHei" w:cs="SimHei"/>
          <w:sz w:val="21"/>
          <w:szCs w:val="21"/>
          <w:b/>
          <w:bCs/>
          <w:spacing w:val="17"/>
        </w:rPr>
        <w:t>3.1.1</w:t>
      </w:r>
      <w:r>
        <w:rPr>
          <w:rFonts w:ascii="SimHei" w:hAnsi="SimHei" w:eastAsia="SimHei" w:cs="SimHei"/>
          <w:sz w:val="21"/>
          <w:szCs w:val="21"/>
          <w:spacing w:val="2"/>
        </w:rPr>
        <w:t xml:space="preserve">   </w:t>
      </w:r>
      <w:r>
        <w:rPr>
          <w:rFonts w:ascii="SimHei" w:hAnsi="SimHei" w:eastAsia="SimHei" w:cs="SimHei"/>
          <w:sz w:val="21"/>
          <w:szCs w:val="21"/>
          <w:b/>
          <w:bCs/>
          <w:spacing w:val="17"/>
        </w:rPr>
        <w:t>以往研究取得的理论进展</w:t>
      </w:r>
    </w:p>
    <w:p>
      <w:pPr>
        <w:pStyle w:val="BodyText"/>
        <w:spacing w:line="252" w:lineRule="auto"/>
        <w:rPr/>
      </w:pPr>
      <w:r/>
    </w:p>
    <w:p>
      <w:pPr>
        <w:ind w:left="420"/>
        <w:spacing w:before="68" w:line="371" w:lineRule="exact"/>
        <w:rPr>
          <w:rFonts w:ascii="SimSun" w:hAnsi="SimSun" w:eastAsia="SimSun" w:cs="SimSun"/>
          <w:sz w:val="21"/>
          <w:szCs w:val="21"/>
        </w:rPr>
      </w:pPr>
      <w:r>
        <w:rPr>
          <w:rFonts w:ascii="SimSun" w:hAnsi="SimSun" w:eastAsia="SimSun" w:cs="SimSun"/>
          <w:sz w:val="21"/>
          <w:szCs w:val="21"/>
          <w:spacing w:val="-2"/>
          <w:position w:val="12"/>
        </w:rPr>
        <w:t>组织变革和领导力研究已经取得了较为显著的理论进展，主要表现在以下</w:t>
      </w:r>
    </w:p>
    <w:p>
      <w:pPr>
        <w:spacing w:line="219" w:lineRule="auto"/>
        <w:rPr>
          <w:rFonts w:ascii="SimSun" w:hAnsi="SimSun" w:eastAsia="SimSun" w:cs="SimSun"/>
          <w:sz w:val="21"/>
          <w:szCs w:val="21"/>
        </w:rPr>
      </w:pPr>
      <w:r>
        <w:rPr>
          <w:rFonts w:ascii="SimSun" w:hAnsi="SimSun" w:eastAsia="SimSun" w:cs="SimSun"/>
          <w:sz w:val="21"/>
          <w:szCs w:val="21"/>
          <w:spacing w:val="-7"/>
        </w:rPr>
        <w:t>三个方面。</w:t>
      </w:r>
    </w:p>
    <w:p>
      <w:pPr>
        <w:spacing w:before="122" w:line="222" w:lineRule="auto"/>
        <w:outlineLvl w:val="6"/>
        <w:jc w:val="right"/>
        <w:rPr>
          <w:rFonts w:ascii="KaiTi" w:hAnsi="KaiTi" w:eastAsia="KaiTi" w:cs="KaiTi"/>
          <w:sz w:val="21"/>
          <w:szCs w:val="21"/>
        </w:rPr>
      </w:pPr>
      <w:hyperlink w:history="true" r:id="rId81">
        <w:r>
          <w:rPr>
            <w:rFonts w:ascii="KaiTi" w:hAnsi="KaiTi" w:eastAsia="KaiTi" w:cs="KaiTi"/>
            <w:sz w:val="21"/>
            <w:szCs w:val="21"/>
            <w:b/>
            <w:bCs/>
            <w:spacing w:val="5"/>
          </w:rPr>
          <w:t>3.1.1.1</w:t>
        </w:r>
      </w:hyperlink>
      <w:r>
        <w:rPr>
          <w:rFonts w:ascii="KaiTi" w:hAnsi="KaiTi" w:eastAsia="KaiTi" w:cs="KaiTi"/>
          <w:sz w:val="21"/>
          <w:szCs w:val="21"/>
          <w:spacing w:val="44"/>
        </w:rPr>
        <w:t xml:space="preserve">  </w:t>
      </w:r>
      <w:r>
        <w:rPr>
          <w:rFonts w:ascii="KaiTi" w:hAnsi="KaiTi" w:eastAsia="KaiTi" w:cs="KaiTi"/>
          <w:sz w:val="21"/>
          <w:szCs w:val="21"/>
          <w:b/>
          <w:bCs/>
          <w:spacing w:val="5"/>
        </w:rPr>
        <w:t>情境嵌入：从通用情境下领导行为到聚焦情境的变革领导力</w:t>
      </w:r>
    </w:p>
    <w:p>
      <w:pPr>
        <w:ind w:right="56" w:firstLine="420"/>
        <w:spacing w:before="121" w:line="316" w:lineRule="auto"/>
        <w:jc w:val="both"/>
        <w:rPr>
          <w:rFonts w:ascii="SimSun" w:hAnsi="SimSun" w:eastAsia="SimSun" w:cs="SimSun"/>
          <w:sz w:val="21"/>
          <w:szCs w:val="21"/>
        </w:rPr>
      </w:pPr>
      <w:r>
        <w:rPr>
          <w:rFonts w:ascii="SimSun" w:hAnsi="SimSun" w:eastAsia="SimSun" w:cs="SimSun"/>
          <w:sz w:val="21"/>
          <w:szCs w:val="21"/>
          <w:spacing w:val="-1"/>
        </w:rPr>
        <w:t>先前的研究围绕组织变革的过程、内容和情境进行</w:t>
      </w:r>
      <w:r>
        <w:rPr>
          <w:rFonts w:ascii="SimSun" w:hAnsi="SimSun" w:eastAsia="SimSun" w:cs="SimSun"/>
          <w:sz w:val="21"/>
          <w:szCs w:val="21"/>
          <w:spacing w:val="-2"/>
        </w:rPr>
        <w:t>了充分的探索，并产生</w:t>
      </w:r>
      <w:r>
        <w:rPr>
          <w:rFonts w:ascii="SimSun" w:hAnsi="SimSun" w:eastAsia="SimSun" w:cs="SimSun"/>
          <w:sz w:val="21"/>
          <w:szCs w:val="21"/>
        </w:rPr>
        <w:t xml:space="preserve"> </w:t>
      </w:r>
      <w:r>
        <w:rPr>
          <w:rFonts w:ascii="SimSun" w:hAnsi="SimSun" w:eastAsia="SimSun" w:cs="SimSun"/>
          <w:sz w:val="21"/>
          <w:szCs w:val="21"/>
          <w:spacing w:val="-3"/>
        </w:rPr>
        <w:t>了许多有价值的理论和框架，对我们认识和理解组织变革与领导力提供了丰富</w:t>
      </w:r>
      <w:r>
        <w:rPr>
          <w:rFonts w:ascii="SimSun" w:hAnsi="SimSun" w:eastAsia="SimSun" w:cs="SimSun"/>
          <w:sz w:val="21"/>
          <w:szCs w:val="21"/>
          <w:spacing w:val="17"/>
        </w:rPr>
        <w:t xml:space="preserve"> </w:t>
      </w:r>
      <w:r>
        <w:rPr>
          <w:rFonts w:ascii="SimSun" w:hAnsi="SimSun" w:eastAsia="SimSun" w:cs="SimSun"/>
          <w:sz w:val="21"/>
          <w:szCs w:val="21"/>
          <w:spacing w:val="-2"/>
        </w:rPr>
        <w:t>的理论启示，越来越多的学者开始关注组织变革情境下的特定领导力行为并开</w:t>
      </w:r>
      <w:r>
        <w:rPr>
          <w:rFonts w:ascii="SimSun" w:hAnsi="SimSun" w:eastAsia="SimSun" w:cs="SimSun"/>
          <w:sz w:val="21"/>
          <w:szCs w:val="21"/>
          <w:spacing w:val="5"/>
        </w:rPr>
        <w:t xml:space="preserve"> </w:t>
      </w:r>
      <w:r>
        <w:rPr>
          <w:rFonts w:ascii="SimSun" w:hAnsi="SimSun" w:eastAsia="SimSun" w:cs="SimSun"/>
          <w:sz w:val="21"/>
          <w:szCs w:val="21"/>
        </w:rPr>
        <w:t>展了丰富的理论和实证探索。Ulrich、Yeung</w:t>
      </w:r>
      <w:r>
        <w:rPr>
          <w:rFonts w:ascii="SimSun" w:hAnsi="SimSun" w:eastAsia="SimSun" w:cs="SimSun"/>
          <w:sz w:val="21"/>
          <w:szCs w:val="21"/>
          <w:spacing w:val="-52"/>
        </w:rPr>
        <w:t xml:space="preserve"> </w:t>
      </w:r>
      <w:r>
        <w:rPr>
          <w:rFonts w:ascii="SimSun" w:hAnsi="SimSun" w:eastAsia="SimSun" w:cs="SimSun"/>
          <w:sz w:val="21"/>
          <w:szCs w:val="21"/>
        </w:rPr>
        <w:t>从组织层面讨论了</w:t>
      </w:r>
      <w:r>
        <w:rPr>
          <w:rFonts w:ascii="SimSun" w:hAnsi="SimSun" w:eastAsia="SimSun" w:cs="SimSun"/>
          <w:sz w:val="21"/>
          <w:szCs w:val="21"/>
          <w:spacing w:val="-1"/>
        </w:rPr>
        <w:t>三类关键领导</w:t>
      </w:r>
      <w:r>
        <w:rPr>
          <w:rFonts w:ascii="SimSun" w:hAnsi="SimSun" w:eastAsia="SimSun" w:cs="SimSun"/>
          <w:sz w:val="21"/>
          <w:szCs w:val="21"/>
        </w:rPr>
        <w:t xml:space="preserve"> </w:t>
      </w:r>
      <w:r>
        <w:rPr>
          <w:rFonts w:ascii="SimSun" w:hAnsi="SimSun" w:eastAsia="SimSun" w:cs="SimSun"/>
          <w:sz w:val="21"/>
          <w:szCs w:val="21"/>
          <w:spacing w:val="-2"/>
        </w:rPr>
        <w:t>能力：聚焦于组织层面的思考、推动组织变革战略的执行以及建立组织变革的</w:t>
      </w:r>
      <w:r>
        <w:rPr>
          <w:rFonts w:ascii="SimSun" w:hAnsi="SimSun" w:eastAsia="SimSun" w:cs="SimSun"/>
          <w:sz w:val="21"/>
          <w:szCs w:val="21"/>
          <w:spacing w:val="13"/>
        </w:rPr>
        <w:t xml:space="preserve"> </w:t>
      </w:r>
      <w:r>
        <w:rPr>
          <w:rFonts w:ascii="SimSun" w:hAnsi="SimSun" w:eastAsia="SimSun" w:cs="SimSun"/>
          <w:sz w:val="21"/>
          <w:szCs w:val="21"/>
          <w:spacing w:val="-4"/>
        </w:rPr>
        <w:t>能力。[6</w:t>
      </w:r>
      <w:r>
        <w:rPr>
          <w:rFonts w:ascii="Times New Roman" w:hAnsi="Times New Roman" w:eastAsia="Times New Roman" w:cs="Times New Roman"/>
          <w:sz w:val="21"/>
          <w:szCs w:val="21"/>
          <w:spacing w:val="-4"/>
        </w:rPr>
        <w:t>Higgs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Rowland</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4"/>
        </w:rPr>
        <w:t>把领导行为与执行变革的活动联系在一起，识别了五</w:t>
      </w:r>
      <w:r>
        <w:rPr>
          <w:rFonts w:ascii="SimSun" w:hAnsi="SimSun" w:eastAsia="SimSun" w:cs="SimSun"/>
          <w:sz w:val="21"/>
          <w:szCs w:val="21"/>
        </w:rPr>
        <w:t xml:space="preserve"> </w:t>
      </w:r>
      <w:r>
        <w:rPr>
          <w:rFonts w:ascii="SimSun" w:hAnsi="SimSun" w:eastAsia="SimSun" w:cs="SimSun"/>
          <w:sz w:val="21"/>
          <w:szCs w:val="21"/>
          <w:spacing w:val="-8"/>
        </w:rPr>
        <w:t>类与成功实施变革相关的领导能力：创造成功的变革事例、建立结构化变化、促</w:t>
      </w:r>
      <w:r>
        <w:rPr>
          <w:rFonts w:ascii="SimSun" w:hAnsi="SimSun" w:eastAsia="SimSun" w:cs="SimSun"/>
          <w:sz w:val="21"/>
          <w:szCs w:val="21"/>
          <w:spacing w:val="7"/>
        </w:rPr>
        <w:t xml:space="preserve"> </w:t>
      </w:r>
      <w:r>
        <w:rPr>
          <w:rFonts w:ascii="SimSun" w:hAnsi="SimSun" w:eastAsia="SimSun" w:cs="SimSun"/>
          <w:sz w:val="21"/>
          <w:szCs w:val="21"/>
          <w:spacing w:val="-2"/>
        </w:rPr>
        <w:t>使员工参与并建立变革承诺、提出有效的计划并监督和评估实施过程、开发和</w:t>
      </w:r>
      <w:r>
        <w:rPr>
          <w:rFonts w:ascii="SimSun" w:hAnsi="SimSun" w:eastAsia="SimSun" w:cs="SimSun"/>
          <w:sz w:val="21"/>
          <w:szCs w:val="21"/>
          <w:spacing w:val="14"/>
        </w:rPr>
        <w:t xml:space="preserve"> </w:t>
      </w:r>
      <w:r>
        <w:rPr>
          <w:rFonts w:ascii="SimSun" w:hAnsi="SimSun" w:eastAsia="SimSun" w:cs="SimSun"/>
          <w:sz w:val="21"/>
          <w:szCs w:val="21"/>
          <w:spacing w:val="-4"/>
        </w:rPr>
        <w:t>促进能力。</w:t>
      </w:r>
      <w:r>
        <w:rPr>
          <w:rFonts w:ascii="SimSun" w:hAnsi="SimSun" w:eastAsia="SimSun" w:cs="SimSun"/>
          <w:sz w:val="21"/>
          <w:szCs w:val="21"/>
          <w:spacing w:val="95"/>
        </w:rPr>
        <w:t xml:space="preserve"> </w:t>
      </w:r>
      <w:r>
        <w:rPr>
          <w:rFonts w:ascii="SimSun" w:hAnsi="SimSun" w:eastAsia="SimSun" w:cs="SimSun"/>
          <w:sz w:val="21"/>
          <w:szCs w:val="21"/>
          <w:spacing w:val="-4"/>
        </w:rPr>
        <w:t>Ford、Ford 基于文献回顾归纳了变革模式、变革行为和变革活动</w:t>
      </w:r>
      <w:r>
        <w:rPr>
          <w:rFonts w:ascii="SimSun" w:hAnsi="SimSun" w:eastAsia="SimSun" w:cs="SimSun"/>
          <w:sz w:val="21"/>
          <w:szCs w:val="21"/>
        </w:rPr>
        <w:t xml:space="preserve"> </w:t>
      </w:r>
      <w:r>
        <w:rPr>
          <w:rFonts w:ascii="SimSun" w:hAnsi="SimSun" w:eastAsia="SimSun" w:cs="SimSun"/>
          <w:sz w:val="21"/>
          <w:szCs w:val="21"/>
          <w:spacing w:val="-5"/>
        </w:rPr>
        <w:t>三种变革领导力的研究视角，进一步提出并探讨了“任务导向-关系导向”分析</w:t>
      </w:r>
      <w:r>
        <w:rPr>
          <w:rFonts w:ascii="SimSun" w:hAnsi="SimSun" w:eastAsia="SimSun" w:cs="SimSun"/>
          <w:sz w:val="21"/>
          <w:szCs w:val="21"/>
          <w:spacing w:val="7"/>
        </w:rPr>
        <w:t xml:space="preserve"> </w:t>
      </w:r>
      <w:r>
        <w:rPr>
          <w:rFonts w:ascii="SimSun" w:hAnsi="SimSun" w:eastAsia="SimSun" w:cs="SimSun"/>
          <w:sz w:val="21"/>
          <w:szCs w:val="21"/>
          <w:spacing w:val="-2"/>
        </w:rPr>
        <w:t>框架在解释变革领导力有效性时的作用。55总的来说，目前关于组织变革和领</w:t>
      </w:r>
      <w:r>
        <w:rPr>
          <w:rFonts w:ascii="SimSun" w:hAnsi="SimSun" w:eastAsia="SimSun" w:cs="SimSun"/>
          <w:sz w:val="21"/>
          <w:szCs w:val="21"/>
          <w:spacing w:val="7"/>
        </w:rPr>
        <w:t xml:space="preserve"> </w:t>
      </w:r>
      <w:r>
        <w:rPr>
          <w:rFonts w:ascii="SimSun" w:hAnsi="SimSun" w:eastAsia="SimSun" w:cs="SimSun"/>
          <w:sz w:val="21"/>
          <w:szCs w:val="21"/>
          <w:spacing w:val="-3"/>
        </w:rPr>
        <w:t>导力的研究开始聚焦变革情境的领导行为。</w:t>
      </w:r>
    </w:p>
    <w:p>
      <w:pPr>
        <w:spacing w:line="316" w:lineRule="auto"/>
        <w:sectPr>
          <w:footerReference w:type="default" r:id="rId12"/>
          <w:pgSz w:w="8490" w:h="13250"/>
          <w:pgMar w:top="400" w:right="493" w:bottom="400" w:left="840" w:header="0" w:footer="0" w:gutter="0"/>
        </w:sectPr>
        <w:rPr>
          <w:rFonts w:ascii="SimSun" w:hAnsi="SimSun" w:eastAsia="SimSun" w:cs="SimSun"/>
          <w:sz w:val="21"/>
          <w:szCs w:val="21"/>
        </w:rPr>
      </w:pPr>
    </w:p>
    <w:p>
      <w:pPr>
        <w:ind w:left="5610"/>
        <w:spacing w:before="97" w:line="219" w:lineRule="auto"/>
        <w:rPr>
          <w:rFonts w:ascii="SimSun" w:hAnsi="SimSun" w:eastAsia="SimSun" w:cs="SimSun"/>
          <w:sz w:val="21"/>
          <w:szCs w:val="21"/>
        </w:rPr>
      </w:pPr>
      <w:r>
        <w:rPr>
          <w:rFonts w:ascii="SimSun" w:hAnsi="SimSun" w:eastAsia="SimSun" w:cs="SimSun"/>
          <w:sz w:val="21"/>
          <w:szCs w:val="21"/>
          <w:spacing w:val="-18"/>
          <w:w w:val="96"/>
        </w:rPr>
        <w:t>3</w:t>
      </w:r>
      <w:r>
        <w:rPr>
          <w:rFonts w:ascii="SimSun" w:hAnsi="SimSun" w:eastAsia="SimSun" w:cs="SimSun"/>
          <w:sz w:val="21"/>
          <w:szCs w:val="21"/>
          <w:spacing w:val="45"/>
        </w:rPr>
        <w:t xml:space="preserve"> </w:t>
      </w:r>
      <w:r>
        <w:rPr>
          <w:rFonts w:ascii="SimSun" w:hAnsi="SimSun" w:eastAsia="SimSun" w:cs="SimSun"/>
          <w:sz w:val="21"/>
          <w:szCs w:val="21"/>
          <w:spacing w:val="-18"/>
          <w:w w:val="96"/>
        </w:rPr>
        <w:t>研究框架与设计</w:t>
      </w:r>
    </w:p>
    <w:p>
      <w:pPr>
        <w:pStyle w:val="BodyText"/>
        <w:spacing w:line="462" w:lineRule="auto"/>
        <w:rPr/>
      </w:pPr>
      <w:r/>
    </w:p>
    <w:p>
      <w:pPr>
        <w:ind w:left="423"/>
        <w:spacing w:before="68" w:line="222" w:lineRule="auto"/>
        <w:outlineLvl w:val="6"/>
        <w:rPr>
          <w:rFonts w:ascii="KaiTi" w:hAnsi="KaiTi" w:eastAsia="KaiTi" w:cs="KaiTi"/>
          <w:sz w:val="21"/>
          <w:szCs w:val="21"/>
        </w:rPr>
      </w:pPr>
      <w:hyperlink w:history="true" r:id="rId83">
        <w:r>
          <w:rPr>
            <w:rFonts w:ascii="KaiTi" w:hAnsi="KaiTi" w:eastAsia="KaiTi" w:cs="KaiTi"/>
            <w:sz w:val="21"/>
            <w:szCs w:val="21"/>
            <w:b/>
            <w:bCs/>
            <w:spacing w:val="8"/>
          </w:rPr>
          <w:t>3.1.1.2</w:t>
        </w:r>
      </w:hyperlink>
      <w:r>
        <w:rPr>
          <w:rFonts w:ascii="KaiTi" w:hAnsi="KaiTi" w:eastAsia="KaiTi" w:cs="KaiTi"/>
          <w:sz w:val="21"/>
          <w:szCs w:val="21"/>
          <w:spacing w:val="51"/>
        </w:rPr>
        <w:t xml:space="preserve">  </w:t>
      </w:r>
      <w:r>
        <w:rPr>
          <w:rFonts w:ascii="KaiTi" w:hAnsi="KaiTi" w:eastAsia="KaiTi" w:cs="KaiTi"/>
          <w:sz w:val="21"/>
          <w:szCs w:val="21"/>
          <w:b/>
          <w:bCs/>
          <w:spacing w:val="8"/>
        </w:rPr>
        <w:t>概念深化：从整体性构思到双层变革型领导的内涵</w:t>
      </w:r>
      <w:r>
        <w:rPr>
          <w:rFonts w:ascii="KaiTi" w:hAnsi="KaiTi" w:eastAsia="KaiTi" w:cs="KaiTi"/>
          <w:sz w:val="21"/>
          <w:szCs w:val="21"/>
          <w:b/>
          <w:bCs/>
          <w:spacing w:val="7"/>
        </w:rPr>
        <w:t>演进</w:t>
      </w:r>
    </w:p>
    <w:p>
      <w:pPr>
        <w:ind w:right="247" w:firstLine="420"/>
        <w:spacing w:before="125" w:line="290" w:lineRule="auto"/>
        <w:jc w:val="both"/>
        <w:rPr>
          <w:rFonts w:ascii="SimSun" w:hAnsi="SimSun" w:eastAsia="SimSun" w:cs="SimSun"/>
          <w:sz w:val="21"/>
          <w:szCs w:val="21"/>
        </w:rPr>
      </w:pPr>
      <w:r>
        <w:rPr>
          <w:rFonts w:ascii="Times New Roman" w:hAnsi="Times New Roman" w:eastAsia="Times New Roman" w:cs="Times New Roman"/>
          <w:sz w:val="21"/>
          <w:szCs w:val="21"/>
        </w:rPr>
        <w:t>Bass</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7"/>
        </w:rPr>
        <w:t>提出的变革型领导理论是当前最受关注和最前沿的领导理论之一。</w:t>
      </w:r>
      <w:r>
        <w:rPr>
          <w:rFonts w:ascii="SimSun" w:hAnsi="SimSun" w:eastAsia="SimSun" w:cs="SimSun"/>
          <w:sz w:val="21"/>
          <w:szCs w:val="21"/>
        </w:rPr>
        <w:t xml:space="preserve"> </w:t>
      </w:r>
      <w:r>
        <w:rPr>
          <w:rFonts w:ascii="SimSun" w:hAnsi="SimSun" w:eastAsia="SimSun" w:cs="SimSun"/>
          <w:sz w:val="21"/>
          <w:szCs w:val="21"/>
          <w:spacing w:val="-1"/>
        </w:rPr>
        <w:t>理想化影响、鼓舞性激励、智力激发和个性关怀四个维度整体构</w:t>
      </w:r>
      <w:r>
        <w:rPr>
          <w:rFonts w:ascii="SimSun" w:hAnsi="SimSun" w:eastAsia="SimSun" w:cs="SimSun"/>
          <w:sz w:val="21"/>
          <w:szCs w:val="21"/>
          <w:spacing w:val="-2"/>
        </w:rPr>
        <w:t>思在诸多研究</w:t>
      </w:r>
      <w:r>
        <w:rPr>
          <w:rFonts w:ascii="SimSun" w:hAnsi="SimSun" w:eastAsia="SimSun" w:cs="SimSun"/>
          <w:sz w:val="21"/>
          <w:szCs w:val="21"/>
        </w:rPr>
        <w:t xml:space="preserve">  </w:t>
      </w:r>
      <w:r>
        <w:rPr>
          <w:rFonts w:ascii="SimSun" w:hAnsi="SimSun" w:eastAsia="SimSun" w:cs="SimSun"/>
          <w:sz w:val="21"/>
          <w:szCs w:val="21"/>
          <w:spacing w:val="-12"/>
        </w:rPr>
        <w:t>中获得了支持。2,188,181]孟慧等也验证了变革型领导这一整体性构思，并发现了</w:t>
      </w:r>
      <w:r>
        <w:rPr>
          <w:rFonts w:ascii="SimSun" w:hAnsi="SimSun" w:eastAsia="SimSun" w:cs="SimSun"/>
          <w:sz w:val="21"/>
          <w:szCs w:val="21"/>
          <w:spacing w:val="8"/>
        </w:rPr>
        <w:t xml:space="preserve">  </w:t>
      </w:r>
      <w:r>
        <w:rPr>
          <w:rFonts w:ascii="SimSun" w:hAnsi="SimSun" w:eastAsia="SimSun" w:cs="SimSun"/>
          <w:sz w:val="21"/>
          <w:szCs w:val="21"/>
          <w:spacing w:val="-16"/>
        </w:rPr>
        <w:t>德行素养、纳谏、生活关怀等中国文化背景下的独特情境特征。[185]</w:t>
      </w:r>
    </w:p>
    <w:p>
      <w:pPr>
        <w:ind w:right="277" w:firstLine="420"/>
        <w:spacing w:before="104" w:line="308" w:lineRule="auto"/>
        <w:jc w:val="both"/>
        <w:rPr>
          <w:rFonts w:ascii="SimSun" w:hAnsi="SimSun" w:eastAsia="SimSun" w:cs="SimSun"/>
          <w:sz w:val="21"/>
          <w:szCs w:val="21"/>
        </w:rPr>
      </w:pPr>
      <w:r>
        <w:rPr>
          <w:rFonts w:ascii="SimSun" w:hAnsi="SimSun" w:eastAsia="SimSun" w:cs="SimSun"/>
          <w:sz w:val="21"/>
          <w:szCs w:val="21"/>
          <w:spacing w:val="2"/>
        </w:rPr>
        <w:t>在认识到多因素领导问卷的整体性构思缺乏清晰的指向对象后，</w:t>
      </w:r>
      <w:r>
        <w:rPr>
          <w:rFonts w:ascii="Times New Roman" w:hAnsi="Times New Roman" w:eastAsia="Times New Roman" w:cs="Times New Roman"/>
          <w:sz w:val="21"/>
          <w:szCs w:val="21"/>
        </w:rPr>
        <w:t>Kark</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等</w:t>
      </w:r>
      <w:r>
        <w:rPr>
          <w:rFonts w:ascii="SimSun" w:hAnsi="SimSun" w:eastAsia="SimSun" w:cs="SimSun"/>
          <w:sz w:val="21"/>
          <w:szCs w:val="21"/>
          <w:spacing w:val="1"/>
        </w:rPr>
        <w:t xml:space="preserve"> </w:t>
      </w:r>
      <w:r>
        <w:rPr>
          <w:rFonts w:ascii="SimSun" w:hAnsi="SimSun" w:eastAsia="SimSun" w:cs="SimSun"/>
          <w:sz w:val="21"/>
          <w:szCs w:val="21"/>
          <w:spacing w:val="4"/>
        </w:rPr>
        <w:t>提出了变革型领导理论的双层模型——团队聚焦的变革型领导和个体聚焦的</w:t>
      </w:r>
      <w:r>
        <w:rPr>
          <w:rFonts w:ascii="SimSun" w:hAnsi="SimSun" w:eastAsia="SimSun" w:cs="SimSun"/>
          <w:sz w:val="21"/>
          <w:szCs w:val="21"/>
          <w:spacing w:val="6"/>
        </w:rPr>
        <w:t xml:space="preserve">  </w:t>
      </w:r>
      <w:r>
        <w:rPr>
          <w:rFonts w:ascii="SimSun" w:hAnsi="SimSun" w:eastAsia="SimSun" w:cs="SimSun"/>
          <w:sz w:val="21"/>
          <w:szCs w:val="21"/>
          <w:spacing w:val="-4"/>
        </w:rPr>
        <w:t>变革型领导。</w:t>
      </w:r>
      <w:r>
        <w:rPr>
          <w:rFonts w:ascii="SimSun" w:hAnsi="SimSun" w:eastAsia="SimSun" w:cs="SimSun"/>
          <w:sz w:val="21"/>
          <w:szCs w:val="21"/>
          <w:spacing w:val="30"/>
        </w:rPr>
        <w:t xml:space="preserve">  </w:t>
      </w:r>
      <w:r>
        <w:rPr>
          <w:rFonts w:ascii="SimSun" w:hAnsi="SimSun" w:eastAsia="SimSun" w:cs="SimSun"/>
          <w:sz w:val="21"/>
          <w:szCs w:val="21"/>
          <w:spacing w:val="-4"/>
        </w:rPr>
        <w:t>后续实证研究发现，变革型领导的双层模型具有高水平的区分</w:t>
      </w:r>
      <w:r>
        <w:rPr>
          <w:rFonts w:ascii="SimSun" w:hAnsi="SimSun" w:eastAsia="SimSun" w:cs="SimSun"/>
          <w:sz w:val="21"/>
          <w:szCs w:val="21"/>
        </w:rPr>
        <w:t xml:space="preserve">  </w:t>
      </w:r>
      <w:r>
        <w:rPr>
          <w:rFonts w:ascii="SimSun" w:hAnsi="SimSun" w:eastAsia="SimSun" w:cs="SimSun"/>
          <w:sz w:val="21"/>
          <w:szCs w:val="21"/>
          <w:spacing w:val="-5"/>
        </w:rPr>
        <w:t>效度、稳定性和信度。8]</w:t>
      </w:r>
      <w:r>
        <w:rPr>
          <w:rFonts w:ascii="Times New Roman" w:hAnsi="Times New Roman" w:eastAsia="Times New Roman" w:cs="Times New Roman"/>
          <w:sz w:val="21"/>
          <w:szCs w:val="21"/>
          <w:spacing w:val="-5"/>
        </w:rPr>
        <w:t>To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Herman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Ashkanasy </w:t>
      </w:r>
      <w:r>
        <w:rPr>
          <w:rFonts w:ascii="SimSun" w:hAnsi="SimSun" w:eastAsia="SimSun" w:cs="SimSun"/>
          <w:sz w:val="21"/>
          <w:szCs w:val="21"/>
          <w:spacing w:val="-5"/>
        </w:rPr>
        <w:t>在</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6"/>
        </w:rPr>
        <w:t>ass</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6"/>
        </w:rPr>
        <w:t>的基础上验证了变革</w:t>
      </w:r>
      <w:r>
        <w:rPr>
          <w:rFonts w:ascii="SimSun" w:hAnsi="SimSun" w:eastAsia="SimSun" w:cs="SimSun"/>
          <w:sz w:val="21"/>
          <w:szCs w:val="21"/>
        </w:rPr>
        <w:t xml:space="preserve">  </w:t>
      </w:r>
      <w:r>
        <w:rPr>
          <w:rFonts w:ascii="SimSun" w:hAnsi="SimSun" w:eastAsia="SimSun" w:cs="SimSun"/>
          <w:sz w:val="21"/>
          <w:szCs w:val="21"/>
          <w:spacing w:val="1"/>
        </w:rPr>
        <w:t>型领导的双层模型，其中个体聚焦的变革型领导包含</w:t>
      </w:r>
      <w:r>
        <w:rPr>
          <w:rFonts w:ascii="SimSun" w:hAnsi="SimSun" w:eastAsia="SimSun" w:cs="SimSun"/>
          <w:sz w:val="21"/>
          <w:szCs w:val="21"/>
        </w:rPr>
        <w:t>了智力激发和个性关怀， </w:t>
      </w:r>
      <w:r>
        <w:rPr>
          <w:rFonts w:ascii="SimSun" w:hAnsi="SimSun" w:eastAsia="SimSun" w:cs="SimSun"/>
          <w:sz w:val="21"/>
          <w:szCs w:val="21"/>
          <w:spacing w:val="-2"/>
        </w:rPr>
        <w:t>团队聚焦变革型领导包含了理想化影响和鼓</w:t>
      </w:r>
      <w:r>
        <w:rPr>
          <w:rFonts w:ascii="SimSun" w:hAnsi="SimSun" w:eastAsia="SimSun" w:cs="SimSun"/>
          <w:sz w:val="21"/>
          <w:szCs w:val="21"/>
          <w:spacing w:val="-3"/>
        </w:rPr>
        <w:t>舞性激励。</w:t>
      </w:r>
      <w:r>
        <w:rPr>
          <w:rFonts w:ascii="SimSun" w:hAnsi="SimSun" w:eastAsia="SimSun" w:cs="SimSun"/>
          <w:sz w:val="21"/>
          <w:szCs w:val="21"/>
          <w:spacing w:val="65"/>
        </w:rPr>
        <w:t xml:space="preserve"> </w:t>
      </w:r>
      <w:r>
        <w:rPr>
          <w:rFonts w:ascii="Times New Roman" w:hAnsi="Times New Roman" w:eastAsia="Times New Roman" w:cs="Times New Roman"/>
          <w:sz w:val="21"/>
          <w:szCs w:val="21"/>
          <w:spacing w:val="-3"/>
        </w:rPr>
        <w:t>Zhang   </w:t>
      </w:r>
      <w:r>
        <w:rPr>
          <w:rFonts w:ascii="SimSun" w:hAnsi="SimSun" w:eastAsia="SimSun" w:cs="SimSun"/>
          <w:sz w:val="21"/>
          <w:szCs w:val="21"/>
          <w:spacing w:val="-3"/>
        </w:rPr>
        <w:t>等则进一步在</w:t>
      </w:r>
      <w:r>
        <w:rPr>
          <w:rFonts w:ascii="SimSun" w:hAnsi="SimSun" w:eastAsia="SimSun" w:cs="SimSun"/>
          <w:sz w:val="21"/>
          <w:szCs w:val="21"/>
        </w:rPr>
        <w:t xml:space="preserve">  </w:t>
      </w:r>
      <w:r>
        <w:rPr>
          <w:rFonts w:ascii="SimSun" w:hAnsi="SimSun" w:eastAsia="SimSun" w:cs="SimSun"/>
          <w:sz w:val="21"/>
          <w:szCs w:val="21"/>
          <w:spacing w:val="-2"/>
        </w:rPr>
        <w:t>中国情境下验证了变革型领导的双层模型，提出了包含提出高绩效</w:t>
      </w:r>
      <w:r>
        <w:rPr>
          <w:rFonts w:ascii="SimSun" w:hAnsi="SimSun" w:eastAsia="SimSun" w:cs="SimSun"/>
          <w:sz w:val="21"/>
          <w:szCs w:val="21"/>
          <w:spacing w:val="-3"/>
        </w:rPr>
        <w:t>期望、促进</w:t>
      </w:r>
      <w:r>
        <w:rPr>
          <w:rFonts w:ascii="SimSun" w:hAnsi="SimSun" w:eastAsia="SimSun" w:cs="SimSun"/>
          <w:sz w:val="21"/>
          <w:szCs w:val="21"/>
        </w:rPr>
        <w:t xml:space="preserve">  </w:t>
      </w:r>
      <w:r>
        <w:rPr>
          <w:rFonts w:ascii="SimSun" w:hAnsi="SimSun" w:eastAsia="SimSun" w:cs="SimSun"/>
          <w:sz w:val="21"/>
          <w:szCs w:val="21"/>
          <w:spacing w:val="-1"/>
        </w:rPr>
        <w:t>团队合作、阐述团队愿景、榜样模范四个维度共15个题项的团队聚焦变革型领</w:t>
      </w:r>
      <w:r>
        <w:rPr>
          <w:rFonts w:ascii="SimSun" w:hAnsi="SimSun" w:eastAsia="SimSun" w:cs="SimSun"/>
          <w:sz w:val="21"/>
          <w:szCs w:val="21"/>
          <w:spacing w:val="6"/>
        </w:rPr>
        <w:t xml:space="preserve"> </w:t>
      </w:r>
      <w:r>
        <w:rPr>
          <w:rFonts w:ascii="SimSun" w:hAnsi="SimSun" w:eastAsia="SimSun" w:cs="SimSun"/>
          <w:sz w:val="21"/>
          <w:szCs w:val="21"/>
          <w:spacing w:val="1"/>
        </w:rPr>
        <w:t>导量表，以及包含个性化关怀、智力激发两个维度共8个题项的个体聚焦变革</w:t>
      </w:r>
      <w:r>
        <w:rPr>
          <w:rFonts w:ascii="SimSun" w:hAnsi="SimSun" w:eastAsia="SimSun" w:cs="SimSun"/>
          <w:sz w:val="21"/>
          <w:szCs w:val="21"/>
        </w:rPr>
        <w:t xml:space="preserve">  </w:t>
      </w:r>
      <w:r>
        <w:rPr>
          <w:rFonts w:ascii="SimSun" w:hAnsi="SimSun" w:eastAsia="SimSun" w:cs="SimSun"/>
          <w:sz w:val="21"/>
          <w:szCs w:val="21"/>
          <w:spacing w:val="-2"/>
        </w:rPr>
        <w:t>型领导量表。从整体性构思到变革型领导力双层模型的构思演进，为更好地解 </w:t>
      </w:r>
      <w:r>
        <w:rPr>
          <w:rFonts w:ascii="SimSun" w:hAnsi="SimSun" w:eastAsia="SimSun" w:cs="SimSun"/>
          <w:sz w:val="21"/>
          <w:szCs w:val="21"/>
          <w:spacing w:val="-8"/>
        </w:rPr>
        <w:t>释变革领导力的理论内涵和效能过程提供了支持。198</w:t>
      </w:r>
    </w:p>
    <w:p>
      <w:pPr>
        <w:ind w:left="423"/>
        <w:spacing w:before="164" w:line="223" w:lineRule="auto"/>
        <w:outlineLvl w:val="6"/>
        <w:rPr>
          <w:rFonts w:ascii="KaiTi" w:hAnsi="KaiTi" w:eastAsia="KaiTi" w:cs="KaiTi"/>
          <w:sz w:val="21"/>
          <w:szCs w:val="21"/>
        </w:rPr>
      </w:pPr>
      <w:hyperlink w:history="true" r:id="rId84">
        <w:r>
          <w:rPr>
            <w:rFonts w:ascii="KaiTi" w:hAnsi="KaiTi" w:eastAsia="KaiTi" w:cs="KaiTi"/>
            <w:sz w:val="21"/>
            <w:szCs w:val="21"/>
            <w:b/>
            <w:bCs/>
            <w:spacing w:val="3"/>
          </w:rPr>
          <w:t>3.1.1.3</w:t>
        </w:r>
      </w:hyperlink>
      <w:r>
        <w:rPr>
          <w:rFonts w:ascii="KaiTi" w:hAnsi="KaiTi" w:eastAsia="KaiTi" w:cs="KaiTi"/>
          <w:sz w:val="21"/>
          <w:szCs w:val="21"/>
          <w:spacing w:val="59"/>
        </w:rPr>
        <w:t xml:space="preserve">  </w:t>
      </w:r>
      <w:r>
        <w:rPr>
          <w:rFonts w:ascii="KaiTi" w:hAnsi="KaiTi" w:eastAsia="KaiTi" w:cs="KaiTi"/>
          <w:sz w:val="21"/>
          <w:szCs w:val="21"/>
          <w:b/>
          <w:bCs/>
          <w:spacing w:val="3"/>
        </w:rPr>
        <w:t>多层分析：从个体或团队水平到跨层的领导力作用机制演化</w:t>
      </w:r>
    </w:p>
    <w:p>
      <w:pPr>
        <w:ind w:right="323" w:firstLine="420"/>
        <w:spacing w:before="112" w:line="307" w:lineRule="auto"/>
        <w:jc w:val="both"/>
        <w:rPr>
          <w:rFonts w:ascii="SimSun" w:hAnsi="SimSun" w:eastAsia="SimSun" w:cs="SimSun"/>
          <w:sz w:val="21"/>
          <w:szCs w:val="21"/>
        </w:rPr>
      </w:pPr>
      <w:r>
        <w:rPr>
          <w:rFonts w:ascii="SimSun" w:hAnsi="SimSun" w:eastAsia="SimSun" w:cs="SimSun"/>
          <w:sz w:val="21"/>
          <w:szCs w:val="21"/>
          <w:spacing w:val="5"/>
        </w:rPr>
        <w:t>变革型领导的双层模型为跨层领导力研究开辟了一个新的视角。许多实</w:t>
      </w:r>
      <w:r>
        <w:rPr>
          <w:rFonts w:ascii="SimSun" w:hAnsi="SimSun" w:eastAsia="SimSun" w:cs="SimSun"/>
          <w:sz w:val="21"/>
          <w:szCs w:val="21"/>
          <w:spacing w:val="14"/>
        </w:rPr>
        <w:t xml:space="preserve"> </w:t>
      </w:r>
      <w:r>
        <w:rPr>
          <w:rFonts w:ascii="SimSun" w:hAnsi="SimSun" w:eastAsia="SimSun" w:cs="SimSun"/>
          <w:sz w:val="21"/>
          <w:szCs w:val="21"/>
          <w:spacing w:val="18"/>
        </w:rPr>
        <w:t>证研究证实了变革型领导对个体和团队层面相关工作结果变量的显著影</w:t>
      </w:r>
      <w:r>
        <w:rPr>
          <w:rFonts w:ascii="SimSun" w:hAnsi="SimSun" w:eastAsia="SimSun" w:cs="SimSun"/>
          <w:sz w:val="21"/>
          <w:szCs w:val="21"/>
        </w:rPr>
        <w:t xml:space="preserve"> </w:t>
      </w:r>
      <w:r>
        <w:rPr>
          <w:rFonts w:ascii="SimSun" w:hAnsi="SimSun" w:eastAsia="SimSun" w:cs="SimSun"/>
          <w:sz w:val="21"/>
          <w:szCs w:val="21"/>
          <w:spacing w:val="-14"/>
        </w:rPr>
        <w:t>响。[186,1871这些研究更多将变革型领导视为团队层次的概念，研究下属共同感知</w:t>
      </w:r>
      <w:r>
        <w:rPr>
          <w:rFonts w:ascii="SimSun" w:hAnsi="SimSun" w:eastAsia="SimSun" w:cs="SimSun"/>
          <w:sz w:val="21"/>
          <w:szCs w:val="21"/>
          <w:spacing w:val="13"/>
        </w:rPr>
        <w:t xml:space="preserve"> </w:t>
      </w:r>
      <w:r>
        <w:rPr>
          <w:rFonts w:ascii="SimSun" w:hAnsi="SimSun" w:eastAsia="SimSun" w:cs="SimSun"/>
          <w:sz w:val="21"/>
          <w:szCs w:val="21"/>
          <w:spacing w:val="-7"/>
        </w:rPr>
        <w:t>的变革型领导对团队或个体的影响。[9,18]但是，变革型领导双层模型的提出使</w:t>
      </w:r>
      <w:r>
        <w:rPr>
          <w:rFonts w:ascii="SimSun" w:hAnsi="SimSun" w:eastAsia="SimSun" w:cs="SimSun"/>
          <w:sz w:val="21"/>
          <w:szCs w:val="21"/>
          <w:spacing w:val="15"/>
        </w:rPr>
        <w:t xml:space="preserve"> </w:t>
      </w:r>
      <w:r>
        <w:rPr>
          <w:rFonts w:ascii="SimSun" w:hAnsi="SimSun" w:eastAsia="SimSun" w:cs="SimSun"/>
          <w:sz w:val="21"/>
          <w:szCs w:val="21"/>
          <w:spacing w:val="-1"/>
        </w:rPr>
        <w:t>得学者能够整合团队和个体因素进行跨层研究。例如，</w:t>
      </w:r>
      <w:r>
        <w:rPr>
          <w:rFonts w:ascii="Times New Roman" w:hAnsi="Times New Roman" w:eastAsia="Times New Roman" w:cs="Times New Roman"/>
          <w:sz w:val="21"/>
          <w:szCs w:val="21"/>
          <w:spacing w:val="-1"/>
        </w:rPr>
        <w:t>Wang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Howell</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通过跨</w:t>
      </w:r>
      <w:r>
        <w:rPr>
          <w:rFonts w:ascii="SimSun" w:hAnsi="SimSun" w:eastAsia="SimSun" w:cs="SimSun"/>
          <w:sz w:val="21"/>
          <w:szCs w:val="21"/>
        </w:rPr>
        <w:t xml:space="preserve"> </w:t>
      </w:r>
      <w:r>
        <w:rPr>
          <w:rFonts w:ascii="SimSun" w:hAnsi="SimSun" w:eastAsia="SimSun" w:cs="SimSun"/>
          <w:sz w:val="21"/>
          <w:szCs w:val="21"/>
          <w:spacing w:val="4"/>
        </w:rPr>
        <w:t>层分析证实了团队聚焦的变革型领导可以通过团队认同影响个体层面的员工</w:t>
      </w:r>
      <w:r>
        <w:rPr>
          <w:rFonts w:ascii="SimSun" w:hAnsi="SimSun" w:eastAsia="SimSun" w:cs="SimSun"/>
          <w:sz w:val="21"/>
          <w:szCs w:val="21"/>
          <w:spacing w:val="8"/>
        </w:rPr>
        <w:t xml:space="preserve"> </w:t>
      </w:r>
      <w:r>
        <w:rPr>
          <w:rFonts w:ascii="SimSun" w:hAnsi="SimSun" w:eastAsia="SimSun" w:cs="SimSun"/>
          <w:sz w:val="21"/>
          <w:szCs w:val="21"/>
          <w:spacing w:val="-6"/>
        </w:rPr>
        <w:t>心理授权。</w:t>
      </w:r>
      <w:r>
        <w:rPr>
          <w:rFonts w:ascii="SimSun" w:hAnsi="SimSun" w:eastAsia="SimSun" w:cs="SimSun"/>
          <w:sz w:val="21"/>
          <w:szCs w:val="21"/>
          <w:spacing w:val="73"/>
        </w:rPr>
        <w:t xml:space="preserve"> </w:t>
      </w:r>
      <w:r>
        <w:rPr>
          <w:rFonts w:ascii="Times New Roman" w:hAnsi="Times New Roman" w:eastAsia="Times New Roman" w:cs="Times New Roman"/>
          <w:sz w:val="21"/>
          <w:szCs w:val="21"/>
          <w:spacing w:val="-6"/>
        </w:rPr>
        <w:t>To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Herman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Ashkanasy </w:t>
      </w:r>
      <w:r>
        <w:rPr>
          <w:rFonts w:ascii="SimSun" w:hAnsi="SimSun" w:eastAsia="SimSun" w:cs="SimSun"/>
          <w:sz w:val="21"/>
          <w:szCs w:val="21"/>
          <w:spacing w:val="-6"/>
        </w:rPr>
        <w:t>建立了一个跨层分析模型来解释双层变革</w:t>
      </w:r>
      <w:r>
        <w:rPr>
          <w:rFonts w:ascii="SimSun" w:hAnsi="SimSun" w:eastAsia="SimSun" w:cs="SimSun"/>
          <w:sz w:val="21"/>
          <w:szCs w:val="21"/>
        </w:rPr>
        <w:t xml:space="preserve"> </w:t>
      </w:r>
      <w:r>
        <w:rPr>
          <w:rFonts w:ascii="SimSun" w:hAnsi="SimSun" w:eastAsia="SimSun" w:cs="SimSun"/>
          <w:sz w:val="21"/>
          <w:szCs w:val="21"/>
          <w:spacing w:val="-7"/>
        </w:rPr>
        <w:t>型领导在个体、对偶和团队水平对创新的影响过程。跨层的</w:t>
      </w:r>
      <w:r>
        <w:rPr>
          <w:rFonts w:ascii="SimSun" w:hAnsi="SimSun" w:eastAsia="SimSun" w:cs="SimSun"/>
          <w:sz w:val="21"/>
          <w:szCs w:val="21"/>
          <w:spacing w:val="-8"/>
        </w:rPr>
        <w:t>领导力作用分析克服</w:t>
      </w:r>
      <w:r>
        <w:rPr>
          <w:rFonts w:ascii="SimSun" w:hAnsi="SimSun" w:eastAsia="SimSun" w:cs="SimSun"/>
          <w:sz w:val="21"/>
          <w:szCs w:val="21"/>
        </w:rPr>
        <w:t xml:space="preserve"> </w:t>
      </w:r>
      <w:r>
        <w:rPr>
          <w:rFonts w:ascii="SimSun" w:hAnsi="SimSun" w:eastAsia="SimSun" w:cs="SimSun"/>
          <w:sz w:val="21"/>
          <w:szCs w:val="21"/>
          <w:spacing w:val="-7"/>
        </w:rPr>
        <w:t>了传统单一水平研究的局限性，可以更加有效地解释嵌入团队水平的相关个体变</w:t>
      </w:r>
      <w:r>
        <w:rPr>
          <w:rFonts w:ascii="SimSun" w:hAnsi="SimSun" w:eastAsia="SimSun" w:cs="SimSun"/>
          <w:sz w:val="21"/>
          <w:szCs w:val="21"/>
          <w:spacing w:val="12"/>
        </w:rPr>
        <w:t xml:space="preserve"> </w:t>
      </w:r>
      <w:r>
        <w:rPr>
          <w:rFonts w:ascii="SimSun" w:hAnsi="SimSun" w:eastAsia="SimSun" w:cs="SimSun"/>
          <w:sz w:val="21"/>
          <w:szCs w:val="21"/>
          <w:spacing w:val="-13"/>
        </w:rPr>
        <w:t>量，从而更全面地解释领导力的作用过程。9]</w:t>
      </w:r>
    </w:p>
    <w:p>
      <w:pPr>
        <w:pStyle w:val="BodyText"/>
        <w:spacing w:line="246" w:lineRule="auto"/>
        <w:rPr/>
      </w:pPr>
      <w:r/>
    </w:p>
    <w:p>
      <w:pPr>
        <w:ind w:left="423"/>
        <w:spacing w:before="68" w:line="221" w:lineRule="auto"/>
        <w:outlineLvl w:val="6"/>
        <w:rPr>
          <w:rFonts w:ascii="SimHei" w:hAnsi="SimHei" w:eastAsia="SimHei" w:cs="SimHei"/>
          <w:sz w:val="21"/>
          <w:szCs w:val="21"/>
        </w:rPr>
      </w:pPr>
      <w:r>
        <w:rPr>
          <w:rFonts w:ascii="SimHei" w:hAnsi="SimHei" w:eastAsia="SimHei" w:cs="SimHei"/>
          <w:sz w:val="21"/>
          <w:szCs w:val="21"/>
          <w:b/>
          <w:bCs/>
          <w:spacing w:val="19"/>
        </w:rPr>
        <w:t>3.1.2</w:t>
      </w:r>
      <w:r>
        <w:rPr>
          <w:rFonts w:ascii="SimHei" w:hAnsi="SimHei" w:eastAsia="SimHei" w:cs="SimHei"/>
          <w:sz w:val="21"/>
          <w:szCs w:val="21"/>
          <w:spacing w:val="5"/>
        </w:rPr>
        <w:t xml:space="preserve">   </w:t>
      </w:r>
      <w:r>
        <w:rPr>
          <w:rFonts w:ascii="SimHei" w:hAnsi="SimHei" w:eastAsia="SimHei" w:cs="SimHei"/>
          <w:sz w:val="21"/>
          <w:szCs w:val="21"/>
          <w:b/>
          <w:bCs/>
          <w:spacing w:val="19"/>
        </w:rPr>
        <w:t>以往研究存在的局限和未来研究方向</w:t>
      </w:r>
    </w:p>
    <w:p>
      <w:pPr>
        <w:pStyle w:val="BodyText"/>
        <w:spacing w:line="242" w:lineRule="auto"/>
        <w:rPr/>
      </w:pPr>
      <w:r/>
    </w:p>
    <w:p>
      <w:pPr>
        <w:ind w:left="420"/>
        <w:spacing w:before="69" w:line="219" w:lineRule="auto"/>
        <w:rPr>
          <w:rFonts w:ascii="SimSun" w:hAnsi="SimSun" w:eastAsia="SimSun" w:cs="SimSun"/>
          <w:sz w:val="21"/>
          <w:szCs w:val="21"/>
        </w:rPr>
      </w:pPr>
      <w:r>
        <w:rPr>
          <w:rFonts w:ascii="SimSun" w:hAnsi="SimSun" w:eastAsia="SimSun" w:cs="SimSun"/>
          <w:sz w:val="21"/>
          <w:szCs w:val="21"/>
          <w:spacing w:val="-2"/>
        </w:rPr>
        <w:t>通过对以往文献的回顾，本书认为目前组织变革背景下的领导力</w:t>
      </w:r>
      <w:r>
        <w:rPr>
          <w:rFonts w:ascii="SimSun" w:hAnsi="SimSun" w:eastAsia="SimSun" w:cs="SimSun"/>
          <w:sz w:val="21"/>
          <w:szCs w:val="21"/>
          <w:spacing w:val="-3"/>
        </w:rPr>
        <w:t>研究存在</w:t>
      </w:r>
    </w:p>
    <w:p>
      <w:pPr>
        <w:spacing w:line="219" w:lineRule="auto"/>
        <w:sectPr>
          <w:footerReference w:type="default" r:id="rId82"/>
          <w:pgSz w:w="8490" w:h="13250"/>
          <w:pgMar w:top="400" w:right="577" w:bottom="742" w:left="470" w:header="0" w:footer="583" w:gutter="0"/>
        </w:sectPr>
        <w:rPr>
          <w:rFonts w:ascii="SimSun" w:hAnsi="SimSun" w:eastAsia="SimSun" w:cs="SimSun"/>
          <w:sz w:val="21"/>
          <w:szCs w:val="21"/>
        </w:rPr>
      </w:pPr>
    </w:p>
    <w:p>
      <w:pPr>
        <w:ind w:left="420"/>
        <w:spacing w:before="5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55" w:lineRule="auto"/>
        <w:rPr/>
      </w:pPr>
      <w:r/>
    </w:p>
    <w:p>
      <w:pPr>
        <w:ind w:left="420"/>
        <w:spacing w:before="68" w:line="219" w:lineRule="auto"/>
        <w:rPr>
          <w:rFonts w:ascii="SimSun" w:hAnsi="SimSun" w:eastAsia="SimSun" w:cs="SimSun"/>
          <w:sz w:val="21"/>
          <w:szCs w:val="21"/>
        </w:rPr>
      </w:pPr>
      <w:bookmarkStart w:name="bookmark3" w:id="1"/>
      <w:bookmarkEnd w:id="1"/>
      <w:r>
        <w:rPr>
          <w:rFonts w:ascii="SimSun" w:hAnsi="SimSun" w:eastAsia="SimSun" w:cs="SimSun"/>
          <w:sz w:val="21"/>
          <w:szCs w:val="21"/>
          <w:spacing w:val="-3"/>
        </w:rPr>
        <w:t>一些不足之处与值得关注的研究方向。</w:t>
      </w:r>
    </w:p>
    <w:p>
      <w:pPr>
        <w:ind w:left="420" w:firstLine="420"/>
        <w:spacing w:before="124" w:line="327" w:lineRule="auto"/>
        <w:jc w:val="both"/>
        <w:rPr>
          <w:rFonts w:ascii="SimSun" w:hAnsi="SimSun" w:eastAsia="SimSun" w:cs="SimSun"/>
          <w:sz w:val="21"/>
          <w:szCs w:val="21"/>
        </w:rPr>
      </w:pPr>
      <w:r>
        <w:rPr>
          <w:rFonts w:ascii="SimSun" w:hAnsi="SimSun" w:eastAsia="SimSun" w:cs="SimSun"/>
          <w:sz w:val="21"/>
          <w:szCs w:val="21"/>
          <w:spacing w:val="-1"/>
        </w:rPr>
        <w:t>第一，研究需更加注重问题驱动和情境嵌入。</w:t>
      </w:r>
      <w:r>
        <w:rPr>
          <w:rFonts w:ascii="Times New Roman" w:hAnsi="Times New Roman" w:eastAsia="Times New Roman" w:cs="Times New Roman"/>
          <w:sz w:val="21"/>
          <w:szCs w:val="21"/>
          <w:spacing w:val="-1"/>
        </w:rPr>
        <w:t>Wang  </w:t>
      </w:r>
      <w:r>
        <w:rPr>
          <w:rFonts w:ascii="SimSun" w:hAnsi="SimSun" w:eastAsia="SimSun" w:cs="SimSun"/>
          <w:sz w:val="21"/>
          <w:szCs w:val="21"/>
          <w:spacing w:val="-1"/>
        </w:rPr>
        <w:t>强调了问题驱动和情 </w:t>
      </w:r>
      <w:r>
        <w:rPr>
          <w:rFonts w:ascii="SimSun" w:hAnsi="SimSun" w:eastAsia="SimSun" w:cs="SimSun"/>
          <w:sz w:val="21"/>
          <w:szCs w:val="21"/>
          <w:spacing w:val="23"/>
        </w:rPr>
        <w:t>境嵌入在管理理论创新中的重要性  ，管理学</w:t>
      </w:r>
      <w:r>
        <w:rPr>
          <w:rFonts w:ascii="SimSun" w:hAnsi="SimSun" w:eastAsia="SimSun" w:cs="SimSun"/>
          <w:sz w:val="21"/>
          <w:szCs w:val="21"/>
          <w:spacing w:val="-50"/>
        </w:rPr>
        <w:t xml:space="preserve"> </w:t>
      </w:r>
      <w:r>
        <w:rPr>
          <w:rFonts w:ascii="SimSun" w:hAnsi="SimSun" w:eastAsia="SimSun" w:cs="SimSun"/>
          <w:sz w:val="21"/>
          <w:szCs w:val="21"/>
          <w:spacing w:val="23"/>
        </w:rPr>
        <w:t>一</w:t>
      </w:r>
      <w:r>
        <w:rPr>
          <w:rFonts w:ascii="SimSun" w:hAnsi="SimSun" w:eastAsia="SimSun" w:cs="SimSun"/>
          <w:sz w:val="21"/>
          <w:szCs w:val="21"/>
          <w:spacing w:val="-62"/>
        </w:rPr>
        <w:t xml:space="preserve"> </w:t>
      </w:r>
      <w:r>
        <w:rPr>
          <w:rFonts w:ascii="SimSun" w:hAnsi="SimSun" w:eastAsia="SimSun" w:cs="SimSun"/>
          <w:sz w:val="21"/>
          <w:szCs w:val="21"/>
          <w:spacing w:val="23"/>
        </w:rPr>
        <w:t>级期刊 </w:t>
      </w:r>
      <w:r>
        <w:rPr>
          <w:rFonts w:ascii="Times New Roman" w:hAnsi="Times New Roman" w:eastAsia="Times New Roman" w:cs="Times New Roman"/>
          <w:sz w:val="21"/>
          <w:szCs w:val="21"/>
        </w:rPr>
        <w:t>Academy</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Management</w:t>
      </w:r>
      <w:r>
        <w:rPr>
          <w:rFonts w:ascii="SimSun" w:hAnsi="SimSun" w:eastAsia="SimSun" w:cs="SimSun"/>
          <w:sz w:val="21"/>
          <w:szCs w:val="21"/>
          <w:spacing w:val="63"/>
        </w:rPr>
        <w:t xml:space="preserve"> </w:t>
      </w:r>
      <w:r>
        <w:rPr>
          <w:rFonts w:ascii="SimSun" w:hAnsi="SimSun" w:eastAsia="SimSun" w:cs="SimSun"/>
          <w:sz w:val="21"/>
          <w:szCs w:val="21"/>
        </w:rPr>
        <w:t>Journal</w:t>
      </w:r>
      <w:r>
        <w:rPr>
          <w:rFonts w:ascii="SimSun" w:hAnsi="SimSun" w:eastAsia="SimSun" w:cs="SimSun"/>
          <w:sz w:val="21"/>
          <w:szCs w:val="21"/>
          <w:spacing w:val="-25"/>
        </w:rPr>
        <w:t xml:space="preserve"> </w:t>
      </w:r>
      <w:r>
        <w:rPr>
          <w:rFonts w:ascii="SimSun" w:hAnsi="SimSun" w:eastAsia="SimSun" w:cs="SimSun"/>
          <w:sz w:val="21"/>
          <w:szCs w:val="21"/>
          <w:spacing w:val="11"/>
        </w:rPr>
        <w:t>的众多编者也号召更多研究者构建特定情境的管理理</w:t>
      </w:r>
      <w:r>
        <w:rPr>
          <w:rFonts w:ascii="SimSun" w:hAnsi="SimSun" w:eastAsia="SimSun" w:cs="SimSun"/>
          <w:sz w:val="21"/>
          <w:szCs w:val="21"/>
        </w:rPr>
        <w:t xml:space="preserve"> </w:t>
      </w:r>
      <w:r>
        <w:rPr>
          <w:rFonts w:ascii="SimSun" w:hAnsi="SimSun" w:eastAsia="SimSun" w:cs="SimSun"/>
          <w:sz w:val="21"/>
          <w:szCs w:val="21"/>
          <w:spacing w:val="-2"/>
        </w:rPr>
        <w:t>论。根据领导情境理论，不同情境下的领导力作用会有所差异，特别是在数字</w:t>
      </w:r>
      <w:r>
        <w:rPr>
          <w:rFonts w:ascii="SimSun" w:hAnsi="SimSun" w:eastAsia="SimSun" w:cs="SimSun"/>
          <w:sz w:val="21"/>
          <w:szCs w:val="21"/>
          <w:spacing w:val="3"/>
        </w:rPr>
        <w:t xml:space="preserve">  </w:t>
      </w:r>
      <w:r>
        <w:rPr>
          <w:rFonts w:ascii="SimSun" w:hAnsi="SimSun" w:eastAsia="SimSun" w:cs="SimSun"/>
          <w:sz w:val="21"/>
          <w:szCs w:val="21"/>
          <w:spacing w:val="-2"/>
        </w:rPr>
        <w:t>化转型的中国管理情境中。但是，本书通过文献回顾发现组织变革和领导力的</w:t>
      </w:r>
      <w:r>
        <w:rPr>
          <w:rFonts w:ascii="SimSun" w:hAnsi="SimSun" w:eastAsia="SimSun" w:cs="SimSun"/>
          <w:sz w:val="21"/>
          <w:szCs w:val="21"/>
          <w:spacing w:val="6"/>
        </w:rPr>
        <w:t xml:space="preserve">  </w:t>
      </w:r>
      <w:r>
        <w:rPr>
          <w:rFonts w:ascii="SimSun" w:hAnsi="SimSun" w:eastAsia="SimSun" w:cs="SimSun"/>
          <w:sz w:val="21"/>
          <w:szCs w:val="21"/>
          <w:spacing w:val="-9"/>
        </w:rPr>
        <w:t>相关研究却是去情境化的。t189]一方面，研究</w:t>
      </w:r>
      <w:r>
        <w:rPr>
          <w:rFonts w:ascii="SimSun" w:hAnsi="SimSun" w:eastAsia="SimSun" w:cs="SimSun"/>
          <w:sz w:val="21"/>
          <w:szCs w:val="21"/>
          <w:spacing w:val="-10"/>
        </w:rPr>
        <w:t>对象往往是不承担变革任务的一般 </w:t>
      </w:r>
      <w:r>
        <w:rPr>
          <w:rFonts w:ascii="SimSun" w:hAnsi="SimSun" w:eastAsia="SimSun" w:cs="SimSun"/>
          <w:sz w:val="21"/>
          <w:szCs w:val="21"/>
          <w:spacing w:val="-2"/>
        </w:rPr>
        <w:t>性组织，在西方理论中以变革型领导为代表，关注的是具有变革导向的领导风</w:t>
      </w:r>
      <w:r>
        <w:rPr>
          <w:rFonts w:ascii="SimSun" w:hAnsi="SimSun" w:eastAsia="SimSun" w:cs="SimSun"/>
          <w:sz w:val="21"/>
          <w:szCs w:val="21"/>
          <w:spacing w:val="3"/>
        </w:rPr>
        <w:t xml:space="preserve">  </w:t>
      </w:r>
      <w:r>
        <w:rPr>
          <w:rFonts w:ascii="SimSun" w:hAnsi="SimSun" w:eastAsia="SimSun" w:cs="SimSun"/>
          <w:sz w:val="21"/>
          <w:szCs w:val="21"/>
          <w:spacing w:val="-8"/>
        </w:rPr>
        <w:t>格在一般情境下的有效性；另一方面，虽然关注变革背景，但领导力的概念内涵</w:t>
      </w:r>
      <w:r>
        <w:rPr>
          <w:rFonts w:ascii="SimSun" w:hAnsi="SimSun" w:eastAsia="SimSun" w:cs="SimSun"/>
          <w:sz w:val="21"/>
          <w:szCs w:val="21"/>
          <w:spacing w:val="6"/>
        </w:rPr>
        <w:t xml:space="preserve">  </w:t>
      </w:r>
      <w:r>
        <w:rPr>
          <w:rFonts w:ascii="SimSun" w:hAnsi="SimSun" w:eastAsia="SimSun" w:cs="SimSun"/>
          <w:sz w:val="21"/>
          <w:szCs w:val="21"/>
          <w:spacing w:val="-4"/>
        </w:rPr>
        <w:t>却是去情境的。也就是说，很少有研究针对特定的变革情境(例如并购重组、全</w:t>
      </w:r>
      <w:r>
        <w:rPr>
          <w:rFonts w:ascii="SimSun" w:hAnsi="SimSun" w:eastAsia="SimSun" w:cs="SimSun"/>
          <w:sz w:val="21"/>
          <w:szCs w:val="21"/>
          <w:spacing w:val="13"/>
        </w:rPr>
        <w:t xml:space="preserve"> </w:t>
      </w:r>
      <w:r>
        <w:rPr>
          <w:rFonts w:ascii="SimSun" w:hAnsi="SimSun" w:eastAsia="SimSun" w:cs="SimSun"/>
          <w:sz w:val="21"/>
          <w:szCs w:val="21"/>
          <w:spacing w:val="-3"/>
        </w:rPr>
        <w:t>球化、数字化转型)来探讨领导行为的具体表现。</w:t>
      </w:r>
      <w:r>
        <w:rPr>
          <w:rFonts w:ascii="Times New Roman" w:hAnsi="Times New Roman" w:eastAsia="Times New Roman" w:cs="Times New Roman"/>
          <w:sz w:val="21"/>
          <w:szCs w:val="21"/>
          <w:spacing w:val="-3"/>
        </w:rPr>
        <w:t>Herold  </w:t>
      </w:r>
      <w:r>
        <w:rPr>
          <w:rFonts w:ascii="SimSun" w:hAnsi="SimSun" w:eastAsia="SimSun" w:cs="SimSun"/>
          <w:sz w:val="21"/>
          <w:szCs w:val="21"/>
          <w:spacing w:val="-4"/>
        </w:rPr>
        <w:t>等虽然在研究中指出，</w:t>
      </w:r>
      <w:r>
        <w:rPr>
          <w:rFonts w:ascii="SimSun" w:hAnsi="SimSun" w:eastAsia="SimSun" w:cs="SimSun"/>
          <w:sz w:val="21"/>
          <w:szCs w:val="21"/>
        </w:rPr>
        <w:t xml:space="preserve"> </w:t>
      </w:r>
      <w:r>
        <w:rPr>
          <w:rFonts w:ascii="SimSun" w:hAnsi="SimSun" w:eastAsia="SimSun" w:cs="SimSun"/>
          <w:sz w:val="21"/>
          <w:szCs w:val="21"/>
          <w:spacing w:val="-2"/>
        </w:rPr>
        <w:t>他们提出的变革领导力是针对特定情境的，但他们在研究时只是简单地借用了 </w:t>
      </w:r>
      <w:r>
        <w:rPr>
          <w:rFonts w:ascii="SimSun" w:hAnsi="SimSun" w:eastAsia="SimSun" w:cs="SimSun"/>
          <w:sz w:val="21"/>
          <w:szCs w:val="21"/>
          <w:spacing w:val="-2"/>
        </w:rPr>
        <w:t>变革型领导的行为题项，概念内涵并没有体现变革特征，而且也很少有学者进 </w:t>
      </w:r>
      <w:r>
        <w:rPr>
          <w:rFonts w:ascii="SimSun" w:hAnsi="SimSun" w:eastAsia="SimSun" w:cs="SimSun"/>
          <w:sz w:val="21"/>
          <w:szCs w:val="21"/>
          <w:spacing w:val="-4"/>
        </w:rPr>
        <w:t>行后续研究。57]因此，未来研究可以以上述西方理论中的变</w:t>
      </w:r>
      <w:r>
        <w:rPr>
          <w:rFonts w:ascii="SimSun" w:hAnsi="SimSun" w:eastAsia="SimSun" w:cs="SimSun"/>
          <w:sz w:val="21"/>
          <w:szCs w:val="21"/>
          <w:spacing w:val="-5"/>
        </w:rPr>
        <w:t>革型领导和变革领 </w:t>
      </w:r>
      <w:r>
        <w:rPr>
          <w:rFonts w:ascii="SimSun" w:hAnsi="SimSun" w:eastAsia="SimSun" w:cs="SimSun"/>
          <w:sz w:val="21"/>
          <w:szCs w:val="21"/>
          <w:spacing w:val="-2"/>
        </w:rPr>
        <w:t>导力研究为基础，进一步开发适用于中国数字化转型的变革领导力理论，从而</w:t>
      </w:r>
    </w:p>
    <w:p>
      <w:pPr>
        <w:ind w:left="420"/>
        <w:spacing w:line="219" w:lineRule="auto"/>
        <w:rPr>
          <w:rFonts w:ascii="SimSun" w:hAnsi="SimSun" w:eastAsia="SimSun" w:cs="SimSun"/>
          <w:sz w:val="21"/>
          <w:szCs w:val="21"/>
        </w:rPr>
      </w:pPr>
      <w:r>
        <w:rPr>
          <w:rFonts w:ascii="SimSun" w:hAnsi="SimSun" w:eastAsia="SimSun" w:cs="SimSun"/>
          <w:sz w:val="21"/>
          <w:szCs w:val="21"/>
          <w:spacing w:val="-2"/>
        </w:rPr>
        <w:t>更好地解释数字化转型这一重要中国管理实践。</w:t>
      </w:r>
    </w:p>
    <w:p>
      <w:pPr>
        <w:ind w:left="420" w:right="43" w:firstLine="420"/>
        <w:spacing w:before="213" w:line="325" w:lineRule="auto"/>
        <w:jc w:val="both"/>
        <w:rPr>
          <w:rFonts w:ascii="SimSun" w:hAnsi="SimSun" w:eastAsia="SimSun" w:cs="SimSun"/>
          <w:sz w:val="21"/>
          <w:szCs w:val="21"/>
        </w:rPr>
      </w:pPr>
      <w:r>
        <w:rPr>
          <w:rFonts w:ascii="SimSun" w:hAnsi="SimSun" w:eastAsia="SimSun" w:cs="SimSun"/>
          <w:sz w:val="21"/>
          <w:szCs w:val="21"/>
          <w:spacing w:val="-2"/>
        </w:rPr>
        <w:t>第二，聚焦组织层次的变革领导力研究还未得到充分探讨。组织作为一个</w:t>
      </w:r>
      <w:r>
        <w:rPr>
          <w:rFonts w:ascii="SimSun" w:hAnsi="SimSun" w:eastAsia="SimSun" w:cs="SimSun"/>
          <w:sz w:val="21"/>
          <w:szCs w:val="21"/>
          <w:spacing w:val="1"/>
        </w:rPr>
        <w:t xml:space="preserve"> </w:t>
      </w:r>
      <w:r>
        <w:rPr>
          <w:rFonts w:ascii="SimSun" w:hAnsi="SimSun" w:eastAsia="SimSun" w:cs="SimSun"/>
          <w:sz w:val="21"/>
          <w:szCs w:val="21"/>
          <w:spacing w:val="-2"/>
        </w:rPr>
        <w:t>开放的高阶系统，其领导力的影响作用不仅体现在组织内部各个层级人员及其</w:t>
      </w:r>
      <w:r>
        <w:rPr>
          <w:rFonts w:ascii="SimSun" w:hAnsi="SimSun" w:eastAsia="SimSun" w:cs="SimSun"/>
          <w:sz w:val="21"/>
          <w:szCs w:val="21"/>
          <w:spacing w:val="5"/>
        </w:rPr>
        <w:t xml:space="preserve"> </w:t>
      </w:r>
      <w:r>
        <w:rPr>
          <w:rFonts w:ascii="SimSun" w:hAnsi="SimSun" w:eastAsia="SimSun" w:cs="SimSun"/>
          <w:sz w:val="21"/>
          <w:szCs w:val="21"/>
        </w:rPr>
        <w:t>相关活动方面，还体现在促进组织与外部环境的适应上</w:t>
      </w:r>
      <w:r>
        <w:rPr>
          <w:rFonts w:ascii="SimSun" w:hAnsi="SimSun" w:eastAsia="SimSun" w:cs="SimSun"/>
          <w:sz w:val="21"/>
          <w:szCs w:val="21"/>
          <w:spacing w:val="-1"/>
        </w:rPr>
        <w:t>。与中层或基层领导行</w:t>
      </w:r>
      <w:r>
        <w:rPr>
          <w:rFonts w:ascii="SimSun" w:hAnsi="SimSun" w:eastAsia="SimSun" w:cs="SimSun"/>
          <w:sz w:val="21"/>
          <w:szCs w:val="21"/>
        </w:rPr>
        <w:t xml:space="preserve"> </w:t>
      </w:r>
      <w:r>
        <w:rPr>
          <w:rFonts w:ascii="SimSun" w:hAnsi="SimSun" w:eastAsia="SimSun" w:cs="SimSun"/>
          <w:sz w:val="21"/>
          <w:szCs w:val="21"/>
          <w:spacing w:val="-13"/>
        </w:rPr>
        <w:t>为不同，组织层面的领导行为不仅是“组织中的领导”,更是“组织的领导”,</w:t>
      </w:r>
      <w:r>
        <w:rPr>
          <w:rFonts w:ascii="SimSun" w:hAnsi="SimSun" w:eastAsia="SimSun" w:cs="SimSun"/>
          <w:sz w:val="21"/>
          <w:szCs w:val="21"/>
          <w:spacing w:val="-14"/>
        </w:rPr>
        <w:t>其影</w:t>
      </w:r>
      <w:r>
        <w:rPr>
          <w:rFonts w:ascii="SimSun" w:hAnsi="SimSun" w:eastAsia="SimSun" w:cs="SimSun"/>
          <w:sz w:val="21"/>
          <w:szCs w:val="21"/>
        </w:rPr>
        <w:t xml:space="preserve"> </w:t>
      </w:r>
      <w:r>
        <w:rPr>
          <w:rFonts w:ascii="SimSun" w:hAnsi="SimSun" w:eastAsia="SimSun" w:cs="SimSun"/>
          <w:sz w:val="21"/>
          <w:szCs w:val="21"/>
          <w:spacing w:val="-2"/>
        </w:rPr>
        <w:t>响范围涉及整个组织系统。尤其是在涉及整个组织的数字化转型背景下，领导</w:t>
      </w:r>
      <w:r>
        <w:rPr>
          <w:rFonts w:ascii="SimSun" w:hAnsi="SimSun" w:eastAsia="SimSun" w:cs="SimSun"/>
          <w:sz w:val="21"/>
          <w:szCs w:val="21"/>
          <w:spacing w:val="10"/>
        </w:rPr>
        <w:t xml:space="preserve"> </w:t>
      </w:r>
      <w:r>
        <w:rPr>
          <w:rFonts w:ascii="SimSun" w:hAnsi="SimSun" w:eastAsia="SimSun" w:cs="SimSun"/>
          <w:sz w:val="21"/>
          <w:szCs w:val="21"/>
          <w:spacing w:val="-2"/>
        </w:rPr>
        <w:t>者仅仅聚焦个体或团队是不能有效地推进转型进程的。虽然双层模型的变革型</w:t>
      </w:r>
      <w:r>
        <w:rPr>
          <w:rFonts w:ascii="SimSun" w:hAnsi="SimSun" w:eastAsia="SimSun" w:cs="SimSun"/>
          <w:sz w:val="21"/>
          <w:szCs w:val="21"/>
          <w:spacing w:val="10"/>
        </w:rPr>
        <w:t xml:space="preserve"> </w:t>
      </w:r>
      <w:r>
        <w:rPr>
          <w:rFonts w:ascii="SimSun" w:hAnsi="SimSun" w:eastAsia="SimSun" w:cs="SimSun"/>
          <w:sz w:val="21"/>
          <w:szCs w:val="21"/>
          <w:spacing w:val="-8"/>
        </w:rPr>
        <w:t>领导理论为学者进一步研究领导力的多水平效应提供了新的视角，但是团队聚焦</w:t>
      </w:r>
      <w:r>
        <w:rPr>
          <w:rFonts w:ascii="SimSun" w:hAnsi="SimSun" w:eastAsia="SimSun" w:cs="SimSun"/>
          <w:sz w:val="21"/>
          <w:szCs w:val="21"/>
          <w:spacing w:val="10"/>
        </w:rPr>
        <w:t xml:space="preserve"> </w:t>
      </w:r>
      <w:r>
        <w:rPr>
          <w:rFonts w:ascii="SimSun" w:hAnsi="SimSun" w:eastAsia="SimSun" w:cs="SimSun"/>
          <w:sz w:val="21"/>
          <w:szCs w:val="21"/>
          <w:spacing w:val="-1"/>
        </w:rPr>
        <w:t>和个体聚焦的概念界定决定了学者至多在团队水平进行理</w:t>
      </w:r>
      <w:r>
        <w:rPr>
          <w:rFonts w:ascii="SimSun" w:hAnsi="SimSun" w:eastAsia="SimSun" w:cs="SimSun"/>
          <w:sz w:val="21"/>
          <w:szCs w:val="21"/>
          <w:spacing w:val="-2"/>
        </w:rPr>
        <w:t>论框架的建构与对现</w:t>
      </w:r>
      <w:r>
        <w:rPr>
          <w:rFonts w:ascii="SimSun" w:hAnsi="SimSun" w:eastAsia="SimSun" w:cs="SimSun"/>
          <w:sz w:val="21"/>
          <w:szCs w:val="21"/>
        </w:rPr>
        <w:t xml:space="preserve"> </w:t>
      </w:r>
      <w:r>
        <w:rPr>
          <w:rFonts w:ascii="SimSun" w:hAnsi="SimSun" w:eastAsia="SimSun" w:cs="SimSun"/>
          <w:sz w:val="21"/>
          <w:szCs w:val="21"/>
          <w:spacing w:val="-8"/>
        </w:rPr>
        <w:t>实问题的解释，因此仍不适用于数字化转型的组织变革问题。因此，未来研究可</w:t>
      </w:r>
      <w:r>
        <w:rPr>
          <w:rFonts w:ascii="SimSun" w:hAnsi="SimSun" w:eastAsia="SimSun" w:cs="SimSun"/>
          <w:sz w:val="21"/>
          <w:szCs w:val="21"/>
          <w:spacing w:val="7"/>
        </w:rPr>
        <w:t xml:space="preserve"> </w:t>
      </w:r>
      <w:r>
        <w:rPr>
          <w:rFonts w:ascii="SimSun" w:hAnsi="SimSun" w:eastAsia="SimSun" w:cs="SimSun"/>
          <w:sz w:val="21"/>
          <w:szCs w:val="21"/>
          <w:spacing w:val="-10"/>
        </w:rPr>
        <w:t>以拓展变革型领导的双层模型，同时借鉴“任务导向-关系导向</w:t>
      </w:r>
      <w:r>
        <w:rPr>
          <w:rFonts w:ascii="SimSun" w:hAnsi="SimSun" w:eastAsia="SimSun" w:cs="SimSun"/>
          <w:sz w:val="21"/>
          <w:szCs w:val="21"/>
          <w:spacing w:val="-11"/>
        </w:rPr>
        <w:t>”变革领导力分析</w:t>
      </w:r>
    </w:p>
    <w:p>
      <w:pPr>
        <w:ind w:left="420"/>
        <w:spacing w:line="219" w:lineRule="auto"/>
        <w:rPr>
          <w:rFonts w:ascii="SimSun" w:hAnsi="SimSun" w:eastAsia="SimSun" w:cs="SimSun"/>
          <w:sz w:val="21"/>
          <w:szCs w:val="21"/>
        </w:rPr>
      </w:pPr>
      <w:r>
        <w:rPr>
          <w:rFonts w:ascii="SimSun" w:hAnsi="SimSun" w:eastAsia="SimSun" w:cs="SimSun"/>
          <w:sz w:val="21"/>
          <w:szCs w:val="21"/>
          <w:spacing w:val="-13"/>
        </w:rPr>
        <w:t>框架，来构建适应于中国数字化转型情境的、组织层面的变革领导力理论。</w:t>
      </w:r>
    </w:p>
    <w:p>
      <w:pPr>
        <w:ind w:left="840"/>
        <w:spacing w:before="190" w:line="390" w:lineRule="exact"/>
        <w:rPr>
          <w:rFonts w:ascii="SimSun" w:hAnsi="SimSun" w:eastAsia="SimSun" w:cs="SimSun"/>
          <w:sz w:val="21"/>
          <w:szCs w:val="21"/>
        </w:rPr>
      </w:pPr>
      <w:r>
        <w:rPr>
          <w:rFonts w:ascii="SimSun" w:hAnsi="SimSun" w:eastAsia="SimSun" w:cs="SimSun"/>
          <w:sz w:val="21"/>
          <w:szCs w:val="21"/>
          <w:spacing w:val="-1"/>
          <w:position w:val="13"/>
        </w:rPr>
        <w:t>第三，变革领导力的多水平作用机制仍有待进一步</w:t>
      </w:r>
      <w:r>
        <w:rPr>
          <w:rFonts w:ascii="SimSun" w:hAnsi="SimSun" w:eastAsia="SimSun" w:cs="SimSun"/>
          <w:sz w:val="21"/>
          <w:szCs w:val="21"/>
          <w:spacing w:val="-2"/>
          <w:position w:val="13"/>
        </w:rPr>
        <w:t>研究。领导力的作用过</w:t>
      </w:r>
    </w:p>
    <w:p>
      <w:pPr>
        <w:ind w:left="420"/>
        <w:spacing w:before="1" w:line="218" w:lineRule="auto"/>
        <w:rPr>
          <w:rFonts w:ascii="SimSun" w:hAnsi="SimSun" w:eastAsia="SimSun" w:cs="SimSun"/>
          <w:sz w:val="21"/>
          <w:szCs w:val="21"/>
        </w:rPr>
      </w:pPr>
      <w:r>
        <w:rPr>
          <w:rFonts w:ascii="SimSun" w:hAnsi="SimSun" w:eastAsia="SimSun" w:cs="SimSun"/>
          <w:sz w:val="21"/>
          <w:szCs w:val="21"/>
          <w:spacing w:val="-1"/>
        </w:rPr>
        <w:t>程本身就是一个包含个体、群体以及集体的多层次现象，</w:t>
      </w:r>
      <w:r>
        <w:rPr>
          <w:rFonts w:ascii="SimSun" w:hAnsi="SimSun" w:eastAsia="SimSun" w:cs="SimSun"/>
          <w:sz w:val="21"/>
          <w:szCs w:val="21"/>
          <w:spacing w:val="-2"/>
        </w:rPr>
        <w:t>领导对象不仅包括了</w:t>
      </w:r>
    </w:p>
    <w:p>
      <w:pPr>
        <w:spacing w:line="218" w:lineRule="auto"/>
        <w:sectPr>
          <w:footerReference w:type="default" r:id="rId85"/>
          <w:pgSz w:w="8490" w:h="13250"/>
          <w:pgMar w:top="400" w:right="515" w:bottom="832" w:left="380" w:header="0" w:footer="673" w:gutter="0"/>
        </w:sectPr>
        <w:rPr>
          <w:rFonts w:ascii="SimSun" w:hAnsi="SimSun" w:eastAsia="SimSun" w:cs="SimSun"/>
          <w:sz w:val="21"/>
          <w:szCs w:val="21"/>
        </w:rPr>
      </w:pPr>
    </w:p>
    <w:p>
      <w:pPr>
        <w:ind w:left="5600"/>
        <w:spacing w:before="97" w:line="219" w:lineRule="auto"/>
        <w:rPr>
          <w:rFonts w:ascii="SimSun" w:hAnsi="SimSun" w:eastAsia="SimSun" w:cs="SimSun"/>
          <w:sz w:val="22"/>
          <w:szCs w:val="22"/>
        </w:rPr>
      </w:pPr>
      <w:r>
        <w:rPr>
          <w:rFonts w:ascii="SimSun" w:hAnsi="SimSun" w:eastAsia="SimSun" w:cs="SimSun"/>
          <w:sz w:val="22"/>
          <w:szCs w:val="22"/>
          <w:spacing w:val="-19"/>
          <w:w w:val="94"/>
        </w:rPr>
        <w:t>3</w:t>
      </w:r>
      <w:r>
        <w:rPr>
          <w:rFonts w:ascii="SimSun" w:hAnsi="SimSun" w:eastAsia="SimSun" w:cs="SimSun"/>
          <w:sz w:val="22"/>
          <w:szCs w:val="22"/>
          <w:spacing w:val="55"/>
        </w:rPr>
        <w:t xml:space="preserve"> </w:t>
      </w:r>
      <w:r>
        <w:rPr>
          <w:rFonts w:ascii="SimSun" w:hAnsi="SimSun" w:eastAsia="SimSun" w:cs="SimSun"/>
          <w:sz w:val="22"/>
          <w:szCs w:val="22"/>
          <w:spacing w:val="-19"/>
          <w:w w:val="94"/>
        </w:rPr>
        <w:t>研究框架与设计</w:t>
      </w:r>
    </w:p>
    <w:p>
      <w:pPr>
        <w:pStyle w:val="BodyText"/>
        <w:spacing w:line="437" w:lineRule="auto"/>
        <w:rPr/>
      </w:pPr>
      <w:r/>
    </w:p>
    <w:p>
      <w:pPr>
        <w:ind w:right="318"/>
        <w:spacing w:before="72" w:line="292" w:lineRule="auto"/>
        <w:jc w:val="both"/>
        <w:rPr>
          <w:rFonts w:ascii="SimSun" w:hAnsi="SimSun" w:eastAsia="SimSun" w:cs="SimSun"/>
          <w:sz w:val="22"/>
          <w:szCs w:val="22"/>
        </w:rPr>
      </w:pPr>
      <w:r>
        <w:rPr>
          <w:rFonts w:ascii="SimSun" w:hAnsi="SimSun" w:eastAsia="SimSun" w:cs="SimSun"/>
          <w:sz w:val="22"/>
          <w:szCs w:val="22"/>
          <w:spacing w:val="-11"/>
        </w:rPr>
        <w:t>实施具体变革任务的员工和团队，也包括了组织层面的战略、文化、结构等任</w:t>
      </w:r>
      <w:r>
        <w:rPr>
          <w:rFonts w:ascii="SimSun" w:hAnsi="SimSun" w:eastAsia="SimSun" w:cs="SimSun"/>
          <w:sz w:val="22"/>
          <w:szCs w:val="22"/>
          <w:spacing w:val="2"/>
        </w:rPr>
        <w:t xml:space="preserve"> </w:t>
      </w:r>
      <w:r>
        <w:rPr>
          <w:rFonts w:ascii="SimSun" w:hAnsi="SimSun" w:eastAsia="SimSun" w:cs="SimSun"/>
          <w:sz w:val="22"/>
          <w:szCs w:val="22"/>
          <w:spacing w:val="-11"/>
        </w:rPr>
        <w:t>务。在不同学科的组织变革和领导力研究中，</w:t>
      </w:r>
      <w:r>
        <w:rPr>
          <w:rFonts w:ascii="SimSun" w:hAnsi="SimSun" w:eastAsia="SimSun" w:cs="SimSun"/>
          <w:sz w:val="22"/>
          <w:szCs w:val="22"/>
          <w:spacing w:val="-12"/>
        </w:rPr>
        <w:t>组织行为学通常聚焦领导者和下</w:t>
      </w:r>
      <w:r>
        <w:rPr>
          <w:rFonts w:ascii="SimSun" w:hAnsi="SimSun" w:eastAsia="SimSun" w:cs="SimSun"/>
          <w:sz w:val="22"/>
          <w:szCs w:val="22"/>
        </w:rPr>
        <w:t xml:space="preserve"> </w:t>
      </w:r>
      <w:r>
        <w:rPr>
          <w:rFonts w:ascii="SimSun" w:hAnsi="SimSun" w:eastAsia="SimSun" w:cs="SimSun"/>
          <w:sz w:val="22"/>
          <w:szCs w:val="22"/>
          <w:spacing w:val="-11"/>
        </w:rPr>
        <w:t>属之间的互动关系，而管理学则更多关注组织层次的变革任务。因此，研究者</w:t>
      </w:r>
      <w:r>
        <w:rPr>
          <w:rFonts w:ascii="SimSun" w:hAnsi="SimSun" w:eastAsia="SimSun" w:cs="SimSun"/>
          <w:sz w:val="22"/>
          <w:szCs w:val="22"/>
          <w:spacing w:val="2"/>
        </w:rPr>
        <w:t xml:space="preserve"> </w:t>
      </w:r>
      <w:r>
        <w:rPr>
          <w:rFonts w:ascii="SimSun" w:hAnsi="SimSun" w:eastAsia="SimSun" w:cs="SimSun"/>
          <w:sz w:val="22"/>
          <w:szCs w:val="22"/>
          <w:spacing w:val="-11"/>
        </w:rPr>
        <w:t>有必要综合这两个学科的研究视角，建立一个整合的</w:t>
      </w:r>
      <w:r>
        <w:rPr>
          <w:rFonts w:ascii="SimSun" w:hAnsi="SimSun" w:eastAsia="SimSun" w:cs="SimSun"/>
          <w:sz w:val="22"/>
          <w:szCs w:val="22"/>
          <w:spacing w:val="-12"/>
        </w:rPr>
        <w:t>框架模型来探究情境化的</w:t>
      </w:r>
      <w:r>
        <w:rPr>
          <w:rFonts w:ascii="SimSun" w:hAnsi="SimSun" w:eastAsia="SimSun" w:cs="SimSun"/>
          <w:sz w:val="22"/>
          <w:szCs w:val="22"/>
        </w:rPr>
        <w:t xml:space="preserve"> </w:t>
      </w:r>
      <w:r>
        <w:rPr>
          <w:rFonts w:ascii="SimSun" w:hAnsi="SimSun" w:eastAsia="SimSun" w:cs="SimSun"/>
          <w:sz w:val="22"/>
          <w:szCs w:val="22"/>
          <w:spacing w:val="-12"/>
        </w:rPr>
        <w:t>变革领导力在组织和个体层面的多水平效应。</w:t>
      </w:r>
    </w:p>
    <w:p>
      <w:pPr>
        <w:pStyle w:val="BodyText"/>
        <w:spacing w:line="293" w:lineRule="auto"/>
        <w:rPr/>
      </w:pPr>
      <w:r/>
    </w:p>
    <w:p>
      <w:pPr>
        <w:pStyle w:val="BodyText"/>
        <w:spacing w:line="294" w:lineRule="auto"/>
        <w:rPr/>
      </w:pPr>
      <w:r/>
    </w:p>
    <w:p>
      <w:pPr>
        <w:ind w:left="1850"/>
        <w:spacing w:before="88" w:line="222" w:lineRule="auto"/>
        <w:rPr>
          <w:rFonts w:ascii="FangSong" w:hAnsi="FangSong" w:eastAsia="FangSong" w:cs="FangSong"/>
          <w:sz w:val="27"/>
          <w:szCs w:val="27"/>
        </w:rPr>
      </w:pPr>
      <w:r>
        <w:rPr>
          <w:rFonts w:ascii="FangSong" w:hAnsi="FangSong" w:eastAsia="FangSong" w:cs="FangSong"/>
          <w:sz w:val="27"/>
          <w:szCs w:val="27"/>
          <w:spacing w:val="6"/>
        </w:rPr>
        <w:t>3.2</w:t>
      </w:r>
      <w:r>
        <w:rPr>
          <w:rFonts w:ascii="FangSong" w:hAnsi="FangSong" w:eastAsia="FangSong" w:cs="FangSong"/>
          <w:sz w:val="27"/>
          <w:szCs w:val="27"/>
          <w:spacing w:val="6"/>
        </w:rPr>
        <w:t xml:space="preserve">  </w:t>
      </w:r>
      <w:r>
        <w:rPr>
          <w:rFonts w:ascii="FangSong" w:hAnsi="FangSong" w:eastAsia="FangSong" w:cs="FangSong"/>
          <w:sz w:val="27"/>
          <w:szCs w:val="27"/>
          <w:spacing w:val="6"/>
        </w:rPr>
        <w:t>拟解决的关键理论问题</w:t>
      </w:r>
    </w:p>
    <w:p>
      <w:pPr>
        <w:pStyle w:val="BodyText"/>
        <w:spacing w:line="276" w:lineRule="auto"/>
        <w:rPr/>
      </w:pPr>
      <w:r/>
    </w:p>
    <w:p>
      <w:pPr>
        <w:pStyle w:val="BodyText"/>
        <w:spacing w:line="277" w:lineRule="auto"/>
        <w:rPr/>
      </w:pPr>
      <w:r/>
    </w:p>
    <w:p>
      <w:pPr>
        <w:ind w:right="317" w:firstLine="430"/>
        <w:spacing w:before="71" w:line="293" w:lineRule="auto"/>
        <w:jc w:val="both"/>
        <w:rPr>
          <w:rFonts w:ascii="SimSun" w:hAnsi="SimSun" w:eastAsia="SimSun" w:cs="SimSun"/>
          <w:sz w:val="22"/>
          <w:szCs w:val="22"/>
        </w:rPr>
      </w:pPr>
      <w:r>
        <w:rPr>
          <w:rFonts w:ascii="SimSun" w:hAnsi="SimSun" w:eastAsia="SimSun" w:cs="SimSun"/>
          <w:sz w:val="22"/>
          <w:szCs w:val="22"/>
          <w:spacing w:val="-11"/>
        </w:rPr>
        <w:t>基于</w:t>
      </w:r>
      <w:r>
        <w:rPr>
          <w:rFonts w:ascii="Times New Roman" w:hAnsi="Times New Roman" w:eastAsia="Times New Roman" w:cs="Times New Roman"/>
          <w:sz w:val="22"/>
          <w:szCs w:val="22"/>
          <w:spacing w:val="-11"/>
        </w:rPr>
        <w:t>Wang </w:t>
      </w:r>
      <w:r>
        <w:rPr>
          <w:rFonts w:ascii="SimSun" w:hAnsi="SimSun" w:eastAsia="SimSun" w:cs="SimSun"/>
          <w:sz w:val="22"/>
          <w:szCs w:val="22"/>
          <w:spacing w:val="-11"/>
        </w:rPr>
        <w:t>针对组织变革所提出的问题驱动和情境嵌入的研究范式196],本</w:t>
      </w:r>
      <w:r>
        <w:rPr>
          <w:rFonts w:ascii="SimSun" w:hAnsi="SimSun" w:eastAsia="SimSun" w:cs="SimSun"/>
          <w:sz w:val="22"/>
          <w:szCs w:val="22"/>
          <w:spacing w:val="15"/>
        </w:rPr>
        <w:t xml:space="preserve"> </w:t>
      </w:r>
      <w:r>
        <w:rPr>
          <w:rFonts w:ascii="SimSun" w:hAnsi="SimSun" w:eastAsia="SimSun" w:cs="SimSun"/>
          <w:sz w:val="22"/>
          <w:szCs w:val="22"/>
          <w:spacing w:val="-5"/>
        </w:rPr>
        <w:t>书拟通过聚焦数字化转型的重大理论问题以及企业在这一过程中面临的关键</w:t>
      </w:r>
      <w:r>
        <w:rPr>
          <w:rFonts w:ascii="SimSun" w:hAnsi="SimSun" w:eastAsia="SimSun" w:cs="SimSun"/>
          <w:sz w:val="22"/>
          <w:szCs w:val="22"/>
          <w:spacing w:val="12"/>
        </w:rPr>
        <w:t xml:space="preserve"> </w:t>
      </w:r>
      <w:r>
        <w:rPr>
          <w:rFonts w:ascii="SimSun" w:hAnsi="SimSun" w:eastAsia="SimSun" w:cs="SimSun"/>
          <w:sz w:val="22"/>
          <w:szCs w:val="22"/>
          <w:spacing w:val="-11"/>
        </w:rPr>
        <w:t>情境特征，采用多水平的研究方法对变革领导力的概念内涵、产生过程与效能</w:t>
      </w:r>
      <w:r>
        <w:rPr>
          <w:rFonts w:ascii="SimSun" w:hAnsi="SimSun" w:eastAsia="SimSun" w:cs="SimSun"/>
          <w:sz w:val="22"/>
          <w:szCs w:val="22"/>
          <w:spacing w:val="3"/>
        </w:rPr>
        <w:t xml:space="preserve"> </w:t>
      </w:r>
      <w:r>
        <w:rPr>
          <w:rFonts w:ascii="SimSun" w:hAnsi="SimSun" w:eastAsia="SimSun" w:cs="SimSun"/>
          <w:sz w:val="22"/>
          <w:szCs w:val="22"/>
          <w:spacing w:val="-14"/>
        </w:rPr>
        <w:t>机制开展研究。具体地，本书拟解决以下三方面的关键问题。</w:t>
      </w:r>
    </w:p>
    <w:p>
      <w:pPr>
        <w:pStyle w:val="BodyText"/>
        <w:spacing w:line="242" w:lineRule="auto"/>
        <w:rPr/>
      </w:pPr>
      <w:r/>
    </w:p>
    <w:p>
      <w:pPr>
        <w:ind w:left="433"/>
        <w:spacing w:before="71" w:line="221" w:lineRule="auto"/>
        <w:outlineLvl w:val="6"/>
        <w:rPr>
          <w:rFonts w:ascii="SimHei" w:hAnsi="SimHei" w:eastAsia="SimHei" w:cs="SimHei"/>
          <w:sz w:val="22"/>
          <w:szCs w:val="22"/>
        </w:rPr>
      </w:pPr>
      <w:r>
        <w:rPr>
          <w:rFonts w:ascii="SimHei" w:hAnsi="SimHei" w:eastAsia="SimHei" w:cs="SimHei"/>
          <w:sz w:val="22"/>
          <w:szCs w:val="22"/>
          <w:b/>
          <w:bCs/>
          <w:spacing w:val="15"/>
        </w:rPr>
        <w:t>3.2.1</w:t>
      </w:r>
      <w:r>
        <w:rPr>
          <w:rFonts w:ascii="SimHei" w:hAnsi="SimHei" w:eastAsia="SimHei" w:cs="SimHei"/>
          <w:sz w:val="22"/>
          <w:szCs w:val="22"/>
          <w:spacing w:val="15"/>
        </w:rPr>
        <w:t xml:space="preserve">  </w:t>
      </w:r>
      <w:r>
        <w:rPr>
          <w:rFonts w:ascii="SimHei" w:hAnsi="SimHei" w:eastAsia="SimHei" w:cs="SimHei"/>
          <w:sz w:val="22"/>
          <w:szCs w:val="22"/>
          <w:b/>
          <w:bCs/>
          <w:spacing w:val="15"/>
        </w:rPr>
        <w:t>变革领导力在数字化转型情境下的概念模型</w:t>
      </w:r>
    </w:p>
    <w:p>
      <w:pPr>
        <w:ind w:right="238" w:firstLine="430"/>
        <w:spacing w:before="307" w:line="298" w:lineRule="auto"/>
        <w:jc w:val="both"/>
        <w:rPr>
          <w:rFonts w:ascii="SimSun" w:hAnsi="SimSun" w:eastAsia="SimSun" w:cs="SimSun"/>
          <w:sz w:val="22"/>
          <w:szCs w:val="22"/>
        </w:rPr>
      </w:pPr>
      <w:r>
        <w:rPr>
          <w:rFonts w:ascii="SimSun" w:hAnsi="SimSun" w:eastAsia="SimSun" w:cs="SimSun"/>
          <w:sz w:val="22"/>
          <w:szCs w:val="22"/>
          <w:spacing w:val="-8"/>
        </w:rPr>
        <w:t>在数字化转型背景下，企业领导者应该采取哪些具有针对性的变革行为? </w:t>
      </w:r>
      <w:r>
        <w:rPr>
          <w:rFonts w:ascii="SimSun" w:hAnsi="SimSun" w:eastAsia="SimSun" w:cs="SimSun"/>
          <w:sz w:val="22"/>
          <w:szCs w:val="22"/>
          <w:spacing w:val="-8"/>
        </w:rPr>
        <w:t>这些行为具有怎样的特点?对这一问题的解答，需要在结合相关理论和实践的 </w:t>
      </w:r>
      <w:r>
        <w:rPr>
          <w:rFonts w:ascii="SimSun" w:hAnsi="SimSun" w:eastAsia="SimSun" w:cs="SimSun"/>
          <w:sz w:val="22"/>
          <w:szCs w:val="22"/>
          <w:spacing w:val="-12"/>
        </w:rPr>
        <w:t>基础上拓展变革领导力的概念构思，并对其内涵维度进行验证。本书计划通过</w:t>
      </w:r>
      <w:r>
        <w:rPr>
          <w:rFonts w:ascii="SimSun" w:hAnsi="SimSun" w:eastAsia="SimSun" w:cs="SimSun"/>
          <w:sz w:val="22"/>
          <w:szCs w:val="22"/>
          <w:spacing w:val="7"/>
        </w:rPr>
        <w:t xml:space="preserve">  </w:t>
      </w:r>
      <w:r>
        <w:rPr>
          <w:rFonts w:ascii="SimSun" w:hAnsi="SimSun" w:eastAsia="SimSun" w:cs="SimSun"/>
          <w:sz w:val="22"/>
          <w:szCs w:val="22"/>
          <w:spacing w:val="-11"/>
        </w:rPr>
        <w:t>多案例比较分析的定性研究方法，对数字化转型过程中的关键领导行为进行详 </w:t>
      </w:r>
      <w:r>
        <w:rPr>
          <w:rFonts w:ascii="SimSun" w:hAnsi="SimSun" w:eastAsia="SimSun" w:cs="SimSun"/>
          <w:sz w:val="22"/>
          <w:szCs w:val="22"/>
          <w:spacing w:val="-9"/>
        </w:rPr>
        <w:t>细的归纳和系统的总结，从而开发针对数字技术这一特定情境的变革领导力。</w:t>
      </w:r>
      <w:r>
        <w:rPr>
          <w:rFonts w:ascii="SimSun" w:hAnsi="SimSun" w:eastAsia="SimSun" w:cs="SimSun"/>
          <w:sz w:val="22"/>
          <w:szCs w:val="22"/>
          <w:spacing w:val="14"/>
        </w:rPr>
        <w:t xml:space="preserve"> </w:t>
      </w:r>
      <w:r>
        <w:rPr>
          <w:rFonts w:ascii="SimSun" w:hAnsi="SimSun" w:eastAsia="SimSun" w:cs="SimSun"/>
          <w:sz w:val="22"/>
          <w:szCs w:val="22"/>
          <w:spacing w:val="-11"/>
        </w:rPr>
        <w:t>在案例研究的基础上，本书还将依照量表开发的标准程序对变革领导力的构思 </w:t>
      </w:r>
      <w:r>
        <w:rPr>
          <w:rFonts w:ascii="SimSun" w:hAnsi="SimSun" w:eastAsia="SimSun" w:cs="SimSun"/>
          <w:sz w:val="22"/>
          <w:szCs w:val="22"/>
          <w:spacing w:val="-10"/>
        </w:rPr>
        <w:t>进行探索性因素分析和验证性因素分析。</w:t>
      </w:r>
    </w:p>
    <w:p>
      <w:pPr>
        <w:pStyle w:val="BodyText"/>
        <w:spacing w:line="261" w:lineRule="auto"/>
        <w:rPr/>
      </w:pPr>
      <w:r/>
    </w:p>
    <w:p>
      <w:pPr>
        <w:ind w:left="433"/>
        <w:spacing w:before="72" w:line="222" w:lineRule="auto"/>
        <w:outlineLvl w:val="6"/>
        <w:rPr>
          <w:rFonts w:ascii="SimHei" w:hAnsi="SimHei" w:eastAsia="SimHei" w:cs="SimHei"/>
          <w:sz w:val="22"/>
          <w:szCs w:val="22"/>
        </w:rPr>
      </w:pPr>
      <w:r>
        <w:rPr>
          <w:rFonts w:ascii="SimHei" w:hAnsi="SimHei" w:eastAsia="SimHei" w:cs="SimHei"/>
          <w:sz w:val="22"/>
          <w:szCs w:val="22"/>
          <w:b/>
          <w:bCs/>
          <w:spacing w:val="13"/>
        </w:rPr>
        <w:t>3.2.2</w:t>
      </w:r>
      <w:r>
        <w:rPr>
          <w:rFonts w:ascii="SimHei" w:hAnsi="SimHei" w:eastAsia="SimHei" w:cs="SimHei"/>
          <w:sz w:val="22"/>
          <w:szCs w:val="22"/>
          <w:spacing w:val="41"/>
        </w:rPr>
        <w:t xml:space="preserve">  </w:t>
      </w:r>
      <w:r>
        <w:rPr>
          <w:rFonts w:ascii="SimHei" w:hAnsi="SimHei" w:eastAsia="SimHei" w:cs="SimHei"/>
          <w:sz w:val="22"/>
          <w:szCs w:val="22"/>
          <w:b/>
          <w:bCs/>
          <w:spacing w:val="13"/>
        </w:rPr>
        <w:t>变革领导力在数字化转型情境下的产生过程</w:t>
      </w:r>
    </w:p>
    <w:p>
      <w:pPr>
        <w:pStyle w:val="BodyText"/>
        <w:spacing w:line="246" w:lineRule="auto"/>
        <w:rPr/>
      </w:pPr>
      <w:r/>
    </w:p>
    <w:p>
      <w:pPr>
        <w:ind w:right="317" w:firstLine="430"/>
        <w:spacing w:before="72" w:line="292" w:lineRule="auto"/>
        <w:jc w:val="both"/>
        <w:rPr>
          <w:rFonts w:ascii="SimSun" w:hAnsi="SimSun" w:eastAsia="SimSun" w:cs="SimSun"/>
          <w:sz w:val="22"/>
          <w:szCs w:val="22"/>
        </w:rPr>
      </w:pPr>
      <w:r>
        <w:rPr>
          <w:rFonts w:ascii="SimSun" w:hAnsi="SimSun" w:eastAsia="SimSun" w:cs="SimSun"/>
          <w:sz w:val="22"/>
          <w:szCs w:val="22"/>
          <w:spacing w:val="-5"/>
        </w:rPr>
        <w:t>既然本书关注的是数字化转型情境下的变革领导力，那么</w:t>
      </w:r>
      <w:r>
        <w:rPr>
          <w:rFonts w:ascii="SimSun" w:hAnsi="SimSun" w:eastAsia="SimSun" w:cs="SimSun"/>
          <w:sz w:val="22"/>
          <w:szCs w:val="22"/>
          <w:spacing w:val="-6"/>
        </w:rPr>
        <w:t>这一情境具有</w:t>
      </w:r>
      <w:r>
        <w:rPr>
          <w:rFonts w:ascii="SimSun" w:hAnsi="SimSun" w:eastAsia="SimSun" w:cs="SimSun"/>
          <w:sz w:val="22"/>
          <w:szCs w:val="22"/>
        </w:rPr>
        <w:t xml:space="preserve"> </w:t>
      </w:r>
      <w:r>
        <w:rPr>
          <w:rFonts w:ascii="SimSun" w:hAnsi="SimSun" w:eastAsia="SimSun" w:cs="SimSun"/>
          <w:sz w:val="22"/>
          <w:szCs w:val="22"/>
          <w:spacing w:val="-1"/>
        </w:rPr>
        <w:t>哪些会影响变革领导力的重要因素?要回答这一问题，需</w:t>
      </w:r>
      <w:r>
        <w:rPr>
          <w:rFonts w:ascii="SimSun" w:hAnsi="SimSun" w:eastAsia="SimSun" w:cs="SimSun"/>
          <w:sz w:val="22"/>
          <w:szCs w:val="22"/>
          <w:spacing w:val="-2"/>
        </w:rPr>
        <w:t>要识别出数字技术</w:t>
      </w:r>
      <w:r>
        <w:rPr>
          <w:rFonts w:ascii="SimSun" w:hAnsi="SimSun" w:eastAsia="SimSun" w:cs="SimSun"/>
          <w:sz w:val="22"/>
          <w:szCs w:val="22"/>
        </w:rPr>
        <w:t xml:space="preserve"> </w:t>
      </w:r>
      <w:r>
        <w:rPr>
          <w:rFonts w:ascii="SimSun" w:hAnsi="SimSun" w:eastAsia="SimSun" w:cs="SimSun"/>
          <w:sz w:val="22"/>
          <w:szCs w:val="22"/>
          <w:spacing w:val="-5"/>
        </w:rPr>
        <w:t>的关键情境因素，并进一步阐述这些因素是如何影响变革领导</w:t>
      </w:r>
      <w:r>
        <w:rPr>
          <w:rFonts w:ascii="SimSun" w:hAnsi="SimSun" w:eastAsia="SimSun" w:cs="SimSun"/>
          <w:sz w:val="22"/>
          <w:szCs w:val="22"/>
          <w:spacing w:val="-6"/>
        </w:rPr>
        <w:t>力的。本书将</w:t>
      </w:r>
      <w:r>
        <w:rPr>
          <w:rFonts w:ascii="SimSun" w:hAnsi="SimSun" w:eastAsia="SimSun" w:cs="SimSun"/>
          <w:sz w:val="22"/>
          <w:szCs w:val="22"/>
        </w:rPr>
        <w:t xml:space="preserve"> </w:t>
      </w:r>
      <w:r>
        <w:rPr>
          <w:rFonts w:ascii="SimSun" w:hAnsi="SimSun" w:eastAsia="SimSun" w:cs="SimSun"/>
          <w:sz w:val="22"/>
          <w:szCs w:val="22"/>
          <w:spacing w:val="-5"/>
        </w:rPr>
        <w:t>基于数字情境来构建变革领导力的影响因素，进而通过大样本问卷检验相关</w:t>
      </w:r>
      <w:r>
        <w:rPr>
          <w:rFonts w:ascii="SimSun" w:hAnsi="SimSun" w:eastAsia="SimSun" w:cs="SimSun"/>
          <w:sz w:val="22"/>
          <w:szCs w:val="22"/>
          <w:spacing w:val="14"/>
        </w:rPr>
        <w:t xml:space="preserve"> </w:t>
      </w:r>
      <w:r>
        <w:rPr>
          <w:rFonts w:ascii="SimSun" w:hAnsi="SimSun" w:eastAsia="SimSun" w:cs="SimSun"/>
          <w:sz w:val="22"/>
          <w:szCs w:val="22"/>
          <w:spacing w:val="-5"/>
        </w:rPr>
        <w:t>理论假设。具体地，本书将分析环境动态性、运营互联性和任务协作性对变</w:t>
      </w:r>
    </w:p>
    <w:p>
      <w:pPr>
        <w:spacing w:line="292" w:lineRule="auto"/>
        <w:sectPr>
          <w:footerReference w:type="default" r:id="rId86"/>
          <w:pgSz w:w="8490" w:h="13250"/>
          <w:pgMar w:top="400" w:right="652" w:bottom="765" w:left="409" w:header="0" w:footer="616" w:gutter="0"/>
        </w:sectPr>
        <w:rPr>
          <w:rFonts w:ascii="SimSun" w:hAnsi="SimSun" w:eastAsia="SimSun" w:cs="SimSun"/>
          <w:sz w:val="22"/>
          <w:szCs w:val="22"/>
        </w:rPr>
      </w:pPr>
    </w:p>
    <w:p>
      <w:pPr>
        <w:ind w:left="400"/>
        <w:spacing w:before="11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33" w:lineRule="auto"/>
        <w:rPr/>
      </w:pPr>
      <w:r/>
    </w:p>
    <w:p>
      <w:pPr>
        <w:ind w:left="400"/>
        <w:spacing w:before="72" w:line="219" w:lineRule="auto"/>
        <w:rPr>
          <w:rFonts w:ascii="SimSun" w:hAnsi="SimSun" w:eastAsia="SimSun" w:cs="SimSun"/>
          <w:sz w:val="22"/>
          <w:szCs w:val="22"/>
        </w:rPr>
      </w:pPr>
      <w:r>
        <w:rPr>
          <w:rFonts w:ascii="SimSun" w:hAnsi="SimSun" w:eastAsia="SimSun" w:cs="SimSun"/>
          <w:sz w:val="22"/>
          <w:szCs w:val="22"/>
          <w:spacing w:val="-8"/>
        </w:rPr>
        <w:t>革领导力产生的影响作用，以及公司的创新文化在这一过程</w:t>
      </w:r>
      <w:r>
        <w:rPr>
          <w:rFonts w:ascii="SimSun" w:hAnsi="SimSun" w:eastAsia="SimSun" w:cs="SimSun"/>
          <w:sz w:val="22"/>
          <w:szCs w:val="22"/>
          <w:spacing w:val="-9"/>
        </w:rPr>
        <w:t>中的调节作用。</w:t>
      </w:r>
    </w:p>
    <w:p>
      <w:pPr>
        <w:pStyle w:val="BodyText"/>
        <w:rPr/>
      </w:pPr>
      <w:r/>
    </w:p>
    <w:p>
      <w:pPr>
        <w:ind w:left="813"/>
        <w:spacing w:before="72" w:line="221" w:lineRule="auto"/>
        <w:outlineLvl w:val="6"/>
        <w:rPr>
          <w:rFonts w:ascii="SimHei" w:hAnsi="SimHei" w:eastAsia="SimHei" w:cs="SimHei"/>
          <w:sz w:val="22"/>
          <w:szCs w:val="22"/>
        </w:rPr>
      </w:pPr>
      <w:r>
        <w:rPr>
          <w:rFonts w:ascii="SimHei" w:hAnsi="SimHei" w:eastAsia="SimHei" w:cs="SimHei"/>
          <w:sz w:val="22"/>
          <w:szCs w:val="22"/>
          <w:b/>
          <w:bCs/>
          <w:spacing w:val="15"/>
        </w:rPr>
        <w:t>3.2.3</w:t>
      </w:r>
      <w:r>
        <w:rPr>
          <w:rFonts w:ascii="SimHei" w:hAnsi="SimHei" w:eastAsia="SimHei" w:cs="SimHei"/>
          <w:sz w:val="22"/>
          <w:szCs w:val="22"/>
          <w:spacing w:val="15"/>
        </w:rPr>
        <w:t xml:space="preserve">  </w:t>
      </w:r>
      <w:r>
        <w:rPr>
          <w:rFonts w:ascii="SimHei" w:hAnsi="SimHei" w:eastAsia="SimHei" w:cs="SimHei"/>
          <w:sz w:val="22"/>
          <w:szCs w:val="22"/>
          <w:b/>
          <w:bCs/>
          <w:spacing w:val="15"/>
        </w:rPr>
        <w:t>变革领导力在数字化转型情境下</w:t>
      </w:r>
      <w:r>
        <w:rPr>
          <w:rFonts w:ascii="SimHei" w:hAnsi="SimHei" w:eastAsia="SimHei" w:cs="SimHei"/>
          <w:sz w:val="22"/>
          <w:szCs w:val="22"/>
          <w:b/>
          <w:bCs/>
          <w:spacing w:val="14"/>
        </w:rPr>
        <w:t>的效能机制</w:t>
      </w:r>
    </w:p>
    <w:p>
      <w:pPr>
        <w:ind w:left="400" w:firstLine="409"/>
        <w:spacing w:before="290" w:line="319" w:lineRule="auto"/>
        <w:jc w:val="both"/>
        <w:rPr>
          <w:rFonts w:ascii="SimSun" w:hAnsi="SimSun" w:eastAsia="SimSun" w:cs="SimSun"/>
          <w:sz w:val="22"/>
          <w:szCs w:val="22"/>
        </w:rPr>
      </w:pPr>
      <w:r>
        <w:rPr>
          <w:rFonts w:ascii="SimSun" w:hAnsi="SimSun" w:eastAsia="SimSun" w:cs="SimSun"/>
          <w:sz w:val="22"/>
          <w:szCs w:val="22"/>
          <w:spacing w:val="-2"/>
        </w:rPr>
        <w:t>变革领导力在数字化转型情境下如何影响组织和个体的变革绩效?要回 </w:t>
      </w:r>
      <w:r>
        <w:rPr>
          <w:rFonts w:ascii="SimSun" w:hAnsi="SimSun" w:eastAsia="SimSun" w:cs="SimSun"/>
          <w:sz w:val="22"/>
          <w:szCs w:val="22"/>
          <w:spacing w:val="-10"/>
        </w:rPr>
        <w:t>答这一问题，需要进一步研究变革领导力的效果和作用模式。从本质上来讲，</w:t>
      </w:r>
      <w:r>
        <w:rPr>
          <w:rFonts w:ascii="SimSun" w:hAnsi="SimSun" w:eastAsia="SimSun" w:cs="SimSun"/>
          <w:sz w:val="22"/>
          <w:szCs w:val="22"/>
          <w:spacing w:val="18"/>
        </w:rPr>
        <w:t xml:space="preserve"> </w:t>
      </w:r>
      <w:r>
        <w:rPr>
          <w:rFonts w:ascii="SimSun" w:hAnsi="SimSun" w:eastAsia="SimSun" w:cs="SimSun"/>
          <w:sz w:val="22"/>
          <w:szCs w:val="22"/>
          <w:spacing w:val="-20"/>
        </w:rPr>
        <w:t>变革领导力的作用是一个多水平过程，因此本书拟通过“领导-员工”的配对问</w:t>
      </w:r>
      <w:r>
        <w:rPr>
          <w:rFonts w:ascii="SimSun" w:hAnsi="SimSun" w:eastAsia="SimSun" w:cs="SimSun"/>
          <w:sz w:val="22"/>
          <w:szCs w:val="22"/>
          <w:spacing w:val="-21"/>
        </w:rPr>
        <w:t>卷 </w:t>
      </w:r>
      <w:r>
        <w:rPr>
          <w:rFonts w:ascii="SimSun" w:hAnsi="SimSun" w:eastAsia="SimSun" w:cs="SimSun"/>
          <w:sz w:val="22"/>
          <w:szCs w:val="22"/>
          <w:spacing w:val="-12"/>
        </w:rPr>
        <w:t>调研对变革领导力的多水平影响效应进行检验。本书选用的变革协同性和</w:t>
      </w:r>
      <w:r>
        <w:rPr>
          <w:rFonts w:ascii="SimSun" w:hAnsi="SimSun" w:eastAsia="SimSun" w:cs="SimSun"/>
          <w:sz w:val="22"/>
          <w:szCs w:val="22"/>
          <w:spacing w:val="-13"/>
        </w:rPr>
        <w:t>个体</w:t>
      </w:r>
    </w:p>
    <w:p>
      <w:pPr>
        <w:ind w:left="400"/>
        <w:spacing w:line="218" w:lineRule="auto"/>
        <w:rPr>
          <w:rFonts w:ascii="SimSun" w:hAnsi="SimSun" w:eastAsia="SimSun" w:cs="SimSun"/>
          <w:sz w:val="22"/>
          <w:szCs w:val="22"/>
        </w:rPr>
      </w:pPr>
      <w:r>
        <w:rPr>
          <w:rFonts w:ascii="SimSun" w:hAnsi="SimSun" w:eastAsia="SimSun" w:cs="SimSun"/>
          <w:sz w:val="22"/>
          <w:szCs w:val="22"/>
          <w:spacing w:val="-23"/>
        </w:rPr>
        <w:t>主动性等变量，都是基于问题驱动、情境嵌入和最新研究进展而精心选择的。</w:t>
      </w:r>
    </w:p>
    <w:p>
      <w:pPr>
        <w:pStyle w:val="BodyText"/>
        <w:spacing w:line="315" w:lineRule="auto"/>
        <w:rPr/>
      </w:pPr>
      <w:r/>
    </w:p>
    <w:p>
      <w:pPr>
        <w:pStyle w:val="BodyText"/>
        <w:spacing w:line="316" w:lineRule="auto"/>
        <w:rPr/>
      </w:pPr>
      <w:r/>
    </w:p>
    <w:p>
      <w:pPr>
        <w:ind w:left="2640"/>
        <w:spacing w:before="72" w:line="221" w:lineRule="auto"/>
        <w:rPr>
          <w:rFonts w:ascii="FangSong" w:hAnsi="FangSong" w:eastAsia="FangSong" w:cs="FangSong"/>
          <w:sz w:val="22"/>
          <w:szCs w:val="22"/>
        </w:rPr>
      </w:pPr>
      <w:r>
        <w:rPr>
          <w:rFonts w:ascii="FangSong" w:hAnsi="FangSong" w:eastAsia="FangSong" w:cs="FangSong"/>
          <w:sz w:val="22"/>
          <w:szCs w:val="22"/>
          <w:spacing w:val="-12"/>
        </w:rPr>
        <w:t>3.3</w:t>
      </w:r>
      <w:r>
        <w:rPr>
          <w:rFonts w:ascii="FangSong" w:hAnsi="FangSong" w:eastAsia="FangSong" w:cs="FangSong"/>
          <w:sz w:val="22"/>
          <w:szCs w:val="22"/>
          <w:spacing w:val="13"/>
        </w:rPr>
        <w:t xml:space="preserve">   </w:t>
      </w:r>
      <w:r>
        <w:rPr>
          <w:rFonts w:ascii="FangSong" w:hAnsi="FangSong" w:eastAsia="FangSong" w:cs="FangSong"/>
          <w:sz w:val="22"/>
          <w:szCs w:val="22"/>
          <w:spacing w:val="-12"/>
        </w:rPr>
        <w:t>研</w:t>
      </w:r>
      <w:r>
        <w:rPr>
          <w:rFonts w:ascii="FangSong" w:hAnsi="FangSong" w:eastAsia="FangSong" w:cs="FangSong"/>
          <w:sz w:val="22"/>
          <w:szCs w:val="22"/>
          <w:spacing w:val="-12"/>
        </w:rPr>
        <w:t xml:space="preserve"> </w:t>
      </w:r>
      <w:r>
        <w:rPr>
          <w:rFonts w:ascii="FangSong" w:hAnsi="FangSong" w:eastAsia="FangSong" w:cs="FangSong"/>
          <w:sz w:val="22"/>
          <w:szCs w:val="22"/>
          <w:spacing w:val="-12"/>
        </w:rPr>
        <w:t>究</w:t>
      </w:r>
      <w:r>
        <w:rPr>
          <w:rFonts w:ascii="FangSong" w:hAnsi="FangSong" w:eastAsia="FangSong" w:cs="FangSong"/>
          <w:sz w:val="22"/>
          <w:szCs w:val="22"/>
          <w:spacing w:val="-23"/>
        </w:rPr>
        <w:t xml:space="preserve"> </w:t>
      </w:r>
      <w:r>
        <w:rPr>
          <w:rFonts w:ascii="FangSong" w:hAnsi="FangSong" w:eastAsia="FangSong" w:cs="FangSong"/>
          <w:sz w:val="22"/>
          <w:szCs w:val="22"/>
          <w:spacing w:val="-12"/>
        </w:rPr>
        <w:t>设</w:t>
      </w:r>
      <w:r>
        <w:rPr>
          <w:rFonts w:ascii="FangSong" w:hAnsi="FangSong" w:eastAsia="FangSong" w:cs="FangSong"/>
          <w:sz w:val="22"/>
          <w:szCs w:val="22"/>
          <w:spacing w:val="-24"/>
        </w:rPr>
        <w:t xml:space="preserve"> </w:t>
      </w:r>
      <w:r>
        <w:rPr>
          <w:rFonts w:ascii="FangSong" w:hAnsi="FangSong" w:eastAsia="FangSong" w:cs="FangSong"/>
          <w:sz w:val="22"/>
          <w:szCs w:val="22"/>
          <w:spacing w:val="-12"/>
        </w:rPr>
        <w:t>计</w:t>
      </w:r>
      <w:r>
        <w:rPr>
          <w:rFonts w:ascii="FangSong" w:hAnsi="FangSong" w:eastAsia="FangSong" w:cs="FangSong"/>
          <w:sz w:val="22"/>
          <w:szCs w:val="22"/>
          <w:spacing w:val="-24"/>
        </w:rPr>
        <w:t xml:space="preserve"> </w:t>
      </w:r>
      <w:r>
        <w:rPr>
          <w:rFonts w:ascii="FangSong" w:hAnsi="FangSong" w:eastAsia="FangSong" w:cs="FangSong"/>
          <w:sz w:val="22"/>
          <w:szCs w:val="22"/>
          <w:spacing w:val="-12"/>
        </w:rPr>
        <w:t>和</w:t>
      </w:r>
      <w:r>
        <w:rPr>
          <w:rFonts w:ascii="FangSong" w:hAnsi="FangSong" w:eastAsia="FangSong" w:cs="FangSong"/>
          <w:sz w:val="22"/>
          <w:szCs w:val="22"/>
          <w:spacing w:val="-24"/>
        </w:rPr>
        <w:t xml:space="preserve"> </w:t>
      </w:r>
      <w:r>
        <w:rPr>
          <w:rFonts w:ascii="FangSong" w:hAnsi="FangSong" w:eastAsia="FangSong" w:cs="FangSong"/>
          <w:sz w:val="22"/>
          <w:szCs w:val="22"/>
          <w:spacing w:val="-12"/>
        </w:rPr>
        <w:t>框</w:t>
      </w:r>
      <w:r>
        <w:rPr>
          <w:rFonts w:ascii="FangSong" w:hAnsi="FangSong" w:eastAsia="FangSong" w:cs="FangSong"/>
          <w:sz w:val="22"/>
          <w:szCs w:val="22"/>
          <w:spacing w:val="-16"/>
        </w:rPr>
        <w:t xml:space="preserve"> </w:t>
      </w:r>
      <w:r>
        <w:rPr>
          <w:rFonts w:ascii="FangSong" w:hAnsi="FangSong" w:eastAsia="FangSong" w:cs="FangSong"/>
          <w:sz w:val="22"/>
          <w:szCs w:val="22"/>
          <w:spacing w:val="-12"/>
        </w:rPr>
        <w:t>架</w:t>
      </w:r>
    </w:p>
    <w:p>
      <w:pPr>
        <w:pStyle w:val="BodyText"/>
        <w:spacing w:line="296" w:lineRule="auto"/>
        <w:rPr/>
      </w:pPr>
      <w:r/>
    </w:p>
    <w:p>
      <w:pPr>
        <w:pStyle w:val="BodyText"/>
        <w:spacing w:line="297" w:lineRule="auto"/>
        <w:rPr/>
      </w:pPr>
      <w:r/>
    </w:p>
    <w:p>
      <w:pPr>
        <w:ind w:left="400" w:right="71" w:firstLine="409"/>
        <w:spacing w:before="72" w:line="280" w:lineRule="auto"/>
        <w:jc w:val="both"/>
        <w:rPr>
          <w:rFonts w:ascii="SimSun" w:hAnsi="SimSun" w:eastAsia="SimSun" w:cs="SimSun"/>
          <w:sz w:val="22"/>
          <w:szCs w:val="22"/>
        </w:rPr>
      </w:pPr>
      <w:r>
        <w:rPr>
          <w:rFonts w:ascii="SimSun" w:hAnsi="SimSun" w:eastAsia="SimSun" w:cs="SimSun"/>
          <w:sz w:val="22"/>
          <w:szCs w:val="22"/>
          <w:spacing w:val="-12"/>
        </w:rPr>
        <w:t>基于上述三大拟解决理论问题，本书计划通过四个相</w:t>
      </w:r>
      <w:r>
        <w:rPr>
          <w:rFonts w:ascii="SimSun" w:hAnsi="SimSun" w:eastAsia="SimSun" w:cs="SimSun"/>
          <w:sz w:val="22"/>
          <w:szCs w:val="22"/>
          <w:spacing w:val="-13"/>
        </w:rPr>
        <w:t>互关联的研究对变革</w:t>
      </w:r>
      <w:r>
        <w:rPr>
          <w:rFonts w:ascii="SimSun" w:hAnsi="SimSun" w:eastAsia="SimSun" w:cs="SimSun"/>
          <w:sz w:val="22"/>
          <w:szCs w:val="22"/>
        </w:rPr>
        <w:t xml:space="preserve"> </w:t>
      </w:r>
      <w:r>
        <w:rPr>
          <w:rFonts w:ascii="SimSun" w:hAnsi="SimSun" w:eastAsia="SimSun" w:cs="SimSun"/>
          <w:sz w:val="22"/>
          <w:szCs w:val="22"/>
          <w:spacing w:val="-18"/>
        </w:rPr>
        <w:t>领导力的概念内涵、产生过程和效能机制进行研究，以期取得重要理论突破，并</w:t>
      </w:r>
      <w:r>
        <w:rPr>
          <w:rFonts w:ascii="SimSun" w:hAnsi="SimSun" w:eastAsia="SimSun" w:cs="SimSun"/>
          <w:sz w:val="22"/>
          <w:szCs w:val="22"/>
          <w:spacing w:val="17"/>
        </w:rPr>
        <w:t xml:space="preserve"> </w:t>
      </w:r>
      <w:r>
        <w:rPr>
          <w:rFonts w:ascii="SimSun" w:hAnsi="SimSun" w:eastAsia="SimSun" w:cs="SimSun"/>
          <w:sz w:val="22"/>
          <w:szCs w:val="22"/>
          <w:spacing w:val="-15"/>
        </w:rPr>
        <w:t>为企业的数字化转型实践提供指导。</w:t>
      </w:r>
    </w:p>
    <w:p>
      <w:pPr>
        <w:ind w:left="813"/>
        <w:spacing w:before="295" w:line="221" w:lineRule="auto"/>
        <w:outlineLvl w:val="6"/>
        <w:rPr>
          <w:rFonts w:ascii="SimHei" w:hAnsi="SimHei" w:eastAsia="SimHei" w:cs="SimHei"/>
          <w:sz w:val="22"/>
          <w:szCs w:val="22"/>
        </w:rPr>
      </w:pPr>
      <w:r>
        <w:rPr>
          <w:rFonts w:ascii="SimHei" w:hAnsi="SimHei" w:eastAsia="SimHei" w:cs="SimHei"/>
          <w:sz w:val="22"/>
          <w:szCs w:val="22"/>
          <w:b/>
          <w:bCs/>
          <w:spacing w:val="10"/>
        </w:rPr>
        <w:t>3.3.1</w:t>
      </w:r>
      <w:r>
        <w:rPr>
          <w:rFonts w:ascii="SimHei" w:hAnsi="SimHei" w:eastAsia="SimHei" w:cs="SimHei"/>
          <w:sz w:val="22"/>
          <w:szCs w:val="22"/>
          <w:spacing w:val="40"/>
        </w:rPr>
        <w:t xml:space="preserve">  </w:t>
      </w:r>
      <w:r>
        <w:rPr>
          <w:rFonts w:ascii="SimHei" w:hAnsi="SimHei" w:eastAsia="SimHei" w:cs="SimHei"/>
          <w:sz w:val="22"/>
          <w:szCs w:val="22"/>
          <w:b/>
          <w:bCs/>
          <w:spacing w:val="10"/>
        </w:rPr>
        <w:t>变革领导力的概念开发研究</w:t>
      </w:r>
    </w:p>
    <w:p>
      <w:pPr>
        <w:ind w:left="400" w:right="67" w:firstLine="409"/>
        <w:spacing w:before="303" w:line="292" w:lineRule="auto"/>
        <w:jc w:val="both"/>
        <w:rPr>
          <w:rFonts w:ascii="SimSun" w:hAnsi="SimSun" w:eastAsia="SimSun" w:cs="SimSun"/>
          <w:sz w:val="22"/>
          <w:szCs w:val="22"/>
        </w:rPr>
      </w:pPr>
      <w:r>
        <w:rPr>
          <w:rFonts w:ascii="SimSun" w:hAnsi="SimSun" w:eastAsia="SimSun" w:cs="SimSun"/>
          <w:sz w:val="22"/>
          <w:szCs w:val="22"/>
          <w:spacing w:val="-5"/>
        </w:rPr>
        <w:t>这一部分拟采用案例研究方法对变革领导力在数字化转型情境下的具体</w:t>
      </w:r>
      <w:r>
        <w:rPr>
          <w:rFonts w:ascii="SimSun" w:hAnsi="SimSun" w:eastAsia="SimSun" w:cs="SimSun"/>
          <w:sz w:val="22"/>
          <w:szCs w:val="22"/>
          <w:spacing w:val="13"/>
        </w:rPr>
        <w:t xml:space="preserve"> </w:t>
      </w:r>
      <w:r>
        <w:rPr>
          <w:rFonts w:ascii="SimSun" w:hAnsi="SimSun" w:eastAsia="SimSun" w:cs="SimSun"/>
          <w:sz w:val="22"/>
          <w:szCs w:val="22"/>
          <w:spacing w:val="-12"/>
        </w:rPr>
        <w:t>内涵和维度框架进行探索与开发。具体地，通过关注苏宁云商、构家网和传化</w:t>
      </w:r>
      <w:r>
        <w:rPr>
          <w:rFonts w:ascii="SimSun" w:hAnsi="SimSun" w:eastAsia="SimSun" w:cs="SimSun"/>
          <w:sz w:val="22"/>
          <w:szCs w:val="22"/>
          <w:spacing w:val="16"/>
        </w:rPr>
        <w:t xml:space="preserve"> </w:t>
      </w:r>
      <w:r>
        <w:rPr>
          <w:rFonts w:ascii="SimSun" w:hAnsi="SimSun" w:eastAsia="SimSun" w:cs="SimSun"/>
          <w:sz w:val="22"/>
          <w:szCs w:val="22"/>
          <w:spacing w:val="-8"/>
        </w:rPr>
        <w:t>物流这3家具有典型代表的企业，提炼出基于数字化转型</w:t>
      </w:r>
      <w:r>
        <w:rPr>
          <w:rFonts w:ascii="SimSun" w:hAnsi="SimSun" w:eastAsia="SimSun" w:cs="SimSun"/>
          <w:sz w:val="22"/>
          <w:szCs w:val="22"/>
          <w:spacing w:val="-9"/>
        </w:rPr>
        <w:t>情境下的关键领导行</w:t>
      </w:r>
      <w:r>
        <w:rPr>
          <w:rFonts w:ascii="SimSun" w:hAnsi="SimSun" w:eastAsia="SimSun" w:cs="SimSun"/>
          <w:sz w:val="22"/>
          <w:szCs w:val="22"/>
        </w:rPr>
        <w:t xml:space="preserve"> </w:t>
      </w:r>
      <w:r>
        <w:rPr>
          <w:rFonts w:ascii="SimSun" w:hAnsi="SimSun" w:eastAsia="SimSun" w:cs="SimSun"/>
          <w:sz w:val="22"/>
          <w:szCs w:val="22"/>
          <w:spacing w:val="-11"/>
        </w:rPr>
        <w:t>为，进而拓展和情境化变革领导力的理论内</w:t>
      </w:r>
      <w:r>
        <w:rPr>
          <w:rFonts w:ascii="SimSun" w:hAnsi="SimSun" w:eastAsia="SimSun" w:cs="SimSun"/>
          <w:sz w:val="22"/>
          <w:szCs w:val="22"/>
          <w:spacing w:val="-12"/>
        </w:rPr>
        <w:t>涵，并通过单案例描述和跨案例比</w:t>
      </w:r>
      <w:r>
        <w:rPr>
          <w:rFonts w:ascii="SimSun" w:hAnsi="SimSun" w:eastAsia="SimSun" w:cs="SimSun"/>
          <w:sz w:val="22"/>
          <w:szCs w:val="22"/>
        </w:rPr>
        <w:t xml:space="preserve"> </w:t>
      </w:r>
      <w:r>
        <w:rPr>
          <w:rFonts w:ascii="SimSun" w:hAnsi="SimSun" w:eastAsia="SimSun" w:cs="SimSun"/>
          <w:sz w:val="22"/>
          <w:szCs w:val="22"/>
          <w:spacing w:val="-16"/>
        </w:rPr>
        <w:t>较，进一步明确它的具体内涵和维度框架。</w:t>
      </w:r>
    </w:p>
    <w:p>
      <w:pPr>
        <w:ind w:left="400" w:right="67" w:firstLine="409"/>
        <w:spacing w:before="139" w:line="319" w:lineRule="auto"/>
        <w:jc w:val="both"/>
        <w:rPr>
          <w:rFonts w:ascii="SimSun" w:hAnsi="SimSun" w:eastAsia="SimSun" w:cs="SimSun"/>
          <w:sz w:val="22"/>
          <w:szCs w:val="22"/>
        </w:rPr>
      </w:pPr>
      <w:r>
        <w:rPr>
          <w:rFonts w:ascii="SimSun" w:hAnsi="SimSun" w:eastAsia="SimSun" w:cs="SimSun"/>
          <w:sz w:val="22"/>
          <w:szCs w:val="22"/>
          <w:spacing w:val="-17"/>
        </w:rPr>
        <w:t>根据以往研究进展，本书计划采用“个体聚焦-组织聚焦”和“任务</w:t>
      </w:r>
      <w:r>
        <w:rPr>
          <w:rFonts w:ascii="SimSun" w:hAnsi="SimSun" w:eastAsia="SimSun" w:cs="SimSun"/>
          <w:sz w:val="22"/>
          <w:szCs w:val="22"/>
          <w:spacing w:val="-18"/>
        </w:rPr>
        <w:t>导向-关</w:t>
      </w:r>
      <w:r>
        <w:rPr>
          <w:rFonts w:ascii="SimSun" w:hAnsi="SimSun" w:eastAsia="SimSun" w:cs="SimSun"/>
          <w:sz w:val="22"/>
          <w:szCs w:val="22"/>
        </w:rPr>
        <w:t xml:space="preserve"> </w:t>
      </w:r>
      <w:r>
        <w:rPr>
          <w:rFonts w:ascii="SimSun" w:hAnsi="SimSun" w:eastAsia="SimSun" w:cs="SimSun"/>
          <w:sz w:val="22"/>
          <w:szCs w:val="22"/>
          <w:spacing w:val="-11"/>
        </w:rPr>
        <w:t>系导向”的分析框架来探索变革领导力四个</w:t>
      </w:r>
      <w:r>
        <w:rPr>
          <w:rFonts w:ascii="SimSun" w:hAnsi="SimSun" w:eastAsia="SimSun" w:cs="SimSun"/>
          <w:sz w:val="22"/>
          <w:szCs w:val="22"/>
          <w:spacing w:val="-12"/>
        </w:rPr>
        <w:t>维度的具体内涵。关于这四个维度</w:t>
      </w:r>
      <w:r>
        <w:rPr>
          <w:rFonts w:ascii="SimSun" w:hAnsi="SimSun" w:eastAsia="SimSun" w:cs="SimSun"/>
          <w:sz w:val="22"/>
          <w:szCs w:val="22"/>
        </w:rPr>
        <w:t xml:space="preserve"> </w:t>
      </w:r>
      <w:r>
        <w:rPr>
          <w:rFonts w:ascii="SimSun" w:hAnsi="SimSun" w:eastAsia="SimSun" w:cs="SimSun"/>
          <w:sz w:val="22"/>
          <w:szCs w:val="22"/>
          <w:spacing w:val="-18"/>
        </w:rPr>
        <w:t>的具体命名，通过多案例分析和比较将其命名为：任务激励、个性关怀、创新引</w:t>
      </w:r>
    </w:p>
    <w:p>
      <w:pPr>
        <w:ind w:left="400"/>
        <w:spacing w:line="220" w:lineRule="auto"/>
        <w:rPr>
          <w:rFonts w:ascii="SimSun" w:hAnsi="SimSun" w:eastAsia="SimSun" w:cs="SimSun"/>
          <w:sz w:val="22"/>
          <w:szCs w:val="22"/>
        </w:rPr>
      </w:pPr>
      <w:r>
        <w:rPr>
          <w:rFonts w:ascii="SimSun" w:hAnsi="SimSun" w:eastAsia="SimSun" w:cs="SimSun"/>
          <w:sz w:val="22"/>
          <w:szCs w:val="22"/>
          <w:spacing w:val="-12"/>
        </w:rPr>
        <w:t>领和跨界联合。</w:t>
      </w:r>
    </w:p>
    <w:p>
      <w:pPr>
        <w:ind w:left="813"/>
        <w:spacing w:before="302" w:line="221" w:lineRule="auto"/>
        <w:outlineLvl w:val="6"/>
        <w:rPr>
          <w:rFonts w:ascii="SimHei" w:hAnsi="SimHei" w:eastAsia="SimHei" w:cs="SimHei"/>
          <w:sz w:val="22"/>
          <w:szCs w:val="22"/>
        </w:rPr>
      </w:pPr>
      <w:r>
        <w:rPr>
          <w:rFonts w:ascii="SimHei" w:hAnsi="SimHei" w:eastAsia="SimHei" w:cs="SimHei"/>
          <w:sz w:val="22"/>
          <w:szCs w:val="22"/>
          <w:b/>
          <w:bCs/>
          <w:spacing w:val="10"/>
        </w:rPr>
        <w:t>3.3.2</w:t>
      </w:r>
      <w:r>
        <w:rPr>
          <w:rFonts w:ascii="SimHei" w:hAnsi="SimHei" w:eastAsia="SimHei" w:cs="SimHei"/>
          <w:sz w:val="22"/>
          <w:szCs w:val="22"/>
          <w:spacing w:val="40"/>
        </w:rPr>
        <w:t xml:space="preserve">  </w:t>
      </w:r>
      <w:r>
        <w:rPr>
          <w:rFonts w:ascii="SimHei" w:hAnsi="SimHei" w:eastAsia="SimHei" w:cs="SimHei"/>
          <w:sz w:val="22"/>
          <w:szCs w:val="22"/>
          <w:b/>
          <w:bCs/>
          <w:spacing w:val="10"/>
        </w:rPr>
        <w:t>变革领导力的量表开发研究</w:t>
      </w:r>
    </w:p>
    <w:p>
      <w:pPr>
        <w:ind w:left="810"/>
        <w:spacing w:before="311" w:line="219" w:lineRule="auto"/>
        <w:rPr>
          <w:rFonts w:ascii="SimSun" w:hAnsi="SimSun" w:eastAsia="SimSun" w:cs="SimSun"/>
          <w:sz w:val="22"/>
          <w:szCs w:val="22"/>
        </w:rPr>
      </w:pPr>
      <w:r>
        <w:rPr>
          <w:rFonts w:ascii="SimSun" w:hAnsi="SimSun" w:eastAsia="SimSun" w:cs="SimSun"/>
          <w:sz w:val="22"/>
          <w:szCs w:val="22"/>
          <w:spacing w:val="-11"/>
        </w:rPr>
        <w:t>基于上述案例研究，可以从理论上建构变革领导力的分析框架、基本内涵</w:t>
      </w:r>
    </w:p>
    <w:p>
      <w:pPr>
        <w:spacing w:line="219" w:lineRule="auto"/>
        <w:sectPr>
          <w:footerReference w:type="default" r:id="rId87"/>
          <w:pgSz w:w="8490" w:h="13250"/>
          <w:pgMar w:top="400" w:right="479" w:bottom="785" w:left="449" w:header="0" w:footer="636" w:gutter="0"/>
        </w:sectPr>
        <w:rPr>
          <w:rFonts w:ascii="SimSun" w:hAnsi="SimSun" w:eastAsia="SimSun" w:cs="SimSun"/>
          <w:sz w:val="22"/>
          <w:szCs w:val="22"/>
        </w:rPr>
      </w:pPr>
    </w:p>
    <w:p>
      <w:pPr>
        <w:ind w:left="5610"/>
        <w:spacing w:before="97" w:line="219" w:lineRule="auto"/>
        <w:rPr>
          <w:rFonts w:ascii="SimSun" w:hAnsi="SimSun" w:eastAsia="SimSun" w:cs="SimSun"/>
          <w:sz w:val="21"/>
          <w:szCs w:val="21"/>
        </w:rPr>
      </w:pPr>
      <w:r>
        <w:rPr>
          <w:rFonts w:ascii="SimSun" w:hAnsi="SimSun" w:eastAsia="SimSun" w:cs="SimSun"/>
          <w:sz w:val="21"/>
          <w:szCs w:val="21"/>
          <w:spacing w:val="-18"/>
          <w:w w:val="97"/>
        </w:rPr>
        <w:t>3</w:t>
      </w:r>
      <w:r>
        <w:rPr>
          <w:rFonts w:ascii="SimSun" w:hAnsi="SimSun" w:eastAsia="SimSun" w:cs="SimSun"/>
          <w:sz w:val="21"/>
          <w:szCs w:val="21"/>
          <w:spacing w:val="65"/>
        </w:rPr>
        <w:t xml:space="preserve"> </w:t>
      </w:r>
      <w:r>
        <w:rPr>
          <w:rFonts w:ascii="SimSun" w:hAnsi="SimSun" w:eastAsia="SimSun" w:cs="SimSun"/>
          <w:sz w:val="21"/>
          <w:szCs w:val="21"/>
          <w:spacing w:val="-18"/>
          <w:w w:val="97"/>
        </w:rPr>
        <w:t>研究框架与设计</w:t>
      </w:r>
    </w:p>
    <w:p>
      <w:pPr>
        <w:pStyle w:val="BodyText"/>
        <w:spacing w:line="450" w:lineRule="auto"/>
        <w:rPr/>
      </w:pPr>
      <w:r/>
    </w:p>
    <w:p>
      <w:pPr>
        <w:ind w:right="267"/>
        <w:spacing w:before="69" w:line="334" w:lineRule="auto"/>
        <w:jc w:val="both"/>
        <w:rPr>
          <w:rFonts w:ascii="SimSun" w:hAnsi="SimSun" w:eastAsia="SimSun" w:cs="SimSun"/>
          <w:sz w:val="21"/>
          <w:szCs w:val="21"/>
        </w:rPr>
      </w:pPr>
      <w:r>
        <w:rPr>
          <w:rFonts w:ascii="SimSun" w:hAnsi="SimSun" w:eastAsia="SimSun" w:cs="SimSun"/>
          <w:sz w:val="21"/>
          <w:szCs w:val="21"/>
          <w:spacing w:val="-1"/>
        </w:rPr>
        <w:t>和特征维度。然而，案例研究的定性属性和小</w:t>
      </w:r>
      <w:r>
        <w:rPr>
          <w:rFonts w:ascii="SimSun" w:hAnsi="SimSun" w:eastAsia="SimSun" w:cs="SimSun"/>
          <w:sz w:val="21"/>
          <w:szCs w:val="21"/>
          <w:spacing w:val="-2"/>
        </w:rPr>
        <w:t>样本规模使本书很难对变革领导</w:t>
      </w:r>
      <w:r>
        <w:rPr>
          <w:rFonts w:ascii="SimSun" w:hAnsi="SimSun" w:eastAsia="SimSun" w:cs="SimSun"/>
          <w:sz w:val="21"/>
          <w:szCs w:val="21"/>
        </w:rPr>
        <w:t xml:space="preserve">  </w:t>
      </w:r>
      <w:r>
        <w:rPr>
          <w:rFonts w:ascii="SimSun" w:hAnsi="SimSun" w:eastAsia="SimSun" w:cs="SimSun"/>
          <w:sz w:val="21"/>
          <w:szCs w:val="21"/>
          <w:spacing w:val="-2"/>
        </w:rPr>
        <w:t>力展开定量研究，这不利于揭示其形成过程和效能机制。因此，本书需要开发</w:t>
      </w:r>
      <w:r>
        <w:rPr>
          <w:rFonts w:ascii="SimSun" w:hAnsi="SimSun" w:eastAsia="SimSun" w:cs="SimSun"/>
          <w:sz w:val="21"/>
          <w:szCs w:val="21"/>
          <w:spacing w:val="8"/>
        </w:rPr>
        <w:t xml:space="preserve">  </w:t>
      </w:r>
      <w:r>
        <w:rPr>
          <w:rFonts w:ascii="SimSun" w:hAnsi="SimSun" w:eastAsia="SimSun" w:cs="SimSun"/>
          <w:sz w:val="21"/>
          <w:szCs w:val="21"/>
        </w:rPr>
        <w:t>关于变革领导力的量表。具体地，本书按照量表</w:t>
      </w:r>
      <w:r>
        <w:rPr>
          <w:rFonts w:ascii="SimSun" w:hAnsi="SimSun" w:eastAsia="SimSun" w:cs="SimSun"/>
          <w:sz w:val="21"/>
          <w:szCs w:val="21"/>
          <w:spacing w:val="-1"/>
        </w:rPr>
        <w:t>的开发流程，首先获取数字化</w:t>
      </w:r>
      <w:r>
        <w:rPr>
          <w:rFonts w:ascii="SimSun" w:hAnsi="SimSun" w:eastAsia="SimSun" w:cs="SimSun"/>
          <w:sz w:val="21"/>
          <w:szCs w:val="21"/>
        </w:rPr>
        <w:t xml:space="preserve"> </w:t>
      </w:r>
      <w:r>
        <w:rPr>
          <w:rFonts w:ascii="SimSun" w:hAnsi="SimSun" w:eastAsia="SimSun" w:cs="SimSun"/>
          <w:sz w:val="21"/>
          <w:szCs w:val="21"/>
          <w:spacing w:val="-1"/>
        </w:rPr>
        <w:t>转型过程中企业领导者采用的关键领导行为，然后结合各个概念的</w:t>
      </w:r>
      <w:r>
        <w:rPr>
          <w:rFonts w:ascii="SimSun" w:hAnsi="SimSun" w:eastAsia="SimSun" w:cs="SimSun"/>
          <w:sz w:val="21"/>
          <w:szCs w:val="21"/>
          <w:spacing w:val="-2"/>
        </w:rPr>
        <w:t>操作化定义 </w:t>
      </w:r>
      <w:r>
        <w:rPr>
          <w:rFonts w:ascii="SimSun" w:hAnsi="SimSun" w:eastAsia="SimSun" w:cs="SimSun"/>
          <w:sz w:val="21"/>
          <w:szCs w:val="21"/>
          <w:spacing w:val="1"/>
        </w:rPr>
        <w:t>以及现有研究中和变革领导力内涵比较接近的量表题项，获取初步的题项库，</w:t>
      </w:r>
      <w:r>
        <w:rPr>
          <w:rFonts w:ascii="SimSun" w:hAnsi="SimSun" w:eastAsia="SimSun" w:cs="SimSun"/>
          <w:sz w:val="21"/>
          <w:szCs w:val="21"/>
          <w:spacing w:val="10"/>
        </w:rPr>
        <w:t xml:space="preserve"> </w:t>
      </w:r>
      <w:r>
        <w:rPr>
          <w:rFonts w:ascii="SimSun" w:hAnsi="SimSun" w:eastAsia="SimSun" w:cs="SimSun"/>
          <w:sz w:val="21"/>
          <w:szCs w:val="21"/>
        </w:rPr>
        <w:t>然后通过专家评价法对题项进行初步修订和筛选，最</w:t>
      </w:r>
      <w:r>
        <w:rPr>
          <w:rFonts w:ascii="SimSun" w:hAnsi="SimSun" w:eastAsia="SimSun" w:cs="SimSun"/>
          <w:sz w:val="21"/>
          <w:szCs w:val="21"/>
          <w:spacing w:val="-1"/>
        </w:rPr>
        <w:t>后通过探索性因素分析和</w:t>
      </w:r>
      <w:r>
        <w:rPr>
          <w:rFonts w:ascii="SimSun" w:hAnsi="SimSun" w:eastAsia="SimSun" w:cs="SimSun"/>
          <w:sz w:val="21"/>
          <w:szCs w:val="21"/>
        </w:rPr>
        <w:t xml:space="preserve"> </w:t>
      </w:r>
      <w:r>
        <w:rPr>
          <w:rFonts w:ascii="SimSun" w:hAnsi="SimSun" w:eastAsia="SimSun" w:cs="SimSun"/>
          <w:sz w:val="21"/>
          <w:szCs w:val="21"/>
          <w:spacing w:val="-1"/>
        </w:rPr>
        <w:t>验证性因素分析形成变革领导力的测量量表。基于以上两个研究，本书形成适</w:t>
      </w:r>
    </w:p>
    <w:p>
      <w:pPr>
        <w:spacing w:line="218" w:lineRule="auto"/>
        <w:rPr>
          <w:rFonts w:ascii="SimSun" w:hAnsi="SimSun" w:eastAsia="SimSun" w:cs="SimSun"/>
          <w:sz w:val="21"/>
          <w:szCs w:val="21"/>
        </w:rPr>
      </w:pPr>
      <w:r>
        <w:rPr>
          <w:rFonts w:ascii="SimSun" w:hAnsi="SimSun" w:eastAsia="SimSun" w:cs="SimSun"/>
          <w:sz w:val="21"/>
          <w:szCs w:val="21"/>
          <w:spacing w:val="-5"/>
        </w:rPr>
        <w:t>用于中国管理问题的变革领导力量表，并拟验证下属两个核心假设。</w:t>
      </w:r>
    </w:p>
    <w:p>
      <w:pPr>
        <w:ind w:left="433"/>
        <w:spacing w:before="178" w:line="393" w:lineRule="exact"/>
        <w:rPr>
          <w:rFonts w:ascii="SimSun" w:hAnsi="SimSun" w:eastAsia="SimSun" w:cs="SimSun"/>
          <w:sz w:val="21"/>
          <w:szCs w:val="21"/>
        </w:rPr>
      </w:pPr>
      <w:r>
        <w:rPr>
          <w:rFonts w:ascii="SimHei" w:hAnsi="SimHei" w:eastAsia="SimHei" w:cs="SimHei"/>
          <w:sz w:val="21"/>
          <w:szCs w:val="21"/>
          <w:b/>
          <w:bCs/>
          <w:spacing w:val="-1"/>
          <w:position w:val="13"/>
        </w:rPr>
        <w:t>核心假设1</w:t>
      </w:r>
      <w:r>
        <w:rPr>
          <w:rFonts w:ascii="SimSun" w:hAnsi="SimSun" w:eastAsia="SimSun" w:cs="SimSun"/>
          <w:sz w:val="21"/>
          <w:szCs w:val="21"/>
          <w:spacing w:val="-1"/>
          <w:position w:val="13"/>
        </w:rPr>
        <w:t>:在数字化转型情境下，企业实现存</w:t>
      </w:r>
      <w:r>
        <w:rPr>
          <w:rFonts w:ascii="SimSun" w:hAnsi="SimSun" w:eastAsia="SimSun" w:cs="SimSun"/>
          <w:sz w:val="21"/>
          <w:szCs w:val="21"/>
          <w:spacing w:val="-2"/>
          <w:position w:val="13"/>
        </w:rPr>
        <w:t>量业务和数字技术增量协同</w:t>
      </w:r>
    </w:p>
    <w:p>
      <w:pPr>
        <w:spacing w:line="218" w:lineRule="auto"/>
        <w:rPr>
          <w:rFonts w:ascii="SimSun" w:hAnsi="SimSun" w:eastAsia="SimSun" w:cs="SimSun"/>
          <w:sz w:val="21"/>
          <w:szCs w:val="21"/>
        </w:rPr>
      </w:pPr>
      <w:r>
        <w:rPr>
          <w:rFonts w:ascii="SimSun" w:hAnsi="SimSun" w:eastAsia="SimSun" w:cs="SimSun"/>
          <w:sz w:val="21"/>
          <w:szCs w:val="21"/>
        </w:rPr>
        <w:t>并获得转型成功的关键是采用针对性的领导行为——变革领</w:t>
      </w:r>
      <w:r>
        <w:rPr>
          <w:rFonts w:ascii="SimSun" w:hAnsi="SimSun" w:eastAsia="SimSun" w:cs="SimSun"/>
          <w:sz w:val="21"/>
          <w:szCs w:val="21"/>
          <w:spacing w:val="-1"/>
        </w:rPr>
        <w:t>导力。</w:t>
      </w:r>
    </w:p>
    <w:p>
      <w:pPr>
        <w:ind w:left="433"/>
        <w:spacing w:before="138" w:line="383" w:lineRule="exact"/>
        <w:rPr>
          <w:rFonts w:ascii="SimSun" w:hAnsi="SimSun" w:eastAsia="SimSun" w:cs="SimSun"/>
          <w:sz w:val="21"/>
          <w:szCs w:val="21"/>
        </w:rPr>
      </w:pPr>
      <w:r>
        <w:rPr>
          <w:rFonts w:ascii="SimHei" w:hAnsi="SimHei" w:eastAsia="SimHei" w:cs="SimHei"/>
          <w:sz w:val="21"/>
          <w:szCs w:val="21"/>
          <w:b/>
          <w:bCs/>
          <w:spacing w:val="-6"/>
          <w:position w:val="12"/>
        </w:rPr>
        <w:t>核心假设</w:t>
      </w:r>
      <w:r>
        <w:rPr>
          <w:rFonts w:ascii="SimHei" w:hAnsi="SimHei" w:eastAsia="SimHei" w:cs="SimHei"/>
          <w:sz w:val="21"/>
          <w:szCs w:val="21"/>
          <w:spacing w:val="-44"/>
          <w:position w:val="12"/>
        </w:rPr>
        <w:t xml:space="preserve"> </w:t>
      </w:r>
      <w:r>
        <w:rPr>
          <w:rFonts w:ascii="SimHei" w:hAnsi="SimHei" w:eastAsia="SimHei" w:cs="SimHei"/>
          <w:sz w:val="21"/>
          <w:szCs w:val="21"/>
          <w:b/>
          <w:bCs/>
          <w:spacing w:val="-6"/>
          <w:position w:val="12"/>
        </w:rPr>
        <w:t>2</w:t>
      </w:r>
      <w:r>
        <w:rPr>
          <w:rFonts w:ascii="SimHei" w:hAnsi="SimHei" w:eastAsia="SimHei" w:cs="SimHei"/>
          <w:sz w:val="21"/>
          <w:szCs w:val="21"/>
          <w:spacing w:val="-6"/>
          <w:position w:val="12"/>
        </w:rPr>
        <w:t xml:space="preserve"> </w:t>
      </w:r>
      <w:r>
        <w:rPr>
          <w:rFonts w:ascii="SimHei" w:hAnsi="SimHei" w:eastAsia="SimHei" w:cs="SimHei"/>
          <w:sz w:val="21"/>
          <w:szCs w:val="21"/>
          <w:b/>
          <w:bCs/>
          <w:spacing w:val="-6"/>
          <w:position w:val="12"/>
        </w:rPr>
        <w:t>:</w:t>
      </w:r>
      <w:r>
        <w:rPr>
          <w:rFonts w:ascii="SimSun" w:hAnsi="SimSun" w:eastAsia="SimSun" w:cs="SimSun"/>
          <w:sz w:val="21"/>
          <w:szCs w:val="21"/>
          <w:spacing w:val="-6"/>
          <w:position w:val="12"/>
        </w:rPr>
        <w:t>变革领导力可以用“个体聚焦-组织聚焦”“任务导</w:t>
      </w:r>
      <w:r>
        <w:rPr>
          <w:rFonts w:ascii="SimSun" w:hAnsi="SimSun" w:eastAsia="SimSun" w:cs="SimSun"/>
          <w:sz w:val="21"/>
          <w:szCs w:val="21"/>
          <w:spacing w:val="-7"/>
          <w:position w:val="12"/>
        </w:rPr>
        <w:t>向-关系导</w:t>
      </w:r>
    </w:p>
    <w:p>
      <w:pPr>
        <w:spacing w:before="1" w:line="218" w:lineRule="auto"/>
        <w:rPr>
          <w:rFonts w:ascii="SimSun" w:hAnsi="SimSun" w:eastAsia="SimSun" w:cs="SimSun"/>
          <w:sz w:val="21"/>
          <w:szCs w:val="21"/>
        </w:rPr>
      </w:pPr>
      <w:r>
        <w:rPr>
          <w:rFonts w:ascii="SimSun" w:hAnsi="SimSun" w:eastAsia="SimSun" w:cs="SimSun"/>
          <w:sz w:val="21"/>
          <w:szCs w:val="21"/>
          <w:spacing w:val="-7"/>
        </w:rPr>
        <w:t>向”的研究框架划分为四个维度：任务激励、个性关怀、创新引领和跨</w:t>
      </w:r>
      <w:r>
        <w:rPr>
          <w:rFonts w:ascii="SimSun" w:hAnsi="SimSun" w:eastAsia="SimSun" w:cs="SimSun"/>
          <w:sz w:val="21"/>
          <w:szCs w:val="21"/>
          <w:spacing w:val="-8"/>
        </w:rPr>
        <w:t>界联合。</w:t>
      </w:r>
    </w:p>
    <w:p>
      <w:pPr>
        <w:pStyle w:val="BodyText"/>
        <w:spacing w:line="267" w:lineRule="auto"/>
        <w:rPr/>
      </w:pPr>
      <w:r/>
    </w:p>
    <w:p>
      <w:pPr>
        <w:ind w:left="433"/>
        <w:spacing w:before="69" w:line="222" w:lineRule="auto"/>
        <w:outlineLvl w:val="6"/>
        <w:rPr>
          <w:rFonts w:ascii="SimHei" w:hAnsi="SimHei" w:eastAsia="SimHei" w:cs="SimHei"/>
          <w:sz w:val="21"/>
          <w:szCs w:val="21"/>
        </w:rPr>
      </w:pPr>
      <w:r>
        <w:rPr>
          <w:rFonts w:ascii="SimHei" w:hAnsi="SimHei" w:eastAsia="SimHei" w:cs="SimHei"/>
          <w:sz w:val="21"/>
          <w:szCs w:val="21"/>
          <w:b/>
          <w:bCs/>
          <w:spacing w:val="19"/>
        </w:rPr>
        <w:t>3.3.3</w:t>
      </w:r>
      <w:r>
        <w:rPr>
          <w:rFonts w:ascii="SimHei" w:hAnsi="SimHei" w:eastAsia="SimHei" w:cs="SimHei"/>
          <w:sz w:val="21"/>
          <w:szCs w:val="21"/>
          <w:spacing w:val="52"/>
        </w:rPr>
        <w:t xml:space="preserve">  </w:t>
      </w:r>
      <w:r>
        <w:rPr>
          <w:rFonts w:ascii="SimHei" w:hAnsi="SimHei" w:eastAsia="SimHei" w:cs="SimHei"/>
          <w:sz w:val="21"/>
          <w:szCs w:val="21"/>
          <w:b/>
          <w:bCs/>
          <w:spacing w:val="19"/>
        </w:rPr>
        <w:t>变革领导力的适应机制研究</w:t>
      </w:r>
    </w:p>
    <w:p>
      <w:pPr>
        <w:pStyle w:val="BodyText"/>
        <w:spacing w:line="259" w:lineRule="auto"/>
        <w:rPr/>
      </w:pPr>
      <w:r/>
    </w:p>
    <w:p>
      <w:pPr>
        <w:ind w:right="267" w:firstLine="430"/>
        <w:spacing w:before="69" w:line="343" w:lineRule="auto"/>
        <w:jc w:val="both"/>
        <w:rPr>
          <w:rFonts w:ascii="SimSun" w:hAnsi="SimSun" w:eastAsia="SimSun" w:cs="SimSun"/>
          <w:sz w:val="21"/>
          <w:szCs w:val="21"/>
        </w:rPr>
      </w:pPr>
      <w:r>
        <w:rPr>
          <w:rFonts w:ascii="SimSun" w:hAnsi="SimSun" w:eastAsia="SimSun" w:cs="SimSun"/>
          <w:sz w:val="21"/>
          <w:szCs w:val="21"/>
        </w:rPr>
        <w:t>Tosi</w:t>
      </w:r>
      <w:r>
        <w:rPr>
          <w:rFonts w:ascii="SimSun" w:hAnsi="SimSun" w:eastAsia="SimSun" w:cs="SimSun"/>
          <w:sz w:val="21"/>
          <w:szCs w:val="21"/>
          <w:spacing w:val="-38"/>
        </w:rPr>
        <w:t xml:space="preserve"> </w:t>
      </w:r>
      <w:r>
        <w:rPr>
          <w:rFonts w:ascii="SimSun" w:hAnsi="SimSun" w:eastAsia="SimSun" w:cs="SimSun"/>
          <w:sz w:val="21"/>
          <w:szCs w:val="21"/>
          <w:spacing w:val="2"/>
        </w:rPr>
        <w:t>指出领导力效用的发挥取决于其所处的情境和任务特征。  </w:t>
      </w:r>
      <w:r>
        <w:rPr>
          <w:rFonts w:ascii="SimSun" w:hAnsi="SimSun" w:eastAsia="SimSun" w:cs="SimSun"/>
          <w:sz w:val="21"/>
          <w:szCs w:val="21"/>
        </w:rPr>
        <w:t>Pawar</w:t>
      </w:r>
      <w:r>
        <w:rPr>
          <w:rFonts w:ascii="SimSun" w:hAnsi="SimSun" w:eastAsia="SimSun" w:cs="SimSun"/>
          <w:sz w:val="21"/>
          <w:szCs w:val="21"/>
          <w:spacing w:val="2"/>
        </w:rPr>
        <w: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Eastman</w:t>
      </w:r>
      <w:r>
        <w:rPr>
          <w:rFonts w:ascii="Times New Roman" w:hAnsi="Times New Roman" w:eastAsia="Times New Roman" w:cs="Times New Roman"/>
          <w:sz w:val="21"/>
          <w:szCs w:val="21"/>
          <w:spacing w:val="58"/>
        </w:rPr>
        <w:t xml:space="preserve"> </w:t>
      </w:r>
      <w:r>
        <w:rPr>
          <w:rFonts w:ascii="SimSun" w:hAnsi="SimSun" w:eastAsia="SimSun" w:cs="SimSun"/>
          <w:sz w:val="21"/>
          <w:szCs w:val="21"/>
          <w:spacing w:val="-1"/>
        </w:rPr>
        <w:t>也认为一些组织因素在决定和调节领导过程中扮演重要作用，因此建</w:t>
      </w:r>
      <w:r>
        <w:rPr>
          <w:rFonts w:ascii="SimSun" w:hAnsi="SimSun" w:eastAsia="SimSun" w:cs="SimSun"/>
          <w:sz w:val="21"/>
          <w:szCs w:val="21"/>
        </w:rPr>
        <w:t xml:space="preserve">  </w:t>
      </w:r>
      <w:r>
        <w:rPr>
          <w:rFonts w:ascii="SimSun" w:hAnsi="SimSun" w:eastAsia="SimSun" w:cs="SimSun"/>
          <w:sz w:val="21"/>
          <w:szCs w:val="21"/>
          <w:spacing w:val="-7"/>
        </w:rPr>
        <w:t>议领导理论中应该包含对组织情境因素和条件的考量。136]在以往研究中，情境 </w:t>
      </w:r>
      <w:r>
        <w:rPr>
          <w:rFonts w:ascii="SimSun" w:hAnsi="SimSun" w:eastAsia="SimSun" w:cs="SimSun"/>
          <w:sz w:val="21"/>
          <w:szCs w:val="21"/>
          <w:spacing w:val="-12"/>
        </w:rPr>
        <w:t>效应往往被低估或者被忽视。91901本书基于Wang</w:t>
      </w:r>
      <w:r>
        <w:rPr>
          <w:rFonts w:ascii="SimSun" w:hAnsi="SimSun" w:eastAsia="SimSun" w:cs="SimSun"/>
          <w:sz w:val="21"/>
          <w:szCs w:val="21"/>
          <w:spacing w:val="27"/>
        </w:rPr>
        <w:t xml:space="preserve"> </w:t>
      </w:r>
      <w:r>
        <w:rPr>
          <w:rFonts w:ascii="SimSun" w:hAnsi="SimSun" w:eastAsia="SimSun" w:cs="SimSun"/>
          <w:sz w:val="21"/>
          <w:szCs w:val="21"/>
          <w:spacing w:val="-12"/>
        </w:rPr>
        <w:t>“</w:t>
      </w:r>
      <w:r>
        <w:rPr>
          <w:rFonts w:ascii="SimSun" w:hAnsi="SimSun" w:eastAsia="SimSun" w:cs="SimSun"/>
          <w:sz w:val="21"/>
          <w:szCs w:val="21"/>
          <w:spacing w:val="-13"/>
        </w:rPr>
        <w:t>问题驱动”和“情境嵌入”的</w:t>
      </w:r>
      <w:r>
        <w:rPr>
          <w:rFonts w:ascii="SimSun" w:hAnsi="SimSun" w:eastAsia="SimSun" w:cs="SimSun"/>
          <w:sz w:val="21"/>
          <w:szCs w:val="21"/>
        </w:rPr>
        <w:t xml:space="preserve">  </w:t>
      </w:r>
      <w:r>
        <w:rPr>
          <w:rFonts w:ascii="SimSun" w:hAnsi="SimSun" w:eastAsia="SimSun" w:cs="SimSun"/>
          <w:sz w:val="21"/>
          <w:szCs w:val="21"/>
          <w:spacing w:val="-4"/>
        </w:rPr>
        <w:t>研究思想，</w:t>
      </w:r>
      <w:r>
        <w:rPr>
          <w:rFonts w:ascii="SimSun" w:hAnsi="SimSun" w:eastAsia="SimSun" w:cs="SimSun"/>
          <w:sz w:val="21"/>
          <w:szCs w:val="21"/>
          <w:spacing w:val="98"/>
        </w:rPr>
        <w:t xml:space="preserve"> </w:t>
      </w:r>
      <w:r>
        <w:rPr>
          <w:rFonts w:ascii="SimSun" w:hAnsi="SimSun" w:eastAsia="SimSun" w:cs="SimSun"/>
          <w:sz w:val="21"/>
          <w:szCs w:val="21"/>
          <w:spacing w:val="-4"/>
        </w:rPr>
        <w:t>|在关注重大实践问题的同时提炼了数字化转型情境的三个影</w:t>
      </w:r>
      <w:r>
        <w:rPr>
          <w:rFonts w:ascii="SimSun" w:hAnsi="SimSun" w:eastAsia="SimSun" w:cs="SimSun"/>
          <w:sz w:val="21"/>
          <w:szCs w:val="21"/>
          <w:spacing w:val="-5"/>
        </w:rPr>
        <w:t>响因</w:t>
      </w:r>
      <w:r>
        <w:rPr>
          <w:rFonts w:ascii="SimSun" w:hAnsi="SimSun" w:eastAsia="SimSun" w:cs="SimSun"/>
          <w:sz w:val="21"/>
          <w:szCs w:val="21"/>
        </w:rPr>
        <w:t xml:space="preserve"> </w:t>
      </w:r>
      <w:r>
        <w:rPr>
          <w:rFonts w:ascii="SimSun" w:hAnsi="SimSun" w:eastAsia="SimSun" w:cs="SimSun"/>
          <w:sz w:val="21"/>
          <w:szCs w:val="21"/>
          <w:spacing w:val="-7"/>
        </w:rPr>
        <w:t>素，分别为环境动态性、运营互联性和任务协作性。本书认为，这三个情境因素 </w:t>
      </w:r>
      <w:r>
        <w:rPr>
          <w:rFonts w:ascii="SimSun" w:hAnsi="SimSun" w:eastAsia="SimSun" w:cs="SimSun"/>
          <w:sz w:val="21"/>
          <w:szCs w:val="21"/>
          <w:spacing w:val="-1"/>
        </w:rPr>
        <w:t>能够积极影响变革领导力的产生。同时，本书还基于情境分析模型提出了“创</w:t>
      </w:r>
      <w:r>
        <w:rPr>
          <w:rFonts w:ascii="SimSun" w:hAnsi="SimSun" w:eastAsia="SimSun" w:cs="SimSun"/>
          <w:sz w:val="21"/>
          <w:szCs w:val="21"/>
          <w:spacing w:val="16"/>
        </w:rPr>
        <w:t xml:space="preserve"> </w:t>
      </w:r>
      <w:r>
        <w:rPr>
          <w:rFonts w:ascii="SimSun" w:hAnsi="SimSun" w:eastAsia="SimSun" w:cs="SimSun"/>
          <w:sz w:val="21"/>
          <w:szCs w:val="21"/>
        </w:rPr>
        <w:t>新文化”这一重要调节因素，认为它负向调节了数字</w:t>
      </w:r>
      <w:r>
        <w:rPr>
          <w:rFonts w:ascii="SimSun" w:hAnsi="SimSun" w:eastAsia="SimSun" w:cs="SimSun"/>
          <w:sz w:val="21"/>
          <w:szCs w:val="21"/>
          <w:spacing w:val="-1"/>
        </w:rPr>
        <w:t>情境与变革领导力之间的</w:t>
      </w:r>
      <w:r>
        <w:rPr>
          <w:rFonts w:ascii="SimSun" w:hAnsi="SimSun" w:eastAsia="SimSun" w:cs="SimSun"/>
          <w:sz w:val="21"/>
          <w:szCs w:val="21"/>
        </w:rPr>
        <w:t xml:space="preserve"> </w:t>
      </w:r>
      <w:r>
        <w:rPr>
          <w:rFonts w:ascii="SimSun" w:hAnsi="SimSun" w:eastAsia="SimSun" w:cs="SimSun"/>
          <w:sz w:val="21"/>
          <w:szCs w:val="21"/>
          <w:spacing w:val="8"/>
        </w:rPr>
        <w:t>关系。本书将上述影响作用及其边界条件称为变革</w:t>
      </w:r>
      <w:r>
        <w:rPr>
          <w:rFonts w:ascii="SimSun" w:hAnsi="SimSun" w:eastAsia="SimSun" w:cs="SimSun"/>
          <w:sz w:val="21"/>
          <w:szCs w:val="21"/>
          <w:spacing w:val="7"/>
        </w:rPr>
        <w:t>领导力的文化适应过程。</w:t>
      </w:r>
    </w:p>
    <w:p>
      <w:pPr>
        <w:spacing w:before="1" w:line="218" w:lineRule="auto"/>
        <w:rPr>
          <w:rFonts w:ascii="SimSun" w:hAnsi="SimSun" w:eastAsia="SimSun" w:cs="SimSun"/>
          <w:sz w:val="21"/>
          <w:szCs w:val="21"/>
        </w:rPr>
      </w:pPr>
      <w:r>
        <w:rPr>
          <w:rFonts w:ascii="SimSun" w:hAnsi="SimSun" w:eastAsia="SimSun" w:cs="SimSun"/>
          <w:sz w:val="21"/>
          <w:szCs w:val="21"/>
          <w:spacing w:val="-8"/>
        </w:rPr>
        <w:t>基于以上研究，本书提出如下假设。</w:t>
      </w:r>
    </w:p>
    <w:p>
      <w:pPr>
        <w:ind w:left="433"/>
        <w:spacing w:before="188" w:line="393" w:lineRule="exact"/>
        <w:rPr>
          <w:rFonts w:ascii="SimSun" w:hAnsi="SimSun" w:eastAsia="SimSun" w:cs="SimSun"/>
          <w:sz w:val="21"/>
          <w:szCs w:val="21"/>
        </w:rPr>
      </w:pPr>
      <w:r>
        <w:rPr>
          <w:rFonts w:ascii="SimHei" w:hAnsi="SimHei" w:eastAsia="SimHei" w:cs="SimHei"/>
          <w:sz w:val="21"/>
          <w:szCs w:val="21"/>
          <w:b/>
          <w:bCs/>
          <w:spacing w:val="-1"/>
          <w:position w:val="13"/>
        </w:rPr>
        <w:t>核心假设3:</w:t>
      </w:r>
      <w:r>
        <w:rPr>
          <w:rFonts w:ascii="SimSun" w:hAnsi="SimSun" w:eastAsia="SimSun" w:cs="SimSun"/>
          <w:sz w:val="21"/>
          <w:szCs w:val="21"/>
          <w:spacing w:val="-1"/>
          <w:position w:val="13"/>
        </w:rPr>
        <w:t>当企业在数字化转型中面临越高水平的环境动态性、运营互联</w:t>
      </w:r>
    </w:p>
    <w:p>
      <w:pPr>
        <w:spacing w:before="1" w:line="219" w:lineRule="auto"/>
        <w:rPr>
          <w:rFonts w:ascii="SimSun" w:hAnsi="SimSun" w:eastAsia="SimSun" w:cs="SimSun"/>
          <w:sz w:val="21"/>
          <w:szCs w:val="21"/>
        </w:rPr>
      </w:pPr>
      <w:r>
        <w:rPr>
          <w:rFonts w:ascii="SimSun" w:hAnsi="SimSun" w:eastAsia="SimSun" w:cs="SimSun"/>
          <w:sz w:val="21"/>
          <w:szCs w:val="21"/>
          <w:spacing w:val="-5"/>
        </w:rPr>
        <w:t>性或任务协作性时，则越有可能出现(需要)变革领导力。</w:t>
      </w:r>
    </w:p>
    <w:p>
      <w:pPr>
        <w:ind w:left="433"/>
        <w:spacing w:before="157" w:line="374" w:lineRule="exact"/>
        <w:rPr>
          <w:rFonts w:ascii="SimSun" w:hAnsi="SimSun" w:eastAsia="SimSun" w:cs="SimSun"/>
          <w:sz w:val="21"/>
          <w:szCs w:val="21"/>
        </w:rPr>
      </w:pPr>
      <w:r>
        <w:rPr>
          <w:rFonts w:ascii="SimHei" w:hAnsi="SimHei" w:eastAsia="SimHei" w:cs="SimHei"/>
          <w:sz w:val="21"/>
          <w:szCs w:val="21"/>
          <w:b/>
          <w:bCs/>
          <w:spacing w:val="-2"/>
          <w:position w:val="12"/>
        </w:rPr>
        <w:t>核心假设4:</w:t>
      </w:r>
      <w:r>
        <w:rPr>
          <w:rFonts w:ascii="SimSun" w:hAnsi="SimSun" w:eastAsia="SimSun" w:cs="SimSun"/>
          <w:sz w:val="21"/>
          <w:szCs w:val="21"/>
          <w:spacing w:val="-2"/>
          <w:position w:val="12"/>
        </w:rPr>
        <w:t>当组织的创新文化越弱时，越需要变革领导力来应对上述数字</w:t>
      </w:r>
    </w:p>
    <w:p>
      <w:pPr>
        <w:spacing w:line="220" w:lineRule="auto"/>
        <w:rPr>
          <w:rFonts w:ascii="SimSun" w:hAnsi="SimSun" w:eastAsia="SimSun" w:cs="SimSun"/>
          <w:sz w:val="21"/>
          <w:szCs w:val="21"/>
        </w:rPr>
      </w:pPr>
      <w:r>
        <w:rPr>
          <w:rFonts w:ascii="SimSun" w:hAnsi="SimSun" w:eastAsia="SimSun" w:cs="SimSun"/>
          <w:sz w:val="21"/>
          <w:szCs w:val="21"/>
          <w:spacing w:val="-2"/>
        </w:rPr>
        <w:t>情境。</w:t>
      </w:r>
    </w:p>
    <w:p>
      <w:pPr>
        <w:spacing w:line="220" w:lineRule="auto"/>
        <w:sectPr>
          <w:footerReference w:type="default" r:id="rId88"/>
          <w:pgSz w:w="8490" w:h="13250"/>
          <w:pgMar w:top="400" w:right="637" w:bottom="772" w:left="399" w:header="0" w:footer="613" w:gutter="0"/>
        </w:sectPr>
        <w:rPr>
          <w:rFonts w:ascii="SimSun" w:hAnsi="SimSun" w:eastAsia="SimSun" w:cs="SimSun"/>
          <w:sz w:val="21"/>
          <w:szCs w:val="21"/>
        </w:rPr>
      </w:pPr>
    </w:p>
    <w:p>
      <w:pPr>
        <w:ind w:left="410"/>
        <w:spacing w:before="5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323" w:lineRule="auto"/>
        <w:rPr/>
      </w:pPr>
      <w:r/>
    </w:p>
    <w:p>
      <w:pPr>
        <w:pStyle w:val="BodyText"/>
        <w:spacing w:line="324" w:lineRule="auto"/>
        <w:rPr/>
      </w:pPr>
      <w:r/>
    </w:p>
    <w:p>
      <w:pPr>
        <w:ind w:left="833"/>
        <w:spacing w:before="71" w:line="221" w:lineRule="auto"/>
        <w:outlineLvl w:val="6"/>
        <w:rPr>
          <w:rFonts w:ascii="SimHei" w:hAnsi="SimHei" w:eastAsia="SimHei" w:cs="SimHei"/>
          <w:sz w:val="22"/>
          <w:szCs w:val="22"/>
        </w:rPr>
      </w:pPr>
      <w:r>
        <w:rPr>
          <w:rFonts w:ascii="SimHei" w:hAnsi="SimHei" w:eastAsia="SimHei" w:cs="SimHei"/>
          <w:sz w:val="22"/>
          <w:szCs w:val="22"/>
          <w:b/>
          <w:bCs/>
          <w:spacing w:val="11"/>
        </w:rPr>
        <w:t>3.3.4</w:t>
      </w:r>
      <w:r>
        <w:rPr>
          <w:rFonts w:ascii="SimHei" w:hAnsi="SimHei" w:eastAsia="SimHei" w:cs="SimHei"/>
          <w:sz w:val="22"/>
          <w:szCs w:val="22"/>
          <w:spacing w:val="42"/>
        </w:rPr>
        <w:t xml:space="preserve">  </w:t>
      </w:r>
      <w:r>
        <w:rPr>
          <w:rFonts w:ascii="SimHei" w:hAnsi="SimHei" w:eastAsia="SimHei" w:cs="SimHei"/>
          <w:sz w:val="22"/>
          <w:szCs w:val="22"/>
          <w:b/>
          <w:bCs/>
          <w:spacing w:val="11"/>
        </w:rPr>
        <w:t>变革领导力的效能机制研究</w:t>
      </w:r>
    </w:p>
    <w:p>
      <w:pPr>
        <w:ind w:left="410" w:firstLine="420"/>
        <w:spacing w:before="303" w:line="300" w:lineRule="auto"/>
        <w:jc w:val="both"/>
        <w:rPr>
          <w:rFonts w:ascii="SimSun" w:hAnsi="SimSun" w:eastAsia="SimSun" w:cs="SimSun"/>
          <w:sz w:val="22"/>
          <w:szCs w:val="22"/>
        </w:rPr>
      </w:pPr>
      <w:r>
        <w:rPr>
          <w:rFonts w:ascii="SimSun" w:hAnsi="SimSun" w:eastAsia="SimSun" w:cs="SimSun"/>
          <w:sz w:val="22"/>
          <w:szCs w:val="22"/>
          <w:spacing w:val="-11"/>
        </w:rPr>
        <w:t>这一部分分为两部分，重点关注变革领导力的多水平影响作用。第一部分</w:t>
      </w:r>
      <w:r>
        <w:rPr>
          <w:rFonts w:ascii="SimSun" w:hAnsi="SimSun" w:eastAsia="SimSun" w:cs="SimSun"/>
          <w:sz w:val="22"/>
          <w:szCs w:val="22"/>
        </w:rPr>
        <w:t xml:space="preserve">  </w:t>
      </w:r>
      <w:r>
        <w:rPr>
          <w:rFonts w:ascii="SimSun" w:hAnsi="SimSun" w:eastAsia="SimSun" w:cs="SimSun"/>
          <w:sz w:val="22"/>
          <w:szCs w:val="22"/>
          <w:spacing w:val="-8"/>
        </w:rPr>
        <w:t>聚焦组织水平，探索变革领导力是如何通过变革协同性对组织绩效产生影响。</w:t>
      </w:r>
      <w:r>
        <w:rPr>
          <w:rFonts w:ascii="SimSun" w:hAnsi="SimSun" w:eastAsia="SimSun" w:cs="SimSun"/>
          <w:sz w:val="22"/>
          <w:szCs w:val="22"/>
        </w:rPr>
        <w:t xml:space="preserve"> </w:t>
      </w:r>
      <w:r>
        <w:rPr>
          <w:rFonts w:ascii="SimSun" w:hAnsi="SimSun" w:eastAsia="SimSun" w:cs="SimSun"/>
          <w:sz w:val="22"/>
          <w:szCs w:val="22"/>
          <w:spacing w:val="-16"/>
        </w:rPr>
        <w:t>选择变革协同性作为组织层面的中介变量，</w:t>
      </w:r>
      <w:r>
        <w:rPr>
          <w:rFonts w:ascii="SimSun" w:hAnsi="SimSun" w:eastAsia="SimSun" w:cs="SimSun"/>
          <w:sz w:val="22"/>
          <w:szCs w:val="22"/>
          <w:spacing w:val="64"/>
        </w:rPr>
        <w:t xml:space="preserve"> </w:t>
      </w:r>
      <w:r>
        <w:rPr>
          <w:rFonts w:ascii="SimSun" w:hAnsi="SimSun" w:eastAsia="SimSun" w:cs="SimSun"/>
          <w:sz w:val="22"/>
          <w:szCs w:val="22"/>
          <w:spacing w:val="-16"/>
        </w:rPr>
        <w:t>一方面，由于变革协同性作为组织</w:t>
      </w:r>
      <w:r>
        <w:rPr>
          <w:rFonts w:ascii="SimSun" w:hAnsi="SimSun" w:eastAsia="SimSun" w:cs="SimSun"/>
          <w:sz w:val="22"/>
          <w:szCs w:val="22"/>
        </w:rPr>
        <w:t xml:space="preserve">  </w:t>
      </w:r>
      <w:r>
        <w:rPr>
          <w:rFonts w:ascii="SimSun" w:hAnsi="SimSun" w:eastAsia="SimSun" w:cs="SimSun"/>
          <w:sz w:val="22"/>
          <w:szCs w:val="22"/>
          <w:spacing w:val="-11"/>
        </w:rPr>
        <w:t>二元性的协同视角，与变革情境下组织的生存与长期发展密切相关，因而与数</w:t>
      </w:r>
      <w:r>
        <w:rPr>
          <w:rFonts w:ascii="SimSun" w:hAnsi="SimSun" w:eastAsia="SimSun" w:cs="SimSun"/>
          <w:sz w:val="22"/>
          <w:szCs w:val="22"/>
        </w:rPr>
        <w:t xml:space="preserve">  </w:t>
      </w:r>
      <w:r>
        <w:rPr>
          <w:rFonts w:ascii="SimSun" w:hAnsi="SimSun" w:eastAsia="SimSun" w:cs="SimSun"/>
          <w:sz w:val="22"/>
          <w:szCs w:val="22"/>
          <w:spacing w:val="-11"/>
        </w:rPr>
        <w:t>字化转型这一变革情境是匹配的。另一方面，变革协同性是实践问题“存量业</w:t>
      </w:r>
      <w:r>
        <w:rPr>
          <w:rFonts w:ascii="SimSun" w:hAnsi="SimSun" w:eastAsia="SimSun" w:cs="SimSun"/>
          <w:sz w:val="22"/>
          <w:szCs w:val="22"/>
        </w:rPr>
        <w:t xml:space="preserve">  </w:t>
      </w:r>
      <w:r>
        <w:rPr>
          <w:rFonts w:ascii="SimSun" w:hAnsi="SimSun" w:eastAsia="SimSun" w:cs="SimSun"/>
          <w:sz w:val="22"/>
          <w:szCs w:val="22"/>
          <w:spacing w:val="-11"/>
        </w:rPr>
        <w:t>务和数字技术增量协同”的理论表征，是组织通过变革领导力突破数字化转型</w:t>
      </w:r>
      <w:r>
        <w:rPr>
          <w:rFonts w:ascii="SimSun" w:hAnsi="SimSun" w:eastAsia="SimSun" w:cs="SimSun"/>
          <w:sz w:val="22"/>
          <w:szCs w:val="22"/>
          <w:spacing w:val="3"/>
        </w:rPr>
        <w:t xml:space="preserve">  </w:t>
      </w:r>
      <w:r>
        <w:rPr>
          <w:rFonts w:ascii="SimSun" w:hAnsi="SimSun" w:eastAsia="SimSun" w:cs="SimSun"/>
          <w:sz w:val="22"/>
          <w:szCs w:val="22"/>
          <w:spacing w:val="-11"/>
        </w:rPr>
        <w:t>困境的关键变量。因此，第一个部分计划通过大样本问卷研究调查，探讨数字</w:t>
      </w:r>
      <w:r>
        <w:rPr>
          <w:rFonts w:ascii="SimSun" w:hAnsi="SimSun" w:eastAsia="SimSun" w:cs="SimSun"/>
          <w:sz w:val="22"/>
          <w:szCs w:val="22"/>
          <w:spacing w:val="1"/>
        </w:rPr>
        <w:t xml:space="preserve">  </w:t>
      </w:r>
      <w:r>
        <w:rPr>
          <w:rFonts w:ascii="SimSun" w:hAnsi="SimSun" w:eastAsia="SimSun" w:cs="SimSun"/>
          <w:sz w:val="22"/>
          <w:szCs w:val="22"/>
          <w:spacing w:val="-11"/>
        </w:rPr>
        <w:t>化转型情境下，变革领导力促进了变革协同性，进而影响组织绩效的过程。这</w:t>
      </w:r>
      <w:r>
        <w:rPr>
          <w:rFonts w:ascii="SimSun" w:hAnsi="SimSun" w:eastAsia="SimSun" w:cs="SimSun"/>
          <w:sz w:val="22"/>
          <w:szCs w:val="22"/>
        </w:rPr>
        <w:t xml:space="preserve">  </w:t>
      </w:r>
      <w:r>
        <w:rPr>
          <w:rFonts w:ascii="SimSun" w:hAnsi="SimSun" w:eastAsia="SimSun" w:cs="SimSun"/>
          <w:sz w:val="22"/>
          <w:szCs w:val="22"/>
          <w:spacing w:val="-12"/>
        </w:rPr>
        <w:t>一部分围绕以下核心假设开展研究。</w:t>
      </w:r>
    </w:p>
    <w:p>
      <w:pPr>
        <w:ind w:left="833"/>
        <w:spacing w:before="166" w:line="384" w:lineRule="exact"/>
        <w:rPr>
          <w:rFonts w:ascii="SimSun" w:hAnsi="SimSun" w:eastAsia="SimSun" w:cs="SimSun"/>
          <w:sz w:val="22"/>
          <w:szCs w:val="22"/>
        </w:rPr>
      </w:pPr>
      <w:r>
        <w:rPr>
          <w:rFonts w:ascii="SimHei" w:hAnsi="SimHei" w:eastAsia="SimHei" w:cs="SimHei"/>
          <w:sz w:val="22"/>
          <w:szCs w:val="22"/>
          <w:b/>
          <w:bCs/>
          <w:spacing w:val="-11"/>
          <w:position w:val="12"/>
        </w:rPr>
        <w:t>核心假设5</w:t>
      </w:r>
      <w:r>
        <w:rPr>
          <w:rFonts w:ascii="SimSun" w:hAnsi="SimSun" w:eastAsia="SimSun" w:cs="SimSun"/>
          <w:sz w:val="22"/>
          <w:szCs w:val="22"/>
          <w:b/>
          <w:bCs/>
          <w:spacing w:val="-11"/>
          <w:position w:val="12"/>
        </w:rPr>
        <w:t>:</w:t>
      </w:r>
      <w:r>
        <w:rPr>
          <w:rFonts w:ascii="SimSun" w:hAnsi="SimSun" w:eastAsia="SimSun" w:cs="SimSun"/>
          <w:sz w:val="22"/>
          <w:szCs w:val="22"/>
          <w:spacing w:val="-11"/>
          <w:position w:val="12"/>
        </w:rPr>
        <w:t>在数字化转型情境下，变革领导力会提高变革协同性，并进而</w:t>
      </w:r>
    </w:p>
    <w:p>
      <w:pPr>
        <w:ind w:left="410"/>
        <w:spacing w:line="219" w:lineRule="auto"/>
        <w:rPr>
          <w:rFonts w:ascii="SimSun" w:hAnsi="SimSun" w:eastAsia="SimSun" w:cs="SimSun"/>
          <w:sz w:val="22"/>
          <w:szCs w:val="22"/>
        </w:rPr>
      </w:pPr>
      <w:r>
        <w:rPr>
          <w:rFonts w:ascii="SimSun" w:hAnsi="SimSun" w:eastAsia="SimSun" w:cs="SimSun"/>
          <w:sz w:val="22"/>
          <w:szCs w:val="22"/>
          <w:spacing w:val="-12"/>
        </w:rPr>
        <w:t>产生更好的组织绩效。</w:t>
      </w:r>
    </w:p>
    <w:p>
      <w:pPr>
        <w:ind w:left="410" w:right="97" w:firstLine="420"/>
        <w:spacing w:before="120" w:line="295" w:lineRule="auto"/>
        <w:rPr>
          <w:rFonts w:ascii="SimSun" w:hAnsi="SimSun" w:eastAsia="SimSun" w:cs="SimSun"/>
          <w:sz w:val="22"/>
          <w:szCs w:val="22"/>
        </w:rPr>
      </w:pPr>
      <w:r>
        <w:rPr>
          <w:rFonts w:ascii="SimSun" w:hAnsi="SimSun" w:eastAsia="SimSun" w:cs="SimSun"/>
          <w:sz w:val="22"/>
          <w:szCs w:val="22"/>
          <w:spacing w:val="-11"/>
        </w:rPr>
        <w:t>第二部分聚焦跨层水平，研究组织层面的变革领导力如何通过个体主动性</w:t>
      </w:r>
      <w:r>
        <w:rPr>
          <w:rFonts w:ascii="SimSun" w:hAnsi="SimSun" w:eastAsia="SimSun" w:cs="SimSun"/>
          <w:sz w:val="22"/>
          <w:szCs w:val="22"/>
        </w:rPr>
        <w:t xml:space="preserve"> </w:t>
      </w:r>
      <w:r>
        <w:rPr>
          <w:rFonts w:ascii="SimSun" w:hAnsi="SimSun" w:eastAsia="SimSun" w:cs="SimSun"/>
          <w:sz w:val="22"/>
          <w:szCs w:val="22"/>
          <w:spacing w:val="-5"/>
        </w:rPr>
        <w:t>和变革协同性对员工变革绩效产生影响。之所以选择个体主动性作为个体层</w:t>
      </w:r>
      <w:r>
        <w:rPr>
          <w:rFonts w:ascii="SimSun" w:hAnsi="SimSun" w:eastAsia="SimSun" w:cs="SimSun"/>
          <w:sz w:val="22"/>
          <w:szCs w:val="22"/>
          <w:spacing w:val="16"/>
        </w:rPr>
        <w:t xml:space="preserve"> </w:t>
      </w:r>
      <w:r>
        <w:rPr>
          <w:rFonts w:ascii="SimSun" w:hAnsi="SimSun" w:eastAsia="SimSun" w:cs="SimSun"/>
          <w:sz w:val="22"/>
          <w:szCs w:val="22"/>
          <w:spacing w:val="-15"/>
        </w:rPr>
        <w:t>面的中介变量，</w:t>
      </w:r>
      <w:r>
        <w:rPr>
          <w:rFonts w:ascii="SimSun" w:hAnsi="SimSun" w:eastAsia="SimSun" w:cs="SimSun"/>
          <w:sz w:val="22"/>
          <w:szCs w:val="22"/>
          <w:spacing w:val="18"/>
        </w:rPr>
        <w:t xml:space="preserve"> </w:t>
      </w:r>
      <w:r>
        <w:rPr>
          <w:rFonts w:ascii="SimSun" w:hAnsi="SimSun" w:eastAsia="SimSun" w:cs="SimSun"/>
          <w:sz w:val="22"/>
          <w:szCs w:val="22"/>
          <w:spacing w:val="-15"/>
        </w:rPr>
        <w:t>一方面是因为组织需要更加重视个人主动性来应</w:t>
      </w:r>
      <w:r>
        <w:rPr>
          <w:rFonts w:ascii="SimSun" w:hAnsi="SimSun" w:eastAsia="SimSun" w:cs="SimSun"/>
          <w:sz w:val="22"/>
          <w:szCs w:val="22"/>
          <w:spacing w:val="-16"/>
        </w:rPr>
        <w:t>对数字化转型</w:t>
      </w:r>
      <w:r>
        <w:rPr>
          <w:rFonts w:ascii="SimSun" w:hAnsi="SimSun" w:eastAsia="SimSun" w:cs="SimSun"/>
          <w:sz w:val="22"/>
          <w:szCs w:val="22"/>
        </w:rPr>
        <w:t xml:space="preserve"> </w:t>
      </w:r>
      <w:r>
        <w:rPr>
          <w:rFonts w:ascii="SimSun" w:hAnsi="SimSun" w:eastAsia="SimSun" w:cs="SimSun"/>
          <w:sz w:val="22"/>
          <w:szCs w:val="22"/>
          <w:spacing w:val="-12"/>
        </w:rPr>
        <w:t>变革带来的不确定性挑战，另一方面是由于组织变革情境下的领导力会对员工</w:t>
      </w:r>
      <w:r>
        <w:rPr>
          <w:rFonts w:ascii="SimSun" w:hAnsi="SimSun" w:eastAsia="SimSun" w:cs="SimSun"/>
          <w:sz w:val="22"/>
          <w:szCs w:val="22"/>
          <w:spacing w:val="18"/>
        </w:rPr>
        <w:t xml:space="preserve"> </w:t>
      </w:r>
      <w:r>
        <w:rPr>
          <w:rFonts w:ascii="SimSun" w:hAnsi="SimSun" w:eastAsia="SimSun" w:cs="SimSun"/>
          <w:sz w:val="22"/>
          <w:szCs w:val="22"/>
          <w:spacing w:val="-12"/>
        </w:rPr>
        <w:t>的个体主动性产生重要影响，两者之间的关系值得学者进一步探索。第二部分</w:t>
      </w:r>
      <w:r>
        <w:rPr>
          <w:rFonts w:ascii="SimSun" w:hAnsi="SimSun" w:eastAsia="SimSun" w:cs="SimSun"/>
          <w:sz w:val="22"/>
          <w:szCs w:val="22"/>
          <w:spacing w:val="15"/>
        </w:rPr>
        <w:t xml:space="preserve"> </w:t>
      </w:r>
      <w:r>
        <w:rPr>
          <w:rFonts w:ascii="SimSun" w:hAnsi="SimSun" w:eastAsia="SimSun" w:cs="SimSun"/>
          <w:sz w:val="22"/>
          <w:szCs w:val="22"/>
          <w:spacing w:val="-13"/>
        </w:rPr>
        <w:t>同样通过大样本问卷研究调查，围绕以下核心</w:t>
      </w:r>
      <w:r>
        <w:rPr>
          <w:rFonts w:ascii="SimSun" w:hAnsi="SimSun" w:eastAsia="SimSun" w:cs="SimSun"/>
          <w:sz w:val="22"/>
          <w:szCs w:val="22"/>
          <w:spacing w:val="-14"/>
        </w:rPr>
        <w:t>假设开展研究。</w:t>
      </w:r>
    </w:p>
    <w:p>
      <w:pPr>
        <w:ind w:left="410" w:right="49" w:firstLine="423"/>
        <w:spacing w:before="138" w:line="270" w:lineRule="auto"/>
        <w:rPr>
          <w:rFonts w:ascii="SimSun" w:hAnsi="SimSun" w:eastAsia="SimSun" w:cs="SimSun"/>
          <w:sz w:val="22"/>
          <w:szCs w:val="22"/>
        </w:rPr>
      </w:pPr>
      <w:r>
        <w:rPr>
          <w:rFonts w:ascii="SimHei" w:hAnsi="SimHei" w:eastAsia="SimHei" w:cs="SimHei"/>
          <w:sz w:val="22"/>
          <w:szCs w:val="22"/>
          <w:b/>
          <w:bCs/>
          <w:spacing w:val="-10"/>
        </w:rPr>
        <w:t>核心假设6:</w:t>
      </w:r>
      <w:r>
        <w:rPr>
          <w:rFonts w:ascii="SimHei" w:hAnsi="SimHei" w:eastAsia="SimHei" w:cs="SimHei"/>
          <w:sz w:val="22"/>
          <w:szCs w:val="22"/>
          <w:spacing w:val="-10"/>
        </w:rPr>
        <w:t>在数字化转型情境下，变革领导力会提高企业的变革协同性，</w:t>
      </w:r>
      <w:r>
        <w:rPr>
          <w:rFonts w:ascii="SimHei" w:hAnsi="SimHei" w:eastAsia="SimHei" w:cs="SimHei"/>
          <w:sz w:val="22"/>
          <w:szCs w:val="22"/>
          <w:spacing w:val="11"/>
        </w:rPr>
        <w:t xml:space="preserve"> </w:t>
      </w:r>
      <w:r>
        <w:rPr>
          <w:rFonts w:ascii="SimSun" w:hAnsi="SimSun" w:eastAsia="SimSun" w:cs="SimSun"/>
          <w:sz w:val="22"/>
          <w:szCs w:val="22"/>
          <w:spacing w:val="-12"/>
        </w:rPr>
        <w:t>并进而产生更好的个体绩效。</w:t>
      </w:r>
    </w:p>
    <w:p>
      <w:pPr>
        <w:ind w:right="38"/>
        <w:spacing w:before="114" w:line="384" w:lineRule="exact"/>
        <w:jc w:val="right"/>
        <w:rPr>
          <w:rFonts w:ascii="SimSun" w:hAnsi="SimSun" w:eastAsia="SimSun" w:cs="SimSun"/>
          <w:sz w:val="22"/>
          <w:szCs w:val="22"/>
        </w:rPr>
      </w:pPr>
      <w:r>
        <w:rPr>
          <w:rFonts w:ascii="SimHei" w:hAnsi="SimHei" w:eastAsia="SimHei" w:cs="SimHei"/>
          <w:sz w:val="22"/>
          <w:szCs w:val="22"/>
          <w:b/>
          <w:bCs/>
          <w:spacing w:val="-9"/>
          <w:position w:val="12"/>
        </w:rPr>
        <w:t>核心假设7:</w:t>
      </w:r>
      <w:r>
        <w:rPr>
          <w:rFonts w:ascii="SimSun" w:hAnsi="SimSun" w:eastAsia="SimSun" w:cs="SimSun"/>
          <w:sz w:val="22"/>
          <w:szCs w:val="22"/>
          <w:spacing w:val="-9"/>
          <w:position w:val="12"/>
        </w:rPr>
        <w:t>在数字化转型情境下，变革领导力会提</w:t>
      </w:r>
      <w:r>
        <w:rPr>
          <w:rFonts w:ascii="SimSun" w:hAnsi="SimSun" w:eastAsia="SimSun" w:cs="SimSun"/>
          <w:sz w:val="22"/>
          <w:szCs w:val="22"/>
          <w:spacing w:val="-10"/>
          <w:position w:val="12"/>
        </w:rPr>
        <w:t>高员工的个体主动性，</w:t>
      </w:r>
    </w:p>
    <w:p>
      <w:pPr>
        <w:ind w:left="410"/>
        <w:spacing w:before="1" w:line="219" w:lineRule="auto"/>
        <w:rPr>
          <w:rFonts w:ascii="SimSun" w:hAnsi="SimSun" w:eastAsia="SimSun" w:cs="SimSun"/>
          <w:sz w:val="22"/>
          <w:szCs w:val="22"/>
        </w:rPr>
      </w:pPr>
      <w:r>
        <w:rPr>
          <w:rFonts w:ascii="SimSun" w:hAnsi="SimSun" w:eastAsia="SimSun" w:cs="SimSun"/>
          <w:sz w:val="22"/>
          <w:szCs w:val="22"/>
          <w:spacing w:val="-12"/>
        </w:rPr>
        <w:t>并进而产生更好的个体绩效。</w:t>
      </w:r>
    </w:p>
    <w:p>
      <w:pPr>
        <w:ind w:left="830"/>
        <w:spacing w:before="127" w:line="219" w:lineRule="auto"/>
        <w:rPr>
          <w:rFonts w:ascii="SimSun" w:hAnsi="SimSun" w:eastAsia="SimSun" w:cs="SimSun"/>
          <w:sz w:val="22"/>
          <w:szCs w:val="22"/>
        </w:rPr>
      </w:pPr>
      <w:r>
        <w:rPr>
          <w:rFonts w:ascii="SimSun" w:hAnsi="SimSun" w:eastAsia="SimSun" w:cs="SimSun"/>
          <w:sz w:val="22"/>
          <w:szCs w:val="22"/>
          <w:spacing w:val="-20"/>
        </w:rPr>
        <w:t>结合</w:t>
      </w:r>
      <w:r>
        <w:rPr>
          <w:rFonts w:ascii="Times New Roman" w:hAnsi="Times New Roman" w:eastAsia="Times New Roman" w:cs="Times New Roman"/>
          <w:sz w:val="22"/>
          <w:szCs w:val="22"/>
          <w:spacing w:val="-20"/>
        </w:rPr>
        <w:t>PDP</w:t>
      </w:r>
      <w:r>
        <w:rPr>
          <w:rFonts w:ascii="SimSun" w:hAnsi="SimSun" w:eastAsia="SimSun" w:cs="SimSun"/>
          <w:sz w:val="22"/>
          <w:szCs w:val="22"/>
          <w:spacing w:val="-20"/>
        </w:rPr>
        <w:t>理论，本书将上述变革领导力对绩效的影响过程称为多层效能机制。</w:t>
      </w:r>
    </w:p>
    <w:p>
      <w:pPr>
        <w:ind w:left="833"/>
        <w:spacing w:before="304" w:line="219" w:lineRule="auto"/>
        <w:outlineLvl w:val="6"/>
        <w:rPr>
          <w:rFonts w:ascii="SimHei" w:hAnsi="SimHei" w:eastAsia="SimHei" w:cs="SimHei"/>
          <w:sz w:val="22"/>
          <w:szCs w:val="22"/>
        </w:rPr>
      </w:pPr>
      <w:r>
        <w:rPr>
          <w:rFonts w:ascii="SimHei" w:hAnsi="SimHei" w:eastAsia="SimHei" w:cs="SimHei"/>
          <w:sz w:val="22"/>
          <w:szCs w:val="22"/>
          <w:b/>
          <w:bCs/>
          <w:spacing w:val="13"/>
        </w:rPr>
        <w:t>3.3.5</w:t>
      </w:r>
      <w:r>
        <w:rPr>
          <w:rFonts w:ascii="SimHei" w:hAnsi="SimHei" w:eastAsia="SimHei" w:cs="SimHei"/>
          <w:sz w:val="22"/>
          <w:szCs w:val="22"/>
          <w:spacing w:val="34"/>
        </w:rPr>
        <w:t xml:space="preserve">  </w:t>
      </w:r>
      <w:r>
        <w:rPr>
          <w:rFonts w:ascii="SimHei" w:hAnsi="SimHei" w:eastAsia="SimHei" w:cs="SimHei"/>
          <w:sz w:val="22"/>
          <w:szCs w:val="22"/>
          <w:b/>
          <w:bCs/>
          <w:spacing w:val="13"/>
        </w:rPr>
        <w:t>本书的理论框架和技术路线图</w:t>
      </w:r>
    </w:p>
    <w:p>
      <w:pPr>
        <w:ind w:left="410" w:right="98" w:firstLine="420"/>
        <w:spacing w:before="304" w:line="280" w:lineRule="auto"/>
        <w:jc w:val="both"/>
        <w:rPr>
          <w:rFonts w:ascii="SimSun" w:hAnsi="SimSun" w:eastAsia="SimSun" w:cs="SimSun"/>
          <w:sz w:val="22"/>
          <w:szCs w:val="22"/>
        </w:rPr>
      </w:pPr>
      <w:r>
        <w:rPr>
          <w:rFonts w:ascii="SimSun" w:hAnsi="SimSun" w:eastAsia="SimSun" w:cs="SimSun"/>
          <w:sz w:val="22"/>
          <w:szCs w:val="22"/>
          <w:spacing w:val="-11"/>
        </w:rPr>
        <w:t>综上所述，本书在接下来的研究中将重点探讨变革领导力的概念内涵、形</w:t>
      </w:r>
      <w:r>
        <w:rPr>
          <w:rFonts w:ascii="SimSun" w:hAnsi="SimSun" w:eastAsia="SimSun" w:cs="SimSun"/>
          <w:sz w:val="22"/>
          <w:szCs w:val="22"/>
        </w:rPr>
        <w:t xml:space="preserve"> </w:t>
      </w:r>
      <w:r>
        <w:rPr>
          <w:rFonts w:ascii="SimSun" w:hAnsi="SimSun" w:eastAsia="SimSun" w:cs="SimSun"/>
          <w:sz w:val="22"/>
          <w:szCs w:val="22"/>
          <w:spacing w:val="-5"/>
        </w:rPr>
        <w:t>成过程和效能机制这三个方面的内容。为此，本书构建了下述理论研究框架</w:t>
      </w:r>
      <w:r>
        <w:rPr>
          <w:rFonts w:ascii="SimSun" w:hAnsi="SimSun" w:eastAsia="SimSun" w:cs="SimSun"/>
          <w:sz w:val="22"/>
          <w:szCs w:val="22"/>
          <w:spacing w:val="15"/>
        </w:rPr>
        <w:t xml:space="preserve"> </w:t>
      </w:r>
      <w:r>
        <w:rPr>
          <w:rFonts w:ascii="SimSun" w:hAnsi="SimSun" w:eastAsia="SimSun" w:cs="SimSun"/>
          <w:sz w:val="22"/>
          <w:szCs w:val="22"/>
          <w:spacing w:val="-5"/>
        </w:rPr>
        <w:t>(见图3.1)和具体研究路线(见图3.2)。</w:t>
      </w:r>
    </w:p>
    <w:p>
      <w:pPr>
        <w:spacing w:line="280" w:lineRule="auto"/>
        <w:sectPr>
          <w:footerReference w:type="default" r:id="rId89"/>
          <w:pgSz w:w="8490" w:h="13250"/>
          <w:pgMar w:top="400" w:right="470" w:bottom="825" w:left="399" w:header="0" w:footer="676" w:gutter="0"/>
        </w:sectPr>
        <w:rPr>
          <w:rFonts w:ascii="SimSun" w:hAnsi="SimSun" w:eastAsia="SimSun" w:cs="SimSun"/>
          <w:sz w:val="22"/>
          <w:szCs w:val="22"/>
        </w:rPr>
      </w:pPr>
    </w:p>
    <w:p>
      <w:pPr>
        <w:ind w:left="4819"/>
        <w:spacing w:before="135" w:line="219" w:lineRule="auto"/>
        <w:rPr>
          <w:rFonts w:ascii="SimSun" w:hAnsi="SimSun" w:eastAsia="SimSun" w:cs="SimSun"/>
          <w:sz w:val="16"/>
          <w:szCs w:val="16"/>
        </w:rPr>
      </w:pPr>
      <w:r>
        <w:rPr>
          <w:rFonts w:ascii="SimSun" w:hAnsi="SimSun" w:eastAsia="SimSun" w:cs="SimSun"/>
          <w:sz w:val="16"/>
          <w:szCs w:val="16"/>
          <w:spacing w:val="16"/>
        </w:rPr>
        <w:t>3  研究框架与设计</w:t>
      </w:r>
    </w:p>
    <w:p>
      <w:pPr>
        <w:pStyle w:val="BodyText"/>
        <w:rPr/>
      </w:pPr>
      <w:r/>
    </w:p>
    <w:p>
      <w:pPr>
        <w:pStyle w:val="BodyText"/>
        <w:spacing w:line="241" w:lineRule="auto"/>
        <w:rPr/>
      </w:pPr>
      <w:r/>
    </w:p>
    <w:p>
      <w:pPr>
        <w:pStyle w:val="BodyText"/>
        <w:ind w:firstLine="199"/>
        <w:spacing w:line="2330" w:lineRule="exact"/>
        <w:rPr/>
      </w:pPr>
      <w:r>
        <w:rPr>
          <w:position w:val="-46"/>
        </w:rPr>
        <w:pict>
          <v:group id="_x0000_s34" style="mso-position-vertical-relative:line;mso-position-horizontal-relative:char;width:260.05pt;height:116.55pt;" filled="false" stroked="false" coordsize="5200,2331" coordorigin="0,0">
            <v:shape id="_x0000_s36" style="position:absolute;left:0;top:0;width:5200;height:2331;" filled="false" stroked="false" type="#_x0000_t75">
              <v:imagedata o:title="" r:id="rId91"/>
            </v:shape>
            <v:shape id="_x0000_s38" style="position:absolute;left:1090;top:127;width:3957;height:20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创新文化</w:t>
                    </w:r>
                  </w:p>
                  <w:p>
                    <w:pPr>
                      <w:ind w:left="669"/>
                      <w:spacing w:before="218" w:line="196" w:lineRule="auto"/>
                      <w:rPr>
                        <w:rFonts w:ascii="SimSun" w:hAnsi="SimSun" w:eastAsia="SimSun" w:cs="SimSun"/>
                        <w:sz w:val="16"/>
                        <w:szCs w:val="16"/>
                      </w:rPr>
                    </w:pPr>
                    <w:r>
                      <w:rPr>
                        <w:rFonts w:ascii="SimSun" w:hAnsi="SimSun" w:eastAsia="SimSun" w:cs="SimSun"/>
                        <w:sz w:val="16"/>
                        <w:szCs w:val="16"/>
                        <w:spacing w:val="-8"/>
                      </w:rPr>
                      <w:t>变革领导力</w:t>
                    </w:r>
                  </w:p>
                  <w:p>
                    <w:pPr>
                      <w:ind w:left="669"/>
                      <w:spacing w:line="219" w:lineRule="auto"/>
                      <w:rPr>
                        <w:rFonts w:ascii="SimSun" w:hAnsi="SimSun" w:eastAsia="SimSun" w:cs="SimSun"/>
                        <w:sz w:val="16"/>
                        <w:szCs w:val="16"/>
                      </w:rPr>
                    </w:pPr>
                    <w:r>
                      <w:rPr>
                        <w:rFonts w:ascii="SimSun" w:hAnsi="SimSun" w:eastAsia="SimSun" w:cs="SimSun"/>
                        <w:sz w:val="16"/>
                        <w:szCs w:val="16"/>
                        <w:spacing w:val="-9"/>
                      </w:rPr>
                      <w:t>一任务激励</w:t>
                    </w:r>
                  </w:p>
                  <w:p>
                    <w:pPr>
                      <w:ind w:left="669"/>
                      <w:spacing w:line="208" w:lineRule="auto"/>
                      <w:rPr>
                        <w:rFonts w:ascii="SimSun" w:hAnsi="SimSun" w:eastAsia="SimSun" w:cs="SimSun"/>
                        <w:sz w:val="16"/>
                        <w:szCs w:val="16"/>
                      </w:rPr>
                    </w:pPr>
                    <w:r>
                      <w:rPr>
                        <w:rFonts w:ascii="SimSun" w:hAnsi="SimSun" w:eastAsia="SimSun" w:cs="SimSun"/>
                        <w:sz w:val="16"/>
                        <w:szCs w:val="16"/>
                        <w:spacing w:val="-9"/>
                      </w:rPr>
                      <w:t>一个性关怀</w:t>
                    </w:r>
                  </w:p>
                  <w:p>
                    <w:pPr>
                      <w:ind w:left="669"/>
                      <w:spacing w:line="196" w:lineRule="auto"/>
                      <w:rPr>
                        <w:rFonts w:ascii="SimSun" w:hAnsi="SimSun" w:eastAsia="SimSun" w:cs="SimSun"/>
                        <w:sz w:val="16"/>
                        <w:szCs w:val="16"/>
                      </w:rPr>
                    </w:pPr>
                    <w:r>
                      <w:rPr>
                        <w:rFonts w:ascii="SimSun" w:hAnsi="SimSun" w:eastAsia="SimSun" w:cs="SimSun"/>
                        <w:sz w:val="16"/>
                        <w:szCs w:val="16"/>
                        <w:spacing w:val="-9"/>
                      </w:rPr>
                      <w:t>一创新引领</w:t>
                    </w:r>
                  </w:p>
                  <w:p>
                    <w:pPr>
                      <w:ind w:left="669"/>
                      <w:spacing w:line="220" w:lineRule="auto"/>
                      <w:rPr>
                        <w:rFonts w:ascii="SimSun" w:hAnsi="SimSun" w:eastAsia="SimSun" w:cs="SimSun"/>
                        <w:sz w:val="16"/>
                        <w:szCs w:val="16"/>
                      </w:rPr>
                    </w:pPr>
                    <w:r>
                      <w:rPr>
                        <w:rFonts w:ascii="SimSun" w:hAnsi="SimSun" w:eastAsia="SimSun" w:cs="SimSun"/>
                        <w:sz w:val="16"/>
                        <w:szCs w:val="16"/>
                        <w:spacing w:val="-6"/>
                      </w:rPr>
                      <w:t>一跨界联合</w:t>
                    </w:r>
                  </w:p>
                  <w:p>
                    <w:pPr>
                      <w:spacing w:line="246" w:lineRule="auto"/>
                      <w:rPr>
                        <w:rFonts w:ascii="Arial"/>
                        <w:sz w:val="21"/>
                      </w:rPr>
                    </w:pPr>
                    <w:r/>
                  </w:p>
                  <w:p>
                    <w:pPr>
                      <w:spacing w:line="246" w:lineRule="auto"/>
                      <w:rPr>
                        <w:rFonts w:ascii="Arial"/>
                        <w:sz w:val="21"/>
                      </w:rPr>
                    </w:pPr>
                    <w:r/>
                  </w:p>
                  <w:p>
                    <w:pPr>
                      <w:ind w:right="11"/>
                      <w:spacing w:before="53" w:line="231" w:lineRule="auto"/>
                      <w:jc w:val="right"/>
                      <w:rPr>
                        <w:rFonts w:ascii="SimSun" w:hAnsi="SimSun" w:eastAsia="SimSun" w:cs="SimSun"/>
                        <w:sz w:val="16"/>
                        <w:szCs w:val="16"/>
                      </w:rPr>
                    </w:pPr>
                    <w:r>
                      <w:rPr>
                        <w:rFonts w:ascii="SimSun" w:hAnsi="SimSun" w:eastAsia="SimSun" w:cs="SimSun"/>
                        <w:sz w:val="16"/>
                        <w:szCs w:val="16"/>
                        <w:spacing w:val="-7"/>
                      </w:rPr>
                      <w:t>个体主动性       </w:t>
                    </w:r>
                    <w:r>
                      <w:rPr>
                        <w:rFonts w:ascii="SimSun" w:hAnsi="SimSun" w:eastAsia="SimSun" w:cs="SimSun"/>
                        <w:sz w:val="16"/>
                        <w:szCs w:val="16"/>
                        <w:spacing w:val="-7"/>
                        <w:position w:val="-1"/>
                      </w:rPr>
                      <w:t>个体绩效</w:t>
                    </w:r>
                  </w:p>
                </w:txbxContent>
              </v:textbox>
            </v:shape>
            <v:shape id="_x0000_s40" style="position:absolute;left:130;top:627;width:945;height:730;" filled="false" stroked="false" type="#_x0000_t202">
              <v:fill on="false"/>
              <v:stroke on="false"/>
              <v:path/>
              <v:imagedata o:title=""/>
              <o:lock v:ext="edit" aspectratio="false"/>
              <v:textbox inset="0mm,0mm,0mm,0mm">
                <w:txbxContent>
                  <w:p>
                    <w:pPr>
                      <w:ind w:left="20" w:right="20" w:firstLine="80"/>
                      <w:spacing w:before="18" w:line="208" w:lineRule="auto"/>
                      <w:jc w:val="both"/>
                      <w:rPr>
                        <w:rFonts w:ascii="SimSun" w:hAnsi="SimSun" w:eastAsia="SimSun" w:cs="SimSun"/>
                        <w:sz w:val="16"/>
                        <w:szCs w:val="16"/>
                      </w:rPr>
                    </w:pPr>
                    <w:r>
                      <w:rPr>
                        <w:rFonts w:ascii="SimSun" w:hAnsi="SimSun" w:eastAsia="SimSun" w:cs="SimSun"/>
                        <w:sz w:val="16"/>
                        <w:szCs w:val="16"/>
                        <w:spacing w:val="-7"/>
                      </w:rPr>
                      <w:t>互联网情境</w:t>
                    </w:r>
                    <w:r>
                      <w:rPr>
                        <w:rFonts w:ascii="SimSun" w:hAnsi="SimSun" w:eastAsia="SimSun" w:cs="SimSun"/>
                        <w:sz w:val="16"/>
                        <w:szCs w:val="16"/>
                      </w:rPr>
                      <w:t xml:space="preserve"> </w:t>
                    </w:r>
                    <w:r>
                      <w:rPr>
                        <w:rFonts w:ascii="SimSun" w:hAnsi="SimSun" w:eastAsia="SimSun" w:cs="SimSun"/>
                        <w:sz w:val="16"/>
                        <w:szCs w:val="16"/>
                        <w:spacing w:val="-10"/>
                      </w:rPr>
                      <w:t>一环境动态性</w:t>
                    </w:r>
                    <w:r>
                      <w:rPr>
                        <w:rFonts w:ascii="SimSun" w:hAnsi="SimSun" w:eastAsia="SimSun" w:cs="SimSun"/>
                        <w:sz w:val="16"/>
                        <w:szCs w:val="16"/>
                        <w:spacing w:val="4"/>
                      </w:rPr>
                      <w:t xml:space="preserve"> </w:t>
                    </w:r>
                    <w:r>
                      <w:rPr>
                        <w:rFonts w:ascii="SimSun" w:hAnsi="SimSun" w:eastAsia="SimSun" w:cs="SimSun"/>
                        <w:sz w:val="16"/>
                        <w:szCs w:val="16"/>
                        <w:spacing w:val="-10"/>
                      </w:rPr>
                      <w:t>一运营互联性</w:t>
                    </w:r>
                    <w:r>
                      <w:rPr>
                        <w:rFonts w:ascii="SimSun" w:hAnsi="SimSun" w:eastAsia="SimSun" w:cs="SimSun"/>
                        <w:sz w:val="16"/>
                        <w:szCs w:val="16"/>
                        <w:spacing w:val="4"/>
                      </w:rPr>
                      <w:t xml:space="preserve"> </w:t>
                    </w:r>
                    <w:r>
                      <w:rPr>
                        <w:rFonts w:ascii="SimSun" w:hAnsi="SimSun" w:eastAsia="SimSun" w:cs="SimSun"/>
                        <w:sz w:val="16"/>
                        <w:szCs w:val="16"/>
                        <w:spacing w:val="-10"/>
                      </w:rPr>
                      <w:t>一任务协作性</w:t>
                    </w:r>
                  </w:p>
                </w:txbxContent>
              </v:textbox>
            </v:shape>
            <v:shape id="_x0000_s42" style="position:absolute;left:3100;top:887;width:1951;height:210;" filled="false" stroked="false" type="#_x0000_t202">
              <v:fill on="false"/>
              <v:stroke on="false"/>
              <v:path/>
              <v:imagedata o:title=""/>
              <o:lock v:ext="edit" aspectratio="false"/>
              <v:textbox inset="0mm,0mm,0mm,0mm">
                <w:txbxContent>
                  <w:p>
                    <w:pPr>
                      <w:ind w:left="20"/>
                      <w:spacing w:before="20" w:line="230" w:lineRule="auto"/>
                      <w:rPr>
                        <w:rFonts w:ascii="SimSun" w:hAnsi="SimSun" w:eastAsia="SimSun" w:cs="SimSun"/>
                        <w:sz w:val="16"/>
                        <w:szCs w:val="16"/>
                      </w:rPr>
                    </w:pPr>
                    <w:r>
                      <w:rPr>
                        <w:rFonts w:ascii="SimSun" w:hAnsi="SimSun" w:eastAsia="SimSun" w:cs="SimSun"/>
                        <w:sz w:val="16"/>
                        <w:szCs w:val="16"/>
                        <w:spacing w:val="-5"/>
                      </w:rPr>
                      <w:t>变革协同性</w:t>
                    </w:r>
                    <w:r>
                      <w:rPr>
                        <w:rFonts w:ascii="SimSun" w:hAnsi="SimSun" w:eastAsia="SimSun" w:cs="SimSun"/>
                        <w:sz w:val="16"/>
                        <w:szCs w:val="16"/>
                        <w:spacing w:val="6"/>
                      </w:rPr>
                      <w:t xml:space="preserve">      </w:t>
                    </w:r>
                    <w:r>
                      <w:rPr>
                        <w:rFonts w:ascii="SimSun" w:hAnsi="SimSun" w:eastAsia="SimSun" w:cs="SimSun"/>
                        <w:sz w:val="16"/>
                        <w:szCs w:val="16"/>
                        <w:spacing w:val="-5"/>
                      </w:rPr>
                      <w:t>组织绩效</w:t>
                    </w:r>
                  </w:p>
                </w:txbxContent>
              </v:textbox>
            </v:shape>
            <v:shape id="_x0000_s44" style="position:absolute;left:3927;top:216;width:65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i/>
                        <w:iCs/>
                        <w:spacing w:val="-5"/>
                      </w:rPr>
                      <w:t>组织层面</w:t>
                    </w:r>
                  </w:p>
                </w:txbxContent>
              </v:textbox>
            </v:shape>
          </v:group>
        </w:pict>
      </w:r>
    </w:p>
    <w:p>
      <w:pPr>
        <w:ind w:left="4147"/>
        <w:spacing w:before="236" w:line="219" w:lineRule="auto"/>
        <w:rPr>
          <w:rFonts w:ascii="SimSun" w:hAnsi="SimSun" w:eastAsia="SimSun" w:cs="SimSun"/>
          <w:sz w:val="16"/>
          <w:szCs w:val="16"/>
        </w:rPr>
      </w:pPr>
      <w:r>
        <w:rPr>
          <w:rFonts w:ascii="SimSun" w:hAnsi="SimSun" w:eastAsia="SimSun" w:cs="SimSun"/>
          <w:sz w:val="16"/>
          <w:szCs w:val="16"/>
          <w:i/>
          <w:iCs/>
          <w:spacing w:val="-5"/>
        </w:rPr>
        <w:t>个体层面</w:t>
      </w:r>
    </w:p>
    <w:p>
      <w:pPr>
        <w:spacing w:line="118" w:lineRule="exact"/>
        <w:rPr/>
      </w:pPr>
      <w:r/>
    </w:p>
    <w:tbl>
      <w:tblPr>
        <w:tblStyle w:val="TableNormal"/>
        <w:tblW w:w="5010" w:type="dxa"/>
        <w:tblInd w:w="3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81"/>
        <w:gridCol w:w="3029"/>
      </w:tblGrid>
      <w:tr>
        <w:trPr>
          <w:trHeight w:val="280" w:hRule="atLeast"/>
        </w:trPr>
        <w:tc>
          <w:tcPr>
            <w:tcW w:w="1981" w:type="dxa"/>
            <w:vAlign w:val="top"/>
          </w:tcPr>
          <w:p>
            <w:pPr>
              <w:ind w:left="675"/>
              <w:spacing w:before="71" w:line="221" w:lineRule="auto"/>
              <w:rPr>
                <w:rFonts w:ascii="SimSun" w:hAnsi="SimSun" w:eastAsia="SimSun" w:cs="SimSun"/>
                <w:sz w:val="15"/>
                <w:szCs w:val="15"/>
              </w:rPr>
            </w:pPr>
            <w:r>
              <w:rPr>
                <w:rFonts w:ascii="SimSun" w:hAnsi="SimSun" w:eastAsia="SimSun" w:cs="SimSun"/>
                <w:sz w:val="15"/>
                <w:szCs w:val="15"/>
                <w:spacing w:val="-2"/>
              </w:rPr>
              <w:t>文化适应</w:t>
            </w:r>
          </w:p>
        </w:tc>
        <w:tc>
          <w:tcPr>
            <w:tcW w:w="3029" w:type="dxa"/>
            <w:vAlign w:val="top"/>
          </w:tcPr>
          <w:p>
            <w:pPr>
              <w:ind w:left="1223"/>
              <w:spacing w:before="71" w:line="219" w:lineRule="auto"/>
              <w:rPr>
                <w:rFonts w:ascii="SimSun" w:hAnsi="SimSun" w:eastAsia="SimSun" w:cs="SimSun"/>
                <w:sz w:val="15"/>
                <w:szCs w:val="15"/>
              </w:rPr>
            </w:pPr>
            <w:r>
              <w:rPr>
                <w:rFonts w:ascii="SimSun" w:hAnsi="SimSun" w:eastAsia="SimSun" w:cs="SimSun"/>
                <w:sz w:val="15"/>
                <w:szCs w:val="15"/>
                <w:spacing w:val="1"/>
              </w:rPr>
              <w:t>多层效能</w:t>
            </w:r>
          </w:p>
        </w:tc>
      </w:tr>
    </w:tbl>
    <w:p>
      <w:pPr>
        <w:ind w:left="1862"/>
        <w:spacing w:before="289" w:line="222" w:lineRule="auto"/>
        <w:rPr>
          <w:rFonts w:ascii="SimHei" w:hAnsi="SimHei" w:eastAsia="SimHei" w:cs="SimHei"/>
          <w:sz w:val="16"/>
          <w:szCs w:val="16"/>
        </w:rPr>
      </w:pPr>
      <w:r>
        <w:rPr>
          <w:rFonts w:ascii="SimHei" w:hAnsi="SimHei" w:eastAsia="SimHei" w:cs="SimHei"/>
          <w:sz w:val="16"/>
          <w:szCs w:val="16"/>
          <w:b/>
          <w:bCs/>
          <w:spacing w:val="6"/>
        </w:rPr>
        <w:t>图</w:t>
      </w:r>
      <w:r>
        <w:rPr>
          <w:rFonts w:ascii="SimHei" w:hAnsi="SimHei" w:eastAsia="SimHei" w:cs="SimHei"/>
          <w:sz w:val="16"/>
          <w:szCs w:val="16"/>
          <w:spacing w:val="-28"/>
        </w:rPr>
        <w:t xml:space="preserve"> </w:t>
      </w:r>
      <w:r>
        <w:rPr>
          <w:rFonts w:ascii="SimHei" w:hAnsi="SimHei" w:eastAsia="SimHei" w:cs="SimHei"/>
          <w:sz w:val="16"/>
          <w:szCs w:val="16"/>
          <w:b/>
          <w:bCs/>
          <w:spacing w:val="6"/>
        </w:rPr>
        <w:t>3</w:t>
      </w:r>
      <w:r>
        <w:rPr>
          <w:rFonts w:ascii="SimHei" w:hAnsi="SimHei" w:eastAsia="SimHei" w:cs="SimHei"/>
          <w:sz w:val="16"/>
          <w:szCs w:val="16"/>
          <w:spacing w:val="-29"/>
        </w:rPr>
        <w:t xml:space="preserve"> </w:t>
      </w:r>
      <w:r>
        <w:rPr>
          <w:rFonts w:ascii="SimHei" w:hAnsi="SimHei" w:eastAsia="SimHei" w:cs="SimHei"/>
          <w:sz w:val="16"/>
          <w:szCs w:val="16"/>
          <w:b/>
          <w:bCs/>
          <w:spacing w:val="6"/>
        </w:rPr>
        <w:t>.</w:t>
      </w:r>
      <w:r>
        <w:rPr>
          <w:rFonts w:ascii="SimHei" w:hAnsi="SimHei" w:eastAsia="SimHei" w:cs="SimHei"/>
          <w:sz w:val="16"/>
          <w:szCs w:val="16"/>
          <w:spacing w:val="-28"/>
        </w:rPr>
        <w:t xml:space="preserve"> </w:t>
      </w:r>
      <w:r>
        <w:rPr>
          <w:rFonts w:ascii="SimHei" w:hAnsi="SimHei" w:eastAsia="SimHei" w:cs="SimHei"/>
          <w:sz w:val="16"/>
          <w:szCs w:val="16"/>
          <w:b/>
          <w:bCs/>
          <w:spacing w:val="6"/>
        </w:rPr>
        <w:t>1</w:t>
      </w:r>
      <w:r>
        <w:rPr>
          <w:rFonts w:ascii="SimHei" w:hAnsi="SimHei" w:eastAsia="SimHei" w:cs="SimHei"/>
          <w:sz w:val="16"/>
          <w:szCs w:val="16"/>
          <w:spacing w:val="72"/>
        </w:rPr>
        <w:t xml:space="preserve"> </w:t>
      </w:r>
      <w:r>
        <w:rPr>
          <w:rFonts w:ascii="SimHei" w:hAnsi="SimHei" w:eastAsia="SimHei" w:cs="SimHei"/>
          <w:sz w:val="16"/>
          <w:szCs w:val="16"/>
          <w:b/>
          <w:bCs/>
          <w:spacing w:val="6"/>
        </w:rPr>
        <w:t>本书的理论框架</w:t>
      </w:r>
    </w:p>
    <w:p>
      <w:pPr>
        <w:spacing w:before="86"/>
        <w:rPr/>
      </w:pPr>
      <w:r/>
    </w:p>
    <w:p>
      <w:pPr>
        <w:sectPr>
          <w:footerReference w:type="default" r:id="rId90"/>
          <w:pgSz w:w="8490" w:h="13250"/>
          <w:pgMar w:top="400" w:right="497" w:bottom="772" w:left="1270" w:header="0" w:footer="613" w:gutter="0"/>
          <w:cols w:equalWidth="0" w:num="1">
            <w:col w:w="6723" w:space="0"/>
          </w:cols>
        </w:sectPr>
        <w:rPr/>
      </w:pPr>
    </w:p>
    <w:p>
      <w:pPr>
        <w:ind w:left="100"/>
        <w:spacing w:before="35" w:line="215" w:lineRule="auto"/>
        <w:rPr>
          <w:rFonts w:ascii="SimSun" w:hAnsi="SimSun" w:eastAsia="SimSun" w:cs="SimSun"/>
          <w:sz w:val="16"/>
          <w:szCs w:val="16"/>
        </w:rPr>
      </w:pPr>
      <w:r>
        <w:drawing>
          <wp:anchor distT="0" distB="0" distL="0" distR="0" simplePos="0" relativeHeight="251856896" behindDoc="1" locked="0" layoutInCell="1" allowOverlap="1">
            <wp:simplePos x="0" y="0"/>
            <wp:positionH relativeFrom="column">
              <wp:posOffset>0</wp:posOffset>
            </wp:positionH>
            <wp:positionV relativeFrom="paragraph">
              <wp:posOffset>-65638</wp:posOffset>
            </wp:positionV>
            <wp:extent cx="3587756" cy="4127534"/>
            <wp:effectExtent l="0" t="0" r="0" b="0"/>
            <wp:wrapNone/>
            <wp:docPr id="34" name="IM 34"/>
            <wp:cNvGraphicFramePr/>
            <a:graphic>
              <a:graphicData uri="http://schemas.openxmlformats.org/drawingml/2006/picture">
                <pic:pic>
                  <pic:nvPicPr>
                    <pic:cNvPr id="34" name="IM 34"/>
                    <pic:cNvPicPr/>
                  </pic:nvPicPr>
                  <pic:blipFill>
                    <a:blip r:embed="rId92"/>
                    <a:stretch>
                      <a:fillRect/>
                    </a:stretch>
                  </pic:blipFill>
                  <pic:spPr>
                    <a:xfrm rot="0">
                      <a:off x="0" y="0"/>
                      <a:ext cx="3587756" cy="4127534"/>
                    </a:xfrm>
                    <a:prstGeom prst="rect">
                      <a:avLst/>
                    </a:prstGeom>
                  </pic:spPr>
                </pic:pic>
              </a:graphicData>
            </a:graphic>
          </wp:anchor>
        </w:drawing>
      </w:r>
      <w:r>
        <w:rPr>
          <w:rFonts w:ascii="SimSun" w:hAnsi="SimSun" w:eastAsia="SimSun" w:cs="SimSun"/>
          <w:sz w:val="16"/>
          <w:szCs w:val="16"/>
          <w:spacing w:val="-2"/>
        </w:rPr>
        <w:t>研究步骤|</w:t>
      </w:r>
    </w:p>
    <w:p>
      <w:pPr>
        <w:pStyle w:val="BodyText"/>
        <w:spacing w:line="347" w:lineRule="auto"/>
        <w:rPr/>
      </w:pPr>
      <w:r/>
    </w:p>
    <w:p>
      <w:pPr>
        <w:ind w:left="190"/>
        <w:spacing w:before="52" w:line="219" w:lineRule="auto"/>
        <w:rPr>
          <w:rFonts w:ascii="SimSun" w:hAnsi="SimSun" w:eastAsia="SimSun" w:cs="SimSun"/>
          <w:sz w:val="16"/>
          <w:szCs w:val="16"/>
        </w:rPr>
      </w:pPr>
      <w:r>
        <w:rPr>
          <w:rFonts w:ascii="SimSun" w:hAnsi="SimSun" w:eastAsia="SimSun" w:cs="SimSun"/>
          <w:sz w:val="16"/>
          <w:szCs w:val="16"/>
          <w:spacing w:val="-3"/>
        </w:rPr>
        <w:t>第一步</w:t>
      </w:r>
    </w:p>
    <w:p>
      <w:pPr>
        <w:pStyle w:val="BodyText"/>
        <w:spacing w:line="257" w:lineRule="auto"/>
        <w:rPr/>
      </w:pPr>
      <w:r/>
    </w:p>
    <w:p>
      <w:pPr>
        <w:pStyle w:val="BodyText"/>
        <w:spacing w:line="257" w:lineRule="auto"/>
        <w:rPr/>
      </w:pPr>
      <w:r/>
    </w:p>
    <w:p>
      <w:pPr>
        <w:ind w:left="190"/>
        <w:spacing w:before="53" w:line="219" w:lineRule="auto"/>
        <w:rPr>
          <w:rFonts w:ascii="SimSun" w:hAnsi="SimSun" w:eastAsia="SimSun" w:cs="SimSun"/>
          <w:sz w:val="16"/>
          <w:szCs w:val="16"/>
        </w:rPr>
      </w:pPr>
      <w:r>
        <w:rPr>
          <w:rFonts w:ascii="SimSun" w:hAnsi="SimSun" w:eastAsia="SimSun" w:cs="SimSun"/>
          <w:sz w:val="16"/>
          <w:szCs w:val="16"/>
          <w:spacing w:val="-2"/>
        </w:rPr>
        <w:t>第二步</w:t>
      </w:r>
    </w:p>
    <w:p>
      <w:pPr>
        <w:pStyle w:val="BodyText"/>
        <w:spacing w:line="262" w:lineRule="auto"/>
        <w:rPr/>
      </w:pPr>
      <w:r/>
    </w:p>
    <w:p>
      <w:pPr>
        <w:pStyle w:val="BodyText"/>
        <w:spacing w:line="263" w:lineRule="auto"/>
        <w:rPr/>
      </w:pPr>
      <w:r/>
    </w:p>
    <w:p>
      <w:pPr>
        <w:ind w:left="190"/>
        <w:spacing w:before="52" w:line="219" w:lineRule="auto"/>
        <w:rPr>
          <w:rFonts w:ascii="SimSun" w:hAnsi="SimSun" w:eastAsia="SimSun" w:cs="SimSun"/>
          <w:sz w:val="16"/>
          <w:szCs w:val="16"/>
        </w:rPr>
      </w:pPr>
      <w:r>
        <w:rPr>
          <w:rFonts w:ascii="SimSun" w:hAnsi="SimSun" w:eastAsia="SimSun" w:cs="SimSun"/>
          <w:sz w:val="16"/>
          <w:szCs w:val="16"/>
          <w:spacing w:val="-2"/>
        </w:rPr>
        <w:t>第三步</w:t>
      </w:r>
    </w:p>
    <w:p>
      <w:pPr>
        <w:pStyle w:val="BodyText"/>
        <w:spacing w:line="257" w:lineRule="auto"/>
        <w:rPr/>
      </w:pPr>
      <w:r/>
    </w:p>
    <w:p>
      <w:pPr>
        <w:pStyle w:val="BodyText"/>
        <w:spacing w:line="258" w:lineRule="auto"/>
        <w:rPr/>
      </w:pPr>
      <w:r/>
    </w:p>
    <w:p>
      <w:pPr>
        <w:ind w:left="190"/>
        <w:spacing w:before="52" w:line="219" w:lineRule="auto"/>
        <w:rPr>
          <w:rFonts w:ascii="SimSun" w:hAnsi="SimSun" w:eastAsia="SimSun" w:cs="SimSun"/>
          <w:sz w:val="16"/>
          <w:szCs w:val="16"/>
        </w:rPr>
      </w:pPr>
      <w:r>
        <w:rPr>
          <w:rFonts w:ascii="SimSun" w:hAnsi="SimSun" w:eastAsia="SimSun" w:cs="SimSun"/>
          <w:sz w:val="16"/>
          <w:szCs w:val="16"/>
          <w:spacing w:val="-2"/>
        </w:rPr>
        <w:t>第四步</w:t>
      </w:r>
    </w:p>
    <w:p>
      <w:pPr>
        <w:pStyle w:val="BodyText"/>
        <w:spacing w:line="262" w:lineRule="auto"/>
        <w:rPr/>
      </w:pPr>
      <w:r/>
    </w:p>
    <w:p>
      <w:pPr>
        <w:pStyle w:val="BodyText"/>
        <w:spacing w:line="262" w:lineRule="auto"/>
        <w:rPr/>
      </w:pPr>
      <w:r/>
    </w:p>
    <w:p>
      <w:pPr>
        <w:ind w:left="190"/>
        <w:spacing w:before="53" w:line="219" w:lineRule="auto"/>
        <w:rPr>
          <w:rFonts w:ascii="SimSun" w:hAnsi="SimSun" w:eastAsia="SimSun" w:cs="SimSun"/>
          <w:sz w:val="16"/>
          <w:szCs w:val="16"/>
        </w:rPr>
      </w:pPr>
      <w:r>
        <w:rPr>
          <w:rFonts w:ascii="SimSun" w:hAnsi="SimSun" w:eastAsia="SimSun" w:cs="SimSun"/>
          <w:sz w:val="16"/>
          <w:szCs w:val="16"/>
          <w:spacing w:val="-2"/>
        </w:rPr>
        <w:t>第五步</w:t>
      </w:r>
    </w:p>
    <w:p>
      <w:pPr>
        <w:pStyle w:val="BodyText"/>
        <w:spacing w:line="252" w:lineRule="auto"/>
        <w:rPr/>
      </w:pPr>
      <w:r/>
    </w:p>
    <w:p>
      <w:pPr>
        <w:pStyle w:val="BodyText"/>
        <w:spacing w:line="253" w:lineRule="auto"/>
        <w:rPr/>
      </w:pPr>
      <w:r/>
    </w:p>
    <w:p>
      <w:pPr>
        <w:ind w:left="190"/>
        <w:spacing w:before="52" w:line="219" w:lineRule="auto"/>
        <w:rPr>
          <w:rFonts w:ascii="SimSun" w:hAnsi="SimSun" w:eastAsia="SimSun" w:cs="SimSun"/>
          <w:sz w:val="16"/>
          <w:szCs w:val="16"/>
        </w:rPr>
      </w:pPr>
      <w:r>
        <w:rPr>
          <w:rFonts w:ascii="SimSun" w:hAnsi="SimSun" w:eastAsia="SimSun" w:cs="SimSun"/>
          <w:sz w:val="16"/>
          <w:szCs w:val="16"/>
          <w:spacing w:val="-2"/>
        </w:rPr>
        <w:t>第六步</w:t>
      </w:r>
    </w:p>
    <w:p>
      <w:pPr>
        <w:pStyle w:val="BodyText"/>
        <w:spacing w:line="262" w:lineRule="auto"/>
        <w:rPr/>
      </w:pPr>
      <w:r/>
    </w:p>
    <w:p>
      <w:pPr>
        <w:pStyle w:val="BodyText"/>
        <w:spacing w:line="263" w:lineRule="auto"/>
        <w:rPr/>
      </w:pPr>
      <w:r/>
    </w:p>
    <w:p>
      <w:pPr>
        <w:ind w:left="190"/>
        <w:spacing w:before="52" w:line="219" w:lineRule="auto"/>
        <w:rPr>
          <w:rFonts w:ascii="SimSun" w:hAnsi="SimSun" w:eastAsia="SimSun" w:cs="SimSun"/>
          <w:sz w:val="16"/>
          <w:szCs w:val="16"/>
        </w:rPr>
      </w:pPr>
      <w:r>
        <w:rPr>
          <w:rFonts w:ascii="SimSun" w:hAnsi="SimSun" w:eastAsia="SimSun" w:cs="SimSun"/>
          <w:sz w:val="16"/>
          <w:szCs w:val="16"/>
          <w:spacing w:val="-2"/>
        </w:rPr>
        <w:t>第七步</w:t>
      </w:r>
    </w:p>
    <w:p>
      <w:pPr>
        <w:pStyle w:val="BodyText"/>
        <w:spacing w:line="262" w:lineRule="auto"/>
        <w:rPr/>
      </w:pPr>
      <w:r/>
    </w:p>
    <w:p>
      <w:pPr>
        <w:pStyle w:val="BodyText"/>
        <w:spacing w:line="262" w:lineRule="auto"/>
        <w:rPr/>
      </w:pPr>
      <w:r/>
    </w:p>
    <w:p>
      <w:pPr>
        <w:ind w:left="190"/>
        <w:spacing w:before="53" w:line="219" w:lineRule="auto"/>
        <w:rPr>
          <w:rFonts w:ascii="SimSun" w:hAnsi="SimSun" w:eastAsia="SimSun" w:cs="SimSun"/>
          <w:sz w:val="16"/>
          <w:szCs w:val="16"/>
        </w:rPr>
      </w:pPr>
      <w:r>
        <w:rPr>
          <w:rFonts w:ascii="SimSun" w:hAnsi="SimSun" w:eastAsia="SimSun" w:cs="SimSun"/>
          <w:sz w:val="16"/>
          <w:szCs w:val="16"/>
          <w:spacing w:val="-2"/>
        </w:rPr>
        <w:t>第八步</w:t>
      </w:r>
    </w:p>
    <w:p>
      <w:pPr>
        <w:pStyle w:val="BodyText"/>
        <w:spacing w:line="14" w:lineRule="auto"/>
        <w:rPr>
          <w:sz w:val="2"/>
        </w:rPr>
      </w:pPr>
      <w:r>
        <w:rPr>
          <w:sz w:val="2"/>
          <w:szCs w:val="2"/>
        </w:rPr>
        <w:br w:type="column"/>
      </w:r>
    </w:p>
    <w:p>
      <w:pPr>
        <w:ind w:left="60"/>
        <w:spacing w:before="40" w:line="219" w:lineRule="auto"/>
        <w:rPr>
          <w:rFonts w:ascii="SimSun" w:hAnsi="SimSun" w:eastAsia="SimSun" w:cs="SimSun"/>
          <w:sz w:val="16"/>
          <w:szCs w:val="16"/>
        </w:rPr>
      </w:pPr>
      <w:r>
        <w:rPr>
          <w:rFonts w:ascii="SimSun" w:hAnsi="SimSun" w:eastAsia="SimSun" w:cs="SimSun"/>
          <w:sz w:val="16"/>
          <w:szCs w:val="16"/>
          <w:spacing w:val="-2"/>
        </w:rPr>
        <w:t>研究主题</w:t>
      </w:r>
    </w:p>
    <w:p>
      <w:pPr>
        <w:pStyle w:val="BodyText"/>
        <w:spacing w:line="247" w:lineRule="auto"/>
        <w:rPr/>
      </w:pPr>
      <w:r/>
    </w:p>
    <w:p>
      <w:pPr>
        <w:spacing w:before="53" w:line="196" w:lineRule="auto"/>
        <w:rPr>
          <w:rFonts w:ascii="SimSun" w:hAnsi="SimSun" w:eastAsia="SimSun" w:cs="SimSun"/>
          <w:sz w:val="16"/>
          <w:szCs w:val="16"/>
        </w:rPr>
      </w:pPr>
      <w:r>
        <w:rPr>
          <w:rFonts w:ascii="SimSun" w:hAnsi="SimSun" w:eastAsia="SimSun" w:cs="SimSun"/>
          <w:sz w:val="16"/>
          <w:szCs w:val="16"/>
          <w:spacing w:val="-2"/>
        </w:rPr>
        <w:t>实践背景与</w:t>
      </w:r>
    </w:p>
    <w:p>
      <w:pPr>
        <w:ind w:left="60"/>
        <w:spacing w:line="219" w:lineRule="auto"/>
        <w:rPr>
          <w:rFonts w:ascii="SimSun" w:hAnsi="SimSun" w:eastAsia="SimSun" w:cs="SimSun"/>
          <w:sz w:val="16"/>
          <w:szCs w:val="16"/>
        </w:rPr>
      </w:pPr>
      <w:r>
        <w:rPr>
          <w:rFonts w:ascii="SimSun" w:hAnsi="SimSun" w:eastAsia="SimSun" w:cs="SimSun"/>
          <w:sz w:val="16"/>
          <w:szCs w:val="16"/>
          <w:spacing w:val="-2"/>
        </w:rPr>
        <w:t>理论背景</w:t>
      </w:r>
    </w:p>
    <w:p>
      <w:pPr>
        <w:pStyle w:val="BodyText"/>
        <w:spacing w:line="366" w:lineRule="auto"/>
        <w:rPr/>
      </w:pPr>
      <w:r/>
    </w:p>
    <w:p>
      <w:pPr>
        <w:ind w:left="60"/>
        <w:spacing w:before="52" w:line="190" w:lineRule="auto"/>
        <w:rPr>
          <w:rFonts w:ascii="SimSun" w:hAnsi="SimSun" w:eastAsia="SimSun" w:cs="SimSun"/>
          <w:sz w:val="16"/>
          <w:szCs w:val="16"/>
        </w:rPr>
      </w:pPr>
      <w:r>
        <w:rPr>
          <w:rFonts w:ascii="SimSun" w:hAnsi="SimSun" w:eastAsia="SimSun" w:cs="SimSun"/>
          <w:sz w:val="16"/>
          <w:szCs w:val="16"/>
          <w:spacing w:val="-2"/>
        </w:rPr>
        <w:t>相关理论</w:t>
      </w:r>
    </w:p>
    <w:p>
      <w:pPr>
        <w:ind w:left="229"/>
        <w:spacing w:line="225" w:lineRule="auto"/>
        <w:rPr>
          <w:rFonts w:ascii="SimSun" w:hAnsi="SimSun" w:eastAsia="SimSun" w:cs="SimSun"/>
          <w:sz w:val="16"/>
          <w:szCs w:val="16"/>
        </w:rPr>
      </w:pPr>
      <w:r>
        <w:rPr>
          <w:rFonts w:ascii="SimSun" w:hAnsi="SimSun" w:eastAsia="SimSun" w:cs="SimSun"/>
          <w:sz w:val="16"/>
          <w:szCs w:val="16"/>
          <w:spacing w:val="-2"/>
        </w:rPr>
        <w:t>基础</w:t>
      </w:r>
    </w:p>
    <w:p>
      <w:pPr>
        <w:pStyle w:val="BodyText"/>
        <w:spacing w:line="336" w:lineRule="auto"/>
        <w:rPr/>
      </w:pPr>
      <w:r/>
    </w:p>
    <w:p>
      <w:pPr>
        <w:spacing w:before="53" w:line="195" w:lineRule="auto"/>
        <w:rPr>
          <w:rFonts w:ascii="SimSun" w:hAnsi="SimSun" w:eastAsia="SimSun" w:cs="SimSun"/>
          <w:sz w:val="16"/>
          <w:szCs w:val="16"/>
        </w:rPr>
      </w:pPr>
      <w:r>
        <w:rPr>
          <w:rFonts w:ascii="SimSun" w:hAnsi="SimSun" w:eastAsia="SimSun" w:cs="SimSun"/>
          <w:sz w:val="16"/>
          <w:szCs w:val="16"/>
          <w:spacing w:val="-2"/>
        </w:rPr>
        <w:t>理论构建与</w:t>
      </w:r>
    </w:p>
    <w:p>
      <w:pPr>
        <w:ind w:left="60"/>
        <w:spacing w:line="218" w:lineRule="auto"/>
        <w:rPr>
          <w:rFonts w:ascii="SimSun" w:hAnsi="SimSun" w:eastAsia="SimSun" w:cs="SimSun"/>
          <w:sz w:val="16"/>
          <w:szCs w:val="16"/>
        </w:rPr>
      </w:pPr>
      <w:r>
        <w:rPr>
          <w:rFonts w:ascii="SimSun" w:hAnsi="SimSun" w:eastAsia="SimSun" w:cs="SimSun"/>
          <w:sz w:val="16"/>
          <w:szCs w:val="16"/>
          <w:spacing w:val="-2"/>
        </w:rPr>
        <w:t>研究框架</w:t>
      </w:r>
    </w:p>
    <w:p>
      <w:pPr>
        <w:pStyle w:val="BodyText"/>
        <w:spacing w:line="346" w:lineRule="auto"/>
        <w:rPr/>
      </w:pPr>
      <w:r/>
    </w:p>
    <w:p>
      <w:pPr>
        <w:spacing w:before="53" w:line="197" w:lineRule="auto"/>
        <w:rPr>
          <w:rFonts w:ascii="SimSun" w:hAnsi="SimSun" w:eastAsia="SimSun" w:cs="SimSun"/>
          <w:sz w:val="16"/>
          <w:szCs w:val="16"/>
        </w:rPr>
      </w:pPr>
      <w:r>
        <w:rPr>
          <w:rFonts w:ascii="SimSun" w:hAnsi="SimSun" w:eastAsia="SimSun" w:cs="SimSun"/>
          <w:sz w:val="16"/>
          <w:szCs w:val="16"/>
          <w:spacing w:val="-1"/>
        </w:rPr>
        <w:t>变革领导力</w:t>
      </w:r>
    </w:p>
    <w:p>
      <w:pPr>
        <w:ind w:left="60"/>
        <w:spacing w:line="220" w:lineRule="auto"/>
        <w:rPr>
          <w:rFonts w:ascii="SimSun" w:hAnsi="SimSun" w:eastAsia="SimSun" w:cs="SimSun"/>
          <w:sz w:val="16"/>
          <w:szCs w:val="16"/>
        </w:rPr>
      </w:pPr>
      <w:r>
        <w:rPr>
          <w:rFonts w:ascii="SimSun" w:hAnsi="SimSun" w:eastAsia="SimSun" w:cs="SimSun"/>
          <w:sz w:val="16"/>
          <w:szCs w:val="16"/>
          <w:color w:val="FFFFFF"/>
          <w:spacing w:val="-2"/>
        </w:rPr>
        <w:t>构思开发</w:t>
      </w:r>
    </w:p>
    <w:p>
      <w:pPr>
        <w:pStyle w:val="BodyText"/>
        <w:spacing w:line="354" w:lineRule="auto"/>
        <w:rPr/>
      </w:pPr>
      <w:r/>
    </w:p>
    <w:p>
      <w:pPr>
        <w:spacing w:before="52" w:line="197" w:lineRule="auto"/>
        <w:rPr>
          <w:rFonts w:ascii="SimSun" w:hAnsi="SimSun" w:eastAsia="SimSun" w:cs="SimSun"/>
          <w:sz w:val="16"/>
          <w:szCs w:val="16"/>
        </w:rPr>
      </w:pPr>
      <w:r>
        <w:rPr>
          <w:rFonts w:ascii="SimSun" w:hAnsi="SimSun" w:eastAsia="SimSun" w:cs="SimSun"/>
          <w:sz w:val="16"/>
          <w:szCs w:val="16"/>
          <w:spacing w:val="-8"/>
        </w:rPr>
        <w:t>变革领导力</w:t>
      </w:r>
    </w:p>
    <w:p>
      <w:pPr>
        <w:ind w:left="60"/>
        <w:spacing w:line="220" w:lineRule="auto"/>
        <w:rPr>
          <w:rFonts w:ascii="SimSun" w:hAnsi="SimSun" w:eastAsia="SimSun" w:cs="SimSun"/>
          <w:sz w:val="16"/>
          <w:szCs w:val="16"/>
        </w:rPr>
      </w:pPr>
      <w:r>
        <w:rPr>
          <w:rFonts w:ascii="SimSun" w:hAnsi="SimSun" w:eastAsia="SimSun" w:cs="SimSun"/>
          <w:sz w:val="16"/>
          <w:szCs w:val="16"/>
          <w:spacing w:val="-9"/>
        </w:rPr>
        <w:t>构思验证</w:t>
      </w:r>
    </w:p>
    <w:p>
      <w:pPr>
        <w:pStyle w:val="BodyText"/>
        <w:spacing w:line="344" w:lineRule="auto"/>
        <w:rPr/>
      </w:pPr>
      <w:r/>
    </w:p>
    <w:p>
      <w:pPr>
        <w:spacing w:before="53" w:line="185" w:lineRule="auto"/>
        <w:rPr>
          <w:rFonts w:ascii="SimSun" w:hAnsi="SimSun" w:eastAsia="SimSun" w:cs="SimSun"/>
          <w:sz w:val="16"/>
          <w:szCs w:val="16"/>
        </w:rPr>
      </w:pPr>
      <w:r>
        <w:rPr>
          <w:rFonts w:ascii="SimSun" w:hAnsi="SimSun" w:eastAsia="SimSun" w:cs="SimSun"/>
          <w:sz w:val="16"/>
          <w:szCs w:val="16"/>
          <w:spacing w:val="-8"/>
        </w:rPr>
        <w:t>变革领导力</w:t>
      </w:r>
    </w:p>
    <w:p>
      <w:pPr>
        <w:ind w:left="60"/>
        <w:spacing w:line="220" w:lineRule="auto"/>
        <w:rPr>
          <w:rFonts w:ascii="SimSun" w:hAnsi="SimSun" w:eastAsia="SimSun" w:cs="SimSun"/>
          <w:sz w:val="16"/>
          <w:szCs w:val="16"/>
        </w:rPr>
      </w:pPr>
      <w:r>
        <w:rPr>
          <w:rFonts w:ascii="SimSun" w:hAnsi="SimSun" w:eastAsia="SimSun" w:cs="SimSun"/>
          <w:sz w:val="16"/>
          <w:szCs w:val="16"/>
          <w:spacing w:val="-2"/>
        </w:rPr>
        <w:t>形成过程</w:t>
      </w:r>
    </w:p>
    <w:p>
      <w:pPr>
        <w:pStyle w:val="BodyText"/>
        <w:spacing w:line="354" w:lineRule="auto"/>
        <w:rPr/>
      </w:pPr>
      <w:r/>
    </w:p>
    <w:p>
      <w:pPr>
        <w:spacing w:before="52" w:line="185" w:lineRule="auto"/>
        <w:rPr>
          <w:rFonts w:ascii="SimSun" w:hAnsi="SimSun" w:eastAsia="SimSun" w:cs="SimSun"/>
          <w:sz w:val="16"/>
          <w:szCs w:val="16"/>
        </w:rPr>
      </w:pPr>
      <w:r>
        <w:rPr>
          <w:rFonts w:ascii="SimSun" w:hAnsi="SimSun" w:eastAsia="SimSun" w:cs="SimSun"/>
          <w:sz w:val="16"/>
          <w:szCs w:val="16"/>
          <w:spacing w:val="-8"/>
        </w:rPr>
        <w:t>变革领导力</w:t>
      </w:r>
    </w:p>
    <w:p>
      <w:pPr>
        <w:ind w:left="60"/>
        <w:spacing w:line="218" w:lineRule="auto"/>
        <w:rPr>
          <w:rFonts w:ascii="SimSun" w:hAnsi="SimSun" w:eastAsia="SimSun" w:cs="SimSun"/>
          <w:sz w:val="16"/>
          <w:szCs w:val="16"/>
        </w:rPr>
      </w:pPr>
      <w:r>
        <w:rPr>
          <w:rFonts w:ascii="SimSun" w:hAnsi="SimSun" w:eastAsia="SimSun" w:cs="SimSun"/>
          <w:sz w:val="16"/>
          <w:szCs w:val="16"/>
          <w:spacing w:val="-2"/>
        </w:rPr>
        <w:t>效能机制</w:t>
      </w:r>
    </w:p>
    <w:p>
      <w:pPr>
        <w:pStyle w:val="BodyText"/>
        <w:spacing w:line="445" w:lineRule="auto"/>
        <w:rPr/>
      </w:pPr>
      <w:r/>
    </w:p>
    <w:p>
      <w:pPr>
        <w:ind w:left="60"/>
        <w:spacing w:before="53" w:line="219" w:lineRule="auto"/>
        <w:rPr>
          <w:rFonts w:ascii="SimSun" w:hAnsi="SimSun" w:eastAsia="SimSun" w:cs="SimSun"/>
          <w:sz w:val="16"/>
          <w:szCs w:val="16"/>
        </w:rPr>
      </w:pPr>
      <w:r>
        <w:rPr>
          <w:rFonts w:ascii="SimSun" w:hAnsi="SimSun" w:eastAsia="SimSun" w:cs="SimSun"/>
          <w:sz w:val="16"/>
          <w:szCs w:val="16"/>
          <w:spacing w:val="-2"/>
        </w:rPr>
        <w:t>研究总结</w:t>
      </w:r>
    </w:p>
    <w:p>
      <w:pPr>
        <w:pStyle w:val="BodyText"/>
        <w:spacing w:line="432" w:lineRule="auto"/>
        <w:rPr/>
      </w:pPr>
      <w:r/>
    </w:p>
    <w:p>
      <w:pPr>
        <w:ind w:left="582"/>
        <w:spacing w:before="52" w:line="187" w:lineRule="auto"/>
        <w:rPr>
          <w:rFonts w:ascii="SimHei" w:hAnsi="SimHei" w:eastAsia="SimHei" w:cs="SimHei"/>
          <w:sz w:val="16"/>
          <w:szCs w:val="16"/>
        </w:rPr>
      </w:pPr>
      <w:r>
        <w:rPr>
          <w:rFonts w:ascii="SimHei" w:hAnsi="SimHei" w:eastAsia="SimHei" w:cs="SimHei"/>
          <w:sz w:val="16"/>
          <w:szCs w:val="16"/>
          <w:b/>
          <w:bCs/>
          <w:spacing w:val="5"/>
        </w:rPr>
        <w:t>图3</w:t>
      </w:r>
      <w:r>
        <w:rPr>
          <w:rFonts w:ascii="SimHei" w:hAnsi="SimHei" w:eastAsia="SimHei" w:cs="SimHei"/>
          <w:sz w:val="16"/>
          <w:szCs w:val="16"/>
          <w:spacing w:val="-38"/>
        </w:rPr>
        <w:t xml:space="preserve"> </w:t>
      </w:r>
      <w:r>
        <w:rPr>
          <w:rFonts w:ascii="SimHei" w:hAnsi="SimHei" w:eastAsia="SimHei" w:cs="SimHei"/>
          <w:sz w:val="16"/>
          <w:szCs w:val="16"/>
          <w:b/>
          <w:bCs/>
          <w:spacing w:val="5"/>
        </w:rPr>
        <w:t>.2</w:t>
      </w:r>
    </w:p>
    <w:p>
      <w:pPr>
        <w:pStyle w:val="BodyText"/>
        <w:spacing w:line="14" w:lineRule="auto"/>
        <w:rPr>
          <w:sz w:val="2"/>
        </w:rPr>
      </w:pPr>
      <w:r>
        <w:rPr>
          <w:sz w:val="2"/>
          <w:szCs w:val="2"/>
        </w:rPr>
        <w:br w:type="column"/>
      </w:r>
    </w:p>
    <w:p>
      <w:pPr>
        <w:ind w:left="1787"/>
        <w:spacing w:before="40" w:line="219" w:lineRule="auto"/>
        <w:rPr>
          <w:rFonts w:ascii="SimSun" w:hAnsi="SimSun" w:eastAsia="SimSun" w:cs="SimSun"/>
          <w:sz w:val="16"/>
          <w:szCs w:val="16"/>
        </w:rPr>
      </w:pPr>
      <w:r>
        <w:pict>
          <v:shape id="_x0000_s46" style="position:absolute;margin-left:0.88501pt;margin-top:0.533456pt;mso-position-vertical-relative:text;mso-position-horizontal-relative:text;width:33.7pt;height:41.1pt;z-index:25185792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研究方法</w:t>
                  </w:r>
                </w:p>
                <w:p>
                  <w:pPr>
                    <w:pStyle w:val="BodyText"/>
                    <w:spacing w:line="347" w:lineRule="auto"/>
                    <w:rPr/>
                  </w:pPr>
                  <w:r/>
                </w:p>
                <w:p>
                  <w:pPr>
                    <w:ind w:left="20"/>
                    <w:spacing w:before="52" w:line="220" w:lineRule="auto"/>
                    <w:rPr>
                      <w:rFonts w:ascii="SimSun" w:hAnsi="SimSun" w:eastAsia="SimSun" w:cs="SimSun"/>
                      <w:sz w:val="16"/>
                      <w:szCs w:val="16"/>
                    </w:rPr>
                  </w:pPr>
                  <w:r>
                    <w:rPr>
                      <w:rFonts w:ascii="SimSun" w:hAnsi="SimSun" w:eastAsia="SimSun" w:cs="SimSun"/>
                      <w:sz w:val="16"/>
                      <w:szCs w:val="16"/>
                      <w:spacing w:val="-5"/>
                    </w:rPr>
                    <w:t>问题驱动</w:t>
                  </w:r>
                </w:p>
              </w:txbxContent>
            </v:textbox>
          </v:shape>
        </w:pict>
      </w:r>
      <w:r>
        <w:rPr>
          <w:rFonts w:ascii="SimSun" w:hAnsi="SimSun" w:eastAsia="SimSun" w:cs="SimSun"/>
          <w:sz w:val="16"/>
          <w:szCs w:val="16"/>
          <w:spacing w:val="-12"/>
        </w:rPr>
        <w:t>研究内容</w:t>
      </w:r>
    </w:p>
    <w:p>
      <w:pPr>
        <w:ind w:left="1157"/>
        <w:spacing w:before="232" w:line="206" w:lineRule="auto"/>
        <w:rPr>
          <w:rFonts w:ascii="SimSun" w:hAnsi="SimSun" w:eastAsia="SimSun" w:cs="SimSun"/>
          <w:sz w:val="16"/>
          <w:szCs w:val="16"/>
        </w:rPr>
      </w:pPr>
      <w:r>
        <w:rPr>
          <w:rFonts w:ascii="SimSun" w:hAnsi="SimSun" w:eastAsia="SimSun" w:cs="SimSun"/>
          <w:sz w:val="16"/>
          <w:szCs w:val="16"/>
          <w:spacing w:val="-8"/>
        </w:rPr>
        <w:t>基于互联网创业转型的两难困</w:t>
      </w:r>
    </w:p>
    <w:p>
      <w:pPr>
        <w:ind w:left="1157"/>
        <w:spacing w:line="190" w:lineRule="auto"/>
        <w:rPr>
          <w:rFonts w:ascii="SimSun" w:hAnsi="SimSun" w:eastAsia="SimSun" w:cs="SimSun"/>
          <w:sz w:val="16"/>
          <w:szCs w:val="16"/>
        </w:rPr>
      </w:pPr>
      <w:r>
        <w:rPr>
          <w:rFonts w:ascii="SimSun" w:hAnsi="SimSun" w:eastAsia="SimSun" w:cs="SimSun"/>
          <w:sz w:val="16"/>
          <w:szCs w:val="16"/>
          <w:spacing w:val="-8"/>
        </w:rPr>
        <w:t>境和目前理论现状，提出本书</w:t>
      </w:r>
    </w:p>
    <w:p>
      <w:pPr>
        <w:ind w:left="1157"/>
        <w:spacing w:before="1" w:line="201" w:lineRule="auto"/>
        <w:rPr>
          <w:rFonts w:ascii="SimSun" w:hAnsi="SimSun" w:eastAsia="SimSun" w:cs="SimSun"/>
          <w:sz w:val="16"/>
          <w:szCs w:val="16"/>
        </w:rPr>
      </w:pPr>
      <w:r>
        <w:rPr>
          <w:rFonts w:ascii="SimSun" w:hAnsi="SimSun" w:eastAsia="SimSun" w:cs="SimSun"/>
          <w:sz w:val="16"/>
          <w:szCs w:val="16"/>
          <w:spacing w:val="-8"/>
        </w:rPr>
        <w:t>聚焦的研究问题</w:t>
      </w:r>
    </w:p>
    <w:p>
      <w:pPr>
        <w:ind w:left="1157"/>
        <w:spacing w:before="231" w:line="208" w:lineRule="auto"/>
        <w:rPr>
          <w:rFonts w:ascii="SimSun" w:hAnsi="SimSun" w:eastAsia="SimSun" w:cs="SimSun"/>
          <w:sz w:val="16"/>
          <w:szCs w:val="16"/>
        </w:rPr>
      </w:pPr>
      <w:r>
        <w:pict>
          <v:shape id="_x0000_s48" style="position:absolute;margin-left:0.88501pt;margin-top:19.0912pt;mso-position-vertical-relative:text;mso-position-horizontal-relative:text;width:32.3pt;height:11.55pt;z-index:25186508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7"/>
                    </w:rPr>
                    <w:t>文献综述</w:t>
                  </w:r>
                </w:p>
              </w:txbxContent>
            </v:textbox>
          </v:shape>
        </w:pict>
      </w:r>
      <w:r>
        <w:rPr>
          <w:rFonts w:ascii="SimSun" w:hAnsi="SimSun" w:eastAsia="SimSun" w:cs="SimSun"/>
          <w:sz w:val="16"/>
          <w:szCs w:val="16"/>
          <w:spacing w:val="-9"/>
        </w:rPr>
        <w:t>基于研究问题，回顾组织变革</w:t>
      </w:r>
    </w:p>
    <w:p>
      <w:pPr>
        <w:ind w:left="1157"/>
        <w:spacing w:line="184" w:lineRule="auto"/>
        <w:rPr>
          <w:rFonts w:ascii="SimSun" w:hAnsi="SimSun" w:eastAsia="SimSun" w:cs="SimSun"/>
          <w:sz w:val="16"/>
          <w:szCs w:val="16"/>
        </w:rPr>
      </w:pPr>
      <w:r>
        <w:rPr>
          <w:rFonts w:ascii="SimSun" w:hAnsi="SimSun" w:eastAsia="SimSun" w:cs="SimSun"/>
          <w:sz w:val="16"/>
          <w:szCs w:val="16"/>
          <w:spacing w:val="-10"/>
        </w:rPr>
        <w:t>和转型、组织变革和领导力、</w:t>
      </w:r>
    </w:p>
    <w:p>
      <w:pPr>
        <w:ind w:left="1157"/>
        <w:spacing w:line="219" w:lineRule="auto"/>
        <w:rPr>
          <w:rFonts w:ascii="SimSun" w:hAnsi="SimSun" w:eastAsia="SimSun" w:cs="SimSun"/>
          <w:sz w:val="16"/>
          <w:szCs w:val="16"/>
        </w:rPr>
      </w:pPr>
      <w:r>
        <w:rPr>
          <w:rFonts w:ascii="Times New Roman" w:hAnsi="Times New Roman" w:eastAsia="Times New Roman" w:cs="Times New Roman"/>
          <w:sz w:val="16"/>
          <w:szCs w:val="16"/>
          <w:spacing w:val="-3"/>
        </w:rPr>
        <w:t>PDP</w:t>
      </w:r>
      <w:r>
        <w:rPr>
          <w:rFonts w:ascii="SimSun" w:hAnsi="SimSun" w:eastAsia="SimSun" w:cs="SimSun"/>
          <w:sz w:val="16"/>
          <w:szCs w:val="16"/>
          <w:spacing w:val="-3"/>
        </w:rPr>
        <w:t>等理论</w:t>
      </w:r>
    </w:p>
    <w:p>
      <w:pPr>
        <w:ind w:left="1157"/>
        <w:spacing w:before="250" w:line="185" w:lineRule="auto"/>
        <w:rPr>
          <w:rFonts w:ascii="SimSun" w:hAnsi="SimSun" w:eastAsia="SimSun" w:cs="SimSun"/>
          <w:sz w:val="16"/>
          <w:szCs w:val="16"/>
        </w:rPr>
      </w:pPr>
      <w:r>
        <w:pict>
          <v:shape id="_x0000_s50" style="position:absolute;margin-left:0.885025pt;margin-top:19.0149pt;mso-position-vertical-relative:text;mso-position-horizontal-relative:text;width:32.55pt;height:11.55pt;z-index:25186099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6"/>
                    </w:rPr>
                    <w:t>理论建构</w:t>
                  </w:r>
                </w:p>
              </w:txbxContent>
            </v:textbox>
          </v:shape>
        </w:pict>
      </w:r>
      <w:r>
        <w:rPr>
          <w:rFonts w:ascii="SimSun" w:hAnsi="SimSun" w:eastAsia="SimSun" w:cs="SimSun"/>
          <w:sz w:val="16"/>
          <w:szCs w:val="16"/>
          <w:spacing w:val="-10"/>
        </w:rPr>
        <w:t>基于先前研究的进展和不足，</w:t>
      </w:r>
    </w:p>
    <w:p>
      <w:pPr>
        <w:ind w:left="1157"/>
        <w:spacing w:line="184" w:lineRule="auto"/>
        <w:rPr>
          <w:rFonts w:ascii="SimSun" w:hAnsi="SimSun" w:eastAsia="SimSun" w:cs="SimSun"/>
          <w:sz w:val="16"/>
          <w:szCs w:val="16"/>
        </w:rPr>
      </w:pPr>
      <w:r>
        <w:rPr>
          <w:rFonts w:ascii="SimSun" w:hAnsi="SimSun" w:eastAsia="SimSun" w:cs="SimSun"/>
          <w:sz w:val="16"/>
          <w:szCs w:val="16"/>
          <w:spacing w:val="-9"/>
        </w:rPr>
        <w:t>提出本文的核心问题、研究假</w:t>
      </w:r>
    </w:p>
    <w:p>
      <w:pPr>
        <w:ind w:left="1157"/>
        <w:spacing w:before="1" w:line="218" w:lineRule="auto"/>
        <w:rPr>
          <w:rFonts w:ascii="SimSun" w:hAnsi="SimSun" w:eastAsia="SimSun" w:cs="SimSun"/>
          <w:sz w:val="16"/>
          <w:szCs w:val="16"/>
        </w:rPr>
      </w:pPr>
      <w:r>
        <w:rPr>
          <w:rFonts w:ascii="SimSun" w:hAnsi="SimSun" w:eastAsia="SimSun" w:cs="SimSun"/>
          <w:sz w:val="16"/>
          <w:szCs w:val="16"/>
          <w:spacing w:val="-8"/>
        </w:rPr>
        <w:t>设、理论框架和研究路线</w:t>
      </w:r>
    </w:p>
    <w:p>
      <w:pPr>
        <w:ind w:left="1157"/>
        <w:spacing w:before="251" w:line="185" w:lineRule="auto"/>
        <w:rPr>
          <w:rFonts w:ascii="SimSun" w:hAnsi="SimSun" w:eastAsia="SimSun" w:cs="SimSun"/>
          <w:sz w:val="16"/>
          <w:szCs w:val="16"/>
        </w:rPr>
      </w:pPr>
      <w:r>
        <w:pict>
          <v:shape id="_x0000_s52" style="position:absolute;margin-left:0.88501pt;margin-top:20.5175pt;mso-position-vertical-relative:text;mso-position-horizontal-relative:text;width:32.45pt;height:11.5pt;z-index:25186201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6"/>
                    </w:rPr>
                    <w:t>案例研究</w:t>
                  </w:r>
                </w:p>
              </w:txbxContent>
            </v:textbox>
          </v:shape>
        </w:pict>
      </w:r>
      <w:r>
        <w:rPr>
          <w:rFonts w:ascii="SimSun" w:hAnsi="SimSun" w:eastAsia="SimSun" w:cs="SimSun"/>
          <w:sz w:val="16"/>
          <w:szCs w:val="16"/>
          <w:spacing w:val="-8"/>
        </w:rPr>
        <w:t>通过多案例，识别互联网转型</w:t>
      </w:r>
    </w:p>
    <w:p>
      <w:pPr>
        <w:ind w:left="1157"/>
        <w:spacing w:line="195" w:lineRule="auto"/>
        <w:rPr>
          <w:rFonts w:ascii="SimSun" w:hAnsi="SimSun" w:eastAsia="SimSun" w:cs="SimSun"/>
          <w:sz w:val="16"/>
          <w:szCs w:val="16"/>
        </w:rPr>
      </w:pPr>
      <w:r>
        <w:rPr>
          <w:rFonts w:ascii="SimSun" w:hAnsi="SimSun" w:eastAsia="SimSun" w:cs="SimSun"/>
          <w:sz w:val="16"/>
          <w:szCs w:val="16"/>
          <w:spacing w:val="-8"/>
        </w:rPr>
        <w:t>情境下变革领导力的核心内涵</w:t>
      </w:r>
    </w:p>
    <w:p>
      <w:pPr>
        <w:ind w:left="1157"/>
        <w:spacing w:before="1" w:line="219" w:lineRule="auto"/>
        <w:rPr>
          <w:rFonts w:ascii="SimSun" w:hAnsi="SimSun" w:eastAsia="SimSun" w:cs="SimSun"/>
          <w:sz w:val="16"/>
          <w:szCs w:val="16"/>
        </w:rPr>
      </w:pPr>
      <w:r>
        <w:rPr>
          <w:rFonts w:ascii="SimSun" w:hAnsi="SimSun" w:eastAsia="SimSun" w:cs="SimSun"/>
          <w:sz w:val="16"/>
          <w:szCs w:val="16"/>
          <w:spacing w:val="-7"/>
        </w:rPr>
        <w:t>和维度特征</w:t>
      </w:r>
    </w:p>
    <w:p>
      <w:pPr>
        <w:ind w:left="1157"/>
        <w:spacing w:before="229" w:line="208" w:lineRule="auto"/>
        <w:rPr>
          <w:rFonts w:ascii="SimSun" w:hAnsi="SimSun" w:eastAsia="SimSun" w:cs="SimSun"/>
          <w:sz w:val="16"/>
          <w:szCs w:val="16"/>
        </w:rPr>
      </w:pPr>
      <w:r>
        <w:pict>
          <v:shape id="_x0000_s54" style="position:absolute;margin-left:0.88501pt;margin-top:18.4832pt;mso-position-vertical-relative:text;mso-position-horizontal-relative:text;width:32.8pt;height:11.5pt;z-index:25185894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5"/>
                    </w:rPr>
                    <w:t>问卷研究</w:t>
                  </w:r>
                </w:p>
              </w:txbxContent>
            </v:textbox>
          </v:shape>
        </w:pict>
      </w:r>
      <w:r>
        <w:rPr>
          <w:rFonts w:ascii="SimSun" w:hAnsi="SimSun" w:eastAsia="SimSun" w:cs="SimSun"/>
          <w:sz w:val="16"/>
          <w:szCs w:val="16"/>
          <w:spacing w:val="-9"/>
        </w:rPr>
        <w:t>在案例研究的基础上，验证变</w:t>
      </w:r>
    </w:p>
    <w:p>
      <w:pPr>
        <w:ind w:left="1157"/>
        <w:spacing w:line="190" w:lineRule="auto"/>
        <w:rPr>
          <w:rFonts w:ascii="SimSun" w:hAnsi="SimSun" w:eastAsia="SimSun" w:cs="SimSun"/>
          <w:sz w:val="16"/>
          <w:szCs w:val="16"/>
        </w:rPr>
      </w:pPr>
      <w:r>
        <w:rPr>
          <w:rFonts w:ascii="SimSun" w:hAnsi="SimSun" w:eastAsia="SimSun" w:cs="SimSun"/>
          <w:sz w:val="16"/>
          <w:szCs w:val="16"/>
          <w:spacing w:val="-9"/>
        </w:rPr>
        <w:t>革领导力的理论构思，并开发</w:t>
      </w:r>
    </w:p>
    <w:p>
      <w:pPr>
        <w:ind w:left="1157"/>
        <w:spacing w:before="1" w:line="205" w:lineRule="auto"/>
        <w:rPr>
          <w:rFonts w:ascii="FangSong" w:hAnsi="FangSong" w:eastAsia="FangSong" w:cs="FangSong"/>
          <w:sz w:val="16"/>
          <w:szCs w:val="16"/>
        </w:rPr>
      </w:pPr>
      <w:r>
        <w:rPr>
          <w:rFonts w:ascii="FangSong" w:hAnsi="FangSong" w:eastAsia="FangSong" w:cs="FangSong"/>
          <w:sz w:val="16"/>
          <w:szCs w:val="16"/>
          <w:spacing w:val="-9"/>
        </w:rPr>
        <w:t>测量量表</w:t>
      </w:r>
    </w:p>
    <w:p>
      <w:pPr>
        <w:pStyle w:val="BodyText"/>
        <w:spacing w:line="273" w:lineRule="auto"/>
        <w:rPr/>
      </w:pPr>
      <w:r/>
    </w:p>
    <w:p>
      <w:pPr>
        <w:ind w:left="1157"/>
        <w:spacing w:before="52" w:line="185" w:lineRule="auto"/>
        <w:rPr>
          <w:rFonts w:ascii="SimSun" w:hAnsi="SimSun" w:eastAsia="SimSun" w:cs="SimSun"/>
          <w:sz w:val="16"/>
          <w:szCs w:val="16"/>
        </w:rPr>
      </w:pPr>
      <w:r>
        <w:pict>
          <v:shape id="_x0000_s56" style="position:absolute;margin-left:0.88501pt;margin-top:6.19384pt;mso-position-vertical-relative:text;mso-position-horizontal-relative:text;width:32.35pt;height:11.6pt;z-index:25186304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7"/>
                    </w:rPr>
                    <w:t>配对问卷</w:t>
                  </w:r>
                </w:p>
              </w:txbxContent>
            </v:textbox>
          </v:shape>
        </w:pict>
      </w:r>
      <w:r>
        <w:rPr>
          <w:rFonts w:ascii="SimSun" w:hAnsi="SimSun" w:eastAsia="SimSun" w:cs="SimSun"/>
          <w:sz w:val="16"/>
          <w:szCs w:val="16"/>
          <w:spacing w:val="-9"/>
        </w:rPr>
        <w:t>基于互联网转型情境，研究变</w:t>
      </w:r>
    </w:p>
    <w:p>
      <w:pPr>
        <w:ind w:left="1157"/>
        <w:spacing w:line="219" w:lineRule="auto"/>
        <w:rPr>
          <w:rFonts w:ascii="SimSun" w:hAnsi="SimSun" w:eastAsia="SimSun" w:cs="SimSun"/>
          <w:sz w:val="16"/>
          <w:szCs w:val="16"/>
        </w:rPr>
      </w:pPr>
      <w:r>
        <w:rPr>
          <w:rFonts w:ascii="SimSun" w:hAnsi="SimSun" w:eastAsia="SimSun" w:cs="SimSun"/>
          <w:sz w:val="16"/>
          <w:szCs w:val="16"/>
          <w:spacing w:val="-8"/>
        </w:rPr>
        <w:t>革领导力的适应过程</w:t>
      </w:r>
    </w:p>
    <w:p>
      <w:pPr>
        <w:pStyle w:val="BodyText"/>
        <w:spacing w:line="275" w:lineRule="auto"/>
        <w:rPr/>
      </w:pPr>
      <w:r/>
    </w:p>
    <w:p>
      <w:pPr>
        <w:ind w:left="1157"/>
        <w:spacing w:before="53" w:line="196" w:lineRule="auto"/>
        <w:rPr>
          <w:rFonts w:ascii="SimSun" w:hAnsi="SimSun" w:eastAsia="SimSun" w:cs="SimSun"/>
          <w:sz w:val="16"/>
          <w:szCs w:val="16"/>
        </w:rPr>
      </w:pPr>
      <w:r>
        <w:pict>
          <v:shape id="_x0000_s58" style="position:absolute;margin-left:0.88501pt;margin-top:10.2103pt;mso-position-vertical-relative:text;mso-position-horizontal-relative:text;width:32.35pt;height:11.6pt;z-index:251864064;"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7"/>
                    </w:rPr>
                    <w:t>配对问卷</w:t>
                  </w:r>
                </w:p>
              </w:txbxContent>
            </v:textbox>
          </v:shape>
        </w:pict>
      </w:r>
      <w:r>
        <w:rPr>
          <w:rFonts w:ascii="SimSun" w:hAnsi="SimSun" w:eastAsia="SimSun" w:cs="SimSun"/>
          <w:sz w:val="16"/>
          <w:szCs w:val="16"/>
          <w:spacing w:val="-9"/>
        </w:rPr>
        <w:t>基于变革协同性和个体主动性</w:t>
      </w:r>
    </w:p>
    <w:p>
      <w:pPr>
        <w:ind w:left="1157"/>
        <w:spacing w:line="184" w:lineRule="auto"/>
        <w:rPr>
          <w:rFonts w:ascii="SimSun" w:hAnsi="SimSun" w:eastAsia="SimSun" w:cs="SimSun"/>
          <w:sz w:val="16"/>
          <w:szCs w:val="16"/>
        </w:rPr>
      </w:pPr>
      <w:r>
        <w:rPr>
          <w:rFonts w:ascii="SimSun" w:hAnsi="SimSun" w:eastAsia="SimSun" w:cs="SimSun"/>
          <w:sz w:val="16"/>
          <w:szCs w:val="16"/>
          <w:spacing w:val="-9"/>
        </w:rPr>
        <w:t>的视角，研究变革领导力的效</w:t>
      </w:r>
    </w:p>
    <w:p>
      <w:pPr>
        <w:ind w:left="1157"/>
        <w:spacing w:before="1" w:line="218" w:lineRule="auto"/>
        <w:rPr>
          <w:rFonts w:ascii="SimSun" w:hAnsi="SimSun" w:eastAsia="SimSun" w:cs="SimSun"/>
          <w:sz w:val="16"/>
          <w:szCs w:val="16"/>
        </w:rPr>
      </w:pPr>
      <w:r>
        <w:rPr>
          <w:rFonts w:ascii="SimSun" w:hAnsi="SimSun" w:eastAsia="SimSun" w:cs="SimSun"/>
          <w:sz w:val="16"/>
          <w:szCs w:val="16"/>
          <w:spacing w:val="-3"/>
        </w:rPr>
        <w:t>能机制</w:t>
      </w:r>
    </w:p>
    <w:p>
      <w:pPr>
        <w:ind w:left="1157"/>
        <w:spacing w:before="240" w:line="185" w:lineRule="auto"/>
        <w:rPr>
          <w:rFonts w:ascii="SimSun" w:hAnsi="SimSun" w:eastAsia="SimSun" w:cs="SimSun"/>
          <w:sz w:val="16"/>
          <w:szCs w:val="16"/>
        </w:rPr>
      </w:pPr>
      <w:r>
        <w:pict>
          <v:shape id="_x0000_s60" style="position:absolute;margin-left:0.885025pt;margin-top:19.5351pt;mso-position-vertical-relative:text;mso-position-horizontal-relative:text;width:32.55pt;height:11.55pt;z-index:2518599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理论归纳</w:t>
                  </w:r>
                </w:p>
              </w:txbxContent>
            </v:textbox>
          </v:shape>
        </w:pict>
      </w:r>
      <w:r>
        <w:rPr>
          <w:rFonts w:ascii="SimSun" w:hAnsi="SimSun" w:eastAsia="SimSun" w:cs="SimSun"/>
          <w:sz w:val="16"/>
          <w:szCs w:val="16"/>
          <w:spacing w:val="-9"/>
        </w:rPr>
        <w:t>归纳总结本文的主要结论、理</w:t>
      </w:r>
    </w:p>
    <w:p>
      <w:pPr>
        <w:ind w:left="1157"/>
        <w:spacing w:line="196" w:lineRule="auto"/>
        <w:rPr>
          <w:rFonts w:ascii="SimSun" w:hAnsi="SimSun" w:eastAsia="SimSun" w:cs="SimSun"/>
          <w:sz w:val="16"/>
          <w:szCs w:val="16"/>
        </w:rPr>
      </w:pPr>
      <w:r>
        <w:rPr>
          <w:rFonts w:ascii="SimSun" w:hAnsi="SimSun" w:eastAsia="SimSun" w:cs="SimSun"/>
          <w:sz w:val="16"/>
          <w:szCs w:val="16"/>
          <w:spacing w:val="-8"/>
        </w:rPr>
        <w:t>论贡献和实践启示，讨论研究</w:t>
      </w:r>
    </w:p>
    <w:p>
      <w:pPr>
        <w:ind w:left="1157"/>
        <w:spacing w:before="1" w:line="218" w:lineRule="auto"/>
        <w:rPr>
          <w:rFonts w:ascii="SimSun" w:hAnsi="SimSun" w:eastAsia="SimSun" w:cs="SimSun"/>
          <w:sz w:val="16"/>
          <w:szCs w:val="16"/>
        </w:rPr>
      </w:pPr>
      <w:r>
        <w:rPr>
          <w:rFonts w:ascii="SimSun" w:hAnsi="SimSun" w:eastAsia="SimSun" w:cs="SimSun"/>
          <w:sz w:val="16"/>
          <w:szCs w:val="16"/>
          <w:spacing w:val="-7"/>
        </w:rPr>
        <w:t>的局限性和未来研究方向</w:t>
      </w:r>
    </w:p>
    <w:p>
      <w:pPr>
        <w:pStyle w:val="BodyText"/>
        <w:spacing w:line="273" w:lineRule="auto"/>
        <w:rPr/>
      </w:pPr>
      <w:r/>
    </w:p>
    <w:p>
      <w:pPr>
        <w:spacing w:before="52" w:line="187" w:lineRule="auto"/>
        <w:rPr>
          <w:rFonts w:ascii="SimHei" w:hAnsi="SimHei" w:eastAsia="SimHei" w:cs="SimHei"/>
          <w:sz w:val="16"/>
          <w:szCs w:val="16"/>
        </w:rPr>
      </w:pPr>
      <w:r>
        <w:rPr>
          <w:rFonts w:ascii="SimHei" w:hAnsi="SimHei" w:eastAsia="SimHei" w:cs="SimHei"/>
          <w:sz w:val="16"/>
          <w:szCs w:val="16"/>
          <w:b/>
          <w:bCs/>
          <w:spacing w:val="19"/>
        </w:rPr>
        <w:t>本书的具体研究路线</w:t>
      </w:r>
    </w:p>
    <w:p>
      <w:pPr>
        <w:spacing w:line="187" w:lineRule="auto"/>
        <w:sectPr>
          <w:type w:val="continuous"/>
          <w:pgSz w:w="8490" w:h="13250"/>
          <w:pgMar w:top="400" w:right="497" w:bottom="772" w:left="1270" w:header="0" w:footer="613" w:gutter="0"/>
          <w:cols w:equalWidth="0" w:num="3">
            <w:col w:w="1040" w:space="100"/>
            <w:col w:w="1123" w:space="100"/>
            <w:col w:w="4361" w:space="0"/>
          </w:cols>
        </w:sectPr>
        <w:rPr>
          <w:rFonts w:ascii="SimHei" w:hAnsi="SimHei" w:eastAsia="SimHei" w:cs="SimHei"/>
          <w:sz w:val="16"/>
          <w:szCs w:val="16"/>
        </w:rPr>
      </w:pP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pStyle w:val="BodyText"/>
        <w:spacing w:line="267" w:lineRule="auto"/>
        <w:rPr/>
      </w:pPr>
      <w:r/>
    </w:p>
    <w:p>
      <w:pPr>
        <w:ind w:left="915"/>
        <w:spacing w:before="114" w:line="219" w:lineRule="auto"/>
        <w:rPr>
          <w:rFonts w:ascii="SimSun" w:hAnsi="SimSun" w:eastAsia="SimSun" w:cs="SimSun"/>
          <w:sz w:val="35"/>
          <w:szCs w:val="35"/>
        </w:rPr>
      </w:pPr>
      <w:r>
        <w:rPr>
          <w:rFonts w:ascii="SimSun" w:hAnsi="SimSun" w:eastAsia="SimSun" w:cs="SimSun"/>
          <w:sz w:val="35"/>
          <w:szCs w:val="35"/>
          <w:b/>
          <w:bCs/>
          <w:spacing w:val="-16"/>
        </w:rPr>
        <w:t>4</w:t>
      </w:r>
      <w:r>
        <w:rPr>
          <w:rFonts w:ascii="SimSun" w:hAnsi="SimSun" w:eastAsia="SimSun" w:cs="SimSun"/>
          <w:sz w:val="35"/>
          <w:szCs w:val="35"/>
          <w:spacing w:val="170"/>
        </w:rPr>
        <w:t xml:space="preserve"> </w:t>
      </w:r>
      <w:r>
        <w:rPr>
          <w:rFonts w:ascii="SimSun" w:hAnsi="SimSun" w:eastAsia="SimSun" w:cs="SimSun"/>
          <w:sz w:val="35"/>
          <w:szCs w:val="35"/>
          <w:b/>
          <w:bCs/>
          <w:spacing w:val="-16"/>
        </w:rPr>
        <w:t>研究一：变革领导力的构思开发</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650"/>
        <w:spacing w:before="88" w:line="224" w:lineRule="auto"/>
        <w:rPr>
          <w:rFonts w:ascii="FangSong" w:hAnsi="FangSong" w:eastAsia="FangSong" w:cs="FangSong"/>
          <w:sz w:val="27"/>
          <w:szCs w:val="27"/>
        </w:rPr>
      </w:pPr>
      <w:r>
        <w:rPr>
          <w:rFonts w:ascii="FangSong" w:hAnsi="FangSong" w:eastAsia="FangSong" w:cs="FangSong"/>
          <w:sz w:val="27"/>
          <w:szCs w:val="27"/>
          <w:spacing w:val="4"/>
        </w:rPr>
        <w:t>4.1</w:t>
      </w:r>
      <w:r>
        <w:rPr>
          <w:rFonts w:ascii="FangSong" w:hAnsi="FangSong" w:eastAsia="FangSong" w:cs="FangSong"/>
          <w:sz w:val="27"/>
          <w:szCs w:val="27"/>
          <w:spacing w:val="4"/>
        </w:rPr>
        <w:t xml:space="preserve">  </w:t>
      </w:r>
      <w:r>
        <w:rPr>
          <w:rFonts w:ascii="FangSong" w:hAnsi="FangSong" w:eastAsia="FangSong" w:cs="FangSong"/>
          <w:sz w:val="27"/>
          <w:szCs w:val="27"/>
          <w:spacing w:val="4"/>
        </w:rPr>
        <w:t>研究目的</w:t>
      </w:r>
    </w:p>
    <w:p>
      <w:pPr>
        <w:pStyle w:val="BodyText"/>
        <w:spacing w:line="290" w:lineRule="auto"/>
        <w:rPr/>
      </w:pPr>
      <w:r/>
    </w:p>
    <w:p>
      <w:pPr>
        <w:pStyle w:val="BodyText"/>
        <w:spacing w:line="291" w:lineRule="auto"/>
        <w:rPr/>
      </w:pPr>
      <w:r/>
    </w:p>
    <w:p>
      <w:pPr>
        <w:ind w:right="74" w:firstLine="420"/>
        <w:spacing w:before="68" w:line="316" w:lineRule="auto"/>
        <w:jc w:val="both"/>
        <w:rPr>
          <w:rFonts w:ascii="SimSun" w:hAnsi="SimSun" w:eastAsia="SimSun" w:cs="SimSun"/>
          <w:sz w:val="21"/>
          <w:szCs w:val="21"/>
        </w:rPr>
      </w:pPr>
      <w:r>
        <w:rPr>
          <w:rFonts w:ascii="SimSun" w:hAnsi="SimSun" w:eastAsia="SimSun" w:cs="SimSun"/>
          <w:sz w:val="21"/>
          <w:szCs w:val="21"/>
          <w:spacing w:val="-2"/>
        </w:rPr>
        <w:t>在数字情境下，各种新兴商业模式不断冲击企业的既定业务，导致企业领</w:t>
      </w:r>
      <w:r>
        <w:rPr>
          <w:rFonts w:ascii="SimSun" w:hAnsi="SimSun" w:eastAsia="SimSun" w:cs="SimSun"/>
          <w:sz w:val="21"/>
          <w:szCs w:val="21"/>
          <w:spacing w:val="2"/>
        </w:rPr>
        <w:t xml:space="preserve"> </w:t>
      </w:r>
      <w:r>
        <w:rPr>
          <w:rFonts w:ascii="SimSun" w:hAnsi="SimSun" w:eastAsia="SimSun" w:cs="SimSun"/>
          <w:sz w:val="21"/>
          <w:szCs w:val="21"/>
          <w:spacing w:val="5"/>
        </w:rPr>
        <w:t>导者的任务发生了革命性的变化。企业领导者不仅要调</w:t>
      </w:r>
      <w:r>
        <w:rPr>
          <w:rFonts w:ascii="SimSun" w:hAnsi="SimSun" w:eastAsia="SimSun" w:cs="SimSun"/>
          <w:sz w:val="21"/>
          <w:szCs w:val="21"/>
          <w:spacing w:val="4"/>
        </w:rPr>
        <w:t>整自己的领导方式和</w:t>
      </w:r>
      <w:r>
        <w:rPr>
          <w:rFonts w:ascii="SimSun" w:hAnsi="SimSun" w:eastAsia="SimSun" w:cs="SimSun"/>
          <w:sz w:val="21"/>
          <w:szCs w:val="21"/>
        </w:rPr>
        <w:t xml:space="preserve"> </w:t>
      </w:r>
      <w:r>
        <w:rPr>
          <w:rFonts w:ascii="SimSun" w:hAnsi="SimSun" w:eastAsia="SimSun" w:cs="SimSun"/>
          <w:sz w:val="21"/>
          <w:szCs w:val="21"/>
          <w:spacing w:val="-1"/>
        </w:rPr>
        <w:t>行为来适应数字情境下员工与组织的新型互动关系，而且要</w:t>
      </w:r>
      <w:r>
        <w:rPr>
          <w:rFonts w:ascii="SimSun" w:hAnsi="SimSun" w:eastAsia="SimSun" w:cs="SimSun"/>
          <w:sz w:val="21"/>
          <w:szCs w:val="21"/>
          <w:spacing w:val="-2"/>
        </w:rPr>
        <w:t>持续反思数字技术</w:t>
      </w:r>
      <w:r>
        <w:rPr>
          <w:rFonts w:ascii="SimSun" w:hAnsi="SimSun" w:eastAsia="SimSun" w:cs="SimSun"/>
          <w:sz w:val="21"/>
          <w:szCs w:val="21"/>
        </w:rPr>
        <w:t xml:space="preserve"> </w:t>
      </w:r>
      <w:r>
        <w:rPr>
          <w:rFonts w:ascii="SimSun" w:hAnsi="SimSun" w:eastAsia="SimSun" w:cs="SimSun"/>
          <w:sz w:val="21"/>
          <w:szCs w:val="21"/>
          <w:spacing w:val="-2"/>
        </w:rPr>
        <w:t>时代的新特性和组织的整体商业设计，以及思考如何创造性地借助相关技术搭</w:t>
      </w:r>
      <w:r>
        <w:rPr>
          <w:rFonts w:ascii="SimSun" w:hAnsi="SimSun" w:eastAsia="SimSun" w:cs="SimSun"/>
          <w:sz w:val="21"/>
          <w:szCs w:val="21"/>
          <w:spacing w:val="5"/>
        </w:rPr>
        <w:t xml:space="preserve"> </w:t>
      </w:r>
      <w:r>
        <w:rPr>
          <w:rFonts w:ascii="SimSun" w:hAnsi="SimSun" w:eastAsia="SimSun" w:cs="SimSun"/>
          <w:sz w:val="21"/>
          <w:szCs w:val="21"/>
          <w:spacing w:val="-2"/>
        </w:rPr>
        <w:t>建行业生态圈并在跨企业、跨产业、跨地区乃至全球范围内利用和整合各类优</w:t>
      </w:r>
      <w:r>
        <w:rPr>
          <w:rFonts w:ascii="SimSun" w:hAnsi="SimSun" w:eastAsia="SimSun" w:cs="SimSun"/>
          <w:sz w:val="21"/>
          <w:szCs w:val="21"/>
          <w:spacing w:val="6"/>
        </w:rPr>
        <w:t xml:space="preserve"> </w:t>
      </w:r>
      <w:r>
        <w:rPr>
          <w:rFonts w:ascii="SimSun" w:hAnsi="SimSun" w:eastAsia="SimSun" w:cs="SimSun"/>
          <w:sz w:val="21"/>
          <w:szCs w:val="21"/>
          <w:spacing w:val="-8"/>
        </w:rPr>
        <w:t>势资源。相比于传统任务，这些新任务表现出两方面特点：第一，在数字化转型</w:t>
      </w:r>
      <w:r>
        <w:rPr>
          <w:rFonts w:ascii="SimSun" w:hAnsi="SimSun" w:eastAsia="SimSun" w:cs="SimSun"/>
          <w:sz w:val="21"/>
          <w:szCs w:val="21"/>
        </w:rPr>
        <w:t xml:space="preserve"> </w:t>
      </w:r>
      <w:r>
        <w:rPr>
          <w:rFonts w:ascii="SimSun" w:hAnsi="SimSun" w:eastAsia="SimSun" w:cs="SimSun"/>
          <w:sz w:val="21"/>
          <w:szCs w:val="21"/>
          <w:spacing w:val="-2"/>
        </w:rPr>
        <w:t>过程中，全球化、开放性和海量信息的数字技术特征打破了组织原有的稳定状</w:t>
      </w:r>
      <w:r>
        <w:rPr>
          <w:rFonts w:ascii="SimSun" w:hAnsi="SimSun" w:eastAsia="SimSun" w:cs="SimSun"/>
          <w:sz w:val="21"/>
          <w:szCs w:val="21"/>
          <w:spacing w:val="5"/>
        </w:rPr>
        <w:t xml:space="preserve"> </w:t>
      </w:r>
      <w:r>
        <w:rPr>
          <w:rFonts w:ascii="SimSun" w:hAnsi="SimSun" w:eastAsia="SimSun" w:cs="SimSun"/>
          <w:sz w:val="21"/>
          <w:szCs w:val="21"/>
          <w:spacing w:val="-13"/>
        </w:rPr>
        <w:t>态，带来关系、连接、规则和沟通方式等组织要</w:t>
      </w:r>
      <w:r>
        <w:rPr>
          <w:rFonts w:ascii="SimSun" w:hAnsi="SimSun" w:eastAsia="SimSun" w:cs="SimSun"/>
          <w:sz w:val="21"/>
          <w:szCs w:val="21"/>
          <w:spacing w:val="-14"/>
        </w:rPr>
        <w:t>素的转变。第二，企业的流程、经</w:t>
      </w:r>
      <w:r>
        <w:rPr>
          <w:rFonts w:ascii="SimSun" w:hAnsi="SimSun" w:eastAsia="SimSun" w:cs="SimSun"/>
          <w:sz w:val="21"/>
          <w:szCs w:val="21"/>
        </w:rPr>
        <w:t xml:space="preserve"> </w:t>
      </w:r>
      <w:r>
        <w:rPr>
          <w:rFonts w:ascii="SimSun" w:hAnsi="SimSun" w:eastAsia="SimSun" w:cs="SimSun"/>
          <w:sz w:val="21"/>
          <w:szCs w:val="21"/>
          <w:spacing w:val="-2"/>
        </w:rPr>
        <w:t>营和管理愈来愈受数字技术的影响。数字技术的开放性、去中心化和分布式三</w:t>
      </w:r>
      <w:r>
        <w:rPr>
          <w:rFonts w:ascii="SimSun" w:hAnsi="SimSun" w:eastAsia="SimSun" w:cs="SimSun"/>
          <w:sz w:val="21"/>
          <w:szCs w:val="21"/>
          <w:spacing w:val="5"/>
        </w:rPr>
        <w:t xml:space="preserve"> </w:t>
      </w:r>
      <w:r>
        <w:rPr>
          <w:rFonts w:ascii="SimSun" w:hAnsi="SimSun" w:eastAsia="SimSun" w:cs="SimSun"/>
          <w:sz w:val="21"/>
          <w:szCs w:val="21"/>
          <w:spacing w:val="-7"/>
        </w:rPr>
        <w:t>个特征深刻影响了企业的文化、运营、组织架构与伙伴关系，使得</w:t>
      </w:r>
      <w:r>
        <w:rPr>
          <w:rFonts w:ascii="SimSun" w:hAnsi="SimSun" w:eastAsia="SimSun" w:cs="SimSun"/>
          <w:sz w:val="21"/>
          <w:szCs w:val="21"/>
          <w:spacing w:val="-8"/>
        </w:rPr>
        <w:t>企业与外部环</w:t>
      </w:r>
      <w:r>
        <w:rPr>
          <w:rFonts w:ascii="SimSun" w:hAnsi="SimSun" w:eastAsia="SimSun" w:cs="SimSun"/>
          <w:sz w:val="21"/>
          <w:szCs w:val="21"/>
        </w:rPr>
        <w:t xml:space="preserve"> </w:t>
      </w:r>
      <w:r>
        <w:rPr>
          <w:rFonts w:ascii="SimSun" w:hAnsi="SimSun" w:eastAsia="SimSun" w:cs="SimSun"/>
          <w:sz w:val="21"/>
          <w:szCs w:val="21"/>
          <w:spacing w:val="-2"/>
        </w:rPr>
        <w:t>境或其他形式的组织之间能够以更加丰富和创新的方式建立联系，并不断创新</w:t>
      </w:r>
      <w:r>
        <w:rPr>
          <w:rFonts w:ascii="SimSun" w:hAnsi="SimSun" w:eastAsia="SimSun" w:cs="SimSun"/>
          <w:sz w:val="21"/>
          <w:szCs w:val="21"/>
          <w:spacing w:val="5"/>
        </w:rPr>
        <w:t xml:space="preserve"> </w:t>
      </w:r>
      <w:r>
        <w:rPr>
          <w:rFonts w:ascii="SimSun" w:hAnsi="SimSun" w:eastAsia="SimSun" w:cs="SimSun"/>
          <w:sz w:val="21"/>
          <w:szCs w:val="21"/>
          <w:spacing w:val="-3"/>
        </w:rPr>
        <w:t>传统价值链中的运营范式。</w:t>
      </w:r>
    </w:p>
    <w:p>
      <w:pPr>
        <w:ind w:firstLine="450"/>
        <w:spacing w:before="185" w:line="298" w:lineRule="auto"/>
        <w:jc w:val="both"/>
        <w:rPr>
          <w:rFonts w:ascii="SimSun" w:hAnsi="SimSun" w:eastAsia="SimSun" w:cs="SimSun"/>
          <w:sz w:val="21"/>
          <w:szCs w:val="21"/>
        </w:rPr>
      </w:pPr>
      <w:r>
        <w:rPr>
          <w:rFonts w:ascii="SimSun" w:hAnsi="SimSun" w:eastAsia="SimSun" w:cs="SimSun"/>
          <w:sz w:val="21"/>
          <w:szCs w:val="21"/>
          <w:spacing w:val="-13"/>
        </w:rPr>
        <w:t>另外，对实施变革的企业而言，数字化转型主要在两方面发</w:t>
      </w:r>
      <w:r>
        <w:rPr>
          <w:rFonts w:ascii="SimSun" w:hAnsi="SimSun" w:eastAsia="SimSun" w:cs="SimSun"/>
          <w:sz w:val="21"/>
          <w:szCs w:val="21"/>
          <w:spacing w:val="-14"/>
        </w:rPr>
        <w:t>挥作用：</w:t>
      </w:r>
      <w:r>
        <w:rPr>
          <w:rFonts w:ascii="SimSun" w:hAnsi="SimSun" w:eastAsia="SimSun" w:cs="SimSun"/>
          <w:sz w:val="21"/>
          <w:szCs w:val="21"/>
          <w:spacing w:val="54"/>
        </w:rPr>
        <w:t xml:space="preserve"> </w:t>
      </w:r>
      <w:r>
        <w:rPr>
          <w:rFonts w:ascii="SimSun" w:hAnsi="SimSun" w:eastAsia="SimSun" w:cs="SimSun"/>
          <w:sz w:val="21"/>
          <w:szCs w:val="21"/>
          <w:spacing w:val="-14"/>
        </w:rPr>
        <w:t>一是利 </w:t>
      </w:r>
      <w:r>
        <w:rPr>
          <w:rFonts w:ascii="SimSun" w:hAnsi="SimSun" w:eastAsia="SimSun" w:cs="SimSun"/>
          <w:sz w:val="21"/>
          <w:szCs w:val="21"/>
          <w:spacing w:val="-5"/>
        </w:rPr>
        <w:t>用数字技术和平台进行自我变革，提高生产效率；二是通过跨界融合不同产业，</w:t>
      </w:r>
      <w:r>
        <w:rPr>
          <w:rFonts w:ascii="SimSun" w:hAnsi="SimSun" w:eastAsia="SimSun" w:cs="SimSun"/>
          <w:sz w:val="21"/>
          <w:szCs w:val="21"/>
        </w:rPr>
        <w:t xml:space="preserve"> </w:t>
      </w:r>
      <w:r>
        <w:rPr>
          <w:rFonts w:ascii="SimSun" w:hAnsi="SimSun" w:eastAsia="SimSun" w:cs="SimSun"/>
          <w:sz w:val="21"/>
          <w:szCs w:val="21"/>
          <w:spacing w:val="-2"/>
        </w:rPr>
        <w:t>培育出新产品、新业态。两者的共同点都是企业的存量资源和数字技术增量之</w:t>
      </w:r>
      <w:r>
        <w:rPr>
          <w:rFonts w:ascii="SimSun" w:hAnsi="SimSun" w:eastAsia="SimSun" w:cs="SimSun"/>
          <w:sz w:val="21"/>
          <w:szCs w:val="21"/>
          <w:spacing w:val="2"/>
        </w:rPr>
        <w:t xml:space="preserve">  </w:t>
      </w:r>
      <w:r>
        <w:rPr>
          <w:rFonts w:ascii="SimSun" w:hAnsi="SimSun" w:eastAsia="SimSun" w:cs="SimSun"/>
          <w:sz w:val="21"/>
          <w:szCs w:val="21"/>
          <w:spacing w:val="-5"/>
        </w:rPr>
        <w:t>间协同发展。但在这一过程中，企业领导者往往会面临“两不着”的转型困境：</w:t>
      </w:r>
    </w:p>
    <w:p>
      <w:pPr>
        <w:spacing w:line="298" w:lineRule="auto"/>
        <w:sectPr>
          <w:footerReference w:type="default" r:id="rId12"/>
          <w:pgSz w:w="8490" w:h="13250"/>
          <w:pgMar w:top="400" w:right="544" w:bottom="400" w:left="769" w:header="0" w:footer="0" w:gutter="0"/>
        </w:sectPr>
        <w:rPr>
          <w:rFonts w:ascii="SimSun" w:hAnsi="SimSun" w:eastAsia="SimSun" w:cs="SimSun"/>
          <w:sz w:val="21"/>
          <w:szCs w:val="21"/>
        </w:rPr>
      </w:pPr>
    </w:p>
    <w:p>
      <w:pPr>
        <w:ind w:left="4420"/>
        <w:spacing w:before="97" w:line="219" w:lineRule="auto"/>
        <w:rPr>
          <w:rFonts w:ascii="SimSun" w:hAnsi="SimSun" w:eastAsia="SimSun" w:cs="SimSun"/>
          <w:sz w:val="21"/>
          <w:szCs w:val="21"/>
        </w:rPr>
      </w:pPr>
      <w:r>
        <w:rPr>
          <w:rFonts w:ascii="SimSun" w:hAnsi="SimSun" w:eastAsia="SimSun" w:cs="SimSun"/>
          <w:sz w:val="21"/>
          <w:szCs w:val="21"/>
          <w:spacing w:val="-20"/>
          <w:w w:val="93"/>
        </w:rPr>
        <w:t>4</w:t>
      </w:r>
      <w:r>
        <w:rPr>
          <w:rFonts w:ascii="SimSun" w:hAnsi="SimSun" w:eastAsia="SimSun" w:cs="SimSun"/>
          <w:sz w:val="21"/>
          <w:szCs w:val="21"/>
          <w:spacing w:val="68"/>
        </w:rPr>
        <w:t xml:space="preserve"> </w:t>
      </w:r>
      <w:r>
        <w:rPr>
          <w:rFonts w:ascii="SimSun" w:hAnsi="SimSun" w:eastAsia="SimSun" w:cs="SimSun"/>
          <w:sz w:val="21"/>
          <w:szCs w:val="21"/>
          <w:spacing w:val="-20"/>
          <w:w w:val="93"/>
        </w:rPr>
        <w:t>研究一：变革领导力的构思开发</w:t>
      </w:r>
    </w:p>
    <w:p>
      <w:pPr>
        <w:pStyle w:val="BodyText"/>
        <w:spacing w:line="462" w:lineRule="auto"/>
        <w:rPr/>
      </w:pPr>
      <w:r/>
    </w:p>
    <w:p>
      <w:pPr>
        <w:ind w:right="252"/>
        <w:spacing w:before="68" w:line="325" w:lineRule="auto"/>
        <w:jc w:val="both"/>
        <w:rPr>
          <w:rFonts w:ascii="SimSun" w:hAnsi="SimSun" w:eastAsia="SimSun" w:cs="SimSun"/>
          <w:sz w:val="21"/>
          <w:szCs w:val="21"/>
        </w:rPr>
      </w:pPr>
      <w:r>
        <w:rPr>
          <w:rFonts w:ascii="SimSun" w:hAnsi="SimSun" w:eastAsia="SimSun" w:cs="SimSun"/>
          <w:sz w:val="21"/>
          <w:szCs w:val="21"/>
          <w:spacing w:val="-7"/>
        </w:rPr>
        <w:t>一方面，延伸的数字技术业务不能加强既有</w:t>
      </w:r>
      <w:r>
        <w:rPr>
          <w:rFonts w:ascii="SimSun" w:hAnsi="SimSun" w:eastAsia="SimSun" w:cs="SimSun"/>
          <w:sz w:val="21"/>
          <w:szCs w:val="21"/>
          <w:spacing w:val="-8"/>
        </w:rPr>
        <w:t>的核心业务；另一方面，传统业务因</w:t>
      </w:r>
      <w:r>
        <w:rPr>
          <w:rFonts w:ascii="SimSun" w:hAnsi="SimSun" w:eastAsia="SimSun" w:cs="SimSun"/>
          <w:sz w:val="21"/>
          <w:szCs w:val="21"/>
        </w:rPr>
        <w:t xml:space="preserve"> </w:t>
      </w:r>
      <w:r>
        <w:rPr>
          <w:rFonts w:ascii="SimSun" w:hAnsi="SimSun" w:eastAsia="SimSun" w:cs="SimSun"/>
          <w:sz w:val="21"/>
          <w:szCs w:val="21"/>
          <w:spacing w:val="1"/>
        </w:rPr>
        <w:t>转型急切而失去原先的优势。两者共同的结果都是整个组织变革失败。因此，</w:t>
      </w:r>
      <w:r>
        <w:rPr>
          <w:rFonts w:ascii="SimSun" w:hAnsi="SimSun" w:eastAsia="SimSun" w:cs="SimSun"/>
          <w:sz w:val="21"/>
          <w:szCs w:val="21"/>
        </w:rPr>
        <w:t xml:space="preserve"> </w:t>
      </w:r>
      <w:r>
        <w:rPr>
          <w:rFonts w:ascii="SimSun" w:hAnsi="SimSun" w:eastAsia="SimSun" w:cs="SimSun"/>
          <w:sz w:val="21"/>
          <w:szCs w:val="21"/>
          <w:spacing w:val="-2"/>
        </w:rPr>
        <w:t>企业领导者的关键问题就是：在数字化转型这一特定的背景下需要采用怎样的</w:t>
      </w:r>
      <w:r>
        <w:rPr>
          <w:rFonts w:ascii="SimSun" w:hAnsi="SimSun" w:eastAsia="SimSun" w:cs="SimSun"/>
          <w:sz w:val="21"/>
          <w:szCs w:val="21"/>
          <w:spacing w:val="6"/>
        </w:rPr>
        <w:t xml:space="preserve">  </w:t>
      </w:r>
      <w:r>
        <w:rPr>
          <w:rFonts w:ascii="SimSun" w:hAnsi="SimSun" w:eastAsia="SimSun" w:cs="SimSun"/>
          <w:sz w:val="21"/>
          <w:szCs w:val="21"/>
          <w:spacing w:val="-1"/>
        </w:rPr>
        <w:t>情境化领导力，确保原有业务的核心优势和数字技术增量发挥</w:t>
      </w:r>
      <w:r>
        <w:rPr>
          <w:rFonts w:ascii="SimSun" w:hAnsi="SimSun" w:eastAsia="SimSun" w:cs="SimSun"/>
          <w:sz w:val="21"/>
          <w:szCs w:val="21"/>
          <w:spacing w:val="-2"/>
        </w:rPr>
        <w:t>协同效应并最终</w:t>
      </w:r>
    </w:p>
    <w:p>
      <w:pPr>
        <w:spacing w:line="219" w:lineRule="auto"/>
        <w:rPr>
          <w:rFonts w:ascii="SimSun" w:hAnsi="SimSun" w:eastAsia="SimSun" w:cs="SimSun"/>
          <w:sz w:val="21"/>
          <w:szCs w:val="21"/>
        </w:rPr>
      </w:pPr>
      <w:r>
        <w:rPr>
          <w:rFonts w:ascii="SimSun" w:hAnsi="SimSun" w:eastAsia="SimSun" w:cs="SimSun"/>
          <w:sz w:val="21"/>
          <w:szCs w:val="21"/>
          <w:spacing w:val="-2"/>
        </w:rPr>
        <w:t>实现成功变革?</w:t>
      </w:r>
    </w:p>
    <w:p>
      <w:pPr>
        <w:ind w:right="252" w:firstLine="440"/>
        <w:spacing w:before="153" w:line="325" w:lineRule="auto"/>
        <w:rPr>
          <w:rFonts w:ascii="SimSun" w:hAnsi="SimSun" w:eastAsia="SimSun" w:cs="SimSun"/>
          <w:sz w:val="21"/>
          <w:szCs w:val="21"/>
        </w:rPr>
      </w:pPr>
      <w:r>
        <w:rPr>
          <w:rFonts w:ascii="SimSun" w:hAnsi="SimSun" w:eastAsia="SimSun" w:cs="SimSun"/>
          <w:sz w:val="21"/>
          <w:szCs w:val="21"/>
          <w:spacing w:val="4"/>
        </w:rPr>
        <w:t>从之前的问题提出和文献综述可以看出，领导力在组织变革实践中扮演 </w:t>
      </w:r>
      <w:r>
        <w:rPr>
          <w:rFonts w:ascii="SimSun" w:hAnsi="SimSun" w:eastAsia="SimSun" w:cs="SimSun"/>
          <w:sz w:val="21"/>
          <w:szCs w:val="21"/>
          <w:spacing w:val="7"/>
        </w:rPr>
        <w:t>着非常重要的作用，学者在变革研究中也一直关注领导力的相关研究问题，</w:t>
      </w:r>
      <w:r>
        <w:rPr>
          <w:rFonts w:ascii="SimSun" w:hAnsi="SimSun" w:eastAsia="SimSun" w:cs="SimSun"/>
          <w:sz w:val="21"/>
          <w:szCs w:val="21"/>
          <w:spacing w:val="13"/>
        </w:rPr>
        <w:t xml:space="preserve"> </w:t>
      </w:r>
      <w:r>
        <w:rPr>
          <w:rFonts w:ascii="SimSun" w:hAnsi="SimSun" w:eastAsia="SimSun" w:cs="SimSun"/>
          <w:sz w:val="21"/>
          <w:szCs w:val="21"/>
          <w:spacing w:val="10"/>
        </w:rPr>
        <w:t>而且研究焦点已经逐渐从一般的领导行为转向变革聚焦的特定领导行为。</w:t>
      </w:r>
      <w:r>
        <w:rPr>
          <w:rFonts w:ascii="SimSun" w:hAnsi="SimSun" w:eastAsia="SimSun" w:cs="SimSun"/>
          <w:sz w:val="21"/>
          <w:szCs w:val="21"/>
          <w:spacing w:val="2"/>
        </w:rPr>
        <w:t xml:space="preserve">  </w:t>
      </w:r>
      <w:r>
        <w:rPr>
          <w:rFonts w:ascii="SimSun" w:hAnsi="SimSun" w:eastAsia="SimSun" w:cs="SimSun"/>
          <w:sz w:val="21"/>
          <w:szCs w:val="21"/>
          <w:spacing w:val="-2"/>
        </w:rPr>
        <w:t>但同时，组织变革在类型、内容和层次等方面都表现出很大的差异，实践中亦</w:t>
      </w:r>
      <w:r>
        <w:rPr>
          <w:rFonts w:ascii="SimSun" w:hAnsi="SimSun" w:eastAsia="SimSun" w:cs="SimSun"/>
          <w:sz w:val="21"/>
          <w:szCs w:val="21"/>
          <w:spacing w:val="5"/>
        </w:rPr>
        <w:t xml:space="preserve">  </w:t>
      </w:r>
      <w:r>
        <w:rPr>
          <w:rFonts w:ascii="SimSun" w:hAnsi="SimSun" w:eastAsia="SimSun" w:cs="SimSun"/>
          <w:sz w:val="21"/>
          <w:szCs w:val="21"/>
          <w:spacing w:val="5"/>
        </w:rPr>
        <w:t>如此。同时，很少有学者在特定的变革情境下(例如本书关注的数字化转型)</w:t>
      </w:r>
      <w:r>
        <w:rPr>
          <w:rFonts w:ascii="SimSun" w:hAnsi="SimSun" w:eastAsia="SimSun" w:cs="SimSun"/>
          <w:sz w:val="21"/>
          <w:szCs w:val="21"/>
          <w:spacing w:val="14"/>
        </w:rPr>
        <w:t xml:space="preserve"> </w:t>
      </w:r>
      <w:r>
        <w:rPr>
          <w:rFonts w:ascii="SimSun" w:hAnsi="SimSun" w:eastAsia="SimSun" w:cs="SimSun"/>
          <w:sz w:val="21"/>
          <w:szCs w:val="21"/>
          <w:spacing w:val="4"/>
        </w:rPr>
        <w:t>探讨情境化的领导行为表现。因此，数字化转型为学者提供一个较好的情境</w:t>
      </w:r>
      <w:r>
        <w:rPr>
          <w:rFonts w:ascii="SimSun" w:hAnsi="SimSun" w:eastAsia="SimSun" w:cs="SimSun"/>
          <w:sz w:val="21"/>
          <w:szCs w:val="21"/>
          <w:spacing w:val="7"/>
        </w:rPr>
        <w:t xml:space="preserve">  </w:t>
      </w:r>
      <w:r>
        <w:rPr>
          <w:rFonts w:ascii="SimSun" w:hAnsi="SimSun" w:eastAsia="SimSun" w:cs="SimSun"/>
          <w:sz w:val="21"/>
          <w:szCs w:val="21"/>
          <w:spacing w:val="8"/>
        </w:rPr>
        <w:t>来打开该情境化领导力的内涵“黑箱”。本研</w:t>
      </w:r>
      <w:r>
        <w:rPr>
          <w:rFonts w:ascii="SimSun" w:hAnsi="SimSun" w:eastAsia="SimSun" w:cs="SimSun"/>
          <w:sz w:val="21"/>
          <w:szCs w:val="21"/>
          <w:spacing w:val="7"/>
        </w:rPr>
        <w:t>究接下来将通过3家典型企业</w:t>
      </w:r>
      <w:r>
        <w:rPr>
          <w:rFonts w:ascii="SimSun" w:hAnsi="SimSun" w:eastAsia="SimSun" w:cs="SimSun"/>
          <w:sz w:val="21"/>
          <w:szCs w:val="21"/>
        </w:rPr>
        <w:t xml:space="preserve">  </w:t>
      </w:r>
      <w:r>
        <w:rPr>
          <w:rFonts w:ascii="SimSun" w:hAnsi="SimSun" w:eastAsia="SimSun" w:cs="SimSun"/>
          <w:sz w:val="21"/>
          <w:szCs w:val="21"/>
          <w:spacing w:val="12"/>
        </w:rPr>
        <w:t>及其企业领导者在数字化转型中的关键行为来识别和界定</w:t>
      </w:r>
      <w:r>
        <w:rPr>
          <w:rFonts w:ascii="SimSun" w:hAnsi="SimSun" w:eastAsia="SimSun" w:cs="SimSun"/>
          <w:sz w:val="21"/>
          <w:szCs w:val="21"/>
          <w:spacing w:val="11"/>
        </w:rPr>
        <w:t>该概念的核心内</w:t>
      </w:r>
    </w:p>
    <w:p>
      <w:pPr>
        <w:spacing w:line="220" w:lineRule="auto"/>
        <w:rPr>
          <w:rFonts w:ascii="SimSun" w:hAnsi="SimSun" w:eastAsia="SimSun" w:cs="SimSun"/>
          <w:sz w:val="21"/>
          <w:szCs w:val="21"/>
        </w:rPr>
      </w:pPr>
      <w:r>
        <w:rPr>
          <w:rFonts w:ascii="SimSun" w:hAnsi="SimSun" w:eastAsia="SimSun" w:cs="SimSun"/>
          <w:sz w:val="21"/>
          <w:szCs w:val="21"/>
          <w:spacing w:val="2"/>
        </w:rPr>
        <w:t>涵与关键维度。</w:t>
      </w:r>
    </w:p>
    <w:p>
      <w:pPr>
        <w:pStyle w:val="BodyText"/>
        <w:spacing w:line="316" w:lineRule="auto"/>
        <w:rPr/>
      </w:pPr>
      <w:r/>
    </w:p>
    <w:p>
      <w:pPr>
        <w:pStyle w:val="BodyText"/>
        <w:spacing w:line="316" w:lineRule="auto"/>
        <w:rPr/>
      </w:pPr>
      <w:r/>
    </w:p>
    <w:p>
      <w:pPr>
        <w:ind w:left="2690"/>
        <w:spacing w:before="84" w:line="224" w:lineRule="auto"/>
        <w:rPr>
          <w:rFonts w:ascii="FangSong" w:hAnsi="FangSong" w:eastAsia="FangSong" w:cs="FangSong"/>
          <w:sz w:val="26"/>
          <w:szCs w:val="26"/>
        </w:rPr>
      </w:pPr>
      <w:r>
        <w:rPr>
          <w:rFonts w:ascii="FangSong" w:hAnsi="FangSong" w:eastAsia="FangSong" w:cs="FangSong"/>
          <w:sz w:val="26"/>
          <w:szCs w:val="26"/>
          <w:spacing w:val="8"/>
        </w:rPr>
        <w:t>4.2</w:t>
      </w:r>
      <w:r>
        <w:rPr>
          <w:rFonts w:ascii="FangSong" w:hAnsi="FangSong" w:eastAsia="FangSong" w:cs="FangSong"/>
          <w:sz w:val="26"/>
          <w:szCs w:val="26"/>
          <w:spacing w:val="20"/>
        </w:rPr>
        <w:t xml:space="preserve">  </w:t>
      </w:r>
      <w:r>
        <w:rPr>
          <w:rFonts w:ascii="FangSong" w:hAnsi="FangSong" w:eastAsia="FangSong" w:cs="FangSong"/>
          <w:sz w:val="26"/>
          <w:szCs w:val="26"/>
          <w:spacing w:val="8"/>
        </w:rPr>
        <w:t>研究方法</w:t>
      </w:r>
    </w:p>
    <w:p>
      <w:pPr>
        <w:pStyle w:val="BodyText"/>
        <w:spacing w:line="355" w:lineRule="auto"/>
        <w:rPr/>
      </w:pPr>
      <w:r/>
    </w:p>
    <w:p>
      <w:pPr>
        <w:pStyle w:val="BodyText"/>
        <w:spacing w:line="355" w:lineRule="auto"/>
        <w:rPr/>
      </w:pPr>
      <w:r/>
    </w:p>
    <w:p>
      <w:pPr>
        <w:ind w:left="443"/>
        <w:spacing w:before="85" w:line="222" w:lineRule="auto"/>
        <w:outlineLvl w:val="6"/>
        <w:rPr>
          <w:rFonts w:ascii="SimHei" w:hAnsi="SimHei" w:eastAsia="SimHei" w:cs="SimHei"/>
          <w:sz w:val="26"/>
          <w:szCs w:val="26"/>
        </w:rPr>
      </w:pPr>
      <w:r>
        <w:rPr>
          <w:rFonts w:ascii="SimHei" w:hAnsi="SimHei" w:eastAsia="SimHei" w:cs="SimHei"/>
          <w:sz w:val="26"/>
          <w:szCs w:val="26"/>
          <w:b/>
          <w:bCs/>
          <w:spacing w:val="-15"/>
        </w:rPr>
        <w:t>4.2.1</w:t>
      </w:r>
      <w:r>
        <w:rPr>
          <w:rFonts w:ascii="SimHei" w:hAnsi="SimHei" w:eastAsia="SimHei" w:cs="SimHei"/>
          <w:sz w:val="26"/>
          <w:szCs w:val="26"/>
          <w:spacing w:val="93"/>
        </w:rPr>
        <w:t xml:space="preserve"> </w:t>
      </w:r>
      <w:r>
        <w:rPr>
          <w:rFonts w:ascii="SimHei" w:hAnsi="SimHei" w:eastAsia="SimHei" w:cs="SimHei"/>
          <w:sz w:val="26"/>
          <w:szCs w:val="26"/>
          <w:b/>
          <w:bCs/>
          <w:spacing w:val="-15"/>
        </w:rPr>
        <w:t>研究设计</w:t>
      </w:r>
    </w:p>
    <w:p>
      <w:pPr>
        <w:ind w:right="328" w:firstLine="440"/>
        <w:spacing w:before="289" w:line="307" w:lineRule="auto"/>
        <w:jc w:val="both"/>
        <w:rPr>
          <w:rFonts w:ascii="SimSun" w:hAnsi="SimSun" w:eastAsia="SimSun" w:cs="SimSun"/>
          <w:sz w:val="21"/>
          <w:szCs w:val="21"/>
        </w:rPr>
      </w:pPr>
      <w:r>
        <w:rPr>
          <w:rFonts w:ascii="SimSun" w:hAnsi="SimSun" w:eastAsia="SimSun" w:cs="SimSun"/>
          <w:sz w:val="21"/>
          <w:szCs w:val="21"/>
          <w:spacing w:val="1"/>
        </w:rPr>
        <w:t>本研究关注的核心概念，变革领导力(一种情境化的领导力),属于组织变</w:t>
      </w:r>
      <w:r>
        <w:rPr>
          <w:rFonts w:ascii="SimSun" w:hAnsi="SimSun" w:eastAsia="SimSun" w:cs="SimSun"/>
          <w:sz w:val="21"/>
          <w:szCs w:val="21"/>
          <w:spacing w:val="10"/>
        </w:rPr>
        <w:t xml:space="preserve"> </w:t>
      </w:r>
      <w:r>
        <w:rPr>
          <w:rFonts w:ascii="SimSun" w:hAnsi="SimSun" w:eastAsia="SimSun" w:cs="SimSun"/>
          <w:sz w:val="21"/>
          <w:szCs w:val="21"/>
          <w:spacing w:val="-2"/>
        </w:rPr>
        <w:t>革和领导力范畴，具有较好的理论基础。但是，互联转型的变革情境给组织赖</w:t>
      </w:r>
      <w:r>
        <w:rPr>
          <w:rFonts w:ascii="SimSun" w:hAnsi="SimSun" w:eastAsia="SimSun" w:cs="SimSun"/>
          <w:sz w:val="21"/>
          <w:szCs w:val="21"/>
          <w:spacing w:val="7"/>
        </w:rPr>
        <w:t xml:space="preserve"> </w:t>
      </w:r>
      <w:r>
        <w:rPr>
          <w:rFonts w:ascii="SimSun" w:hAnsi="SimSun" w:eastAsia="SimSun" w:cs="SimSun"/>
          <w:sz w:val="21"/>
          <w:szCs w:val="21"/>
          <w:spacing w:val="-8"/>
        </w:rPr>
        <w:t>以生存的技术、文化、政治和经济等因素带来了新的复杂性，导致现有的领导力</w:t>
      </w:r>
      <w:r>
        <w:rPr>
          <w:rFonts w:ascii="SimSun" w:hAnsi="SimSun" w:eastAsia="SimSun" w:cs="SimSun"/>
          <w:sz w:val="21"/>
          <w:szCs w:val="21"/>
          <w:spacing w:val="16"/>
        </w:rPr>
        <w:t xml:space="preserve"> </w:t>
      </w:r>
      <w:r>
        <w:rPr>
          <w:rFonts w:ascii="SimSun" w:hAnsi="SimSun" w:eastAsia="SimSun" w:cs="SimSun"/>
          <w:sz w:val="21"/>
          <w:szCs w:val="21"/>
          <w:spacing w:val="-1"/>
        </w:rPr>
        <w:t>概念在解释数字化转型问题时适用性不足，因此需要重</w:t>
      </w:r>
      <w:r>
        <w:rPr>
          <w:rFonts w:ascii="SimSun" w:hAnsi="SimSun" w:eastAsia="SimSun" w:cs="SimSun"/>
          <w:sz w:val="21"/>
          <w:szCs w:val="21"/>
          <w:spacing w:val="-2"/>
        </w:rPr>
        <w:t>新界定和开发。在管理</w:t>
      </w:r>
      <w:r>
        <w:rPr>
          <w:rFonts w:ascii="SimSun" w:hAnsi="SimSun" w:eastAsia="SimSun" w:cs="SimSun"/>
          <w:sz w:val="21"/>
          <w:szCs w:val="21"/>
        </w:rPr>
        <w:t xml:space="preserve"> </w:t>
      </w:r>
      <w:r>
        <w:rPr>
          <w:rFonts w:ascii="SimSun" w:hAnsi="SimSun" w:eastAsia="SimSun" w:cs="SimSun"/>
          <w:sz w:val="21"/>
          <w:szCs w:val="21"/>
          <w:spacing w:val="4"/>
        </w:rPr>
        <w:t>研究中，定性研究的主要功能在于形成构念、详尽阐述以及精细改良现有理</w:t>
      </w:r>
      <w:r>
        <w:rPr>
          <w:rFonts w:ascii="SimSun" w:hAnsi="SimSun" w:eastAsia="SimSun" w:cs="SimSun"/>
          <w:sz w:val="21"/>
          <w:szCs w:val="21"/>
          <w:spacing w:val="14"/>
        </w:rPr>
        <w:t xml:space="preserve"> </w:t>
      </w:r>
      <w:r>
        <w:rPr>
          <w:rFonts w:ascii="SimSun" w:hAnsi="SimSun" w:eastAsia="SimSun" w:cs="SimSun"/>
          <w:sz w:val="21"/>
          <w:szCs w:val="21"/>
          <w:spacing w:val="-11"/>
        </w:rPr>
        <w:t>论1191],因此非常适合理论概念的开发。</w:t>
      </w:r>
    </w:p>
    <w:p>
      <w:pPr>
        <w:ind w:right="254" w:firstLine="440"/>
        <w:spacing w:before="174" w:line="289" w:lineRule="auto"/>
        <w:jc w:val="both"/>
        <w:rPr>
          <w:rFonts w:ascii="SimSun" w:hAnsi="SimSun" w:eastAsia="SimSun" w:cs="SimSun"/>
          <w:sz w:val="21"/>
          <w:szCs w:val="21"/>
        </w:rPr>
      </w:pPr>
      <w:r>
        <w:rPr>
          <w:rFonts w:ascii="SimSun" w:hAnsi="SimSun" w:eastAsia="SimSun" w:cs="SimSun"/>
          <w:sz w:val="21"/>
          <w:szCs w:val="21"/>
          <w:spacing w:val="-3"/>
        </w:rPr>
        <w:t>在各类定性研究的具体方法中，以</w:t>
      </w:r>
      <w:r>
        <w:rPr>
          <w:rFonts w:ascii="Times New Roman" w:hAnsi="Times New Roman" w:eastAsia="Times New Roman" w:cs="Times New Roman"/>
          <w:sz w:val="21"/>
          <w:szCs w:val="21"/>
          <w:spacing w:val="-3"/>
        </w:rPr>
        <w:t>Glaser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Strauss </w:t>
      </w:r>
      <w:r>
        <w:rPr>
          <w:rFonts w:ascii="SimSun" w:hAnsi="SimSun" w:eastAsia="SimSun" w:cs="SimSun"/>
          <w:sz w:val="21"/>
          <w:szCs w:val="21"/>
          <w:spacing w:val="-3"/>
        </w:rPr>
        <w:t>的扎根理论[92],</w:t>
      </w:r>
      <w:r>
        <w:rPr>
          <w:rFonts w:ascii="Times New Roman" w:hAnsi="Times New Roman" w:eastAsia="Times New Roman" w:cs="Times New Roman"/>
          <w:sz w:val="21"/>
          <w:szCs w:val="21"/>
          <w:spacing w:val="-3"/>
        </w:rPr>
        <w:t>Miles</w:t>
      </w:r>
      <w:r>
        <w:rPr>
          <w:rFonts w:ascii="SimSun" w:hAnsi="SimSun" w:eastAsia="SimSun" w:cs="SimSun"/>
          <w:sz w:val="21"/>
          <w:szCs w:val="21"/>
          <w:spacing w:val="-3"/>
        </w:rPr>
        <w:t>、</w:t>
      </w:r>
      <w:r>
        <w:rPr>
          <w:rFonts w:ascii="SimSun" w:hAnsi="SimSun" w:eastAsia="SimSun" w:cs="SimSun"/>
          <w:sz w:val="21"/>
          <w:szCs w:val="21"/>
        </w:rPr>
        <w:t xml:space="preserve"> </w:t>
      </w:r>
      <w:r>
        <w:rPr>
          <w:rFonts w:ascii="Times New Roman" w:hAnsi="Times New Roman" w:eastAsia="Times New Roman" w:cs="Times New Roman"/>
          <w:sz w:val="21"/>
          <w:szCs w:val="21"/>
        </w:rPr>
        <w:t>Huberman</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的定性数据分析方法  ，</w:t>
      </w:r>
      <w:r>
        <w:rPr>
          <w:rFonts w:ascii="Times New Roman" w:hAnsi="Times New Roman" w:eastAsia="Times New Roman" w:cs="Times New Roman"/>
          <w:sz w:val="21"/>
          <w:szCs w:val="21"/>
        </w:rPr>
        <w:t>Yin</w:t>
      </w:r>
      <w:r>
        <w:rPr>
          <w:rFonts w:ascii="Times New Roman" w:hAnsi="Times New Roman" w:eastAsia="Times New Roman" w:cs="Times New Roman"/>
          <w:sz w:val="21"/>
          <w:szCs w:val="21"/>
          <w:spacing w:val="53"/>
        </w:rPr>
        <w:t xml:space="preserve"> </w:t>
      </w:r>
      <w:r>
        <w:rPr>
          <w:rFonts w:ascii="SimSun" w:hAnsi="SimSun" w:eastAsia="SimSun" w:cs="SimSun"/>
          <w:sz w:val="21"/>
          <w:szCs w:val="21"/>
          <w:spacing w:val="1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Eisenhardt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1"/>
        </w:rPr>
        <w:t>的案例研究方法*</w:t>
      </w:r>
      <w:r>
        <w:rPr>
          <w:rFonts w:ascii="SimSun" w:hAnsi="SimSun" w:eastAsia="SimSun" w:cs="SimSun"/>
          <w:sz w:val="21"/>
          <w:szCs w:val="21"/>
          <w:spacing w:val="-50"/>
        </w:rPr>
        <w:t xml:space="preserve"> </w:t>
      </w:r>
      <w:r>
        <w:rPr>
          <w:rFonts w:ascii="SimSun" w:hAnsi="SimSun" w:eastAsia="SimSun" w:cs="SimSun"/>
          <w:sz w:val="21"/>
          <w:szCs w:val="21"/>
          <w:spacing w:val="11"/>
        </w:rPr>
        <w:t>.</w:t>
      </w:r>
      <w:r>
        <w:rPr>
          <w:rFonts w:ascii="SimSun" w:hAnsi="SimSun" w:eastAsia="SimSun" w:cs="SimSun"/>
          <w:sz w:val="21"/>
          <w:szCs w:val="21"/>
        </w:rPr>
        <w:t xml:space="preserve">  </w:t>
      </w:r>
      <w:r>
        <w:rPr>
          <w:rFonts w:ascii="SimSun" w:hAnsi="SimSun" w:eastAsia="SimSun" w:cs="SimSun"/>
          <w:sz w:val="21"/>
          <w:szCs w:val="21"/>
          <w:spacing w:val="-4"/>
        </w:rPr>
        <w:t>最受学者推崇。其中：扎根理论的最大特点是“自然呈现”,不先入为主地</w:t>
      </w:r>
      <w:r>
        <w:rPr>
          <w:rFonts w:ascii="SimSun" w:hAnsi="SimSun" w:eastAsia="SimSun" w:cs="SimSun"/>
          <w:sz w:val="21"/>
          <w:szCs w:val="21"/>
          <w:spacing w:val="-5"/>
        </w:rPr>
        <w:t>以某</w:t>
      </w:r>
    </w:p>
    <w:p>
      <w:pPr>
        <w:spacing w:line="289" w:lineRule="auto"/>
        <w:sectPr>
          <w:footerReference w:type="default" r:id="rId93"/>
          <w:pgSz w:w="8490" w:h="13250"/>
          <w:pgMar w:top="400" w:right="572" w:bottom="775" w:left="489" w:header="0" w:footer="626" w:gutter="0"/>
        </w:sectPr>
        <w:rPr>
          <w:rFonts w:ascii="SimSun" w:hAnsi="SimSun" w:eastAsia="SimSun" w:cs="SimSun"/>
          <w:sz w:val="21"/>
          <w:szCs w:val="21"/>
        </w:rPr>
      </w:pPr>
    </w:p>
    <w:p>
      <w:pPr>
        <w:ind w:left="380"/>
        <w:spacing w:before="38" w:line="219" w:lineRule="auto"/>
        <w:rPr>
          <w:rFonts w:ascii="SimSun" w:hAnsi="SimSun" w:eastAsia="SimSun" w:cs="SimSun"/>
          <w:sz w:val="21"/>
          <w:szCs w:val="21"/>
        </w:rPr>
      </w:pPr>
      <w:r>
        <w:rPr>
          <w:rFonts w:ascii="SimSun" w:hAnsi="SimSun" w:eastAsia="SimSun" w:cs="SimSun"/>
          <w:sz w:val="21"/>
          <w:szCs w:val="21"/>
          <w:spacing w:val="-19"/>
          <w:w w:val="93"/>
        </w:rPr>
        <w:t>数字化转型下的变革领导力：情境识别与效能提升</w:t>
      </w:r>
    </w:p>
    <w:p>
      <w:pPr>
        <w:pStyle w:val="BodyText"/>
        <w:spacing w:line="449" w:lineRule="auto"/>
        <w:rPr/>
      </w:pPr>
      <w:r/>
    </w:p>
    <w:p>
      <w:pPr>
        <w:ind w:left="380" w:right="34"/>
        <w:spacing w:before="68" w:line="334" w:lineRule="auto"/>
        <w:jc w:val="both"/>
        <w:rPr>
          <w:rFonts w:ascii="SimSun" w:hAnsi="SimSun" w:eastAsia="SimSun" w:cs="SimSun"/>
          <w:sz w:val="21"/>
          <w:szCs w:val="21"/>
        </w:rPr>
      </w:pPr>
      <w:r>
        <w:rPr>
          <w:rFonts w:ascii="SimSun" w:hAnsi="SimSun" w:eastAsia="SimSun" w:cs="SimSun"/>
          <w:sz w:val="21"/>
          <w:szCs w:val="21"/>
          <w:spacing w:val="-1"/>
        </w:rPr>
        <w:t>一理论导向开展研究；定性数据分析方法则强调通过系</w:t>
      </w:r>
      <w:r>
        <w:rPr>
          <w:rFonts w:ascii="SimSun" w:hAnsi="SimSun" w:eastAsia="SimSun" w:cs="SimSun"/>
          <w:sz w:val="21"/>
          <w:szCs w:val="21"/>
          <w:spacing w:val="-2"/>
        </w:rPr>
        <w:t>统化的资料展示、过程</w:t>
      </w:r>
      <w:r>
        <w:rPr>
          <w:rFonts w:ascii="SimSun" w:hAnsi="SimSun" w:eastAsia="SimSun" w:cs="SimSun"/>
          <w:sz w:val="21"/>
          <w:szCs w:val="21"/>
        </w:rPr>
        <w:t xml:space="preserve"> </w:t>
      </w:r>
      <w:r>
        <w:rPr>
          <w:rFonts w:ascii="SimSun" w:hAnsi="SimSun" w:eastAsia="SimSun" w:cs="SimSun"/>
          <w:sz w:val="21"/>
          <w:szCs w:val="21"/>
          <w:spacing w:val="1"/>
        </w:rPr>
        <w:t>编码和跨案例分析将资料逐步提炼成为理论(最为复杂);而案例研究方法非常 </w:t>
      </w:r>
      <w:r>
        <w:rPr>
          <w:rFonts w:ascii="SimSun" w:hAnsi="SimSun" w:eastAsia="SimSun" w:cs="SimSun"/>
          <w:sz w:val="21"/>
          <w:szCs w:val="21"/>
          <w:spacing w:val="-1"/>
        </w:rPr>
        <w:t>适用于探索新生、未被深入理解的现象和问题，可以应用于众多</w:t>
      </w:r>
      <w:r>
        <w:rPr>
          <w:rFonts w:ascii="SimSun" w:hAnsi="SimSun" w:eastAsia="SimSun" w:cs="SimSun"/>
          <w:sz w:val="21"/>
          <w:szCs w:val="21"/>
          <w:spacing w:val="-2"/>
        </w:rPr>
        <w:t>管理领域1</w:t>
      </w:r>
      <w:r>
        <w:rPr>
          <w:rFonts w:ascii="SimSun" w:hAnsi="SimSun" w:eastAsia="SimSun" w:cs="SimSun"/>
          <w:sz w:val="21"/>
          <w:szCs w:val="21"/>
          <w:spacing w:val="59"/>
        </w:rPr>
        <w:t xml:space="preserve"> </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1"/>
        </w:rPr>
        <w:t>本研究的目的是探究互联转型情境下变革领导力的核心内涵</w:t>
      </w:r>
      <w:r>
        <w:rPr>
          <w:rFonts w:ascii="SimSun" w:hAnsi="SimSun" w:eastAsia="SimSun" w:cs="SimSun"/>
          <w:sz w:val="21"/>
          <w:szCs w:val="21"/>
          <w:spacing w:val="-2"/>
        </w:rPr>
        <w:t>和结构特征，因此</w:t>
      </w:r>
    </w:p>
    <w:p>
      <w:pPr>
        <w:ind w:left="380"/>
        <w:spacing w:line="218" w:lineRule="auto"/>
        <w:rPr>
          <w:rFonts w:ascii="SimSun" w:hAnsi="SimSun" w:eastAsia="SimSun" w:cs="SimSun"/>
          <w:sz w:val="21"/>
          <w:szCs w:val="21"/>
        </w:rPr>
      </w:pPr>
      <w:r>
        <w:rPr>
          <w:rFonts w:ascii="SimSun" w:hAnsi="SimSun" w:eastAsia="SimSun" w:cs="SimSun"/>
          <w:sz w:val="21"/>
          <w:szCs w:val="21"/>
          <w:spacing w:val="-4"/>
        </w:rPr>
        <w:t>采用案例分析比较合适。</w:t>
      </w:r>
    </w:p>
    <w:p>
      <w:pPr>
        <w:ind w:left="380" w:firstLine="430"/>
        <w:spacing w:before="112" w:line="334" w:lineRule="auto"/>
        <w:jc w:val="both"/>
        <w:rPr>
          <w:rFonts w:ascii="SimSun" w:hAnsi="SimSun" w:eastAsia="SimSun" w:cs="SimSun"/>
          <w:sz w:val="21"/>
          <w:szCs w:val="21"/>
        </w:rPr>
      </w:pPr>
      <w:r>
        <w:rPr>
          <w:rFonts w:ascii="SimSun" w:hAnsi="SimSun" w:eastAsia="SimSun" w:cs="SimSun"/>
          <w:sz w:val="21"/>
          <w:szCs w:val="21"/>
          <w:spacing w:val="-6"/>
        </w:rPr>
        <w:t>以 Eisenhardt</w:t>
      </w:r>
      <w:r>
        <w:rPr>
          <w:rFonts w:ascii="SimSun" w:hAnsi="SimSun" w:eastAsia="SimSun" w:cs="SimSun"/>
          <w:sz w:val="21"/>
          <w:szCs w:val="21"/>
          <w:spacing w:val="-22"/>
        </w:rPr>
        <w:t xml:space="preserve"> </w:t>
      </w:r>
      <w:r>
        <w:rPr>
          <w:rFonts w:ascii="SimSun" w:hAnsi="SimSun" w:eastAsia="SimSun" w:cs="SimSun"/>
          <w:sz w:val="21"/>
          <w:szCs w:val="21"/>
          <w:spacing w:val="-6"/>
        </w:rPr>
        <w:t>为代表的学者偏好于多案例研究，尤其是多个案例同时指向</w:t>
      </w:r>
      <w:r>
        <w:rPr>
          <w:rFonts w:ascii="SimSun" w:hAnsi="SimSun" w:eastAsia="SimSun" w:cs="SimSun"/>
          <w:sz w:val="21"/>
          <w:szCs w:val="21"/>
        </w:rPr>
        <w:t xml:space="preserve"> </w:t>
      </w:r>
      <w:r>
        <w:rPr>
          <w:rFonts w:ascii="SimSun" w:hAnsi="SimSun" w:eastAsia="SimSun" w:cs="SimSun"/>
          <w:sz w:val="21"/>
          <w:szCs w:val="21"/>
          <w:spacing w:val="-2"/>
        </w:rPr>
        <w:t>同一结论的时候将显著提高案例研究结论的有效性。在多案例研究中，研究者</w:t>
      </w:r>
      <w:r>
        <w:rPr>
          <w:rFonts w:ascii="SimSun" w:hAnsi="SimSun" w:eastAsia="SimSun" w:cs="SimSun"/>
          <w:sz w:val="21"/>
          <w:szCs w:val="21"/>
          <w:spacing w:val="3"/>
        </w:rPr>
        <w:t xml:space="preserve">  </w:t>
      </w:r>
      <w:r>
        <w:rPr>
          <w:rFonts w:ascii="SimSun" w:hAnsi="SimSun" w:eastAsia="SimSun" w:cs="SimSun"/>
          <w:sz w:val="21"/>
          <w:szCs w:val="21"/>
          <w:spacing w:val="-2"/>
        </w:rPr>
        <w:t>首先要深入地分析每一个案例及其主题，这一过程称为案例内分析，而后进行</w:t>
      </w:r>
      <w:r>
        <w:rPr>
          <w:rFonts w:ascii="SimSun" w:hAnsi="SimSun" w:eastAsia="SimSun" w:cs="SimSun"/>
          <w:sz w:val="21"/>
          <w:szCs w:val="21"/>
          <w:spacing w:val="3"/>
        </w:rPr>
        <w:t xml:space="preserve">  </w:t>
      </w:r>
      <w:r>
        <w:rPr>
          <w:rFonts w:ascii="SimSun" w:hAnsi="SimSun" w:eastAsia="SimSun" w:cs="SimSun"/>
          <w:sz w:val="21"/>
          <w:szCs w:val="21"/>
          <w:spacing w:val="2"/>
        </w:rPr>
        <w:t>跨案例分析，跨案例分析将根据相同的研究分</w:t>
      </w:r>
      <w:r>
        <w:rPr>
          <w:rFonts w:ascii="SimSun" w:hAnsi="SimSun" w:eastAsia="SimSun" w:cs="SimSun"/>
          <w:sz w:val="21"/>
          <w:szCs w:val="21"/>
          <w:spacing w:val="1"/>
        </w:rPr>
        <w:t>析框架对所有的案例进行总结，</w:t>
      </w:r>
      <w:r>
        <w:rPr>
          <w:rFonts w:ascii="SimSun" w:hAnsi="SimSun" w:eastAsia="SimSun" w:cs="SimSun"/>
          <w:sz w:val="21"/>
          <w:szCs w:val="21"/>
        </w:rPr>
        <w:t xml:space="preserve"> </w:t>
      </w:r>
      <w:r>
        <w:rPr>
          <w:rFonts w:ascii="SimSun" w:hAnsi="SimSun" w:eastAsia="SimSun" w:cs="SimSun"/>
          <w:sz w:val="21"/>
          <w:szCs w:val="21"/>
          <w:spacing w:val="4"/>
        </w:rPr>
        <w:t>并提炼出共性的研究结论。对选取的三个典型案例，本研究遵循上述分析过</w:t>
      </w:r>
    </w:p>
    <w:p>
      <w:pPr>
        <w:ind w:left="380"/>
        <w:spacing w:line="219" w:lineRule="auto"/>
        <w:rPr>
          <w:rFonts w:ascii="SimSun" w:hAnsi="SimSun" w:eastAsia="SimSun" w:cs="SimSun"/>
          <w:sz w:val="21"/>
          <w:szCs w:val="21"/>
        </w:rPr>
      </w:pPr>
      <w:r>
        <w:rPr>
          <w:rFonts w:ascii="SimSun" w:hAnsi="SimSun" w:eastAsia="SimSun" w:cs="SimSun"/>
          <w:sz w:val="21"/>
          <w:szCs w:val="21"/>
          <w:spacing w:val="-8"/>
        </w:rPr>
        <w:t>程，分别进行案例内分析和跨案例分析。</w:t>
      </w:r>
    </w:p>
    <w:p>
      <w:pPr>
        <w:pStyle w:val="BodyText"/>
        <w:spacing w:line="248" w:lineRule="auto"/>
        <w:rPr/>
      </w:pPr>
      <w:r/>
    </w:p>
    <w:p>
      <w:pPr>
        <w:ind w:left="813"/>
        <w:spacing w:before="68" w:line="222" w:lineRule="auto"/>
        <w:outlineLvl w:val="6"/>
        <w:rPr>
          <w:rFonts w:ascii="SimHei" w:hAnsi="SimHei" w:eastAsia="SimHei" w:cs="SimHei"/>
          <w:sz w:val="21"/>
          <w:szCs w:val="21"/>
        </w:rPr>
      </w:pPr>
      <w:r>
        <w:rPr>
          <w:rFonts w:ascii="SimHei" w:hAnsi="SimHei" w:eastAsia="SimHei" w:cs="SimHei"/>
          <w:sz w:val="21"/>
          <w:szCs w:val="21"/>
          <w:b/>
          <w:bCs/>
          <w:spacing w:val="11"/>
        </w:rPr>
        <w:t>4.2.2</w:t>
      </w:r>
      <w:r>
        <w:rPr>
          <w:rFonts w:ascii="SimHei" w:hAnsi="SimHei" w:eastAsia="SimHei" w:cs="SimHei"/>
          <w:sz w:val="21"/>
          <w:szCs w:val="21"/>
          <w:spacing w:val="44"/>
        </w:rPr>
        <w:t xml:space="preserve">  </w:t>
      </w:r>
      <w:r>
        <w:rPr>
          <w:rFonts w:ascii="SimHei" w:hAnsi="SimHei" w:eastAsia="SimHei" w:cs="SimHei"/>
          <w:sz w:val="21"/>
          <w:szCs w:val="21"/>
          <w:b/>
          <w:bCs/>
          <w:spacing w:val="11"/>
        </w:rPr>
        <w:t>分析单元</w:t>
      </w:r>
    </w:p>
    <w:p>
      <w:pPr>
        <w:pStyle w:val="BodyText"/>
        <w:rPr/>
      </w:pPr>
      <w:r/>
    </w:p>
    <w:p>
      <w:pPr>
        <w:ind w:left="380" w:right="108" w:firstLine="430"/>
        <w:spacing w:before="69" w:line="310" w:lineRule="auto"/>
        <w:jc w:val="both"/>
        <w:rPr>
          <w:rFonts w:ascii="SimSun" w:hAnsi="SimSun" w:eastAsia="SimSun" w:cs="SimSun"/>
          <w:sz w:val="21"/>
          <w:szCs w:val="21"/>
        </w:rPr>
      </w:pPr>
      <w:r>
        <w:rPr>
          <w:rFonts w:ascii="SimSun" w:hAnsi="SimSun" w:eastAsia="SimSun" w:cs="SimSun"/>
          <w:sz w:val="21"/>
          <w:szCs w:val="21"/>
          <w:spacing w:val="-2"/>
        </w:rPr>
        <w:t>案例分析单元的作用在于明确研究所要聚焦的主要研</w:t>
      </w:r>
      <w:r>
        <w:rPr>
          <w:rFonts w:ascii="SimSun" w:hAnsi="SimSun" w:eastAsia="SimSun" w:cs="SimSun"/>
          <w:sz w:val="21"/>
          <w:szCs w:val="21"/>
          <w:spacing w:val="-3"/>
        </w:rPr>
        <w:t>究对象，从而确定数</w:t>
      </w:r>
      <w:r>
        <w:rPr>
          <w:rFonts w:ascii="SimSun" w:hAnsi="SimSun" w:eastAsia="SimSun" w:cs="SimSun"/>
          <w:sz w:val="21"/>
          <w:szCs w:val="21"/>
        </w:rPr>
        <w:t xml:space="preserve"> </w:t>
      </w:r>
      <w:r>
        <w:rPr>
          <w:rFonts w:ascii="SimSun" w:hAnsi="SimSun" w:eastAsia="SimSun" w:cs="SimSun"/>
          <w:sz w:val="21"/>
          <w:szCs w:val="21"/>
          <w:spacing w:val="-2"/>
        </w:rPr>
        <w:t>据收集的边界。在研究中，学者可以根据研究问题所聚焦的变量或关系将分析</w:t>
      </w:r>
      <w:r>
        <w:rPr>
          <w:rFonts w:ascii="SimSun" w:hAnsi="SimSun" w:eastAsia="SimSun" w:cs="SimSun"/>
          <w:sz w:val="21"/>
          <w:szCs w:val="21"/>
          <w:spacing w:val="5"/>
        </w:rPr>
        <w:t xml:space="preserve"> </w:t>
      </w:r>
      <w:r>
        <w:rPr>
          <w:rFonts w:ascii="SimSun" w:hAnsi="SimSun" w:eastAsia="SimSun" w:cs="SimSun"/>
          <w:sz w:val="21"/>
          <w:szCs w:val="21"/>
          <w:spacing w:val="-2"/>
        </w:rPr>
        <w:t>单元聚焦于个人、团队或组织层面。19由上述文献分析可知，研究者可以在不</w:t>
      </w:r>
      <w:r>
        <w:rPr>
          <w:rFonts w:ascii="SimSun" w:hAnsi="SimSun" w:eastAsia="SimSun" w:cs="SimSun"/>
          <w:sz w:val="21"/>
          <w:szCs w:val="21"/>
          <w:spacing w:val="10"/>
        </w:rPr>
        <w:t xml:space="preserve"> </w:t>
      </w:r>
      <w:r>
        <w:rPr>
          <w:rFonts w:ascii="SimSun" w:hAnsi="SimSun" w:eastAsia="SimSun" w:cs="SimSun"/>
          <w:sz w:val="21"/>
          <w:szCs w:val="21"/>
          <w:spacing w:val="-2"/>
        </w:rPr>
        <w:t>同的情境下从个体层次、团队层次或者组织层次来研究变革领导力。但是本研</w:t>
      </w:r>
      <w:r>
        <w:rPr>
          <w:rFonts w:ascii="SimSun" w:hAnsi="SimSun" w:eastAsia="SimSun" w:cs="SimSun"/>
          <w:sz w:val="21"/>
          <w:szCs w:val="21"/>
          <w:spacing w:val="5"/>
        </w:rPr>
        <w:t xml:space="preserve"> </w:t>
      </w:r>
      <w:r>
        <w:rPr>
          <w:rFonts w:ascii="SimSun" w:hAnsi="SimSun" w:eastAsia="SimSun" w:cs="SimSun"/>
          <w:sz w:val="21"/>
          <w:szCs w:val="21"/>
          <w:spacing w:val="-2"/>
        </w:rPr>
        <w:t>究的一个核心假设是，企业互联转型的成功与否很大程度上取决于组织层面的</w:t>
      </w:r>
      <w:r>
        <w:rPr>
          <w:rFonts w:ascii="SimSun" w:hAnsi="SimSun" w:eastAsia="SimSun" w:cs="SimSun"/>
          <w:sz w:val="21"/>
          <w:szCs w:val="21"/>
          <w:spacing w:val="13"/>
        </w:rPr>
        <w:t xml:space="preserve"> </w:t>
      </w:r>
      <w:r>
        <w:rPr>
          <w:rFonts w:ascii="SimSun" w:hAnsi="SimSun" w:eastAsia="SimSun" w:cs="SimSun"/>
          <w:sz w:val="21"/>
          <w:szCs w:val="21"/>
          <w:spacing w:val="-2"/>
        </w:rPr>
        <w:t>变革领导行为，因此这里的变革领导力是一个组织层面的构思，案例分析的基</w:t>
      </w:r>
      <w:r>
        <w:rPr>
          <w:rFonts w:ascii="SimSun" w:hAnsi="SimSun" w:eastAsia="SimSun" w:cs="SimSun"/>
          <w:sz w:val="21"/>
          <w:szCs w:val="21"/>
          <w:spacing w:val="5"/>
        </w:rPr>
        <w:t xml:space="preserve"> </w:t>
      </w:r>
      <w:r>
        <w:rPr>
          <w:rFonts w:ascii="SimSun" w:hAnsi="SimSun" w:eastAsia="SimSun" w:cs="SimSun"/>
          <w:sz w:val="21"/>
          <w:szCs w:val="21"/>
          <w:spacing w:val="-5"/>
        </w:rPr>
        <w:t>本单元为企业。</w:t>
      </w:r>
    </w:p>
    <w:p>
      <w:pPr>
        <w:pStyle w:val="BodyText"/>
        <w:spacing w:line="287" w:lineRule="auto"/>
        <w:rPr/>
      </w:pPr>
      <w:r/>
    </w:p>
    <w:p>
      <w:pPr>
        <w:ind w:left="813"/>
        <w:spacing w:before="69" w:line="222" w:lineRule="auto"/>
        <w:outlineLvl w:val="6"/>
        <w:rPr>
          <w:rFonts w:ascii="SimHei" w:hAnsi="SimHei" w:eastAsia="SimHei" w:cs="SimHei"/>
          <w:sz w:val="21"/>
          <w:szCs w:val="21"/>
        </w:rPr>
      </w:pPr>
      <w:r>
        <w:rPr>
          <w:rFonts w:ascii="SimHei" w:hAnsi="SimHei" w:eastAsia="SimHei" w:cs="SimHei"/>
          <w:sz w:val="21"/>
          <w:szCs w:val="21"/>
          <w:b/>
          <w:bCs/>
          <w:spacing w:val="11"/>
        </w:rPr>
        <w:t>4.2.3</w:t>
      </w:r>
      <w:r>
        <w:rPr>
          <w:rFonts w:ascii="SimHei" w:hAnsi="SimHei" w:eastAsia="SimHei" w:cs="SimHei"/>
          <w:sz w:val="21"/>
          <w:szCs w:val="21"/>
          <w:spacing w:val="43"/>
        </w:rPr>
        <w:t xml:space="preserve">  </w:t>
      </w:r>
      <w:r>
        <w:rPr>
          <w:rFonts w:ascii="SimHei" w:hAnsi="SimHei" w:eastAsia="SimHei" w:cs="SimHei"/>
          <w:sz w:val="21"/>
          <w:szCs w:val="21"/>
          <w:b/>
          <w:bCs/>
          <w:spacing w:val="11"/>
        </w:rPr>
        <w:t>样本选择</w:t>
      </w:r>
    </w:p>
    <w:p>
      <w:pPr>
        <w:pStyle w:val="BodyText"/>
        <w:spacing w:line="268" w:lineRule="auto"/>
        <w:rPr/>
      </w:pPr>
      <w:r/>
    </w:p>
    <w:p>
      <w:pPr>
        <w:ind w:left="380" w:right="89" w:firstLine="430"/>
        <w:spacing w:before="69" w:line="330" w:lineRule="auto"/>
        <w:jc w:val="both"/>
        <w:rPr>
          <w:rFonts w:ascii="SimSun" w:hAnsi="SimSun" w:eastAsia="SimSun" w:cs="SimSun"/>
          <w:sz w:val="21"/>
          <w:szCs w:val="21"/>
        </w:rPr>
      </w:pPr>
      <w:r>
        <w:rPr>
          <w:rFonts w:ascii="SimSun" w:hAnsi="SimSun" w:eastAsia="SimSun" w:cs="SimSun"/>
          <w:sz w:val="21"/>
          <w:szCs w:val="21"/>
          <w:spacing w:val="-2"/>
        </w:rPr>
        <w:t>互联转型是当前很多中国企业都在实施的组织变革策略，但不同企业的力</w:t>
      </w:r>
      <w:r>
        <w:rPr>
          <w:rFonts w:ascii="SimSun" w:hAnsi="SimSun" w:eastAsia="SimSun" w:cs="SimSun"/>
          <w:sz w:val="21"/>
          <w:szCs w:val="21"/>
        </w:rPr>
        <w:t xml:space="preserve"> </w:t>
      </w:r>
      <w:r>
        <w:rPr>
          <w:rFonts w:ascii="SimSun" w:hAnsi="SimSun" w:eastAsia="SimSun" w:cs="SimSun"/>
          <w:sz w:val="21"/>
          <w:szCs w:val="21"/>
          <w:spacing w:val="-1"/>
        </w:rPr>
        <w:t>度和表现都不相同：有些企业仅停留在营销层面，有些企业则建立了自己</w:t>
      </w:r>
      <w:r>
        <w:rPr>
          <w:rFonts w:ascii="SimSun" w:hAnsi="SimSun" w:eastAsia="SimSun" w:cs="SimSun"/>
          <w:sz w:val="21"/>
          <w:szCs w:val="21"/>
          <w:spacing w:val="-2"/>
        </w:rPr>
        <w:t>的销</w:t>
      </w:r>
      <w:r>
        <w:rPr>
          <w:rFonts w:ascii="SimSun" w:hAnsi="SimSun" w:eastAsia="SimSun" w:cs="SimSun"/>
          <w:sz w:val="21"/>
          <w:szCs w:val="21"/>
        </w:rPr>
        <w:t xml:space="preserve"> </w:t>
      </w:r>
      <w:r>
        <w:rPr>
          <w:rFonts w:ascii="SimSun" w:hAnsi="SimSun" w:eastAsia="SimSun" w:cs="SimSun"/>
          <w:sz w:val="21"/>
          <w:szCs w:val="21"/>
          <w:spacing w:val="-2"/>
        </w:rPr>
        <w:t>售渠道，有些企业利用数字技术实现自身企业与供应商的协同整合，还有一些</w:t>
      </w:r>
      <w:r>
        <w:rPr>
          <w:rFonts w:ascii="SimSun" w:hAnsi="SimSun" w:eastAsia="SimSun" w:cs="SimSun"/>
          <w:sz w:val="21"/>
          <w:szCs w:val="21"/>
          <w:spacing w:val="7"/>
        </w:rPr>
        <w:t xml:space="preserve"> </w:t>
      </w:r>
      <w:r>
        <w:rPr>
          <w:rFonts w:ascii="SimSun" w:hAnsi="SimSun" w:eastAsia="SimSun" w:cs="SimSun"/>
          <w:sz w:val="21"/>
          <w:szCs w:val="21"/>
          <w:spacing w:val="-2"/>
        </w:rPr>
        <w:t>企业则基于自身的优势和数字技术的新特性，构建了一个全新的商业模式。本</w:t>
      </w:r>
      <w:r>
        <w:rPr>
          <w:rFonts w:ascii="SimSun" w:hAnsi="SimSun" w:eastAsia="SimSun" w:cs="SimSun"/>
          <w:sz w:val="21"/>
          <w:szCs w:val="21"/>
          <w:spacing w:val="6"/>
        </w:rPr>
        <w:t xml:space="preserve"> </w:t>
      </w:r>
      <w:r>
        <w:rPr>
          <w:rFonts w:ascii="SimSun" w:hAnsi="SimSun" w:eastAsia="SimSun" w:cs="SimSun"/>
          <w:sz w:val="21"/>
          <w:szCs w:val="21"/>
          <w:spacing w:val="-11"/>
        </w:rPr>
        <w:t>研究在选择具体案例时，遵照理论抽样[195]和复制逻辑[194</w:t>
      </w:r>
      <w:r>
        <w:rPr>
          <w:rFonts w:ascii="SimSun" w:hAnsi="SimSun" w:eastAsia="SimSun" w:cs="SimSun"/>
          <w:sz w:val="21"/>
          <w:szCs w:val="21"/>
          <w:spacing w:val="-32"/>
        </w:rPr>
        <w:t xml:space="preserve"> </w:t>
      </w:r>
      <w:r>
        <w:rPr>
          <w:rFonts w:ascii="SimSun" w:hAnsi="SimSun" w:eastAsia="SimSun" w:cs="SimSun"/>
          <w:sz w:val="21"/>
          <w:szCs w:val="21"/>
          <w:spacing w:val="-12"/>
        </w:rPr>
        <w:t>的基本思想来尽可能</w:t>
      </w:r>
      <w:r>
        <w:rPr>
          <w:rFonts w:ascii="SimSun" w:hAnsi="SimSun" w:eastAsia="SimSun" w:cs="SimSun"/>
          <w:sz w:val="21"/>
          <w:szCs w:val="21"/>
        </w:rPr>
        <w:t xml:space="preserve"> </w:t>
      </w:r>
      <w:r>
        <w:rPr>
          <w:rFonts w:ascii="SimSun" w:hAnsi="SimSun" w:eastAsia="SimSun" w:cs="SimSun"/>
          <w:sz w:val="21"/>
          <w:szCs w:val="21"/>
          <w:spacing w:val="-2"/>
        </w:rPr>
        <w:t>确保所选案例的典型性与代表性。具体地，本研究根据四个标准来选择案例样</w:t>
      </w:r>
    </w:p>
    <w:p>
      <w:pPr>
        <w:ind w:left="380"/>
        <w:spacing w:before="1" w:line="218" w:lineRule="auto"/>
        <w:rPr>
          <w:rFonts w:ascii="SimSun" w:hAnsi="SimSun" w:eastAsia="SimSun" w:cs="SimSun"/>
          <w:sz w:val="21"/>
          <w:szCs w:val="21"/>
        </w:rPr>
      </w:pPr>
      <w:r>
        <w:rPr>
          <w:rFonts w:ascii="SimSun" w:hAnsi="SimSun" w:eastAsia="SimSun" w:cs="SimSun"/>
          <w:sz w:val="21"/>
          <w:szCs w:val="21"/>
          <w:spacing w:val="-8"/>
        </w:rPr>
        <w:t>本：第一，样本企业的原主营业务需与数字技术不相关或相关性不大，目前则正</w:t>
      </w:r>
    </w:p>
    <w:p>
      <w:pPr>
        <w:spacing w:line="218" w:lineRule="auto"/>
        <w:sectPr>
          <w:footerReference w:type="default" r:id="rId94"/>
          <w:pgSz w:w="8490" w:h="13250"/>
          <w:pgMar w:top="400" w:right="544" w:bottom="802" w:left="369" w:header="0" w:footer="643" w:gutter="0"/>
        </w:sectPr>
        <w:rPr>
          <w:rFonts w:ascii="SimSun" w:hAnsi="SimSun" w:eastAsia="SimSun" w:cs="SimSun"/>
          <w:sz w:val="21"/>
          <w:szCs w:val="21"/>
        </w:rPr>
      </w:pPr>
    </w:p>
    <w:p>
      <w:pPr>
        <w:ind w:left="4390"/>
        <w:spacing w:before="87" w:line="219" w:lineRule="auto"/>
        <w:rPr>
          <w:rFonts w:ascii="SimSun" w:hAnsi="SimSun" w:eastAsia="SimSun" w:cs="SimSun"/>
          <w:sz w:val="21"/>
          <w:szCs w:val="21"/>
        </w:rPr>
      </w:pPr>
      <w:r>
        <w:rPr>
          <w:rFonts w:ascii="SimSun" w:hAnsi="SimSun" w:eastAsia="SimSun" w:cs="SimSun"/>
          <w:sz w:val="21"/>
          <w:szCs w:val="21"/>
          <w:spacing w:val="-28"/>
          <w:w w:val="98"/>
        </w:rPr>
        <w:t>4  研究一：变革领导力的构思开发</w:t>
      </w:r>
    </w:p>
    <w:p>
      <w:pPr>
        <w:pStyle w:val="BodyText"/>
        <w:spacing w:line="455" w:lineRule="auto"/>
        <w:rPr/>
      </w:pPr>
      <w:r/>
    </w:p>
    <w:p>
      <w:pPr>
        <w:ind w:right="336"/>
        <w:spacing w:before="68" w:line="315" w:lineRule="auto"/>
        <w:jc w:val="both"/>
        <w:rPr>
          <w:rFonts w:ascii="SimSun" w:hAnsi="SimSun" w:eastAsia="SimSun" w:cs="SimSun"/>
          <w:sz w:val="21"/>
          <w:szCs w:val="21"/>
        </w:rPr>
      </w:pPr>
      <w:r>
        <w:rPr>
          <w:rFonts w:ascii="SimSun" w:hAnsi="SimSun" w:eastAsia="SimSun" w:cs="SimSun"/>
          <w:sz w:val="21"/>
          <w:szCs w:val="21"/>
          <w:spacing w:val="-4"/>
        </w:rPr>
        <w:t>在积极地实施互联转型实践(典型性);第二，</w:t>
      </w:r>
      <w:r>
        <w:rPr>
          <w:rFonts w:ascii="SimSun" w:hAnsi="SimSun" w:eastAsia="SimSun" w:cs="SimSun"/>
          <w:sz w:val="21"/>
          <w:szCs w:val="21"/>
          <w:spacing w:val="-5"/>
        </w:rPr>
        <w:t>样本企业类型应具有多样性，包括</w:t>
      </w:r>
      <w:r>
        <w:rPr>
          <w:rFonts w:ascii="SimSun" w:hAnsi="SimSun" w:eastAsia="SimSun" w:cs="SimSun"/>
          <w:sz w:val="21"/>
          <w:szCs w:val="21"/>
        </w:rPr>
        <w:t xml:space="preserve"> </w:t>
      </w:r>
      <w:r>
        <w:rPr>
          <w:rFonts w:ascii="SimSun" w:hAnsi="SimSun" w:eastAsia="SimSun" w:cs="SimSun"/>
          <w:sz w:val="21"/>
          <w:szCs w:val="21"/>
          <w:spacing w:val="-10"/>
        </w:rPr>
        <w:t>成立时间、发展阶段、所属行业、企业规模都应该有差异性(可复制性);第三，样</w:t>
      </w:r>
      <w:r>
        <w:rPr>
          <w:rFonts w:ascii="SimSun" w:hAnsi="SimSun" w:eastAsia="SimSun" w:cs="SimSun"/>
          <w:sz w:val="21"/>
          <w:szCs w:val="21"/>
          <w:spacing w:val="4"/>
        </w:rPr>
        <w:t xml:space="preserve"> </w:t>
      </w:r>
      <w:r>
        <w:rPr>
          <w:rFonts w:ascii="SimSun" w:hAnsi="SimSun" w:eastAsia="SimSun" w:cs="SimSun"/>
          <w:sz w:val="21"/>
          <w:szCs w:val="21"/>
          <w:spacing w:val="2"/>
        </w:rPr>
        <w:t>本企业的互联转型应该涉及整个组织，而不</w:t>
      </w:r>
      <w:r>
        <w:rPr>
          <w:rFonts w:ascii="SimSun" w:hAnsi="SimSun" w:eastAsia="SimSun" w:cs="SimSun"/>
          <w:sz w:val="21"/>
          <w:szCs w:val="21"/>
          <w:spacing w:val="1"/>
        </w:rPr>
        <w:t>仅仅是某个部门的任务范围(代表</w:t>
      </w:r>
      <w:r>
        <w:rPr>
          <w:rFonts w:ascii="SimSun" w:hAnsi="SimSun" w:eastAsia="SimSun" w:cs="SimSun"/>
          <w:sz w:val="21"/>
          <w:szCs w:val="21"/>
        </w:rPr>
        <w:t xml:space="preserve"> </w:t>
      </w:r>
      <w:r>
        <w:rPr>
          <w:rFonts w:ascii="SimSun" w:hAnsi="SimSun" w:eastAsia="SimSun" w:cs="SimSun"/>
          <w:sz w:val="21"/>
          <w:szCs w:val="21"/>
          <w:spacing w:val="-2"/>
        </w:rPr>
        <w:t>性);第四，样本企业面临的外部宏观环境应该大致相同，这样可以最大化互联</w:t>
      </w:r>
      <w:r>
        <w:rPr>
          <w:rFonts w:ascii="SimSun" w:hAnsi="SimSun" w:eastAsia="SimSun" w:cs="SimSun"/>
          <w:sz w:val="21"/>
          <w:szCs w:val="21"/>
          <w:spacing w:val="17"/>
        </w:rPr>
        <w:t xml:space="preserve"> </w:t>
      </w:r>
      <w:r>
        <w:rPr>
          <w:rFonts w:ascii="SimSun" w:hAnsi="SimSun" w:eastAsia="SimSun" w:cs="SimSun"/>
          <w:sz w:val="21"/>
          <w:szCs w:val="21"/>
          <w:spacing w:val="-2"/>
        </w:rPr>
        <w:t>转型带来的行为变化和最小化外部环境的潜在影响。基于上述标准，本研究通</w:t>
      </w:r>
      <w:r>
        <w:rPr>
          <w:rFonts w:ascii="SimSun" w:hAnsi="SimSun" w:eastAsia="SimSun" w:cs="SimSun"/>
          <w:sz w:val="21"/>
          <w:szCs w:val="21"/>
          <w:spacing w:val="15"/>
        </w:rPr>
        <w:t xml:space="preserve"> </w:t>
      </w:r>
      <w:r>
        <w:rPr>
          <w:rFonts w:ascii="SimSun" w:hAnsi="SimSun" w:eastAsia="SimSun" w:cs="SimSun"/>
          <w:sz w:val="21"/>
          <w:szCs w:val="21"/>
          <w:spacing w:val="5"/>
        </w:rPr>
        <w:t>过企业拜访、社会关系和电子邮件等方式确定了3家企业。这3家企业分别是</w:t>
      </w:r>
      <w:r>
        <w:rPr>
          <w:rFonts w:ascii="SimSun" w:hAnsi="SimSun" w:eastAsia="SimSun" w:cs="SimSun"/>
          <w:sz w:val="21"/>
          <w:szCs w:val="21"/>
          <w:spacing w:val="10"/>
        </w:rPr>
        <w:t xml:space="preserve"> </w:t>
      </w:r>
      <w:r>
        <w:rPr>
          <w:rFonts w:ascii="SimSun" w:hAnsi="SimSun" w:eastAsia="SimSun" w:cs="SimSun"/>
          <w:sz w:val="21"/>
          <w:szCs w:val="21"/>
          <w:spacing w:val="-1"/>
        </w:rPr>
        <w:t>苏宁云商股份有限公司(江苏)、杭州构家</w:t>
      </w:r>
      <w:r>
        <w:rPr>
          <w:rFonts w:ascii="SimSun" w:hAnsi="SimSun" w:eastAsia="SimSun" w:cs="SimSun"/>
          <w:sz w:val="21"/>
          <w:szCs w:val="21"/>
          <w:spacing w:val="-2"/>
        </w:rPr>
        <w:t>网络科技有限公司(浙江)和传化公路</w:t>
      </w:r>
      <w:r>
        <w:rPr>
          <w:rFonts w:ascii="SimSun" w:hAnsi="SimSun" w:eastAsia="SimSun" w:cs="SimSun"/>
          <w:sz w:val="21"/>
          <w:szCs w:val="21"/>
        </w:rPr>
        <w:t xml:space="preserve"> </w:t>
      </w:r>
      <w:r>
        <w:rPr>
          <w:rFonts w:ascii="SimSun" w:hAnsi="SimSun" w:eastAsia="SimSun" w:cs="SimSun"/>
          <w:sz w:val="21"/>
          <w:szCs w:val="21"/>
          <w:spacing w:val="1"/>
        </w:rPr>
        <w:t>物流有限公司(浙江)。这3家企业分别来自零售、家装和物流领域，并且在发</w:t>
      </w:r>
      <w:r>
        <w:rPr>
          <w:rFonts w:ascii="SimSun" w:hAnsi="SimSun" w:eastAsia="SimSun" w:cs="SimSun"/>
          <w:sz w:val="21"/>
          <w:szCs w:val="21"/>
          <w:spacing w:val="17"/>
        </w:rPr>
        <w:t xml:space="preserve"> </w:t>
      </w:r>
      <w:r>
        <w:rPr>
          <w:rFonts w:ascii="SimSun" w:hAnsi="SimSun" w:eastAsia="SimSun" w:cs="SimSun"/>
          <w:sz w:val="21"/>
          <w:szCs w:val="21"/>
          <w:spacing w:val="-1"/>
        </w:rPr>
        <w:t>展阶段、员工规模和数字化转型类型方面各有不同，具</w:t>
      </w:r>
      <w:r>
        <w:rPr>
          <w:rFonts w:ascii="SimSun" w:hAnsi="SimSun" w:eastAsia="SimSun" w:cs="SimSun"/>
          <w:sz w:val="21"/>
          <w:szCs w:val="21"/>
          <w:spacing w:val="-2"/>
        </w:rPr>
        <w:t>有较强的代表性。案例</w:t>
      </w:r>
      <w:r>
        <w:rPr>
          <w:rFonts w:ascii="SimSun" w:hAnsi="SimSun" w:eastAsia="SimSun" w:cs="SimSun"/>
          <w:sz w:val="21"/>
          <w:szCs w:val="21"/>
        </w:rPr>
        <w:t xml:space="preserve"> </w:t>
      </w:r>
      <w:r>
        <w:rPr>
          <w:rFonts w:ascii="SimSun" w:hAnsi="SimSun" w:eastAsia="SimSun" w:cs="SimSun"/>
          <w:sz w:val="21"/>
          <w:szCs w:val="21"/>
          <w:spacing w:val="6"/>
        </w:rPr>
        <w:t>企业的基本信息如表4.1所示。</w:t>
      </w:r>
    </w:p>
    <w:p>
      <w:pPr>
        <w:ind w:left="2512"/>
        <w:spacing w:before="229" w:line="223" w:lineRule="auto"/>
        <w:rPr>
          <w:rFonts w:ascii="SimHei" w:hAnsi="SimHei" w:eastAsia="SimHei" w:cs="SimHei"/>
          <w:sz w:val="21"/>
          <w:szCs w:val="21"/>
        </w:rPr>
      </w:pPr>
      <w:r>
        <w:rPr>
          <w:rFonts w:ascii="SimHei" w:hAnsi="SimHei" w:eastAsia="SimHei" w:cs="SimHei"/>
          <w:sz w:val="21"/>
          <w:szCs w:val="21"/>
          <w:b/>
          <w:bCs/>
          <w:spacing w:val="-20"/>
        </w:rPr>
        <w:t>表4.1</w:t>
      </w:r>
      <w:r>
        <w:rPr>
          <w:rFonts w:ascii="SimHei" w:hAnsi="SimHei" w:eastAsia="SimHei" w:cs="SimHei"/>
          <w:sz w:val="21"/>
          <w:szCs w:val="21"/>
          <w:spacing w:val="43"/>
        </w:rPr>
        <w:t xml:space="preserve"> </w:t>
      </w:r>
      <w:r>
        <w:rPr>
          <w:rFonts w:ascii="SimHei" w:hAnsi="SimHei" w:eastAsia="SimHei" w:cs="SimHei"/>
          <w:sz w:val="21"/>
          <w:szCs w:val="21"/>
          <w:b/>
          <w:bCs/>
          <w:spacing w:val="-20"/>
        </w:rPr>
        <w:t>案例企业基本信息</w:t>
      </w:r>
    </w:p>
    <w:p>
      <w:pPr>
        <w:spacing w:line="95" w:lineRule="exact"/>
        <w:rPr/>
      </w:pPr>
      <w:r/>
    </w:p>
    <w:tbl>
      <w:tblPr>
        <w:tblStyle w:val="TableNormal"/>
        <w:tblW w:w="712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52"/>
        <w:gridCol w:w="1937"/>
        <w:gridCol w:w="1820"/>
        <w:gridCol w:w="1820"/>
      </w:tblGrid>
      <w:tr>
        <w:trPr>
          <w:trHeight w:val="364" w:hRule="atLeast"/>
        </w:trPr>
        <w:tc>
          <w:tcPr>
            <w:tcW w:w="1552" w:type="dxa"/>
            <w:vAlign w:val="top"/>
            <w:tcBorders>
              <w:bottom w:val="single" w:color="000000" w:sz="4" w:space="0"/>
              <w:top w:val="single" w:color="000000" w:sz="4" w:space="0"/>
            </w:tcBorders>
          </w:tcPr>
          <w:p>
            <w:pPr>
              <w:ind w:left="470"/>
              <w:spacing w:before="102" w:line="219" w:lineRule="auto"/>
              <w:rPr>
                <w:rFonts w:ascii="SimSun" w:hAnsi="SimSun" w:eastAsia="SimSun" w:cs="SimSun"/>
                <w:sz w:val="17"/>
                <w:szCs w:val="17"/>
              </w:rPr>
            </w:pPr>
            <w:r>
              <w:rPr>
                <w:rFonts w:ascii="SimSun" w:hAnsi="SimSun" w:eastAsia="SimSun" w:cs="SimSun"/>
                <w:sz w:val="17"/>
                <w:szCs w:val="17"/>
                <w:spacing w:val="3"/>
              </w:rPr>
              <w:t>背景信息</w:t>
            </w:r>
          </w:p>
        </w:tc>
        <w:tc>
          <w:tcPr>
            <w:tcW w:w="1937" w:type="dxa"/>
            <w:vAlign w:val="top"/>
            <w:tcBorders>
              <w:bottom w:val="single" w:color="000000" w:sz="4" w:space="0"/>
              <w:top w:val="single" w:color="000000" w:sz="4" w:space="0"/>
            </w:tcBorders>
          </w:tcPr>
          <w:p>
            <w:pPr>
              <w:ind w:left="677"/>
              <w:spacing w:before="102" w:line="220" w:lineRule="auto"/>
              <w:rPr>
                <w:rFonts w:ascii="SimSun" w:hAnsi="SimSun" w:eastAsia="SimSun" w:cs="SimSun"/>
                <w:sz w:val="17"/>
                <w:szCs w:val="17"/>
              </w:rPr>
            </w:pPr>
            <w:r>
              <w:rPr>
                <w:rFonts w:ascii="SimSun" w:hAnsi="SimSun" w:eastAsia="SimSun" w:cs="SimSun"/>
                <w:sz w:val="17"/>
                <w:szCs w:val="17"/>
                <w:spacing w:val="2"/>
              </w:rPr>
              <w:t>苏宁云商</w:t>
            </w:r>
          </w:p>
        </w:tc>
        <w:tc>
          <w:tcPr>
            <w:tcW w:w="1820" w:type="dxa"/>
            <w:vAlign w:val="top"/>
            <w:tcBorders>
              <w:bottom w:val="single" w:color="000000" w:sz="4" w:space="0"/>
              <w:top w:val="single" w:color="000000" w:sz="4" w:space="0"/>
            </w:tcBorders>
          </w:tcPr>
          <w:p>
            <w:pPr>
              <w:ind w:left="660"/>
              <w:spacing w:before="102" w:line="220" w:lineRule="auto"/>
              <w:rPr>
                <w:rFonts w:ascii="SimSun" w:hAnsi="SimSun" w:eastAsia="SimSun" w:cs="SimSun"/>
                <w:sz w:val="17"/>
                <w:szCs w:val="17"/>
              </w:rPr>
            </w:pPr>
            <w:r>
              <w:rPr>
                <w:rFonts w:ascii="SimSun" w:hAnsi="SimSun" w:eastAsia="SimSun" w:cs="SimSun"/>
                <w:sz w:val="17"/>
                <w:szCs w:val="17"/>
                <w:spacing w:val="5"/>
              </w:rPr>
              <w:t>构家网</w:t>
            </w:r>
          </w:p>
        </w:tc>
        <w:tc>
          <w:tcPr>
            <w:tcW w:w="1820" w:type="dxa"/>
            <w:vAlign w:val="top"/>
            <w:tcBorders>
              <w:bottom w:val="single" w:color="000000" w:sz="4" w:space="0"/>
              <w:top w:val="single" w:color="000000" w:sz="4" w:space="0"/>
            </w:tcBorders>
          </w:tcPr>
          <w:p>
            <w:pPr>
              <w:ind w:left="560"/>
              <w:spacing w:before="100" w:line="219" w:lineRule="auto"/>
              <w:rPr>
                <w:rFonts w:ascii="SimSun" w:hAnsi="SimSun" w:eastAsia="SimSun" w:cs="SimSun"/>
                <w:sz w:val="17"/>
                <w:szCs w:val="17"/>
              </w:rPr>
            </w:pPr>
            <w:r>
              <w:rPr>
                <w:rFonts w:ascii="SimSun" w:hAnsi="SimSun" w:eastAsia="SimSun" w:cs="SimSun"/>
                <w:sz w:val="17"/>
                <w:szCs w:val="17"/>
                <w:spacing w:val="-1"/>
              </w:rPr>
              <w:t>传化物流</w:t>
            </w:r>
          </w:p>
        </w:tc>
      </w:tr>
      <w:tr>
        <w:trPr>
          <w:trHeight w:val="354" w:hRule="atLeast"/>
        </w:trPr>
        <w:tc>
          <w:tcPr>
            <w:tcW w:w="1552" w:type="dxa"/>
            <w:vAlign w:val="top"/>
            <w:tcBorders>
              <w:top w:val="single" w:color="000000" w:sz="4" w:space="0"/>
            </w:tcBorders>
          </w:tcPr>
          <w:p>
            <w:pPr>
              <w:ind w:left="470"/>
              <w:spacing w:before="88" w:line="220" w:lineRule="auto"/>
              <w:rPr>
                <w:rFonts w:ascii="SimSun" w:hAnsi="SimSun" w:eastAsia="SimSun" w:cs="SimSun"/>
                <w:sz w:val="17"/>
                <w:szCs w:val="17"/>
              </w:rPr>
            </w:pPr>
            <w:r>
              <w:rPr>
                <w:rFonts w:ascii="SimSun" w:hAnsi="SimSun" w:eastAsia="SimSun" w:cs="SimSun"/>
                <w:sz w:val="17"/>
                <w:szCs w:val="17"/>
                <w:spacing w:val="-2"/>
              </w:rPr>
              <w:t>所处行业</w:t>
            </w:r>
          </w:p>
        </w:tc>
        <w:tc>
          <w:tcPr>
            <w:tcW w:w="1937" w:type="dxa"/>
            <w:vAlign w:val="top"/>
            <w:tcBorders>
              <w:top w:val="single" w:color="000000" w:sz="4" w:space="0"/>
            </w:tcBorders>
          </w:tcPr>
          <w:p>
            <w:pPr>
              <w:ind w:left="677"/>
              <w:spacing w:before="88" w:line="219" w:lineRule="auto"/>
              <w:rPr>
                <w:rFonts w:ascii="SimSun" w:hAnsi="SimSun" w:eastAsia="SimSun" w:cs="SimSun"/>
                <w:sz w:val="17"/>
                <w:szCs w:val="17"/>
              </w:rPr>
            </w:pPr>
            <w:r>
              <w:rPr>
                <w:rFonts w:ascii="SimSun" w:hAnsi="SimSun" w:eastAsia="SimSun" w:cs="SimSun"/>
                <w:sz w:val="17"/>
                <w:szCs w:val="17"/>
                <w:spacing w:val="-2"/>
              </w:rPr>
              <w:t>零售行业</w:t>
            </w:r>
          </w:p>
        </w:tc>
        <w:tc>
          <w:tcPr>
            <w:tcW w:w="1820" w:type="dxa"/>
            <w:vAlign w:val="top"/>
            <w:tcBorders>
              <w:top w:val="single" w:color="000000" w:sz="4" w:space="0"/>
            </w:tcBorders>
          </w:tcPr>
          <w:p>
            <w:pPr>
              <w:ind w:left="581"/>
              <w:spacing w:before="88" w:line="220" w:lineRule="auto"/>
              <w:rPr>
                <w:rFonts w:ascii="SimSun" w:hAnsi="SimSun" w:eastAsia="SimSun" w:cs="SimSun"/>
                <w:sz w:val="17"/>
                <w:szCs w:val="17"/>
              </w:rPr>
            </w:pPr>
            <w:r>
              <w:rPr>
                <w:rFonts w:ascii="SimSun" w:hAnsi="SimSun" w:eastAsia="SimSun" w:cs="SimSun"/>
                <w:sz w:val="17"/>
                <w:szCs w:val="17"/>
                <w:spacing w:val="-2"/>
              </w:rPr>
              <w:t>建筑行业</w:t>
            </w:r>
          </w:p>
        </w:tc>
        <w:tc>
          <w:tcPr>
            <w:tcW w:w="1820" w:type="dxa"/>
            <w:vAlign w:val="top"/>
            <w:tcBorders>
              <w:top w:val="single" w:color="000000" w:sz="4" w:space="0"/>
            </w:tcBorders>
          </w:tcPr>
          <w:p>
            <w:pPr>
              <w:ind w:left="560"/>
              <w:spacing w:before="88" w:line="220" w:lineRule="auto"/>
              <w:rPr>
                <w:rFonts w:ascii="SimSun" w:hAnsi="SimSun" w:eastAsia="SimSun" w:cs="SimSun"/>
                <w:sz w:val="17"/>
                <w:szCs w:val="17"/>
              </w:rPr>
            </w:pPr>
            <w:r>
              <w:rPr>
                <w:rFonts w:ascii="SimSun" w:hAnsi="SimSun" w:eastAsia="SimSun" w:cs="SimSun"/>
                <w:sz w:val="17"/>
                <w:szCs w:val="17"/>
                <w:spacing w:val="-2"/>
              </w:rPr>
              <w:t>物流行业</w:t>
            </w:r>
          </w:p>
        </w:tc>
      </w:tr>
      <w:tr>
        <w:trPr>
          <w:trHeight w:val="364" w:hRule="atLeast"/>
        </w:trPr>
        <w:tc>
          <w:tcPr>
            <w:tcW w:w="1552" w:type="dxa"/>
            <w:vAlign w:val="top"/>
          </w:tcPr>
          <w:p>
            <w:pPr>
              <w:ind w:left="470"/>
              <w:spacing w:before="104" w:line="219" w:lineRule="auto"/>
              <w:rPr>
                <w:rFonts w:ascii="SimSun" w:hAnsi="SimSun" w:eastAsia="SimSun" w:cs="SimSun"/>
                <w:sz w:val="17"/>
                <w:szCs w:val="17"/>
              </w:rPr>
            </w:pPr>
            <w:r>
              <w:rPr>
                <w:rFonts w:ascii="SimSun" w:hAnsi="SimSun" w:eastAsia="SimSun" w:cs="SimSun"/>
                <w:sz w:val="17"/>
                <w:szCs w:val="17"/>
                <w:spacing w:val="2"/>
              </w:rPr>
              <w:t>企业类型</w:t>
            </w:r>
          </w:p>
        </w:tc>
        <w:tc>
          <w:tcPr>
            <w:tcW w:w="1937" w:type="dxa"/>
            <w:vAlign w:val="top"/>
          </w:tcPr>
          <w:p>
            <w:pPr>
              <w:ind w:left="677"/>
              <w:spacing w:before="104" w:line="219" w:lineRule="auto"/>
              <w:rPr>
                <w:rFonts w:ascii="SimSun" w:hAnsi="SimSun" w:eastAsia="SimSun" w:cs="SimSun"/>
                <w:sz w:val="17"/>
                <w:szCs w:val="17"/>
              </w:rPr>
            </w:pPr>
            <w:r>
              <w:rPr>
                <w:rFonts w:ascii="SimSun" w:hAnsi="SimSun" w:eastAsia="SimSun" w:cs="SimSun"/>
                <w:sz w:val="17"/>
                <w:szCs w:val="17"/>
                <w:spacing w:val="5"/>
              </w:rPr>
              <w:t>上市公司</w:t>
            </w:r>
          </w:p>
        </w:tc>
        <w:tc>
          <w:tcPr>
            <w:tcW w:w="1820" w:type="dxa"/>
            <w:vAlign w:val="top"/>
          </w:tcPr>
          <w:p>
            <w:pPr>
              <w:ind w:left="491"/>
              <w:spacing w:before="104" w:line="219" w:lineRule="auto"/>
              <w:rPr>
                <w:rFonts w:ascii="SimSun" w:hAnsi="SimSun" w:eastAsia="SimSun" w:cs="SimSun"/>
                <w:sz w:val="17"/>
                <w:szCs w:val="17"/>
              </w:rPr>
            </w:pPr>
            <w:r>
              <w:rPr>
                <w:rFonts w:ascii="SimSun" w:hAnsi="SimSun" w:eastAsia="SimSun" w:cs="SimSun"/>
                <w:sz w:val="17"/>
                <w:szCs w:val="17"/>
                <w:spacing w:val="4"/>
              </w:rPr>
              <w:t>非上市公司</w:t>
            </w:r>
          </w:p>
        </w:tc>
        <w:tc>
          <w:tcPr>
            <w:tcW w:w="1820" w:type="dxa"/>
            <w:vAlign w:val="top"/>
          </w:tcPr>
          <w:p>
            <w:pPr>
              <w:ind w:left="560"/>
              <w:spacing w:before="104" w:line="219" w:lineRule="auto"/>
              <w:rPr>
                <w:rFonts w:ascii="SimSun" w:hAnsi="SimSun" w:eastAsia="SimSun" w:cs="SimSun"/>
                <w:sz w:val="17"/>
                <w:szCs w:val="17"/>
              </w:rPr>
            </w:pPr>
            <w:r>
              <w:rPr>
                <w:rFonts w:ascii="SimSun" w:hAnsi="SimSun" w:eastAsia="SimSun" w:cs="SimSun"/>
                <w:sz w:val="17"/>
                <w:szCs w:val="17"/>
                <w:spacing w:val="5"/>
              </w:rPr>
              <w:t>上市公司</w:t>
            </w:r>
          </w:p>
        </w:tc>
      </w:tr>
      <w:tr>
        <w:trPr>
          <w:trHeight w:val="359" w:hRule="atLeast"/>
        </w:trPr>
        <w:tc>
          <w:tcPr>
            <w:tcW w:w="1552" w:type="dxa"/>
            <w:vAlign w:val="top"/>
          </w:tcPr>
          <w:p>
            <w:pPr>
              <w:ind w:left="470"/>
              <w:spacing w:before="100" w:line="220" w:lineRule="auto"/>
              <w:rPr>
                <w:rFonts w:ascii="SimSun" w:hAnsi="SimSun" w:eastAsia="SimSun" w:cs="SimSun"/>
                <w:sz w:val="17"/>
                <w:szCs w:val="17"/>
              </w:rPr>
            </w:pPr>
            <w:r>
              <w:rPr>
                <w:rFonts w:ascii="SimSun" w:hAnsi="SimSun" w:eastAsia="SimSun" w:cs="SimSun"/>
                <w:sz w:val="17"/>
                <w:szCs w:val="17"/>
                <w:spacing w:val="-2"/>
              </w:rPr>
              <w:t>发展阶段</w:t>
            </w:r>
          </w:p>
        </w:tc>
        <w:tc>
          <w:tcPr>
            <w:tcW w:w="1937" w:type="dxa"/>
            <w:vAlign w:val="top"/>
          </w:tcPr>
          <w:p>
            <w:pPr>
              <w:ind w:left="758"/>
              <w:spacing w:before="100" w:line="220" w:lineRule="auto"/>
              <w:rPr>
                <w:rFonts w:ascii="SimSun" w:hAnsi="SimSun" w:eastAsia="SimSun" w:cs="SimSun"/>
                <w:sz w:val="17"/>
                <w:szCs w:val="17"/>
              </w:rPr>
            </w:pPr>
            <w:r>
              <w:rPr>
                <w:rFonts w:ascii="SimSun" w:hAnsi="SimSun" w:eastAsia="SimSun" w:cs="SimSun"/>
                <w:sz w:val="17"/>
                <w:szCs w:val="17"/>
                <w:spacing w:val="-2"/>
              </w:rPr>
              <w:t>转型期</w:t>
            </w:r>
          </w:p>
        </w:tc>
        <w:tc>
          <w:tcPr>
            <w:tcW w:w="1820" w:type="dxa"/>
            <w:vAlign w:val="top"/>
          </w:tcPr>
          <w:p>
            <w:pPr>
              <w:ind w:left="660"/>
              <w:spacing w:before="100" w:line="220" w:lineRule="auto"/>
              <w:rPr>
                <w:rFonts w:ascii="SimSun" w:hAnsi="SimSun" w:eastAsia="SimSun" w:cs="SimSun"/>
                <w:sz w:val="17"/>
                <w:szCs w:val="17"/>
              </w:rPr>
            </w:pPr>
            <w:r>
              <w:rPr>
                <w:rFonts w:ascii="SimSun" w:hAnsi="SimSun" w:eastAsia="SimSun" w:cs="SimSun"/>
                <w:sz w:val="17"/>
                <w:szCs w:val="17"/>
                <w:spacing w:val="-2"/>
              </w:rPr>
              <w:t>初创期</w:t>
            </w:r>
          </w:p>
        </w:tc>
        <w:tc>
          <w:tcPr>
            <w:tcW w:w="1820" w:type="dxa"/>
            <w:vAlign w:val="top"/>
          </w:tcPr>
          <w:p>
            <w:pPr>
              <w:ind w:left="650"/>
              <w:spacing w:before="100" w:line="220" w:lineRule="auto"/>
              <w:rPr>
                <w:rFonts w:ascii="SimSun" w:hAnsi="SimSun" w:eastAsia="SimSun" w:cs="SimSun"/>
                <w:sz w:val="17"/>
                <w:szCs w:val="17"/>
              </w:rPr>
            </w:pPr>
            <w:r>
              <w:rPr>
                <w:rFonts w:ascii="SimSun" w:hAnsi="SimSun" w:eastAsia="SimSun" w:cs="SimSun"/>
                <w:sz w:val="17"/>
                <w:szCs w:val="17"/>
                <w:spacing w:val="-2"/>
              </w:rPr>
              <w:t>成长期</w:t>
            </w:r>
          </w:p>
        </w:tc>
      </w:tr>
      <w:tr>
        <w:trPr>
          <w:trHeight w:val="364" w:hRule="atLeast"/>
        </w:trPr>
        <w:tc>
          <w:tcPr>
            <w:tcW w:w="1552" w:type="dxa"/>
            <w:vAlign w:val="top"/>
          </w:tcPr>
          <w:p>
            <w:pPr>
              <w:ind w:left="470"/>
              <w:spacing w:before="101" w:line="219" w:lineRule="auto"/>
              <w:rPr>
                <w:rFonts w:ascii="SimSun" w:hAnsi="SimSun" w:eastAsia="SimSun" w:cs="SimSun"/>
                <w:sz w:val="17"/>
                <w:szCs w:val="17"/>
              </w:rPr>
            </w:pPr>
            <w:r>
              <w:rPr>
                <w:rFonts w:ascii="SimSun" w:hAnsi="SimSun" w:eastAsia="SimSun" w:cs="SimSun"/>
                <w:sz w:val="17"/>
                <w:szCs w:val="17"/>
                <w:spacing w:val="-2"/>
              </w:rPr>
              <w:t>主营业务</w:t>
            </w:r>
          </w:p>
        </w:tc>
        <w:tc>
          <w:tcPr>
            <w:tcW w:w="1937" w:type="dxa"/>
            <w:vAlign w:val="top"/>
          </w:tcPr>
          <w:p>
            <w:pPr>
              <w:ind w:left="848"/>
              <w:spacing w:before="101" w:line="219" w:lineRule="auto"/>
              <w:rPr>
                <w:rFonts w:ascii="SimSun" w:hAnsi="SimSun" w:eastAsia="SimSun" w:cs="SimSun"/>
                <w:sz w:val="17"/>
                <w:szCs w:val="17"/>
              </w:rPr>
            </w:pPr>
            <w:r>
              <w:rPr>
                <w:rFonts w:ascii="SimSun" w:hAnsi="SimSun" w:eastAsia="SimSun" w:cs="SimSun"/>
                <w:sz w:val="17"/>
                <w:szCs w:val="17"/>
                <w:spacing w:val="-2"/>
              </w:rPr>
              <w:t>零售</w:t>
            </w:r>
          </w:p>
        </w:tc>
        <w:tc>
          <w:tcPr>
            <w:tcW w:w="1820" w:type="dxa"/>
            <w:vAlign w:val="top"/>
          </w:tcPr>
          <w:p>
            <w:pPr>
              <w:ind w:left="750"/>
              <w:spacing w:before="101" w:line="220" w:lineRule="auto"/>
              <w:rPr>
                <w:rFonts w:ascii="SimSun" w:hAnsi="SimSun" w:eastAsia="SimSun" w:cs="SimSun"/>
                <w:sz w:val="17"/>
                <w:szCs w:val="17"/>
              </w:rPr>
            </w:pPr>
            <w:r>
              <w:rPr>
                <w:rFonts w:ascii="SimSun" w:hAnsi="SimSun" w:eastAsia="SimSun" w:cs="SimSun"/>
                <w:sz w:val="17"/>
                <w:szCs w:val="17"/>
                <w:spacing w:val="-2"/>
              </w:rPr>
              <w:t>家装</w:t>
            </w:r>
          </w:p>
        </w:tc>
        <w:tc>
          <w:tcPr>
            <w:tcW w:w="1820" w:type="dxa"/>
            <w:vAlign w:val="top"/>
          </w:tcPr>
          <w:p>
            <w:pPr>
              <w:ind w:left="560"/>
              <w:spacing w:before="101" w:line="219" w:lineRule="auto"/>
              <w:rPr>
                <w:rFonts w:ascii="SimSun" w:hAnsi="SimSun" w:eastAsia="SimSun" w:cs="SimSun"/>
                <w:sz w:val="17"/>
                <w:szCs w:val="17"/>
              </w:rPr>
            </w:pPr>
            <w:r>
              <w:rPr>
                <w:rFonts w:ascii="SimSun" w:hAnsi="SimSun" w:eastAsia="SimSun" w:cs="SimSun"/>
                <w:sz w:val="17"/>
                <w:szCs w:val="17"/>
                <w:spacing w:val="-3"/>
              </w:rPr>
              <w:t>公路物流</w:t>
            </w:r>
          </w:p>
        </w:tc>
      </w:tr>
      <w:tr>
        <w:trPr>
          <w:trHeight w:val="364" w:hRule="atLeast"/>
        </w:trPr>
        <w:tc>
          <w:tcPr>
            <w:tcW w:w="1552" w:type="dxa"/>
            <w:vAlign w:val="top"/>
          </w:tcPr>
          <w:p>
            <w:pPr>
              <w:ind w:left="470"/>
              <w:spacing w:before="108" w:line="221" w:lineRule="auto"/>
              <w:rPr>
                <w:rFonts w:ascii="SimSun" w:hAnsi="SimSun" w:eastAsia="SimSun" w:cs="SimSun"/>
                <w:sz w:val="17"/>
                <w:szCs w:val="17"/>
              </w:rPr>
            </w:pPr>
            <w:r>
              <w:rPr>
                <w:rFonts w:ascii="SimSun" w:hAnsi="SimSun" w:eastAsia="SimSun" w:cs="SimSun"/>
                <w:sz w:val="17"/>
                <w:szCs w:val="17"/>
                <w:spacing w:val="4"/>
              </w:rPr>
              <w:t>成立时间</w:t>
            </w:r>
          </w:p>
        </w:tc>
        <w:tc>
          <w:tcPr>
            <w:tcW w:w="1937" w:type="dxa"/>
            <w:vAlign w:val="top"/>
          </w:tcPr>
          <w:p>
            <w:pPr>
              <w:ind w:left="758"/>
              <w:spacing w:before="107" w:line="219" w:lineRule="auto"/>
              <w:rPr>
                <w:rFonts w:ascii="SimSun" w:hAnsi="SimSun" w:eastAsia="SimSun" w:cs="SimSun"/>
                <w:sz w:val="17"/>
                <w:szCs w:val="17"/>
              </w:rPr>
            </w:pPr>
            <w:r>
              <w:rPr>
                <w:rFonts w:ascii="SimSun" w:hAnsi="SimSun" w:eastAsia="SimSun" w:cs="SimSun"/>
                <w:sz w:val="17"/>
                <w:szCs w:val="17"/>
                <w:spacing w:val="1"/>
              </w:rPr>
              <w:t>1990年</w:t>
            </w:r>
          </w:p>
        </w:tc>
        <w:tc>
          <w:tcPr>
            <w:tcW w:w="1820" w:type="dxa"/>
            <w:vAlign w:val="top"/>
          </w:tcPr>
          <w:p>
            <w:pPr>
              <w:ind w:left="660"/>
              <w:spacing w:before="107" w:line="219" w:lineRule="auto"/>
              <w:rPr>
                <w:rFonts w:ascii="SimSun" w:hAnsi="SimSun" w:eastAsia="SimSun" w:cs="SimSun"/>
                <w:sz w:val="17"/>
                <w:szCs w:val="17"/>
              </w:rPr>
            </w:pPr>
            <w:r>
              <w:rPr>
                <w:rFonts w:ascii="SimSun" w:hAnsi="SimSun" w:eastAsia="SimSun" w:cs="SimSun"/>
                <w:sz w:val="17"/>
                <w:szCs w:val="17"/>
                <w:spacing w:val="-2"/>
              </w:rPr>
              <w:t>2013年</w:t>
            </w:r>
          </w:p>
        </w:tc>
        <w:tc>
          <w:tcPr>
            <w:tcW w:w="1820" w:type="dxa"/>
            <w:vAlign w:val="top"/>
          </w:tcPr>
          <w:p>
            <w:pPr>
              <w:ind w:left="650"/>
              <w:spacing w:before="107" w:line="219" w:lineRule="auto"/>
              <w:rPr>
                <w:rFonts w:ascii="SimSun" w:hAnsi="SimSun" w:eastAsia="SimSun" w:cs="SimSun"/>
                <w:sz w:val="17"/>
                <w:szCs w:val="17"/>
              </w:rPr>
            </w:pPr>
            <w:r>
              <w:rPr>
                <w:rFonts w:ascii="SimSun" w:hAnsi="SimSun" w:eastAsia="SimSun" w:cs="SimSun"/>
                <w:sz w:val="17"/>
                <w:szCs w:val="17"/>
                <w:spacing w:val="1"/>
              </w:rPr>
              <w:t>1997年</w:t>
            </w:r>
          </w:p>
        </w:tc>
      </w:tr>
      <w:tr>
        <w:trPr>
          <w:trHeight w:val="359" w:hRule="atLeast"/>
        </w:trPr>
        <w:tc>
          <w:tcPr>
            <w:tcW w:w="1552" w:type="dxa"/>
            <w:vAlign w:val="top"/>
          </w:tcPr>
          <w:p>
            <w:pPr>
              <w:ind w:left="549"/>
              <w:spacing w:before="103" w:line="219" w:lineRule="auto"/>
              <w:rPr>
                <w:rFonts w:ascii="SimSun" w:hAnsi="SimSun" w:eastAsia="SimSun" w:cs="SimSun"/>
                <w:sz w:val="17"/>
                <w:szCs w:val="17"/>
              </w:rPr>
            </w:pPr>
            <w:r>
              <w:rPr>
                <w:rFonts w:ascii="SimSun" w:hAnsi="SimSun" w:eastAsia="SimSun" w:cs="SimSun"/>
                <w:sz w:val="17"/>
                <w:szCs w:val="17"/>
                <w:spacing w:val="2"/>
              </w:rPr>
              <w:t>员工数</w:t>
            </w:r>
          </w:p>
        </w:tc>
        <w:tc>
          <w:tcPr>
            <w:tcW w:w="1937" w:type="dxa"/>
            <w:vAlign w:val="top"/>
          </w:tcPr>
          <w:p>
            <w:pPr>
              <w:ind w:left="677"/>
              <w:spacing w:before="103" w:line="220" w:lineRule="auto"/>
              <w:rPr>
                <w:rFonts w:ascii="SimSun" w:hAnsi="SimSun" w:eastAsia="SimSun" w:cs="SimSun"/>
                <w:sz w:val="17"/>
                <w:szCs w:val="17"/>
              </w:rPr>
            </w:pPr>
            <w:r>
              <w:rPr>
                <w:rFonts w:ascii="SimSun" w:hAnsi="SimSun" w:eastAsia="SimSun" w:cs="SimSun"/>
                <w:sz w:val="17"/>
                <w:szCs w:val="17"/>
                <w:spacing w:val="-2"/>
              </w:rPr>
              <w:t>约18万人</w:t>
            </w:r>
          </w:p>
        </w:tc>
        <w:tc>
          <w:tcPr>
            <w:tcW w:w="1820" w:type="dxa"/>
            <w:vAlign w:val="top"/>
          </w:tcPr>
          <w:p>
            <w:pPr>
              <w:ind w:left="491"/>
              <w:spacing w:before="105" w:line="222" w:lineRule="auto"/>
              <w:rPr>
                <w:rFonts w:ascii="SimSun" w:hAnsi="SimSun" w:eastAsia="SimSun" w:cs="SimSun"/>
                <w:sz w:val="17"/>
                <w:szCs w:val="17"/>
              </w:rPr>
            </w:pPr>
            <w:r>
              <w:rPr>
                <w:rFonts w:ascii="SimSun" w:hAnsi="SimSun" w:eastAsia="SimSun" w:cs="SimSun"/>
                <w:sz w:val="17"/>
                <w:szCs w:val="17"/>
                <w:spacing w:val="-2"/>
              </w:rPr>
              <w:t>300～400人</w:t>
            </w:r>
          </w:p>
        </w:tc>
        <w:tc>
          <w:tcPr>
            <w:tcW w:w="1820" w:type="dxa"/>
            <w:vAlign w:val="top"/>
          </w:tcPr>
          <w:p>
            <w:pPr>
              <w:ind w:left="560"/>
              <w:spacing w:before="105" w:line="222" w:lineRule="auto"/>
              <w:rPr>
                <w:rFonts w:ascii="SimSun" w:hAnsi="SimSun" w:eastAsia="SimSun" w:cs="SimSun"/>
                <w:sz w:val="17"/>
                <w:szCs w:val="17"/>
              </w:rPr>
            </w:pPr>
            <w:r>
              <w:rPr>
                <w:rFonts w:ascii="SimSun" w:hAnsi="SimSun" w:eastAsia="SimSun" w:cs="SimSun"/>
                <w:sz w:val="17"/>
                <w:szCs w:val="17"/>
                <w:spacing w:val="-2"/>
              </w:rPr>
              <w:t>约1200人</w:t>
            </w:r>
          </w:p>
        </w:tc>
      </w:tr>
      <w:tr>
        <w:trPr>
          <w:trHeight w:val="349" w:hRule="atLeast"/>
        </w:trPr>
        <w:tc>
          <w:tcPr>
            <w:tcW w:w="1552" w:type="dxa"/>
            <w:vAlign w:val="top"/>
            <w:tcBorders>
              <w:bottom w:val="single" w:color="000000" w:sz="4" w:space="0"/>
            </w:tcBorders>
          </w:tcPr>
          <w:p>
            <w:pPr>
              <w:ind w:left="380"/>
              <w:spacing w:before="104" w:line="219" w:lineRule="auto"/>
              <w:rPr>
                <w:rFonts w:ascii="SimSun" w:hAnsi="SimSun" w:eastAsia="SimSun" w:cs="SimSun"/>
                <w:sz w:val="17"/>
                <w:szCs w:val="17"/>
              </w:rPr>
            </w:pPr>
            <w:r>
              <w:rPr>
                <w:rFonts w:ascii="SimSun" w:hAnsi="SimSun" w:eastAsia="SimSun" w:cs="SimSun"/>
                <w:sz w:val="17"/>
                <w:szCs w:val="17"/>
                <w:spacing w:val="-2"/>
              </w:rPr>
              <w:t>年营业收入</w:t>
            </w:r>
          </w:p>
        </w:tc>
        <w:tc>
          <w:tcPr>
            <w:tcW w:w="1937" w:type="dxa"/>
            <w:vAlign w:val="top"/>
            <w:tcBorders>
              <w:bottom w:val="single" w:color="000000" w:sz="4" w:space="0"/>
            </w:tcBorders>
          </w:tcPr>
          <w:p>
            <w:pPr>
              <w:ind w:left="677"/>
              <w:spacing w:before="104" w:line="220" w:lineRule="auto"/>
              <w:rPr>
                <w:rFonts w:ascii="SimSun" w:hAnsi="SimSun" w:eastAsia="SimSun" w:cs="SimSun"/>
                <w:sz w:val="17"/>
                <w:szCs w:val="17"/>
              </w:rPr>
            </w:pPr>
            <w:r>
              <w:rPr>
                <w:rFonts w:ascii="SimSun" w:hAnsi="SimSun" w:eastAsia="SimSun" w:cs="SimSun"/>
                <w:sz w:val="17"/>
                <w:szCs w:val="17"/>
                <w:spacing w:val="-2"/>
              </w:rPr>
              <w:t>3000亿元</w:t>
            </w:r>
          </w:p>
        </w:tc>
        <w:tc>
          <w:tcPr>
            <w:tcW w:w="1820" w:type="dxa"/>
            <w:vAlign w:val="top"/>
            <w:tcBorders>
              <w:bottom w:val="single" w:color="000000" w:sz="4" w:space="0"/>
            </w:tcBorders>
          </w:tcPr>
          <w:p>
            <w:pPr>
              <w:ind w:left="581"/>
              <w:spacing w:before="104" w:line="220" w:lineRule="auto"/>
              <w:rPr>
                <w:rFonts w:ascii="SimSun" w:hAnsi="SimSun" w:eastAsia="SimSun" w:cs="SimSun"/>
                <w:sz w:val="17"/>
                <w:szCs w:val="17"/>
              </w:rPr>
            </w:pPr>
            <w:r>
              <w:rPr>
                <w:rFonts w:ascii="SimSun" w:hAnsi="SimSun" w:eastAsia="SimSun" w:cs="SimSun"/>
                <w:sz w:val="17"/>
                <w:szCs w:val="17"/>
                <w:spacing w:val="-1"/>
              </w:rPr>
              <w:t>4000万元</w:t>
            </w:r>
          </w:p>
        </w:tc>
        <w:tc>
          <w:tcPr>
            <w:tcW w:w="1820" w:type="dxa"/>
            <w:vAlign w:val="top"/>
            <w:tcBorders>
              <w:bottom w:val="single" w:color="000000" w:sz="4" w:space="0"/>
            </w:tcBorders>
          </w:tcPr>
          <w:p>
            <w:pPr>
              <w:ind w:left="691"/>
              <w:spacing w:before="104" w:line="220" w:lineRule="auto"/>
              <w:rPr>
                <w:rFonts w:ascii="SimSun" w:hAnsi="SimSun" w:eastAsia="SimSun" w:cs="SimSun"/>
                <w:sz w:val="17"/>
                <w:szCs w:val="17"/>
              </w:rPr>
            </w:pPr>
            <w:r>
              <w:rPr>
                <w:rFonts w:ascii="SimSun" w:hAnsi="SimSun" w:eastAsia="SimSun" w:cs="SimSun"/>
                <w:sz w:val="17"/>
                <w:szCs w:val="17"/>
                <w:spacing w:val="-2"/>
              </w:rPr>
              <w:t>4亿元</w:t>
            </w:r>
          </w:p>
        </w:tc>
      </w:tr>
      <w:tr>
        <w:trPr>
          <w:trHeight w:val="299" w:hRule="atLeast"/>
        </w:trPr>
        <w:tc>
          <w:tcPr>
            <w:tcW w:w="1552" w:type="dxa"/>
            <w:vAlign w:val="top"/>
            <w:vMerge w:val="restart"/>
            <w:tcBorders>
              <w:bottom w:val="nil"/>
              <w:top w:val="single" w:color="000000" w:sz="4" w:space="0"/>
            </w:tcBorders>
          </w:tcPr>
          <w:p>
            <w:pPr>
              <w:ind w:left="380"/>
              <w:spacing w:before="195" w:line="219" w:lineRule="auto"/>
              <w:rPr>
                <w:rFonts w:ascii="SimSun" w:hAnsi="SimSun" w:eastAsia="SimSun" w:cs="SimSun"/>
                <w:sz w:val="17"/>
                <w:szCs w:val="17"/>
              </w:rPr>
            </w:pPr>
            <w:r>
              <w:rPr>
                <w:rFonts w:ascii="SimSun" w:hAnsi="SimSun" w:eastAsia="SimSun" w:cs="SimSun"/>
                <w:sz w:val="17"/>
                <w:szCs w:val="17"/>
                <w:spacing w:val="-2"/>
              </w:rPr>
              <w:t>数字化转型</w:t>
            </w:r>
          </w:p>
        </w:tc>
        <w:tc>
          <w:tcPr>
            <w:tcW w:w="1937" w:type="dxa"/>
            <w:vAlign w:val="top"/>
            <w:tcBorders>
              <w:top w:val="single" w:color="000000" w:sz="4" w:space="0"/>
            </w:tcBorders>
          </w:tcPr>
          <w:p>
            <w:pPr>
              <w:ind w:left="338"/>
              <w:spacing w:before="104" w:line="200" w:lineRule="auto"/>
              <w:rPr>
                <w:rFonts w:ascii="SimSun" w:hAnsi="SimSun" w:eastAsia="SimSun" w:cs="SimSun"/>
                <w:sz w:val="17"/>
                <w:szCs w:val="17"/>
              </w:rPr>
            </w:pPr>
            <w:r>
              <w:rPr>
                <w:rFonts w:ascii="SimSun" w:hAnsi="SimSun" w:eastAsia="SimSun" w:cs="SimSun"/>
                <w:sz w:val="17"/>
                <w:szCs w:val="17"/>
              </w:rPr>
              <w:t>由门店销售向数字</w:t>
            </w:r>
          </w:p>
        </w:tc>
        <w:tc>
          <w:tcPr>
            <w:tcW w:w="1820" w:type="dxa"/>
            <w:vAlign w:val="top"/>
            <w:tcBorders>
              <w:top w:val="single" w:color="000000" w:sz="4" w:space="0"/>
            </w:tcBorders>
          </w:tcPr>
          <w:p>
            <w:pPr>
              <w:ind w:left="240"/>
              <w:spacing w:before="103" w:line="201" w:lineRule="auto"/>
              <w:rPr>
                <w:rFonts w:ascii="SimSun" w:hAnsi="SimSun" w:eastAsia="SimSun" w:cs="SimSun"/>
                <w:sz w:val="17"/>
                <w:szCs w:val="17"/>
              </w:rPr>
            </w:pPr>
            <w:r>
              <w:rPr>
                <w:rFonts w:ascii="SimSun" w:hAnsi="SimSun" w:eastAsia="SimSun" w:cs="SimSun"/>
                <w:sz w:val="17"/>
                <w:szCs w:val="17"/>
              </w:rPr>
              <w:t>由传统家装向数字</w:t>
            </w:r>
          </w:p>
        </w:tc>
        <w:tc>
          <w:tcPr>
            <w:tcW w:w="1820" w:type="dxa"/>
            <w:vAlign w:val="top"/>
            <w:tcBorders>
              <w:top w:val="single" w:color="000000" w:sz="4" w:space="0"/>
            </w:tcBorders>
          </w:tcPr>
          <w:p>
            <w:pPr>
              <w:ind w:left="221"/>
              <w:spacing w:before="104" w:line="200" w:lineRule="auto"/>
              <w:rPr>
                <w:rFonts w:ascii="SimSun" w:hAnsi="SimSun" w:eastAsia="SimSun" w:cs="SimSun"/>
                <w:sz w:val="17"/>
                <w:szCs w:val="17"/>
              </w:rPr>
            </w:pPr>
            <w:r>
              <w:rPr>
                <w:rFonts w:ascii="SimSun" w:hAnsi="SimSun" w:eastAsia="SimSun" w:cs="SimSun"/>
                <w:sz w:val="17"/>
                <w:szCs w:val="17"/>
              </w:rPr>
              <w:t>由公路物流向数字</w:t>
            </w:r>
          </w:p>
        </w:tc>
      </w:tr>
      <w:tr>
        <w:trPr>
          <w:trHeight w:val="244" w:hRule="atLeast"/>
        </w:trPr>
        <w:tc>
          <w:tcPr>
            <w:tcW w:w="1552" w:type="dxa"/>
            <w:vAlign w:val="top"/>
            <w:vMerge w:val="continue"/>
            <w:tcBorders>
              <w:bottom w:val="single" w:color="000000" w:sz="4" w:space="0"/>
              <w:top w:val="nil"/>
            </w:tcBorders>
          </w:tcPr>
          <w:p>
            <w:pPr>
              <w:rPr>
                <w:rFonts w:ascii="Arial"/>
                <w:sz w:val="21"/>
              </w:rPr>
            </w:pPr>
            <w:r/>
          </w:p>
        </w:tc>
        <w:tc>
          <w:tcPr>
            <w:tcW w:w="1937" w:type="dxa"/>
            <w:vAlign w:val="top"/>
            <w:tcBorders>
              <w:bottom w:val="single" w:color="000000" w:sz="4" w:space="0"/>
            </w:tcBorders>
          </w:tcPr>
          <w:p>
            <w:pPr>
              <w:ind w:left="338"/>
              <w:spacing w:before="46" w:line="204" w:lineRule="auto"/>
              <w:rPr>
                <w:rFonts w:ascii="SimSun" w:hAnsi="SimSun" w:eastAsia="SimSun" w:cs="SimSun"/>
                <w:sz w:val="17"/>
                <w:szCs w:val="17"/>
              </w:rPr>
            </w:pPr>
            <w:r>
              <w:rPr>
                <w:rFonts w:ascii="SimSun" w:hAnsi="SimSun" w:eastAsia="SimSun" w:cs="SimSun"/>
                <w:sz w:val="17"/>
                <w:szCs w:val="17"/>
                <w:spacing w:val="-1"/>
              </w:rPr>
              <w:t>技术零售平台转型</w:t>
            </w:r>
          </w:p>
        </w:tc>
        <w:tc>
          <w:tcPr>
            <w:tcW w:w="1820" w:type="dxa"/>
            <w:vAlign w:val="top"/>
            <w:tcBorders>
              <w:bottom w:val="single" w:color="000000" w:sz="4" w:space="0"/>
            </w:tcBorders>
          </w:tcPr>
          <w:p>
            <w:pPr>
              <w:ind w:left="240"/>
              <w:spacing w:before="46" w:line="204" w:lineRule="auto"/>
              <w:rPr>
                <w:rFonts w:ascii="SimSun" w:hAnsi="SimSun" w:eastAsia="SimSun" w:cs="SimSun"/>
                <w:sz w:val="17"/>
                <w:szCs w:val="17"/>
              </w:rPr>
            </w:pPr>
            <w:r>
              <w:rPr>
                <w:rFonts w:ascii="SimSun" w:hAnsi="SimSun" w:eastAsia="SimSun" w:cs="SimSun"/>
                <w:sz w:val="17"/>
                <w:szCs w:val="17"/>
                <w:spacing w:val="-1"/>
              </w:rPr>
              <w:t>技术整家装修转型</w:t>
            </w:r>
          </w:p>
        </w:tc>
        <w:tc>
          <w:tcPr>
            <w:tcW w:w="1820" w:type="dxa"/>
            <w:vAlign w:val="top"/>
            <w:tcBorders>
              <w:bottom w:val="single" w:color="000000" w:sz="4" w:space="0"/>
            </w:tcBorders>
          </w:tcPr>
          <w:p>
            <w:pPr>
              <w:ind w:left="221"/>
              <w:spacing w:before="46" w:line="204" w:lineRule="auto"/>
              <w:rPr>
                <w:rFonts w:ascii="SimSun" w:hAnsi="SimSun" w:eastAsia="SimSun" w:cs="SimSun"/>
                <w:sz w:val="17"/>
                <w:szCs w:val="17"/>
              </w:rPr>
            </w:pPr>
            <w:r>
              <w:rPr>
                <w:rFonts w:ascii="SimSun" w:hAnsi="SimSun" w:eastAsia="SimSun" w:cs="SimSun"/>
                <w:sz w:val="17"/>
                <w:szCs w:val="17"/>
                <w:spacing w:val="-1"/>
              </w:rPr>
              <w:t>技术物流平台转型</w:t>
            </w:r>
          </w:p>
        </w:tc>
      </w:tr>
    </w:tbl>
    <w:p>
      <w:pPr>
        <w:ind w:left="400"/>
        <w:spacing w:before="204" w:line="219" w:lineRule="auto"/>
        <w:rPr>
          <w:rFonts w:ascii="SimSun" w:hAnsi="SimSun" w:eastAsia="SimSun" w:cs="SimSun"/>
          <w:sz w:val="21"/>
          <w:szCs w:val="21"/>
        </w:rPr>
      </w:pPr>
      <w:r>
        <w:rPr>
          <w:rFonts w:ascii="SimSun" w:hAnsi="SimSun" w:eastAsia="SimSun" w:cs="SimSun"/>
          <w:sz w:val="21"/>
          <w:szCs w:val="21"/>
          <w:spacing w:val="-20"/>
        </w:rPr>
        <w:t>注：案例数据时间点为2015年12月。</w:t>
      </w:r>
    </w:p>
    <w:p>
      <w:pPr>
        <w:pStyle w:val="BodyText"/>
        <w:spacing w:line="285" w:lineRule="auto"/>
        <w:rPr/>
      </w:pPr>
      <w:r/>
    </w:p>
    <w:p>
      <w:pPr>
        <w:ind w:left="453"/>
        <w:spacing w:before="82" w:line="222" w:lineRule="auto"/>
        <w:outlineLvl w:val="6"/>
        <w:rPr>
          <w:rFonts w:ascii="SimHei" w:hAnsi="SimHei" w:eastAsia="SimHei" w:cs="SimHei"/>
          <w:sz w:val="25"/>
          <w:szCs w:val="25"/>
        </w:rPr>
      </w:pPr>
      <w:r>
        <w:rPr>
          <w:rFonts w:ascii="SimHei" w:hAnsi="SimHei" w:eastAsia="SimHei" w:cs="SimHei"/>
          <w:sz w:val="25"/>
          <w:szCs w:val="25"/>
          <w:b/>
          <w:bCs/>
          <w:spacing w:val="-9"/>
        </w:rPr>
        <w:t>4.2.4</w:t>
      </w:r>
      <w:r>
        <w:rPr>
          <w:rFonts w:ascii="SimHei" w:hAnsi="SimHei" w:eastAsia="SimHei" w:cs="SimHei"/>
          <w:sz w:val="25"/>
          <w:szCs w:val="25"/>
          <w:spacing w:val="-9"/>
        </w:rPr>
        <w:t xml:space="preserve">  </w:t>
      </w:r>
      <w:r>
        <w:rPr>
          <w:rFonts w:ascii="SimHei" w:hAnsi="SimHei" w:eastAsia="SimHei" w:cs="SimHei"/>
          <w:sz w:val="25"/>
          <w:szCs w:val="25"/>
          <w:b/>
          <w:bCs/>
          <w:spacing w:val="-9"/>
        </w:rPr>
        <w:t>数据采集</w:t>
      </w:r>
    </w:p>
    <w:p>
      <w:pPr>
        <w:ind w:right="339" w:firstLine="450"/>
        <w:spacing w:before="280" w:line="334" w:lineRule="auto"/>
        <w:jc w:val="both"/>
        <w:rPr>
          <w:rFonts w:ascii="SimSun" w:hAnsi="SimSun" w:eastAsia="SimSun" w:cs="SimSun"/>
          <w:sz w:val="21"/>
          <w:szCs w:val="21"/>
        </w:rPr>
      </w:pPr>
      <w:r>
        <w:rPr>
          <w:rFonts w:ascii="SimSun" w:hAnsi="SimSun" w:eastAsia="SimSun" w:cs="SimSun"/>
          <w:sz w:val="21"/>
          <w:szCs w:val="21"/>
          <w:spacing w:val="-8"/>
        </w:rPr>
        <w:t>本研究采用三角测量的方式，综合运用现场访谈、媒体</w:t>
      </w:r>
      <w:r>
        <w:rPr>
          <w:rFonts w:ascii="SimSun" w:hAnsi="SimSun" w:eastAsia="SimSun" w:cs="SimSun"/>
          <w:sz w:val="21"/>
          <w:szCs w:val="21"/>
          <w:spacing w:val="-9"/>
        </w:rPr>
        <w:t>报告、企业刊物、企</w:t>
      </w:r>
      <w:r>
        <w:rPr>
          <w:rFonts w:ascii="SimSun" w:hAnsi="SimSun" w:eastAsia="SimSun" w:cs="SimSun"/>
          <w:sz w:val="21"/>
          <w:szCs w:val="21"/>
        </w:rPr>
        <w:t xml:space="preserve"> </w:t>
      </w:r>
      <w:r>
        <w:rPr>
          <w:rFonts w:ascii="SimSun" w:hAnsi="SimSun" w:eastAsia="SimSun" w:cs="SimSun"/>
          <w:sz w:val="21"/>
          <w:szCs w:val="21"/>
          <w:spacing w:val="5"/>
        </w:rPr>
        <w:t>业视频和调研报告等多重来源，收集样本企业在互联转型各</w:t>
      </w:r>
      <w:r>
        <w:rPr>
          <w:rFonts w:ascii="SimSun" w:hAnsi="SimSun" w:eastAsia="SimSun" w:cs="SimSun"/>
          <w:sz w:val="21"/>
          <w:szCs w:val="21"/>
          <w:spacing w:val="4"/>
        </w:rPr>
        <w:t>个阶段的关键事</w:t>
      </w:r>
      <w:r>
        <w:rPr>
          <w:rFonts w:ascii="SimSun" w:hAnsi="SimSun" w:eastAsia="SimSun" w:cs="SimSun"/>
          <w:sz w:val="21"/>
          <w:szCs w:val="21"/>
        </w:rPr>
        <w:t xml:space="preserve"> </w:t>
      </w:r>
      <w:r>
        <w:rPr>
          <w:rFonts w:ascii="SimSun" w:hAnsi="SimSun" w:eastAsia="SimSun" w:cs="SimSun"/>
          <w:sz w:val="21"/>
          <w:szCs w:val="21"/>
          <w:spacing w:val="-7"/>
        </w:rPr>
        <w:t>件、行动和决策等信息，尽可能获得客观的数据并使素材之</w:t>
      </w:r>
      <w:r>
        <w:rPr>
          <w:rFonts w:ascii="SimSun" w:hAnsi="SimSun" w:eastAsia="SimSun" w:cs="SimSun"/>
          <w:sz w:val="21"/>
          <w:szCs w:val="21"/>
          <w:spacing w:val="-8"/>
        </w:rPr>
        <w:t>间形成证据链，提升</w:t>
      </w:r>
    </w:p>
    <w:p>
      <w:pPr>
        <w:spacing w:before="1" w:line="218" w:lineRule="auto"/>
        <w:rPr>
          <w:rFonts w:ascii="SimSun" w:hAnsi="SimSun" w:eastAsia="SimSun" w:cs="SimSun"/>
          <w:sz w:val="21"/>
          <w:szCs w:val="21"/>
        </w:rPr>
      </w:pPr>
      <w:r>
        <w:rPr>
          <w:rFonts w:ascii="SimSun" w:hAnsi="SimSun" w:eastAsia="SimSun" w:cs="SimSun"/>
          <w:sz w:val="21"/>
          <w:szCs w:val="21"/>
          <w:spacing w:val="-9"/>
        </w:rPr>
        <w:t>案例研究的质量和稳健性。194</w:t>
      </w:r>
    </w:p>
    <w:p>
      <w:pPr>
        <w:ind w:left="450"/>
        <w:spacing w:before="131" w:line="219" w:lineRule="auto"/>
        <w:rPr>
          <w:rFonts w:ascii="SimSun" w:hAnsi="SimSun" w:eastAsia="SimSun" w:cs="SimSun"/>
          <w:sz w:val="21"/>
          <w:szCs w:val="21"/>
        </w:rPr>
      </w:pPr>
      <w:r>
        <w:rPr>
          <w:rFonts w:ascii="SimSun" w:hAnsi="SimSun" w:eastAsia="SimSun" w:cs="SimSun"/>
          <w:sz w:val="21"/>
          <w:szCs w:val="21"/>
          <w:spacing w:val="-4"/>
        </w:rPr>
        <w:t>本研究的数据收集过程如下：首先，通过各种公开</w:t>
      </w:r>
      <w:r>
        <w:rPr>
          <w:rFonts w:ascii="SimSun" w:hAnsi="SimSun" w:eastAsia="SimSun" w:cs="SimSun"/>
          <w:sz w:val="21"/>
          <w:szCs w:val="21"/>
          <w:spacing w:val="-5"/>
        </w:rPr>
        <w:t>的渠道(公司网站、媒体</w:t>
      </w:r>
    </w:p>
    <w:p>
      <w:pPr>
        <w:spacing w:line="219" w:lineRule="auto"/>
        <w:sectPr>
          <w:footerReference w:type="default" r:id="rId95"/>
          <w:pgSz w:w="8490" w:h="13250"/>
          <w:pgMar w:top="400" w:right="632" w:bottom="795" w:left="409" w:header="0" w:footer="646" w:gutter="0"/>
        </w:sectPr>
        <w:rPr>
          <w:rFonts w:ascii="SimSun" w:hAnsi="SimSun" w:eastAsia="SimSun" w:cs="SimSun"/>
          <w:sz w:val="21"/>
          <w:szCs w:val="21"/>
        </w:rPr>
      </w:pPr>
    </w:p>
    <w:p>
      <w:pPr>
        <w:ind w:left="409"/>
        <w:spacing w:before="7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33" w:lineRule="auto"/>
        <w:rPr/>
      </w:pPr>
      <w:r/>
    </w:p>
    <w:p>
      <w:pPr>
        <w:ind w:left="409"/>
        <w:spacing w:before="68" w:line="335" w:lineRule="auto"/>
        <w:rPr>
          <w:rFonts w:ascii="SimSun" w:hAnsi="SimSun" w:eastAsia="SimSun" w:cs="SimSun"/>
          <w:sz w:val="21"/>
          <w:szCs w:val="21"/>
        </w:rPr>
      </w:pPr>
      <w:r>
        <w:rPr>
          <w:rFonts w:ascii="SimSun" w:hAnsi="SimSun" w:eastAsia="SimSun" w:cs="SimSun"/>
          <w:sz w:val="21"/>
          <w:szCs w:val="21"/>
          <w:spacing w:val="4"/>
        </w:rPr>
        <w:t>报道和公司报告)收集样本企业的背景信息，根据初步的信息定制访谈提纲。</w:t>
      </w:r>
      <w:r>
        <w:rPr>
          <w:rFonts w:ascii="SimSun" w:hAnsi="SimSun" w:eastAsia="SimSun" w:cs="SimSun"/>
          <w:sz w:val="21"/>
          <w:szCs w:val="21"/>
          <w:spacing w:val="2"/>
        </w:rPr>
        <w:t xml:space="preserve"> </w:t>
      </w:r>
      <w:r>
        <w:rPr>
          <w:rFonts w:ascii="SimSun" w:hAnsi="SimSun" w:eastAsia="SimSun" w:cs="SimSun"/>
          <w:sz w:val="21"/>
          <w:szCs w:val="21"/>
          <w:spacing w:val="-7"/>
        </w:rPr>
        <w:t>其次，在正式接触企业之前，将访谈提纲提供给样本企业的</w:t>
      </w:r>
      <w:r>
        <w:rPr>
          <w:rFonts w:ascii="SimSun" w:hAnsi="SimSun" w:eastAsia="SimSun" w:cs="SimSun"/>
          <w:sz w:val="21"/>
          <w:szCs w:val="21"/>
          <w:spacing w:val="-8"/>
        </w:rPr>
        <w:t>受访人，便于他们了 </w:t>
      </w:r>
      <w:r>
        <w:rPr>
          <w:rFonts w:ascii="SimSun" w:hAnsi="SimSun" w:eastAsia="SimSun" w:cs="SimSun"/>
          <w:sz w:val="21"/>
          <w:szCs w:val="21"/>
          <w:spacing w:val="-8"/>
        </w:rPr>
        <w:t>解本研究的研究目的并提前做好准备；最后，现场访谈阶段，访谈对象主要是企</w:t>
      </w:r>
    </w:p>
    <w:p>
      <w:pPr>
        <w:ind w:left="409"/>
        <w:spacing w:line="219" w:lineRule="auto"/>
        <w:rPr>
          <w:rFonts w:ascii="SimSun" w:hAnsi="SimSun" w:eastAsia="SimSun" w:cs="SimSun"/>
          <w:sz w:val="21"/>
          <w:szCs w:val="21"/>
        </w:rPr>
      </w:pPr>
      <w:r>
        <w:rPr>
          <w:rFonts w:ascii="SimSun" w:hAnsi="SimSun" w:eastAsia="SimSun" w:cs="SimSun"/>
          <w:sz w:val="21"/>
          <w:szCs w:val="21"/>
          <w:spacing w:val="5"/>
        </w:rPr>
        <w:t>业高管或关键部门负责人，每次访谈一般持</w:t>
      </w:r>
      <w:r>
        <w:rPr>
          <w:rFonts w:ascii="SimSun" w:hAnsi="SimSun" w:eastAsia="SimSun" w:cs="SimSun"/>
          <w:sz w:val="21"/>
          <w:szCs w:val="21"/>
          <w:spacing w:val="4"/>
        </w:rPr>
        <w:t>续1.5～3.0个小时。访谈提纲由</w:t>
      </w:r>
    </w:p>
    <w:p>
      <w:pPr>
        <w:ind w:left="409" w:right="93"/>
        <w:spacing w:before="132" w:line="332" w:lineRule="auto"/>
        <w:rPr>
          <w:rFonts w:ascii="SimSun" w:hAnsi="SimSun" w:eastAsia="SimSun" w:cs="SimSun"/>
          <w:sz w:val="21"/>
          <w:szCs w:val="21"/>
        </w:rPr>
      </w:pPr>
      <w:r>
        <w:rPr>
          <w:rFonts w:ascii="SimSun" w:hAnsi="SimSun" w:eastAsia="SimSun" w:cs="SimSun"/>
          <w:sz w:val="21"/>
          <w:szCs w:val="21"/>
          <w:spacing w:val="-8"/>
        </w:rPr>
        <w:t>三个部分组成：第一，企业转型的基本情况；第二，企业转型过程中面临的</w:t>
      </w:r>
      <w:r>
        <w:rPr>
          <w:rFonts w:ascii="SimSun" w:hAnsi="SimSun" w:eastAsia="SimSun" w:cs="SimSun"/>
          <w:sz w:val="21"/>
          <w:szCs w:val="21"/>
          <w:spacing w:val="-9"/>
        </w:rPr>
        <w:t>外部</w:t>
      </w:r>
      <w:r>
        <w:rPr>
          <w:rFonts w:ascii="SimSun" w:hAnsi="SimSun" w:eastAsia="SimSun" w:cs="SimSun"/>
          <w:sz w:val="21"/>
          <w:szCs w:val="21"/>
        </w:rPr>
        <w:t xml:space="preserve"> </w:t>
      </w:r>
      <w:r>
        <w:rPr>
          <w:rFonts w:ascii="SimSun" w:hAnsi="SimSun" w:eastAsia="SimSun" w:cs="SimSun"/>
          <w:sz w:val="21"/>
          <w:szCs w:val="21"/>
          <w:spacing w:val="-8"/>
        </w:rPr>
        <w:t>环境和挑战；第三，企业领导者在转型过程中的关键行动、举措或决策判断。在</w:t>
      </w:r>
      <w:r>
        <w:rPr>
          <w:rFonts w:ascii="SimSun" w:hAnsi="SimSun" w:eastAsia="SimSun" w:cs="SimSun"/>
          <w:sz w:val="21"/>
          <w:szCs w:val="21"/>
          <w:spacing w:val="10"/>
        </w:rPr>
        <w:t xml:space="preserve"> </w:t>
      </w:r>
      <w:r>
        <w:rPr>
          <w:rFonts w:ascii="SimSun" w:hAnsi="SimSun" w:eastAsia="SimSun" w:cs="SimSun"/>
          <w:sz w:val="21"/>
          <w:szCs w:val="21"/>
          <w:spacing w:val="1"/>
        </w:rPr>
        <w:t>访谈结束之后，会向受访人索要企业能够提供的任何材料(宣传手册、市场报</w:t>
      </w:r>
      <w:r>
        <w:rPr>
          <w:rFonts w:ascii="SimSun" w:hAnsi="SimSun" w:eastAsia="SimSun" w:cs="SimSun"/>
          <w:sz w:val="21"/>
          <w:szCs w:val="21"/>
          <w:spacing w:val="9"/>
        </w:rPr>
        <w:t xml:space="preserve"> </w:t>
      </w:r>
      <w:r>
        <w:rPr>
          <w:rFonts w:ascii="SimSun" w:hAnsi="SimSun" w:eastAsia="SimSun" w:cs="SimSun"/>
          <w:sz w:val="21"/>
          <w:szCs w:val="21"/>
          <w:spacing w:val="-2"/>
        </w:rPr>
        <w:t>告、视频介绍或工作总结),以便获得更加详尽的信息。本研究会将所有材料整</w:t>
      </w:r>
      <w:r>
        <w:rPr>
          <w:rFonts w:ascii="SimSun" w:hAnsi="SimSun" w:eastAsia="SimSun" w:cs="SimSun"/>
          <w:sz w:val="21"/>
          <w:szCs w:val="21"/>
          <w:spacing w:val="9"/>
        </w:rPr>
        <w:t xml:space="preserve"> </w:t>
      </w:r>
      <w:r>
        <w:rPr>
          <w:rFonts w:ascii="SimSun" w:hAnsi="SimSun" w:eastAsia="SimSun" w:cs="SimSun"/>
          <w:sz w:val="21"/>
          <w:szCs w:val="21"/>
          <w:spacing w:val="-2"/>
        </w:rPr>
        <w:t>理后形成的初步案例报告发给相应受访人，并根据反馈意见对相应的疏漏、错</w:t>
      </w:r>
    </w:p>
    <w:p>
      <w:pPr>
        <w:ind w:left="409"/>
        <w:spacing w:line="219" w:lineRule="auto"/>
        <w:rPr>
          <w:rFonts w:ascii="SimSun" w:hAnsi="SimSun" w:eastAsia="SimSun" w:cs="SimSun"/>
          <w:sz w:val="21"/>
          <w:szCs w:val="21"/>
        </w:rPr>
      </w:pPr>
      <w:r>
        <w:rPr>
          <w:rFonts w:ascii="SimSun" w:hAnsi="SimSun" w:eastAsia="SimSun" w:cs="SimSun"/>
          <w:sz w:val="21"/>
          <w:szCs w:val="21"/>
          <w:spacing w:val="3"/>
        </w:rPr>
        <w:t>误进行补充和修订。访谈的具体信息如表4.2所示。</w:t>
      </w:r>
    </w:p>
    <w:p>
      <w:pPr>
        <w:ind w:left="2842"/>
        <w:spacing w:before="244" w:line="220" w:lineRule="auto"/>
        <w:rPr>
          <w:rFonts w:ascii="SimHei" w:hAnsi="SimHei" w:eastAsia="SimHei" w:cs="SimHei"/>
          <w:sz w:val="18"/>
          <w:szCs w:val="18"/>
        </w:rPr>
      </w:pPr>
      <w:r>
        <w:rPr>
          <w:rFonts w:ascii="SimHei" w:hAnsi="SimHei" w:eastAsia="SimHei" w:cs="SimHei"/>
          <w:sz w:val="18"/>
          <w:szCs w:val="18"/>
          <w:b/>
          <w:bCs/>
          <w:spacing w:val="-1"/>
        </w:rPr>
        <w:t>表4.2</w:t>
      </w:r>
      <w:r>
        <w:rPr>
          <w:rFonts w:ascii="SimHei" w:hAnsi="SimHei" w:eastAsia="SimHei" w:cs="SimHei"/>
          <w:sz w:val="18"/>
          <w:szCs w:val="18"/>
          <w:spacing w:val="-1"/>
        </w:rPr>
        <w:t xml:space="preserve">  </w:t>
      </w:r>
      <w:r>
        <w:rPr>
          <w:rFonts w:ascii="SimHei" w:hAnsi="SimHei" w:eastAsia="SimHei" w:cs="SimHei"/>
          <w:sz w:val="18"/>
          <w:szCs w:val="18"/>
          <w:b/>
          <w:bCs/>
          <w:spacing w:val="-1"/>
        </w:rPr>
        <w:t>三个企业的访谈信息</w:t>
      </w:r>
    </w:p>
    <w:p>
      <w:pPr>
        <w:spacing w:line="98" w:lineRule="exact"/>
        <w:rPr/>
      </w:pPr>
      <w:r/>
    </w:p>
    <w:tbl>
      <w:tblPr>
        <w:tblStyle w:val="TableNormal"/>
        <w:tblW w:w="7129" w:type="dxa"/>
        <w:tblInd w:w="4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85"/>
        <w:gridCol w:w="2577"/>
        <w:gridCol w:w="2367"/>
      </w:tblGrid>
      <w:tr>
        <w:trPr>
          <w:trHeight w:val="363" w:hRule="atLeast"/>
        </w:trPr>
        <w:tc>
          <w:tcPr>
            <w:tcW w:w="2185" w:type="dxa"/>
            <w:vAlign w:val="top"/>
            <w:tcBorders>
              <w:bottom w:val="single" w:color="000000" w:sz="4" w:space="0"/>
              <w:top w:val="single" w:color="000000" w:sz="4" w:space="0"/>
            </w:tcBorders>
          </w:tcPr>
          <w:p>
            <w:pPr>
              <w:ind w:left="779"/>
              <w:spacing w:before="104" w:line="221" w:lineRule="auto"/>
              <w:rPr>
                <w:rFonts w:ascii="SimSun" w:hAnsi="SimSun" w:eastAsia="SimSun" w:cs="SimSun"/>
                <w:sz w:val="17"/>
                <w:szCs w:val="17"/>
              </w:rPr>
            </w:pPr>
            <w:r>
              <w:rPr>
                <w:rFonts w:ascii="SimSun" w:hAnsi="SimSun" w:eastAsia="SimSun" w:cs="SimSun"/>
                <w:sz w:val="17"/>
                <w:szCs w:val="17"/>
                <w:spacing w:val="-2"/>
              </w:rPr>
              <w:t>企业名称</w:t>
            </w:r>
          </w:p>
        </w:tc>
        <w:tc>
          <w:tcPr>
            <w:tcW w:w="2577" w:type="dxa"/>
            <w:vAlign w:val="top"/>
            <w:tcBorders>
              <w:bottom w:val="single" w:color="000000" w:sz="4" w:space="0"/>
              <w:top w:val="single" w:color="000000" w:sz="4" w:space="0"/>
            </w:tcBorders>
          </w:tcPr>
          <w:p>
            <w:pPr>
              <w:ind w:left="814"/>
              <w:spacing w:before="102" w:line="219" w:lineRule="auto"/>
              <w:rPr>
                <w:rFonts w:ascii="SimSun" w:hAnsi="SimSun" w:eastAsia="SimSun" w:cs="SimSun"/>
                <w:sz w:val="17"/>
                <w:szCs w:val="17"/>
              </w:rPr>
            </w:pPr>
            <w:r>
              <w:rPr>
                <w:rFonts w:ascii="SimSun" w:hAnsi="SimSun" w:eastAsia="SimSun" w:cs="SimSun"/>
                <w:sz w:val="17"/>
                <w:szCs w:val="17"/>
                <w:spacing w:val="-1"/>
              </w:rPr>
              <w:t>访谈对象职务</w:t>
            </w:r>
          </w:p>
        </w:tc>
        <w:tc>
          <w:tcPr>
            <w:tcW w:w="2367" w:type="dxa"/>
            <w:vAlign w:val="top"/>
            <w:tcBorders>
              <w:bottom w:val="single" w:color="000000" w:sz="4" w:space="0"/>
              <w:top w:val="single" w:color="000000" w:sz="4" w:space="0"/>
            </w:tcBorders>
          </w:tcPr>
          <w:p>
            <w:pPr>
              <w:ind w:left="848"/>
              <w:spacing w:before="102" w:line="220" w:lineRule="auto"/>
              <w:rPr>
                <w:rFonts w:ascii="SimSun" w:hAnsi="SimSun" w:eastAsia="SimSun" w:cs="SimSun"/>
                <w:sz w:val="17"/>
                <w:szCs w:val="17"/>
              </w:rPr>
            </w:pPr>
            <w:r>
              <w:rPr>
                <w:rFonts w:ascii="SimSun" w:hAnsi="SimSun" w:eastAsia="SimSun" w:cs="SimSun"/>
                <w:sz w:val="17"/>
                <w:szCs w:val="17"/>
                <w:spacing w:val="4"/>
              </w:rPr>
              <w:t>访谈时间</w:t>
            </w:r>
          </w:p>
        </w:tc>
      </w:tr>
      <w:tr>
        <w:trPr>
          <w:trHeight w:val="1090" w:hRule="atLeast"/>
        </w:trPr>
        <w:tc>
          <w:tcPr>
            <w:tcW w:w="2185" w:type="dxa"/>
            <w:vAlign w:val="top"/>
            <w:tcBorders>
              <w:top w:val="single" w:color="000000" w:sz="4" w:space="0"/>
            </w:tcBorders>
          </w:tcPr>
          <w:p>
            <w:pPr>
              <w:ind w:left="779"/>
              <w:spacing w:before="109" w:line="369" w:lineRule="exact"/>
              <w:rPr>
                <w:rFonts w:ascii="SimSun" w:hAnsi="SimSun" w:eastAsia="SimSun" w:cs="SimSun"/>
                <w:sz w:val="17"/>
                <w:szCs w:val="17"/>
              </w:rPr>
            </w:pPr>
            <w:r>
              <w:rPr>
                <w:rFonts w:ascii="SimSun" w:hAnsi="SimSun" w:eastAsia="SimSun" w:cs="SimSun"/>
                <w:sz w:val="17"/>
                <w:szCs w:val="17"/>
                <w:spacing w:val="2"/>
                <w:position w:val="15"/>
              </w:rPr>
              <w:t>苏宁云商</w:t>
            </w:r>
          </w:p>
          <w:p>
            <w:pPr>
              <w:ind w:left="779"/>
              <w:spacing w:line="218" w:lineRule="auto"/>
              <w:rPr>
                <w:rFonts w:ascii="SimSun" w:hAnsi="SimSun" w:eastAsia="SimSun" w:cs="SimSun"/>
                <w:sz w:val="17"/>
                <w:szCs w:val="17"/>
              </w:rPr>
            </w:pPr>
            <w:r>
              <w:rPr>
                <w:rFonts w:ascii="SimSun" w:hAnsi="SimSun" w:eastAsia="SimSun" w:cs="SimSun"/>
                <w:sz w:val="17"/>
                <w:szCs w:val="17"/>
                <w:spacing w:val="-1"/>
              </w:rPr>
              <w:t>传化物流</w:t>
            </w:r>
          </w:p>
        </w:tc>
        <w:tc>
          <w:tcPr>
            <w:tcW w:w="2577" w:type="dxa"/>
            <w:vAlign w:val="top"/>
            <w:tcBorders>
              <w:top w:val="single" w:color="000000" w:sz="4" w:space="0"/>
            </w:tcBorders>
          </w:tcPr>
          <w:p>
            <w:pPr>
              <w:ind w:left="984"/>
              <w:spacing w:before="109" w:line="220" w:lineRule="auto"/>
              <w:rPr>
                <w:rFonts w:ascii="SimSun" w:hAnsi="SimSun" w:eastAsia="SimSun" w:cs="SimSun"/>
                <w:sz w:val="17"/>
                <w:szCs w:val="17"/>
              </w:rPr>
            </w:pPr>
            <w:r>
              <w:rPr>
                <w:rFonts w:ascii="SimSun" w:hAnsi="SimSun" w:eastAsia="SimSun" w:cs="SimSun"/>
                <w:sz w:val="17"/>
                <w:szCs w:val="17"/>
                <w:spacing w:val="-2"/>
              </w:rPr>
              <w:t>投资经理</w:t>
            </w:r>
          </w:p>
          <w:p>
            <w:pPr>
              <w:ind w:left="724"/>
              <w:spacing w:before="167" w:line="219" w:lineRule="auto"/>
              <w:rPr>
                <w:rFonts w:ascii="SimSun" w:hAnsi="SimSun" w:eastAsia="SimSun" w:cs="SimSun"/>
                <w:sz w:val="17"/>
                <w:szCs w:val="17"/>
              </w:rPr>
            </w:pPr>
            <w:r>
              <w:rPr>
                <w:rFonts w:ascii="SimSun" w:hAnsi="SimSun" w:eastAsia="SimSun" w:cs="SimSun"/>
                <w:sz w:val="17"/>
                <w:szCs w:val="17"/>
                <w:spacing w:val="-1"/>
              </w:rPr>
              <w:t>人力资源部总监</w:t>
            </w:r>
          </w:p>
          <w:p>
            <w:pPr>
              <w:ind w:left="814"/>
              <w:spacing w:before="158" w:line="219" w:lineRule="auto"/>
              <w:rPr>
                <w:rFonts w:ascii="SimSun" w:hAnsi="SimSun" w:eastAsia="SimSun" w:cs="SimSun"/>
                <w:sz w:val="17"/>
                <w:szCs w:val="17"/>
              </w:rPr>
            </w:pPr>
            <w:r>
              <w:rPr>
                <w:rFonts w:ascii="SimSun" w:hAnsi="SimSun" w:eastAsia="SimSun" w:cs="SimSun"/>
                <w:sz w:val="17"/>
                <w:szCs w:val="17"/>
                <w:spacing w:val="-1"/>
              </w:rPr>
              <w:t>产品研发经理</w:t>
            </w:r>
          </w:p>
        </w:tc>
        <w:tc>
          <w:tcPr>
            <w:tcW w:w="2367" w:type="dxa"/>
            <w:vAlign w:val="top"/>
            <w:tcBorders>
              <w:top w:val="single" w:color="000000" w:sz="4" w:space="0"/>
            </w:tcBorders>
          </w:tcPr>
          <w:p>
            <w:pPr>
              <w:ind w:left="677"/>
              <w:spacing w:before="108" w:line="372" w:lineRule="exact"/>
              <w:rPr>
                <w:rFonts w:ascii="SimSun" w:hAnsi="SimSun" w:eastAsia="SimSun" w:cs="SimSun"/>
                <w:sz w:val="17"/>
                <w:szCs w:val="17"/>
              </w:rPr>
            </w:pPr>
            <w:r>
              <w:rPr>
                <w:rFonts w:ascii="SimSun" w:hAnsi="SimSun" w:eastAsia="SimSun" w:cs="SimSun"/>
                <w:sz w:val="17"/>
                <w:szCs w:val="17"/>
                <w:spacing w:val="4"/>
                <w:position w:val="15"/>
              </w:rPr>
              <w:t>3.0小时(2次)</w:t>
            </w:r>
          </w:p>
          <w:p>
            <w:pPr>
              <w:ind w:left="888"/>
              <w:spacing w:line="221" w:lineRule="auto"/>
              <w:rPr>
                <w:rFonts w:ascii="SimSun" w:hAnsi="SimSun" w:eastAsia="SimSun" w:cs="SimSun"/>
                <w:sz w:val="17"/>
                <w:szCs w:val="17"/>
              </w:rPr>
            </w:pPr>
            <w:r>
              <w:rPr>
                <w:rFonts w:ascii="SimSun" w:hAnsi="SimSun" w:eastAsia="SimSun" w:cs="SimSun"/>
                <w:sz w:val="17"/>
                <w:szCs w:val="17"/>
                <w:spacing w:val="-2"/>
              </w:rPr>
              <w:t>2.0小时</w:t>
            </w:r>
          </w:p>
          <w:p>
            <w:pPr>
              <w:ind w:left="888"/>
              <w:spacing w:before="156" w:line="221" w:lineRule="auto"/>
              <w:rPr>
                <w:rFonts w:ascii="SimSun" w:hAnsi="SimSun" w:eastAsia="SimSun" w:cs="SimSun"/>
                <w:sz w:val="17"/>
                <w:szCs w:val="17"/>
              </w:rPr>
            </w:pPr>
            <w:r>
              <w:rPr>
                <w:rFonts w:ascii="SimSun" w:hAnsi="SimSun" w:eastAsia="SimSun" w:cs="SimSun"/>
                <w:sz w:val="17"/>
                <w:szCs w:val="17"/>
                <w:spacing w:val="1"/>
              </w:rPr>
              <w:t>1.5小时</w:t>
            </w:r>
          </w:p>
        </w:tc>
      </w:tr>
      <w:tr>
        <w:trPr>
          <w:trHeight w:val="726" w:hRule="atLeast"/>
        </w:trPr>
        <w:tc>
          <w:tcPr>
            <w:tcW w:w="2185" w:type="dxa"/>
            <w:vAlign w:val="top"/>
            <w:tcBorders>
              <w:bottom w:val="single" w:color="000000" w:sz="4" w:space="0"/>
            </w:tcBorders>
          </w:tcPr>
          <w:p>
            <w:pPr>
              <w:ind w:left="869"/>
              <w:spacing w:before="99" w:line="220" w:lineRule="auto"/>
              <w:rPr>
                <w:rFonts w:ascii="SimSun" w:hAnsi="SimSun" w:eastAsia="SimSun" w:cs="SimSun"/>
                <w:sz w:val="17"/>
                <w:szCs w:val="17"/>
              </w:rPr>
            </w:pPr>
            <w:r>
              <w:rPr>
                <w:rFonts w:ascii="SimSun" w:hAnsi="SimSun" w:eastAsia="SimSun" w:cs="SimSun"/>
                <w:sz w:val="17"/>
                <w:szCs w:val="17"/>
                <w:spacing w:val="5"/>
              </w:rPr>
              <w:t>构家网</w:t>
            </w:r>
          </w:p>
        </w:tc>
        <w:tc>
          <w:tcPr>
            <w:tcW w:w="2577" w:type="dxa"/>
            <w:vAlign w:val="top"/>
            <w:tcBorders>
              <w:bottom w:val="single" w:color="000000" w:sz="4" w:space="0"/>
            </w:tcBorders>
          </w:tcPr>
          <w:p>
            <w:pPr>
              <w:ind w:left="814"/>
              <w:spacing w:before="98" w:line="371" w:lineRule="exact"/>
              <w:rPr>
                <w:rFonts w:ascii="SimSun" w:hAnsi="SimSun" w:eastAsia="SimSun" w:cs="SimSun"/>
                <w:sz w:val="17"/>
                <w:szCs w:val="17"/>
              </w:rPr>
            </w:pPr>
            <w:r>
              <w:rPr>
                <w:rFonts w:ascii="SimSun" w:hAnsi="SimSun" w:eastAsia="SimSun" w:cs="SimSun"/>
                <w:sz w:val="17"/>
                <w:szCs w:val="17"/>
                <w:spacing w:val="-1"/>
                <w:position w:val="15"/>
              </w:rPr>
              <w:t>供应链部经理</w:t>
            </w:r>
          </w:p>
          <w:p>
            <w:pPr>
              <w:ind w:left="724"/>
              <w:spacing w:line="220" w:lineRule="auto"/>
              <w:rPr>
                <w:rFonts w:ascii="SimSun" w:hAnsi="SimSun" w:eastAsia="SimSun" w:cs="SimSun"/>
                <w:sz w:val="17"/>
                <w:szCs w:val="17"/>
              </w:rPr>
            </w:pPr>
            <w:r>
              <w:rPr>
                <w:rFonts w:ascii="SimSun" w:hAnsi="SimSun" w:eastAsia="SimSun" w:cs="SimSun"/>
                <w:sz w:val="17"/>
                <w:szCs w:val="17"/>
                <w:spacing w:val="-2"/>
              </w:rPr>
              <w:t>云设计中心经理</w:t>
            </w:r>
          </w:p>
        </w:tc>
        <w:tc>
          <w:tcPr>
            <w:tcW w:w="2367" w:type="dxa"/>
            <w:vAlign w:val="top"/>
            <w:tcBorders>
              <w:bottom w:val="single" w:color="000000" w:sz="4" w:space="0"/>
            </w:tcBorders>
          </w:tcPr>
          <w:p>
            <w:pPr>
              <w:ind w:left="888"/>
              <w:spacing w:before="100" w:line="370" w:lineRule="exact"/>
              <w:rPr>
                <w:rFonts w:ascii="SimSun" w:hAnsi="SimSun" w:eastAsia="SimSun" w:cs="SimSun"/>
                <w:sz w:val="17"/>
                <w:szCs w:val="17"/>
              </w:rPr>
            </w:pPr>
            <w:r>
              <w:rPr>
                <w:rFonts w:ascii="SimSun" w:hAnsi="SimSun" w:eastAsia="SimSun" w:cs="SimSun"/>
                <w:sz w:val="17"/>
                <w:szCs w:val="17"/>
                <w:spacing w:val="-2"/>
                <w:position w:val="15"/>
              </w:rPr>
              <w:t>2.0小时</w:t>
            </w:r>
          </w:p>
          <w:p>
            <w:pPr>
              <w:ind w:left="888"/>
              <w:spacing w:line="221" w:lineRule="auto"/>
              <w:rPr>
                <w:rFonts w:ascii="SimSun" w:hAnsi="SimSun" w:eastAsia="SimSun" w:cs="SimSun"/>
                <w:sz w:val="17"/>
                <w:szCs w:val="17"/>
              </w:rPr>
            </w:pPr>
            <w:r>
              <w:rPr>
                <w:rFonts w:ascii="SimSun" w:hAnsi="SimSun" w:eastAsia="SimSun" w:cs="SimSun"/>
                <w:sz w:val="17"/>
                <w:szCs w:val="17"/>
                <w:spacing w:val="1"/>
              </w:rPr>
              <w:t>1.5小时</w:t>
            </w:r>
          </w:p>
        </w:tc>
      </w:tr>
    </w:tbl>
    <w:p>
      <w:pPr>
        <w:pStyle w:val="BodyText"/>
        <w:spacing w:line="287" w:lineRule="auto"/>
        <w:rPr/>
      </w:pPr>
      <w:r/>
    </w:p>
    <w:p>
      <w:pPr>
        <w:ind w:left="853"/>
        <w:spacing w:before="82" w:line="222" w:lineRule="auto"/>
        <w:outlineLvl w:val="6"/>
        <w:rPr>
          <w:rFonts w:ascii="SimHei" w:hAnsi="SimHei" w:eastAsia="SimHei" w:cs="SimHei"/>
          <w:sz w:val="25"/>
          <w:szCs w:val="25"/>
        </w:rPr>
      </w:pPr>
      <w:r>
        <w:rPr>
          <w:rFonts w:ascii="SimHei" w:hAnsi="SimHei" w:eastAsia="SimHei" w:cs="SimHei"/>
          <w:sz w:val="25"/>
          <w:szCs w:val="25"/>
          <w:b/>
          <w:bCs/>
          <w:spacing w:val="-8"/>
        </w:rPr>
        <w:t>4.2.5</w:t>
      </w:r>
      <w:r>
        <w:rPr>
          <w:rFonts w:ascii="SimHei" w:hAnsi="SimHei" w:eastAsia="SimHei" w:cs="SimHei"/>
          <w:sz w:val="25"/>
          <w:szCs w:val="25"/>
          <w:spacing w:val="125"/>
        </w:rPr>
        <w:t xml:space="preserve"> </w:t>
      </w:r>
      <w:r>
        <w:rPr>
          <w:rFonts w:ascii="SimHei" w:hAnsi="SimHei" w:eastAsia="SimHei" w:cs="SimHei"/>
          <w:sz w:val="25"/>
          <w:szCs w:val="25"/>
          <w:b/>
          <w:bCs/>
          <w:spacing w:val="-8"/>
        </w:rPr>
        <w:t>分析策略</w:t>
      </w:r>
    </w:p>
    <w:p>
      <w:pPr>
        <w:pStyle w:val="BodyText"/>
        <w:spacing w:line="243" w:lineRule="auto"/>
        <w:rPr/>
      </w:pPr>
      <w:r/>
    </w:p>
    <w:p>
      <w:pPr>
        <w:ind w:left="409" w:right="76" w:firstLine="449"/>
        <w:spacing w:before="68" w:line="334" w:lineRule="auto"/>
        <w:jc w:val="both"/>
        <w:rPr>
          <w:rFonts w:ascii="SimSun" w:hAnsi="SimSun" w:eastAsia="SimSun" w:cs="SimSun"/>
          <w:sz w:val="21"/>
          <w:szCs w:val="21"/>
        </w:rPr>
      </w:pPr>
      <w:r>
        <w:rPr>
          <w:rFonts w:ascii="SimSun" w:hAnsi="SimSun" w:eastAsia="SimSun" w:cs="SimSun"/>
          <w:sz w:val="21"/>
          <w:szCs w:val="21"/>
          <w:spacing w:val="1"/>
        </w:rPr>
        <w:t>本研究采用案例内与跨案例分析结合的分析技术，选取了3家涉及数字化</w:t>
      </w:r>
      <w:r>
        <w:rPr>
          <w:rFonts w:ascii="SimSun" w:hAnsi="SimSun" w:eastAsia="SimSun" w:cs="SimSun"/>
          <w:sz w:val="21"/>
          <w:szCs w:val="21"/>
        </w:rPr>
        <w:t xml:space="preserve"> </w:t>
      </w:r>
      <w:r>
        <w:rPr>
          <w:rFonts w:ascii="SimSun" w:hAnsi="SimSun" w:eastAsia="SimSun" w:cs="SimSun"/>
          <w:sz w:val="21"/>
          <w:szCs w:val="21"/>
          <w:spacing w:val="-2"/>
        </w:rPr>
        <w:t>转型的企业进行案例研究。多案例研究方法可以通过案例间的“复制逻辑”来</w:t>
      </w:r>
      <w:r>
        <w:rPr>
          <w:rFonts w:ascii="SimSun" w:hAnsi="SimSun" w:eastAsia="SimSun" w:cs="SimSun"/>
          <w:sz w:val="21"/>
          <w:szCs w:val="21"/>
          <w:spacing w:val="5"/>
        </w:rPr>
        <w:t xml:space="preserve"> </w:t>
      </w:r>
      <w:r>
        <w:rPr>
          <w:rFonts w:ascii="SimSun" w:hAnsi="SimSun" w:eastAsia="SimSun" w:cs="SimSun"/>
          <w:sz w:val="21"/>
          <w:szCs w:val="21"/>
          <w:spacing w:val="3"/>
        </w:rPr>
        <w:t>交叉验证目标理论。</w:t>
      </w:r>
      <w:r>
        <w:rPr>
          <w:rFonts w:ascii="SimSun" w:hAnsi="SimSun" w:eastAsia="SimSun" w:cs="SimSun"/>
          <w:sz w:val="21"/>
          <w:szCs w:val="21"/>
          <w:spacing w:val="40"/>
        </w:rPr>
        <w:t xml:space="preserve">  </w:t>
      </w:r>
      <w:r>
        <w:rPr>
          <w:rFonts w:ascii="SimSun" w:hAnsi="SimSun" w:eastAsia="SimSun" w:cs="SimSun"/>
          <w:sz w:val="21"/>
          <w:szCs w:val="21"/>
          <w:spacing w:val="3"/>
        </w:rPr>
        <w:t>多案例研究方法需要理论和数据</w:t>
      </w:r>
      <w:r>
        <w:rPr>
          <w:rFonts w:ascii="SimSun" w:hAnsi="SimSun" w:eastAsia="SimSun" w:cs="SimSun"/>
          <w:sz w:val="21"/>
          <w:szCs w:val="21"/>
          <w:spacing w:val="2"/>
        </w:rPr>
        <w:t>之间具有较高的一致</w:t>
      </w:r>
      <w:r>
        <w:rPr>
          <w:rFonts w:ascii="SimSun" w:hAnsi="SimSun" w:eastAsia="SimSun" w:cs="SimSun"/>
          <w:sz w:val="21"/>
          <w:szCs w:val="21"/>
        </w:rPr>
        <w:t xml:space="preserve"> </w:t>
      </w:r>
      <w:r>
        <w:rPr>
          <w:rFonts w:ascii="SimSun" w:hAnsi="SimSun" w:eastAsia="SimSun" w:cs="SimSun"/>
          <w:sz w:val="21"/>
          <w:szCs w:val="21"/>
          <w:spacing w:val="-7"/>
        </w:rPr>
        <w:t>性，理论的产生过程源于数据。1.1951因此，本研究在案例分析阶段根据多源数</w:t>
      </w:r>
      <w:r>
        <w:rPr>
          <w:rFonts w:ascii="SimSun" w:hAnsi="SimSun" w:eastAsia="SimSun" w:cs="SimSun"/>
          <w:sz w:val="21"/>
          <w:szCs w:val="21"/>
          <w:spacing w:val="13"/>
        </w:rPr>
        <w:t xml:space="preserve"> </w:t>
      </w:r>
      <w:r>
        <w:rPr>
          <w:rFonts w:ascii="SimSun" w:hAnsi="SimSun" w:eastAsia="SimSun" w:cs="SimSun"/>
          <w:sz w:val="21"/>
          <w:szCs w:val="21"/>
          <w:spacing w:val="-2"/>
        </w:rPr>
        <w:t>据来源刻画样本企业在互联转型过程中的关键事件、行动及其决策，最终形成</w:t>
      </w:r>
      <w:r>
        <w:rPr>
          <w:rFonts w:ascii="SimSun" w:hAnsi="SimSun" w:eastAsia="SimSun" w:cs="SimSun"/>
          <w:sz w:val="21"/>
          <w:szCs w:val="21"/>
          <w:spacing w:val="6"/>
        </w:rPr>
        <w:t xml:space="preserve"> </w:t>
      </w:r>
      <w:r>
        <w:rPr>
          <w:rFonts w:ascii="SimSun" w:hAnsi="SimSun" w:eastAsia="SimSun" w:cs="SimSun"/>
          <w:sz w:val="21"/>
          <w:szCs w:val="21"/>
          <w:spacing w:val="-1"/>
        </w:rPr>
        <w:t>一个完整的案例描述，并在此基础上对案例进行横向比较</w:t>
      </w:r>
      <w:r>
        <w:rPr>
          <w:rFonts w:ascii="SimSun" w:hAnsi="SimSun" w:eastAsia="SimSun" w:cs="SimSun"/>
          <w:sz w:val="21"/>
          <w:szCs w:val="21"/>
          <w:spacing w:val="-2"/>
        </w:rPr>
        <w:t>，提取其中共有的特</w:t>
      </w:r>
    </w:p>
    <w:p>
      <w:pPr>
        <w:ind w:left="409"/>
        <w:spacing w:before="1" w:line="219" w:lineRule="auto"/>
        <w:rPr>
          <w:rFonts w:ascii="SimSun" w:hAnsi="SimSun" w:eastAsia="SimSun" w:cs="SimSun"/>
          <w:sz w:val="21"/>
          <w:szCs w:val="21"/>
        </w:rPr>
      </w:pPr>
      <w:r>
        <w:rPr>
          <w:rFonts w:ascii="SimSun" w:hAnsi="SimSun" w:eastAsia="SimSun" w:cs="SimSun"/>
          <w:sz w:val="21"/>
          <w:szCs w:val="21"/>
          <w:spacing w:val="-9"/>
        </w:rPr>
        <w:t>征，从而归纳出更有说服力的结论。</w:t>
      </w:r>
    </w:p>
    <w:p>
      <w:pPr>
        <w:spacing w:line="219" w:lineRule="auto"/>
        <w:sectPr>
          <w:footerReference w:type="default" r:id="rId96"/>
          <w:pgSz w:w="8490" w:h="13250"/>
          <w:pgMar w:top="400" w:right="465" w:bottom="815" w:left="440" w:header="0" w:footer="666" w:gutter="0"/>
        </w:sectPr>
        <w:rPr>
          <w:rFonts w:ascii="SimSun" w:hAnsi="SimSun" w:eastAsia="SimSun" w:cs="SimSun"/>
          <w:sz w:val="21"/>
          <w:szCs w:val="21"/>
        </w:rPr>
      </w:pPr>
    </w:p>
    <w:p>
      <w:pPr>
        <w:ind w:left="4400"/>
        <w:spacing w:before="126" w:line="219" w:lineRule="auto"/>
        <w:rPr>
          <w:rFonts w:ascii="SimSun" w:hAnsi="SimSun" w:eastAsia="SimSun" w:cs="SimSun"/>
          <w:sz w:val="18"/>
          <w:szCs w:val="18"/>
        </w:rPr>
      </w:pPr>
      <w:r>
        <w:rPr>
          <w:rFonts w:ascii="SimSun" w:hAnsi="SimSun" w:eastAsia="SimSun" w:cs="SimSun"/>
          <w:sz w:val="18"/>
          <w:szCs w:val="18"/>
          <w:spacing w:val="-7"/>
        </w:rPr>
        <w:t>4  研究一：变革领导力的构思开发</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2510"/>
        <w:spacing w:before="71" w:line="222" w:lineRule="auto"/>
        <w:rPr>
          <w:rFonts w:ascii="FangSong" w:hAnsi="FangSong" w:eastAsia="FangSong" w:cs="FangSong"/>
          <w:sz w:val="22"/>
          <w:szCs w:val="22"/>
        </w:rPr>
      </w:pPr>
      <w:r>
        <w:rPr>
          <w:rFonts w:ascii="FangSong" w:hAnsi="FangSong" w:eastAsia="FangSong" w:cs="FangSong"/>
          <w:sz w:val="22"/>
          <w:szCs w:val="22"/>
          <w:spacing w:val="-11"/>
        </w:rPr>
        <w:t>4.3</w:t>
      </w:r>
      <w:r>
        <w:rPr>
          <w:rFonts w:ascii="FangSong" w:hAnsi="FangSong" w:eastAsia="FangSong" w:cs="FangSong"/>
          <w:sz w:val="22"/>
          <w:szCs w:val="22"/>
          <w:spacing w:val="16"/>
        </w:rPr>
        <w:t xml:space="preserve">   </w:t>
      </w:r>
      <w:r>
        <w:rPr>
          <w:rFonts w:ascii="FangSong" w:hAnsi="FangSong" w:eastAsia="FangSong" w:cs="FangSong"/>
          <w:sz w:val="22"/>
          <w:szCs w:val="22"/>
          <w:spacing w:val="-11"/>
        </w:rPr>
        <w:t>案</w:t>
      </w:r>
      <w:r>
        <w:rPr>
          <w:rFonts w:ascii="FangSong" w:hAnsi="FangSong" w:eastAsia="FangSong" w:cs="FangSong"/>
          <w:sz w:val="22"/>
          <w:szCs w:val="22"/>
          <w:spacing w:val="-20"/>
        </w:rPr>
        <w:t xml:space="preserve"> </w:t>
      </w:r>
      <w:r>
        <w:rPr>
          <w:rFonts w:ascii="FangSong" w:hAnsi="FangSong" w:eastAsia="FangSong" w:cs="FangSong"/>
          <w:sz w:val="22"/>
          <w:szCs w:val="22"/>
          <w:spacing w:val="-11"/>
        </w:rPr>
        <w:t>例</w:t>
      </w:r>
      <w:r>
        <w:rPr>
          <w:rFonts w:ascii="FangSong" w:hAnsi="FangSong" w:eastAsia="FangSong" w:cs="FangSong"/>
          <w:sz w:val="22"/>
          <w:szCs w:val="22"/>
          <w:spacing w:val="-11"/>
        </w:rPr>
        <w:t xml:space="preserve"> </w:t>
      </w:r>
      <w:r>
        <w:rPr>
          <w:rFonts w:ascii="FangSong" w:hAnsi="FangSong" w:eastAsia="FangSong" w:cs="FangSong"/>
          <w:sz w:val="22"/>
          <w:szCs w:val="22"/>
          <w:spacing w:val="-11"/>
        </w:rPr>
        <w:t>内</w:t>
      </w:r>
      <w:r>
        <w:rPr>
          <w:rFonts w:ascii="FangSong" w:hAnsi="FangSong" w:eastAsia="FangSong" w:cs="FangSong"/>
          <w:sz w:val="22"/>
          <w:szCs w:val="22"/>
          <w:spacing w:val="-11"/>
        </w:rPr>
        <w:t xml:space="preserve"> </w:t>
      </w:r>
      <w:r>
        <w:rPr>
          <w:rFonts w:ascii="FangSong" w:hAnsi="FangSong" w:eastAsia="FangSong" w:cs="FangSong"/>
          <w:sz w:val="22"/>
          <w:szCs w:val="22"/>
          <w:spacing w:val="-11"/>
        </w:rPr>
        <w:t>分</w:t>
      </w:r>
      <w:r>
        <w:rPr>
          <w:rFonts w:ascii="FangSong" w:hAnsi="FangSong" w:eastAsia="FangSong" w:cs="FangSong"/>
          <w:sz w:val="22"/>
          <w:szCs w:val="22"/>
          <w:spacing w:val="-21"/>
        </w:rPr>
        <w:t xml:space="preserve"> </w:t>
      </w:r>
      <w:r>
        <w:rPr>
          <w:rFonts w:ascii="FangSong" w:hAnsi="FangSong" w:eastAsia="FangSong" w:cs="FangSong"/>
          <w:sz w:val="22"/>
          <w:szCs w:val="22"/>
          <w:spacing w:val="-11"/>
        </w:rPr>
        <w:t>析</w:t>
      </w:r>
    </w:p>
    <w:p>
      <w:pPr>
        <w:pStyle w:val="BodyText"/>
        <w:spacing w:line="255" w:lineRule="auto"/>
        <w:rPr/>
      </w:pPr>
      <w:r/>
    </w:p>
    <w:p>
      <w:pPr>
        <w:pStyle w:val="BodyText"/>
        <w:spacing w:line="256" w:lineRule="auto"/>
        <w:rPr/>
      </w:pPr>
      <w:r/>
    </w:p>
    <w:p>
      <w:pPr>
        <w:pStyle w:val="BodyText"/>
        <w:spacing w:line="256" w:lineRule="auto"/>
        <w:rPr/>
      </w:pPr>
      <w:r/>
    </w:p>
    <w:p>
      <w:pPr>
        <w:ind w:left="423"/>
        <w:spacing w:before="72" w:line="222" w:lineRule="auto"/>
        <w:outlineLvl w:val="6"/>
        <w:rPr>
          <w:rFonts w:ascii="SimHei" w:hAnsi="SimHei" w:eastAsia="SimHei" w:cs="SimHei"/>
          <w:sz w:val="22"/>
          <w:szCs w:val="22"/>
        </w:rPr>
      </w:pPr>
      <w:r>
        <w:rPr>
          <w:rFonts w:ascii="SimHei" w:hAnsi="SimHei" w:eastAsia="SimHei" w:cs="SimHei"/>
          <w:sz w:val="22"/>
          <w:szCs w:val="22"/>
          <w:b/>
          <w:bCs/>
          <w:spacing w:val="9"/>
        </w:rPr>
        <w:t>4.3.1</w:t>
      </w:r>
      <w:r>
        <w:rPr>
          <w:rFonts w:ascii="SimHei" w:hAnsi="SimHei" w:eastAsia="SimHei" w:cs="SimHei"/>
          <w:sz w:val="22"/>
          <w:szCs w:val="22"/>
          <w:spacing w:val="27"/>
        </w:rPr>
        <w:t xml:space="preserve">  </w:t>
      </w:r>
      <w:r>
        <w:rPr>
          <w:rFonts w:ascii="SimHei" w:hAnsi="SimHei" w:eastAsia="SimHei" w:cs="SimHei"/>
          <w:sz w:val="22"/>
          <w:szCs w:val="22"/>
          <w:b/>
          <w:bCs/>
          <w:spacing w:val="9"/>
        </w:rPr>
        <w:t>苏宁云商</w:t>
      </w:r>
    </w:p>
    <w:p>
      <w:pPr>
        <w:pStyle w:val="BodyText"/>
        <w:spacing w:line="254" w:lineRule="auto"/>
        <w:rPr/>
      </w:pPr>
      <w:r/>
    </w:p>
    <w:p>
      <w:pPr>
        <w:ind w:left="420"/>
        <w:spacing w:before="71" w:line="225" w:lineRule="auto"/>
        <w:rPr>
          <w:rFonts w:ascii="KaiTi" w:hAnsi="KaiTi" w:eastAsia="KaiTi" w:cs="KaiTi"/>
          <w:sz w:val="22"/>
          <w:szCs w:val="22"/>
        </w:rPr>
      </w:pPr>
      <w:hyperlink w:history="true" r:id="rId98">
        <w:r>
          <w:rPr>
            <w:rFonts w:ascii="KaiTi" w:hAnsi="KaiTi" w:eastAsia="KaiTi" w:cs="KaiTi"/>
            <w:sz w:val="22"/>
            <w:szCs w:val="22"/>
            <w:spacing w:val="3"/>
          </w:rPr>
          <w:t>4.3.1.1</w:t>
        </w:r>
      </w:hyperlink>
      <w:r>
        <w:rPr>
          <w:rFonts w:ascii="KaiTi" w:hAnsi="KaiTi" w:eastAsia="KaiTi" w:cs="KaiTi"/>
          <w:sz w:val="22"/>
          <w:szCs w:val="22"/>
          <w:spacing w:val="19"/>
        </w:rPr>
        <w:t xml:space="preserve">  </w:t>
      </w:r>
      <w:r>
        <w:rPr>
          <w:rFonts w:ascii="KaiTi" w:hAnsi="KaiTi" w:eastAsia="KaiTi" w:cs="KaiTi"/>
          <w:sz w:val="22"/>
          <w:szCs w:val="22"/>
          <w:spacing w:val="3"/>
        </w:rPr>
        <w:t>案例背景</w:t>
      </w:r>
    </w:p>
    <w:p>
      <w:pPr>
        <w:ind w:right="301" w:firstLine="420"/>
        <w:spacing w:before="96" w:line="295" w:lineRule="auto"/>
        <w:rPr>
          <w:rFonts w:ascii="SimSun" w:hAnsi="SimSun" w:eastAsia="SimSun" w:cs="SimSun"/>
          <w:sz w:val="22"/>
          <w:szCs w:val="22"/>
        </w:rPr>
      </w:pPr>
      <w:r>
        <w:rPr>
          <w:rFonts w:ascii="SimSun" w:hAnsi="SimSun" w:eastAsia="SimSun" w:cs="SimSun"/>
          <w:sz w:val="22"/>
          <w:szCs w:val="22"/>
          <w:spacing w:val="-16"/>
        </w:rPr>
        <w:t>1990年，苏宁创始人张近东开始创业之路，</w:t>
      </w:r>
      <w:r>
        <w:rPr>
          <w:rFonts w:ascii="SimSun" w:hAnsi="SimSun" w:eastAsia="SimSun" w:cs="SimSun"/>
          <w:sz w:val="22"/>
          <w:szCs w:val="22"/>
          <w:spacing w:val="-17"/>
        </w:rPr>
        <w:t>公司历经空调专营、综合电器连</w:t>
      </w:r>
      <w:r>
        <w:rPr>
          <w:rFonts w:ascii="SimSun" w:hAnsi="SimSun" w:eastAsia="SimSun" w:cs="SimSun"/>
          <w:sz w:val="22"/>
          <w:szCs w:val="22"/>
        </w:rPr>
        <w:t xml:space="preserve"> </w:t>
      </w:r>
      <w:r>
        <w:rPr>
          <w:rFonts w:ascii="SimSun" w:hAnsi="SimSun" w:eastAsia="SimSun" w:cs="SimSun"/>
          <w:sz w:val="22"/>
          <w:szCs w:val="22"/>
          <w:spacing w:val="-10"/>
        </w:rPr>
        <w:t>锁、全品类数字技术零售三个阶段，目前年销售规模超过3000亿元，员工18万</w:t>
      </w:r>
      <w:r>
        <w:rPr>
          <w:rFonts w:ascii="SimSun" w:hAnsi="SimSun" w:eastAsia="SimSun" w:cs="SimSun"/>
          <w:sz w:val="22"/>
          <w:szCs w:val="22"/>
          <w:spacing w:val="2"/>
        </w:rPr>
        <w:t xml:space="preserve"> </w:t>
      </w:r>
      <w:r>
        <w:rPr>
          <w:rFonts w:ascii="SimSun" w:hAnsi="SimSun" w:eastAsia="SimSun" w:cs="SimSun"/>
          <w:sz w:val="22"/>
          <w:szCs w:val="22"/>
          <w:spacing w:val="-12"/>
        </w:rPr>
        <w:t>人，线下实体门店1700多家，线上苏宁易购位居国内</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12"/>
        </w:rPr>
        <w:t>B2C</w:t>
      </w:r>
      <w:r>
        <w:rPr>
          <w:rFonts w:ascii="SimSun" w:hAnsi="SimSun" w:eastAsia="SimSun" w:cs="SimSun"/>
          <w:sz w:val="22"/>
          <w:szCs w:val="22"/>
          <w:spacing w:val="-12"/>
        </w:rPr>
        <w:t>前三，是中</w:t>
      </w:r>
      <w:r>
        <w:rPr>
          <w:rFonts w:ascii="SimSun" w:hAnsi="SimSun" w:eastAsia="SimSun" w:cs="SimSun"/>
          <w:sz w:val="22"/>
          <w:szCs w:val="22"/>
          <w:spacing w:val="-13"/>
        </w:rPr>
        <w:t>国商业零</w:t>
      </w:r>
      <w:r>
        <w:rPr>
          <w:rFonts w:ascii="SimSun" w:hAnsi="SimSun" w:eastAsia="SimSun" w:cs="SimSun"/>
          <w:sz w:val="22"/>
          <w:szCs w:val="22"/>
        </w:rPr>
        <w:t xml:space="preserve">  </w:t>
      </w:r>
      <w:r>
        <w:rPr>
          <w:rFonts w:ascii="SimSun" w:hAnsi="SimSun" w:eastAsia="SimSun" w:cs="SimSun"/>
          <w:sz w:val="22"/>
          <w:szCs w:val="22"/>
          <w:spacing w:val="-8"/>
        </w:rPr>
        <w:t>售行业的领导企业，位列中国民营企业前三强(见图4.1)。在数</w:t>
      </w:r>
      <w:r>
        <w:rPr>
          <w:rFonts w:ascii="SimSun" w:hAnsi="SimSun" w:eastAsia="SimSun" w:cs="SimSun"/>
          <w:sz w:val="22"/>
          <w:szCs w:val="22"/>
          <w:spacing w:val="-9"/>
        </w:rPr>
        <w:t>字技术的浪潮</w:t>
      </w:r>
      <w:r>
        <w:rPr>
          <w:rFonts w:ascii="SimSun" w:hAnsi="SimSun" w:eastAsia="SimSun" w:cs="SimSun"/>
          <w:sz w:val="22"/>
          <w:szCs w:val="22"/>
        </w:rPr>
        <w:t xml:space="preserve">  </w:t>
      </w:r>
      <w:r>
        <w:rPr>
          <w:rFonts w:ascii="SimSun" w:hAnsi="SimSun" w:eastAsia="SimSun" w:cs="SimSun"/>
          <w:sz w:val="22"/>
          <w:szCs w:val="22"/>
          <w:spacing w:val="-9"/>
        </w:rPr>
        <w:t>下，苏宁率先结合数字技术和模式推动行业创新，引领零售行业发</w:t>
      </w:r>
      <w:r>
        <w:rPr>
          <w:rFonts w:ascii="SimSun" w:hAnsi="SimSun" w:eastAsia="SimSun" w:cs="SimSun"/>
          <w:sz w:val="22"/>
          <w:szCs w:val="22"/>
          <w:spacing w:val="-10"/>
        </w:rPr>
        <w:t>展新趋势。</w:t>
      </w:r>
      <w:r>
        <w:rPr>
          <w:rFonts w:ascii="SimSun" w:hAnsi="SimSun" w:eastAsia="SimSun" w:cs="SimSun"/>
          <w:sz w:val="22"/>
          <w:szCs w:val="22"/>
        </w:rPr>
        <w:t xml:space="preserve"> </w:t>
      </w:r>
      <w:r>
        <w:rPr>
          <w:rFonts w:ascii="SimSun" w:hAnsi="SimSun" w:eastAsia="SimSun" w:cs="SimSun"/>
          <w:sz w:val="22"/>
          <w:szCs w:val="22"/>
          <w:spacing w:val="-13"/>
        </w:rPr>
        <w:t>目前的苏宁的数字化转型备受业界关注。</w:t>
      </w:r>
    </w:p>
    <w:p>
      <w:pPr>
        <w:ind w:firstLine="900"/>
        <w:spacing w:before="210" w:line="2570" w:lineRule="exact"/>
        <w:rPr/>
      </w:pPr>
      <w:r>
        <w:rPr>
          <w:position w:val="-51"/>
        </w:rPr>
        <w:pict>
          <v:group id="_x0000_s62" style="mso-position-vertical-relative:line;mso-position-horizontal-relative:char;width:272.5pt;height:128.5pt;" filled="false" stroked="false" coordsize="5450,2570" coordorigin="0,0">
            <v:shape id="_x0000_s64" style="position:absolute;left:0;top:0;width:5450;height:2570;" filled="false" stroked="false" type="#_x0000_t75">
              <v:imagedata o:title="" r:id="rId99"/>
            </v:shape>
            <v:shape id="_x0000_s66" style="position:absolute;left:1380;top:217;width:1261;height:1860;" filled="false" stroked="false" type="#_x0000_t202">
              <v:fill on="false"/>
              <v:stroke on="false"/>
              <v:path/>
              <v:imagedata o:title=""/>
              <o:lock v:ext="edit" aspectratio="false"/>
              <v:textbox inset="0mm,0mm,0mm,0mm">
                <w:txbxContent>
                  <w:p>
                    <w:pPr>
                      <w:ind w:left="59" w:right="151" w:firstLine="340"/>
                      <w:spacing w:before="17" w:line="187" w:lineRule="auto"/>
                      <w:rPr>
                        <w:rFonts w:ascii="SimSun" w:hAnsi="SimSun" w:eastAsia="SimSun" w:cs="SimSun"/>
                        <w:sz w:val="18"/>
                        <w:szCs w:val="18"/>
                      </w:rPr>
                    </w:pPr>
                    <w:r>
                      <w:rPr>
                        <w:rFonts w:ascii="SimSun" w:hAnsi="SimSun" w:eastAsia="SimSun" w:cs="SimSun"/>
                        <w:sz w:val="18"/>
                        <w:szCs w:val="18"/>
                        <w:spacing w:val="-3"/>
                      </w:rPr>
                      <w:t>苏宁开始</w:t>
                    </w:r>
                    <w:r>
                      <w:rPr>
                        <w:rFonts w:ascii="SimSun" w:hAnsi="SimSun" w:eastAsia="SimSun" w:cs="SimSun"/>
                        <w:sz w:val="18"/>
                        <w:szCs w:val="18"/>
                      </w:rPr>
                      <w:t xml:space="preserve"> </w:t>
                    </w:r>
                    <w:r>
                      <w:rPr>
                        <w:rFonts w:ascii="SimSun" w:hAnsi="SimSun" w:eastAsia="SimSun" w:cs="SimSun"/>
                        <w:sz w:val="18"/>
                        <w:szCs w:val="18"/>
                        <w:spacing w:val="-15"/>
                      </w:rPr>
                      <w:t>在全国开连锁 </w:t>
                    </w:r>
                    <w:r>
                      <w:rPr>
                        <w:rFonts w:ascii="SimSun" w:hAnsi="SimSun" w:eastAsia="SimSun" w:cs="SimSun"/>
                        <w:sz w:val="18"/>
                        <w:szCs w:val="18"/>
                        <w:spacing w:val="-15"/>
                      </w:rPr>
                      <w:t>店，产品从空 </w:t>
                    </w:r>
                    <w:r>
                      <w:rPr>
                        <w:rFonts w:ascii="SimSun" w:hAnsi="SimSun" w:eastAsia="SimSun" w:cs="SimSun"/>
                        <w:sz w:val="18"/>
                        <w:szCs w:val="18"/>
                        <w:spacing w:val="-16"/>
                      </w:rPr>
                      <w:t>调扩大到综合</w:t>
                    </w:r>
                    <w:r>
                      <w:rPr>
                        <w:rFonts w:ascii="SimSun" w:hAnsi="SimSun" w:eastAsia="SimSun" w:cs="SimSun"/>
                        <w:sz w:val="18"/>
                        <w:szCs w:val="18"/>
                        <w:spacing w:val="2"/>
                      </w:rPr>
                      <w:t xml:space="preserve"> </w:t>
                    </w:r>
                    <w:r>
                      <w:rPr>
                        <w:rFonts w:ascii="SimSun" w:hAnsi="SimSun" w:eastAsia="SimSun" w:cs="SimSun"/>
                        <w:sz w:val="18"/>
                        <w:szCs w:val="18"/>
                        <w:spacing w:val="-10"/>
                      </w:rPr>
                      <w:t>家电，成为</w:t>
                    </w:r>
                  </w:p>
                  <w:p>
                    <w:pPr>
                      <w:ind w:left="59" w:right="168" w:firstLine="30"/>
                      <w:spacing w:line="207" w:lineRule="auto"/>
                      <w:rPr>
                        <w:rFonts w:ascii="SimSun" w:hAnsi="SimSun" w:eastAsia="SimSun" w:cs="SimSun"/>
                        <w:sz w:val="18"/>
                        <w:szCs w:val="18"/>
                      </w:rPr>
                    </w:pPr>
                    <w:r>
                      <w:rPr>
                        <w:rFonts w:ascii="SimSun" w:hAnsi="SimSun" w:eastAsia="SimSun" w:cs="SimSun"/>
                        <w:sz w:val="18"/>
                        <w:szCs w:val="18"/>
                        <w:spacing w:val="-13"/>
                      </w:rPr>
                      <w:t>“传统家电的</w:t>
                    </w:r>
                    <w:r>
                      <w:rPr>
                        <w:rFonts w:ascii="SimSun" w:hAnsi="SimSun" w:eastAsia="SimSun" w:cs="SimSun"/>
                        <w:sz w:val="18"/>
                        <w:szCs w:val="18"/>
                      </w:rPr>
                      <w:t xml:space="preserve"> </w:t>
                    </w:r>
                    <w:r>
                      <w:rPr>
                        <w:rFonts w:ascii="SimSun" w:hAnsi="SimSun" w:eastAsia="SimSun" w:cs="SimSun"/>
                        <w:sz w:val="18"/>
                        <w:szCs w:val="18"/>
                        <w:spacing w:val="-1"/>
                      </w:rPr>
                      <w:t>连锁巨头”</w:t>
                    </w:r>
                  </w:p>
                  <w:p>
                    <w:pPr>
                      <w:ind w:left="300"/>
                      <w:spacing w:before="125" w:line="206" w:lineRule="auto"/>
                      <w:rPr>
                        <w:rFonts w:ascii="SimSun" w:hAnsi="SimSun" w:eastAsia="SimSun" w:cs="SimSun"/>
                        <w:sz w:val="18"/>
                        <w:szCs w:val="18"/>
                      </w:rPr>
                    </w:pPr>
                    <w:r>
                      <w:rPr>
                        <w:rFonts w:ascii="SimSun" w:hAnsi="SimSun" w:eastAsia="SimSun" w:cs="SimSun"/>
                        <w:sz w:val="18"/>
                        <w:szCs w:val="18"/>
                        <w:spacing w:val="-10"/>
                      </w:rPr>
                      <w:t>鼎盛发展</w:t>
                    </w:r>
                  </w:p>
                  <w:p>
                    <w:pPr>
                      <w:ind w:left="20"/>
                      <w:spacing w:line="219" w:lineRule="auto"/>
                      <w:rPr>
                        <w:rFonts w:ascii="SimSun" w:hAnsi="SimSun" w:eastAsia="SimSun" w:cs="SimSun"/>
                        <w:sz w:val="18"/>
                        <w:szCs w:val="18"/>
                      </w:rPr>
                    </w:pPr>
                    <w:r>
                      <w:rPr>
                        <w:rFonts w:ascii="SimSun" w:hAnsi="SimSun" w:eastAsia="SimSun" w:cs="SimSun"/>
                        <w:sz w:val="18"/>
                        <w:szCs w:val="18"/>
                        <w:spacing w:val="-4"/>
                      </w:rPr>
                      <w:t>(1995—2010年)</w:t>
                    </w:r>
                  </w:p>
                </w:txbxContent>
              </v:textbox>
            </v:shape>
            <v:shape id="_x0000_s68" style="position:absolute;left:80;top:607;width:1261;height:1730;" filled="false" stroked="false" type="#_x0000_t202">
              <v:fill on="false"/>
              <v:stroke on="false"/>
              <v:path/>
              <v:imagedata o:title=""/>
              <o:lock v:ext="edit" aspectratio="false"/>
              <v:textbox inset="0mm,0mm,0mm,0mm">
                <w:txbxContent>
                  <w:p>
                    <w:pPr>
                      <w:ind w:left="49" w:right="208" w:firstLine="330"/>
                      <w:spacing w:before="22" w:line="192" w:lineRule="auto"/>
                      <w:rPr>
                        <w:rFonts w:ascii="SimSun" w:hAnsi="SimSun" w:eastAsia="SimSun" w:cs="SimSun"/>
                        <w:sz w:val="18"/>
                        <w:szCs w:val="18"/>
                      </w:rPr>
                    </w:pPr>
                    <w:r>
                      <w:rPr>
                        <w:rFonts w:ascii="SimSun" w:hAnsi="SimSun" w:eastAsia="SimSun" w:cs="SimSun"/>
                        <w:sz w:val="18"/>
                        <w:szCs w:val="18"/>
                        <w:spacing w:val="-11"/>
                      </w:rPr>
                      <w:t>1990年，</w:t>
                    </w:r>
                    <w:r>
                      <w:rPr>
                        <w:rFonts w:ascii="SimSun" w:hAnsi="SimSun" w:eastAsia="SimSun" w:cs="SimSun"/>
                        <w:sz w:val="18"/>
                        <w:szCs w:val="18"/>
                        <w:spacing w:val="4"/>
                      </w:rPr>
                      <w:t xml:space="preserve"> </w:t>
                    </w:r>
                    <w:r>
                      <w:rPr>
                        <w:rFonts w:ascii="SimSun" w:hAnsi="SimSun" w:eastAsia="SimSun" w:cs="SimSun"/>
                        <w:sz w:val="18"/>
                        <w:szCs w:val="18"/>
                        <w:spacing w:val="-14"/>
                      </w:rPr>
                      <w:t>苏宁创始人张</w:t>
                    </w:r>
                    <w:r>
                      <w:rPr>
                        <w:rFonts w:ascii="SimSun" w:hAnsi="SimSun" w:eastAsia="SimSun" w:cs="SimSun"/>
                        <w:sz w:val="18"/>
                        <w:szCs w:val="18"/>
                      </w:rPr>
                      <w:t xml:space="preserve"> </w:t>
                    </w:r>
                    <w:r>
                      <w:rPr>
                        <w:rFonts w:ascii="SimSun" w:hAnsi="SimSun" w:eastAsia="SimSun" w:cs="SimSun"/>
                        <w:sz w:val="18"/>
                        <w:szCs w:val="18"/>
                        <w:spacing w:val="-14"/>
                      </w:rPr>
                      <w:t>近东在南京开</w:t>
                    </w:r>
                    <w:r>
                      <w:rPr>
                        <w:rFonts w:ascii="SimSun" w:hAnsi="SimSun" w:eastAsia="SimSun" w:cs="SimSun"/>
                        <w:sz w:val="18"/>
                        <w:szCs w:val="18"/>
                      </w:rPr>
                      <w:t xml:space="preserve"> </w:t>
                    </w:r>
                    <w:r>
                      <w:rPr>
                        <w:rFonts w:ascii="SimSun" w:hAnsi="SimSun" w:eastAsia="SimSun" w:cs="SimSun"/>
                        <w:sz w:val="18"/>
                        <w:szCs w:val="18"/>
                        <w:spacing w:val="-17"/>
                      </w:rPr>
                      <w:t>了第一家门店</w:t>
                    </w:r>
                    <w:r>
                      <w:rPr>
                        <w:rFonts w:ascii="SimSun" w:hAnsi="SimSun" w:eastAsia="SimSun" w:cs="SimSun"/>
                        <w:sz w:val="18"/>
                        <w:szCs w:val="18"/>
                      </w:rPr>
                      <w:t xml:space="preserve"> </w:t>
                    </w:r>
                    <w:r>
                      <w:rPr>
                        <w:rFonts w:ascii="SimSun" w:hAnsi="SimSun" w:eastAsia="SimSun" w:cs="SimSun"/>
                        <w:sz w:val="18"/>
                        <w:szCs w:val="18"/>
                        <w:spacing w:val="-13"/>
                      </w:rPr>
                      <w:t>名字叫“苏宁</w:t>
                    </w:r>
                    <w:r>
                      <w:rPr>
                        <w:rFonts w:ascii="SimSun" w:hAnsi="SimSun" w:eastAsia="SimSun" w:cs="SimSun"/>
                        <w:sz w:val="18"/>
                        <w:szCs w:val="18"/>
                      </w:rPr>
                      <w:t xml:space="preserve"> </w:t>
                    </w:r>
                    <w:r>
                      <w:rPr>
                        <w:rFonts w:ascii="SimSun" w:hAnsi="SimSun" w:eastAsia="SimSun" w:cs="SimSun"/>
                        <w:sz w:val="18"/>
                        <w:szCs w:val="18"/>
                        <w:spacing w:val="4"/>
                      </w:rPr>
                      <w:t>交店家”</w:t>
                    </w:r>
                  </w:p>
                  <w:p>
                    <w:pPr>
                      <w:ind w:left="440"/>
                      <w:spacing w:before="194" w:line="195" w:lineRule="auto"/>
                      <w:rPr>
                        <w:rFonts w:ascii="SimSun" w:hAnsi="SimSun" w:eastAsia="SimSun" w:cs="SimSun"/>
                        <w:sz w:val="18"/>
                        <w:szCs w:val="18"/>
                      </w:rPr>
                    </w:pPr>
                    <w:r>
                      <w:rPr>
                        <w:rFonts w:ascii="SimSun" w:hAnsi="SimSun" w:eastAsia="SimSun" w:cs="SimSun"/>
                        <w:sz w:val="18"/>
                        <w:szCs w:val="18"/>
                        <w:spacing w:val="-2"/>
                      </w:rPr>
                      <w:t>起步</w:t>
                    </w:r>
                  </w:p>
                  <w:p>
                    <w:pPr>
                      <w:ind w:left="20"/>
                      <w:spacing w:line="219" w:lineRule="auto"/>
                      <w:rPr>
                        <w:rFonts w:ascii="SimSun" w:hAnsi="SimSun" w:eastAsia="SimSun" w:cs="SimSun"/>
                        <w:sz w:val="18"/>
                        <w:szCs w:val="18"/>
                      </w:rPr>
                    </w:pPr>
                    <w:r>
                      <w:rPr>
                        <w:rFonts w:ascii="SimSun" w:hAnsi="SimSun" w:eastAsia="SimSun" w:cs="SimSun"/>
                        <w:sz w:val="18"/>
                        <w:szCs w:val="18"/>
                        <w:spacing w:val="-4"/>
                      </w:rPr>
                      <w:t>(1990—1994年)</w:t>
                    </w:r>
                  </w:p>
                </w:txbxContent>
              </v:textbox>
            </v:shape>
            <v:shape id="_x0000_s70" style="position:absolute;left:2729;top:97;width:1265;height:1648;" filled="false" stroked="false" type="#_x0000_t202">
              <v:fill on="false"/>
              <v:stroke on="false"/>
              <v:path/>
              <v:imagedata o:title=""/>
              <o:lock v:ext="edit" aspectratio="false"/>
              <v:textbox inset="0mm,0mm,0mm,0mm">
                <w:txbxContent>
                  <w:p>
                    <w:pPr>
                      <w:ind w:left="20" w:right="154" w:firstLine="409"/>
                      <w:spacing w:before="20" w:line="192" w:lineRule="auto"/>
                      <w:jc w:val="both"/>
                      <w:rPr>
                        <w:rFonts w:ascii="SimSun" w:hAnsi="SimSun" w:eastAsia="SimSun" w:cs="SimSun"/>
                        <w:sz w:val="18"/>
                        <w:szCs w:val="18"/>
                      </w:rPr>
                    </w:pPr>
                    <w:r>
                      <w:rPr>
                        <w:rFonts w:ascii="SimSun" w:hAnsi="SimSun" w:eastAsia="SimSun" w:cs="SimSun"/>
                        <w:sz w:val="18"/>
                        <w:szCs w:val="18"/>
                        <w:spacing w:val="-7"/>
                      </w:rPr>
                      <w:t>2010年正</w:t>
                    </w:r>
                    <w:r>
                      <w:rPr>
                        <w:rFonts w:ascii="SimSun" w:hAnsi="SimSun" w:eastAsia="SimSun" w:cs="SimSun"/>
                        <w:sz w:val="18"/>
                        <w:szCs w:val="18"/>
                        <w:spacing w:val="1"/>
                      </w:rPr>
                      <w:t xml:space="preserve"> </w:t>
                    </w:r>
                    <w:r>
                      <w:rPr>
                        <w:rFonts w:ascii="SimSun" w:hAnsi="SimSun" w:eastAsia="SimSun" w:cs="SimSun"/>
                        <w:sz w:val="18"/>
                        <w:szCs w:val="18"/>
                        <w:spacing w:val="-3"/>
                      </w:rPr>
                      <w:t>式发布</w:t>
                    </w:r>
                    <w:r>
                      <w:rPr>
                        <w:rFonts w:ascii="Times New Roman" w:hAnsi="Times New Roman" w:eastAsia="Times New Roman" w:cs="Times New Roman"/>
                        <w:sz w:val="18"/>
                        <w:szCs w:val="18"/>
                        <w:spacing w:val="-3"/>
                      </w:rPr>
                      <w:t>B2C</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3"/>
                      </w:rPr>
                      <w:t>模</w:t>
                    </w:r>
                    <w:r>
                      <w:rPr>
                        <w:rFonts w:ascii="SimSun" w:hAnsi="SimSun" w:eastAsia="SimSun" w:cs="SimSun"/>
                        <w:sz w:val="18"/>
                        <w:szCs w:val="18"/>
                      </w:rPr>
                      <w:t xml:space="preserve"> </w:t>
                    </w:r>
                    <w:r>
                      <w:rPr>
                        <w:rFonts w:ascii="SimSun" w:hAnsi="SimSun" w:eastAsia="SimSun" w:cs="SimSun"/>
                        <w:sz w:val="18"/>
                        <w:szCs w:val="18"/>
                        <w:spacing w:val="-7"/>
                      </w:rPr>
                      <w:t>式网上购物平</w:t>
                    </w:r>
                    <w:r>
                      <w:rPr>
                        <w:rFonts w:ascii="SimSun" w:hAnsi="SimSun" w:eastAsia="SimSun" w:cs="SimSun"/>
                        <w:sz w:val="18"/>
                        <w:szCs w:val="18"/>
                      </w:rPr>
                      <w:t xml:space="preserve"> </w:t>
                    </w:r>
                    <w:r>
                      <w:rPr>
                        <w:rFonts w:ascii="SimSun" w:hAnsi="SimSun" w:eastAsia="SimSun" w:cs="SimSun"/>
                        <w:sz w:val="18"/>
                        <w:szCs w:val="18"/>
                        <w:spacing w:val="-9"/>
                      </w:rPr>
                      <w:t>台——苏宁易 </w:t>
                    </w:r>
                    <w:r>
                      <w:rPr>
                        <w:rFonts w:ascii="SimSun" w:hAnsi="SimSun" w:eastAsia="SimSun" w:cs="SimSun"/>
                        <w:sz w:val="18"/>
                        <w:szCs w:val="18"/>
                        <w:spacing w:val="-7"/>
                      </w:rPr>
                      <w:t>购，正式“触</w:t>
                    </w:r>
                    <w:r>
                      <w:rPr>
                        <w:rFonts w:ascii="SimSun" w:hAnsi="SimSun" w:eastAsia="SimSun" w:cs="SimSun"/>
                        <w:sz w:val="18"/>
                        <w:szCs w:val="18"/>
                      </w:rPr>
                      <w:t xml:space="preserve"> </w:t>
                    </w:r>
                    <w:r>
                      <w:rPr>
                        <w:rFonts w:ascii="SimSun" w:hAnsi="SimSun" w:eastAsia="SimSun" w:cs="SimSun"/>
                        <w:sz w:val="18"/>
                        <w:szCs w:val="18"/>
                        <w:spacing w:val="34"/>
                      </w:rPr>
                      <w:t>网”</w:t>
                    </w:r>
                  </w:p>
                  <w:p>
                    <w:pPr>
                      <w:ind w:left="389"/>
                      <w:spacing w:before="114" w:line="219" w:lineRule="auto"/>
                      <w:rPr>
                        <w:rFonts w:ascii="SimSun" w:hAnsi="SimSun" w:eastAsia="SimSun" w:cs="SimSun"/>
                        <w:sz w:val="16"/>
                        <w:szCs w:val="16"/>
                      </w:rPr>
                    </w:pPr>
                    <w:r>
                      <w:rPr>
                        <w:rFonts w:ascii="SimSun" w:hAnsi="SimSun" w:eastAsia="SimSun" w:cs="SimSun"/>
                        <w:sz w:val="16"/>
                        <w:szCs w:val="16"/>
                        <w:spacing w:val="5"/>
                      </w:rPr>
                      <w:t>新机遇</w:t>
                    </w:r>
                  </w:p>
                  <w:p>
                    <w:pPr>
                      <w:ind w:left="20"/>
                      <w:spacing w:before="21" w:line="219" w:lineRule="auto"/>
                      <w:rPr>
                        <w:rFonts w:ascii="SimSun" w:hAnsi="SimSun" w:eastAsia="SimSun" w:cs="SimSun"/>
                        <w:sz w:val="16"/>
                        <w:szCs w:val="16"/>
                      </w:rPr>
                    </w:pPr>
                    <w:r>
                      <w:rPr>
                        <w:rFonts w:ascii="SimSun" w:hAnsi="SimSun" w:eastAsia="SimSun" w:cs="SimSun"/>
                        <w:sz w:val="16"/>
                        <w:szCs w:val="16"/>
                        <w:spacing w:val="8"/>
                      </w:rPr>
                      <w:t>(2010—2012年)</w:t>
                    </w:r>
                  </w:p>
                </w:txbxContent>
              </v:textbox>
            </v:shape>
            <v:shape id="_x0000_s72" style="position:absolute;left:4119;top:207;width:1261;height:1370;" filled="false" stroked="false" type="#_x0000_t202">
              <v:fill on="false"/>
              <v:stroke on="false"/>
              <v:path/>
              <v:imagedata o:title=""/>
              <o:lock v:ext="edit" aspectratio="false"/>
              <v:textbox inset="0mm,0mm,0mm,0mm">
                <w:txbxContent>
                  <w:p>
                    <w:pPr>
                      <w:ind w:left="70" w:right="198" w:firstLine="330"/>
                      <w:spacing w:before="21" w:line="193" w:lineRule="auto"/>
                      <w:rPr>
                        <w:rFonts w:ascii="SimSun" w:hAnsi="SimSun" w:eastAsia="SimSun" w:cs="SimSun"/>
                        <w:sz w:val="18"/>
                        <w:szCs w:val="18"/>
                      </w:rPr>
                    </w:pPr>
                    <w:r>
                      <w:rPr>
                        <w:rFonts w:ascii="SimSun" w:hAnsi="SimSun" w:eastAsia="SimSun" w:cs="SimSun"/>
                        <w:sz w:val="18"/>
                        <w:szCs w:val="18"/>
                        <w:spacing w:val="-15"/>
                      </w:rPr>
                      <w:t>苏宁开始</w:t>
                    </w:r>
                    <w:r>
                      <w:rPr>
                        <w:rFonts w:ascii="SimSun" w:hAnsi="SimSun" w:eastAsia="SimSun" w:cs="SimSun"/>
                        <w:sz w:val="18"/>
                        <w:szCs w:val="18"/>
                      </w:rPr>
                      <w:t xml:space="preserve"> </w:t>
                    </w:r>
                    <w:r>
                      <w:rPr>
                        <w:rFonts w:ascii="SimSun" w:hAnsi="SimSun" w:eastAsia="SimSun" w:cs="SimSun"/>
                        <w:sz w:val="18"/>
                        <w:szCs w:val="18"/>
                        <w:spacing w:val="-15"/>
                      </w:rPr>
                      <w:t>互联网转型，</w:t>
                    </w:r>
                    <w:r>
                      <w:rPr>
                        <w:rFonts w:ascii="SimSun" w:hAnsi="SimSun" w:eastAsia="SimSun" w:cs="SimSun"/>
                        <w:sz w:val="18"/>
                        <w:szCs w:val="18"/>
                      </w:rPr>
                      <w:t xml:space="preserve"> </w:t>
                    </w:r>
                    <w:r>
                      <w:rPr>
                        <w:rFonts w:ascii="SimSun" w:hAnsi="SimSun" w:eastAsia="SimSun" w:cs="SimSun"/>
                        <w:sz w:val="18"/>
                        <w:szCs w:val="18"/>
                        <w:spacing w:val="-15"/>
                      </w:rPr>
                      <w:t>改名为“苏宁</w:t>
                    </w:r>
                    <w:r>
                      <w:rPr>
                        <w:rFonts w:ascii="SimSun" w:hAnsi="SimSun" w:eastAsia="SimSun" w:cs="SimSun"/>
                        <w:sz w:val="18"/>
                        <w:szCs w:val="18"/>
                        <w:spacing w:val="2"/>
                      </w:rPr>
                      <w:t xml:space="preserve"> </w:t>
                    </w:r>
                    <w:r>
                      <w:rPr>
                        <w:rFonts w:ascii="SimSun" w:hAnsi="SimSun" w:eastAsia="SimSun" w:cs="SimSun"/>
                        <w:sz w:val="18"/>
                        <w:szCs w:val="18"/>
                        <w:spacing w:val="1"/>
                      </w:rPr>
                      <w:t>云商”</w:t>
                    </w:r>
                  </w:p>
                  <w:p>
                    <w:pPr>
                      <w:ind w:left="450"/>
                      <w:spacing w:before="196" w:line="203" w:lineRule="auto"/>
                      <w:rPr>
                        <w:rFonts w:ascii="SimSun" w:hAnsi="SimSun" w:eastAsia="SimSun" w:cs="SimSun"/>
                        <w:sz w:val="18"/>
                        <w:szCs w:val="18"/>
                      </w:rPr>
                    </w:pPr>
                    <w:r>
                      <w:rPr>
                        <w:rFonts w:ascii="SimSun" w:hAnsi="SimSun" w:eastAsia="SimSun" w:cs="SimSun"/>
                        <w:sz w:val="18"/>
                        <w:szCs w:val="18"/>
                        <w:spacing w:val="-11"/>
                      </w:rPr>
                      <w:t>目前</w:t>
                    </w:r>
                  </w:p>
                  <w:p>
                    <w:pPr>
                      <w:ind w:left="20"/>
                      <w:spacing w:line="219" w:lineRule="auto"/>
                      <w:rPr>
                        <w:rFonts w:ascii="SimSun" w:hAnsi="SimSun" w:eastAsia="SimSun" w:cs="SimSun"/>
                        <w:sz w:val="18"/>
                        <w:szCs w:val="18"/>
                      </w:rPr>
                    </w:pPr>
                    <w:r>
                      <w:rPr>
                        <w:rFonts w:ascii="SimSun" w:hAnsi="SimSun" w:eastAsia="SimSun" w:cs="SimSun"/>
                        <w:sz w:val="18"/>
                        <w:szCs w:val="18"/>
                        <w:spacing w:val="-4"/>
                      </w:rPr>
                      <w:t>(2013—2015年)</w:t>
                    </w:r>
                  </w:p>
                </w:txbxContent>
              </v:textbox>
            </v:shape>
          </v:group>
        </w:pict>
      </w:r>
    </w:p>
    <w:p>
      <w:pPr>
        <w:ind w:left="1732"/>
        <w:spacing w:before="173" w:line="221" w:lineRule="auto"/>
        <w:rPr>
          <w:rFonts w:ascii="SimHei" w:hAnsi="SimHei" w:eastAsia="SimHei" w:cs="SimHei"/>
          <w:sz w:val="18"/>
          <w:szCs w:val="18"/>
        </w:rPr>
      </w:pPr>
      <w:r>
        <w:rPr>
          <w:rFonts w:ascii="SimHei" w:hAnsi="SimHei" w:eastAsia="SimHei" w:cs="SimHei"/>
          <w:sz w:val="18"/>
          <w:szCs w:val="18"/>
          <w:b/>
          <w:bCs/>
          <w:spacing w:val="-1"/>
        </w:rPr>
        <w:t>图4.1</w:t>
      </w:r>
      <w:r>
        <w:rPr>
          <w:rFonts w:ascii="SimHei" w:hAnsi="SimHei" w:eastAsia="SimHei" w:cs="SimHei"/>
          <w:sz w:val="18"/>
          <w:szCs w:val="18"/>
          <w:spacing w:val="81"/>
        </w:rPr>
        <w:t xml:space="preserve"> </w:t>
      </w:r>
      <w:r>
        <w:rPr>
          <w:rFonts w:ascii="SimHei" w:hAnsi="SimHei" w:eastAsia="SimHei" w:cs="SimHei"/>
          <w:sz w:val="18"/>
          <w:szCs w:val="18"/>
          <w:b/>
          <w:bCs/>
          <w:spacing w:val="-1"/>
        </w:rPr>
        <w:t>苏宁云商——从私营店到家电零售巨头</w:t>
      </w:r>
    </w:p>
    <w:p>
      <w:pPr>
        <w:ind w:right="376" w:firstLine="420"/>
        <w:spacing w:before="310" w:line="319" w:lineRule="auto"/>
        <w:jc w:val="both"/>
        <w:rPr>
          <w:rFonts w:ascii="SimSun" w:hAnsi="SimSun" w:eastAsia="SimSun" w:cs="SimSun"/>
          <w:sz w:val="22"/>
          <w:szCs w:val="22"/>
        </w:rPr>
      </w:pPr>
      <w:r>
        <w:rPr>
          <w:rFonts w:ascii="SimSun" w:hAnsi="SimSun" w:eastAsia="SimSun" w:cs="SimSun"/>
          <w:sz w:val="22"/>
          <w:szCs w:val="22"/>
          <w:spacing w:val="-17"/>
        </w:rPr>
        <w:t>2009年，苏宁创始人张近东推出了线上购物平台“苏宁易购”(试运营)。不</w:t>
      </w:r>
      <w:r>
        <w:rPr>
          <w:rFonts w:ascii="SimSun" w:hAnsi="SimSun" w:eastAsia="SimSun" w:cs="SimSun"/>
          <w:sz w:val="22"/>
          <w:szCs w:val="22"/>
          <w:spacing w:val="2"/>
        </w:rPr>
        <w:t xml:space="preserve"> </w:t>
      </w:r>
      <w:r>
        <w:rPr>
          <w:rFonts w:ascii="SimSun" w:hAnsi="SimSun" w:eastAsia="SimSun" w:cs="SimSun"/>
          <w:sz w:val="22"/>
          <w:szCs w:val="22"/>
          <w:spacing w:val="1"/>
        </w:rPr>
        <w:t>过数字技术在2009年到2011年期间并未对苏宁的线下实体造成实质性的冲</w:t>
      </w:r>
      <w:r>
        <w:rPr>
          <w:rFonts w:ascii="SimSun" w:hAnsi="SimSun" w:eastAsia="SimSun" w:cs="SimSun"/>
          <w:sz w:val="22"/>
          <w:szCs w:val="22"/>
          <w:spacing w:val="17"/>
        </w:rPr>
        <w:t xml:space="preserve"> </w:t>
      </w:r>
      <w:r>
        <w:rPr>
          <w:rFonts w:ascii="SimSun" w:hAnsi="SimSun" w:eastAsia="SimSun" w:cs="SimSun"/>
          <w:sz w:val="22"/>
          <w:szCs w:val="22"/>
          <w:spacing w:val="-18"/>
        </w:rPr>
        <w:t>击，因此“苏宁易购”只是作为线下实体店面的一种补充，并未成为苏宁公司战</w:t>
      </w:r>
      <w:r>
        <w:rPr>
          <w:rFonts w:ascii="SimSun" w:hAnsi="SimSun" w:eastAsia="SimSun" w:cs="SimSun"/>
          <w:sz w:val="22"/>
          <w:szCs w:val="22"/>
        </w:rPr>
        <w:t xml:space="preserve"> </w:t>
      </w:r>
      <w:r>
        <w:rPr>
          <w:rFonts w:ascii="SimSun" w:hAnsi="SimSun" w:eastAsia="SimSun" w:cs="SimSun"/>
          <w:sz w:val="22"/>
          <w:szCs w:val="22"/>
          <w:spacing w:val="-11"/>
        </w:rPr>
        <w:t>略的一部分。在线下实体店快速发展和盈利可观</w:t>
      </w:r>
      <w:r>
        <w:rPr>
          <w:rFonts w:ascii="SimSun" w:hAnsi="SimSun" w:eastAsia="SimSun" w:cs="SimSun"/>
          <w:sz w:val="22"/>
          <w:szCs w:val="22"/>
          <w:spacing w:val="-12"/>
        </w:rPr>
        <w:t>的情况下，苏宁并没有意识到</w:t>
      </w:r>
    </w:p>
    <w:p>
      <w:pPr>
        <w:spacing w:line="219" w:lineRule="auto"/>
        <w:rPr>
          <w:rFonts w:ascii="SimSun" w:hAnsi="SimSun" w:eastAsia="SimSun" w:cs="SimSun"/>
          <w:sz w:val="22"/>
          <w:szCs w:val="22"/>
        </w:rPr>
      </w:pPr>
      <w:r>
        <w:rPr>
          <w:rFonts w:ascii="SimSun" w:hAnsi="SimSun" w:eastAsia="SimSun" w:cs="SimSun"/>
          <w:sz w:val="22"/>
          <w:szCs w:val="22"/>
          <w:spacing w:val="-13"/>
        </w:rPr>
        <w:t>数字技术即将带来的巨大挑战。</w:t>
      </w:r>
    </w:p>
    <w:p>
      <w:pPr>
        <w:ind w:left="420"/>
        <w:spacing w:before="109" w:line="478" w:lineRule="exact"/>
        <w:rPr>
          <w:rFonts w:ascii="SimSun" w:hAnsi="SimSun" w:eastAsia="SimSun" w:cs="SimSun"/>
          <w:sz w:val="22"/>
          <w:szCs w:val="22"/>
        </w:rPr>
      </w:pPr>
      <w:r>
        <w:rPr>
          <w:rFonts w:ascii="SimSun" w:hAnsi="SimSun" w:eastAsia="SimSun" w:cs="SimSun"/>
          <w:sz w:val="22"/>
          <w:szCs w:val="22"/>
          <w:spacing w:val="-5"/>
          <w:position w:val="19"/>
        </w:rPr>
        <w:t>从2012年开始，电子商务的快速发展使得苏宁面临着家电市场增</w:t>
      </w:r>
      <w:r>
        <w:rPr>
          <w:rFonts w:ascii="SimSun" w:hAnsi="SimSun" w:eastAsia="SimSun" w:cs="SimSun"/>
          <w:sz w:val="22"/>
          <w:szCs w:val="22"/>
          <w:spacing w:val="-6"/>
          <w:position w:val="19"/>
        </w:rPr>
        <w:t>长减速</w:t>
      </w:r>
    </w:p>
    <w:p>
      <w:pPr>
        <w:spacing w:line="218" w:lineRule="auto"/>
        <w:rPr>
          <w:rFonts w:ascii="SimSun" w:hAnsi="SimSun" w:eastAsia="SimSun" w:cs="SimSun"/>
          <w:sz w:val="18"/>
          <w:szCs w:val="18"/>
        </w:rPr>
      </w:pPr>
      <w:r>
        <w:rPr>
          <w:rFonts w:ascii="SimSun" w:hAnsi="SimSun" w:eastAsia="SimSun" w:cs="SimSun"/>
          <w:sz w:val="18"/>
          <w:szCs w:val="18"/>
          <w:spacing w:val="30"/>
        </w:rPr>
        <w:t>和成本逐渐上升的不利局面。受访者在谈到苏宁遇到</w:t>
      </w:r>
      <w:r>
        <w:rPr>
          <w:rFonts w:ascii="SimSun" w:hAnsi="SimSun" w:eastAsia="SimSun" w:cs="SimSun"/>
          <w:sz w:val="18"/>
          <w:szCs w:val="18"/>
          <w:spacing w:val="29"/>
        </w:rPr>
        <w:t>的数字技术挑战时提到，</w:t>
      </w:r>
    </w:p>
    <w:p>
      <w:pPr>
        <w:spacing w:line="218" w:lineRule="auto"/>
        <w:sectPr>
          <w:footerReference w:type="default" r:id="rId97"/>
          <w:pgSz w:w="8490" w:h="13250"/>
          <w:pgMar w:top="400" w:right="568" w:bottom="776" w:left="449" w:header="0" w:footer="597" w:gutter="0"/>
        </w:sectPr>
        <w:rPr>
          <w:rFonts w:ascii="SimSun" w:hAnsi="SimSun" w:eastAsia="SimSun" w:cs="SimSun"/>
          <w:sz w:val="18"/>
          <w:szCs w:val="18"/>
        </w:rPr>
      </w:pPr>
    </w:p>
    <w:p>
      <w:pPr>
        <w:ind w:left="409"/>
        <w:spacing w:before="6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24" w:lineRule="auto"/>
        <w:rPr/>
      </w:pPr>
      <w:r/>
    </w:p>
    <w:p>
      <w:pPr>
        <w:ind w:left="408" w:right="40" w:hanging="104"/>
        <w:spacing w:before="69" w:line="333" w:lineRule="auto"/>
        <w:jc w:val="both"/>
        <w:rPr>
          <w:rFonts w:ascii="SimSun" w:hAnsi="SimSun" w:eastAsia="SimSun" w:cs="SimSun"/>
          <w:sz w:val="21"/>
          <w:szCs w:val="21"/>
        </w:rPr>
      </w:pPr>
      <w:r>
        <w:rPr>
          <w:rFonts w:ascii="SimSun" w:hAnsi="SimSun" w:eastAsia="SimSun" w:cs="SimSun"/>
          <w:sz w:val="21"/>
          <w:szCs w:val="21"/>
          <w:spacing w:val="-5"/>
        </w:rPr>
        <w:t>“一些店的客流量突然就消失了”。另外，线上业务的快速发展和线下业务的持</w:t>
      </w:r>
      <w:r>
        <w:rPr>
          <w:rFonts w:ascii="SimSun" w:hAnsi="SimSun" w:eastAsia="SimSun" w:cs="SimSun"/>
          <w:sz w:val="21"/>
          <w:szCs w:val="21"/>
          <w:spacing w:val="6"/>
        </w:rPr>
        <w:t xml:space="preserve"> </w:t>
      </w:r>
      <w:r>
        <w:rPr>
          <w:rFonts w:ascii="SimSun" w:hAnsi="SimSun" w:eastAsia="SimSun" w:cs="SimSun"/>
          <w:sz w:val="21"/>
          <w:szCs w:val="21"/>
          <w:spacing w:val="-2"/>
        </w:rPr>
        <w:t>续萎缩之间的矛盾开始激化，根据苏宁财报，苏宁线下实体店收入和门店数量</w:t>
      </w:r>
      <w:r>
        <w:rPr>
          <w:rFonts w:ascii="SimSun" w:hAnsi="SimSun" w:eastAsia="SimSun" w:cs="SimSun"/>
          <w:sz w:val="21"/>
          <w:szCs w:val="21"/>
          <w:spacing w:val="5"/>
        </w:rPr>
        <w:t xml:space="preserve"> </w:t>
      </w:r>
      <w:r>
        <w:rPr>
          <w:rFonts w:ascii="SimSun" w:hAnsi="SimSun" w:eastAsia="SimSun" w:cs="SimSun"/>
          <w:sz w:val="21"/>
          <w:szCs w:val="21"/>
          <w:spacing w:val="4"/>
        </w:rPr>
        <w:t>在2012年的前三个季度开始出现负增长，而线上收入变成了苏宁收入唯一增</w:t>
      </w:r>
      <w:r>
        <w:rPr>
          <w:rFonts w:ascii="SimSun" w:hAnsi="SimSun" w:eastAsia="SimSun" w:cs="SimSun"/>
          <w:sz w:val="21"/>
          <w:szCs w:val="21"/>
          <w:spacing w:val="16"/>
        </w:rPr>
        <w:t xml:space="preserve"> </w:t>
      </w:r>
      <w:r>
        <w:rPr>
          <w:rFonts w:ascii="SimSun" w:hAnsi="SimSun" w:eastAsia="SimSun" w:cs="SimSun"/>
          <w:sz w:val="21"/>
          <w:szCs w:val="21"/>
          <w:spacing w:val="4"/>
        </w:rPr>
        <w:t>长点，营业收入同比增长150%。根据电子商务研究中心发布的《2012年度中</w:t>
      </w:r>
      <w:r>
        <w:rPr>
          <w:rFonts w:ascii="SimSun" w:hAnsi="SimSun" w:eastAsia="SimSun" w:cs="SimSun"/>
          <w:sz w:val="21"/>
          <w:szCs w:val="21"/>
          <w:spacing w:val="14"/>
        </w:rPr>
        <w:t xml:space="preserve"> </w:t>
      </w:r>
      <w:r>
        <w:rPr>
          <w:rFonts w:ascii="SimSun" w:hAnsi="SimSun" w:eastAsia="SimSun" w:cs="SimSun"/>
          <w:sz w:val="21"/>
          <w:szCs w:val="21"/>
          <w:spacing w:val="5"/>
        </w:rPr>
        <w:t>国网络零售市场数据监测报告》,苏宁易购在</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5"/>
        </w:rPr>
        <w:t>B2</w:t>
      </w:r>
      <w:r>
        <w:rPr>
          <w:rFonts w:ascii="Times New Roman" w:hAnsi="Times New Roman" w:eastAsia="Times New Roman" w:cs="Times New Roman"/>
          <w:sz w:val="21"/>
          <w:szCs w:val="21"/>
          <w:spacing w:val="4"/>
        </w:rPr>
        <w:t>C</w:t>
      </w:r>
      <w:r>
        <w:rPr>
          <w:rFonts w:ascii="SimSun" w:hAnsi="SimSun" w:eastAsia="SimSun" w:cs="SimSun"/>
          <w:sz w:val="21"/>
          <w:szCs w:val="21"/>
          <w:spacing w:val="4"/>
        </w:rPr>
        <w:t>网络零售市场中仅占3.6%,</w:t>
      </w:r>
      <w:r>
        <w:rPr>
          <w:rFonts w:ascii="SimSun" w:hAnsi="SimSun" w:eastAsia="SimSun" w:cs="SimSun"/>
          <w:sz w:val="21"/>
          <w:szCs w:val="21"/>
        </w:rPr>
        <w:t xml:space="preserve"> </w:t>
      </w:r>
      <w:r>
        <w:rPr>
          <w:rFonts w:ascii="SimSun" w:hAnsi="SimSun" w:eastAsia="SimSun" w:cs="SimSun"/>
          <w:sz w:val="21"/>
          <w:szCs w:val="21"/>
          <w:spacing w:val="3"/>
        </w:rPr>
        <w:t>与排名第一的天猫商城和排名第二的京东商城差距巨大。作为零售行业的巨 </w:t>
      </w:r>
      <w:r>
        <w:rPr>
          <w:rFonts w:ascii="SimSun" w:hAnsi="SimSun" w:eastAsia="SimSun" w:cs="SimSun"/>
          <w:sz w:val="21"/>
          <w:szCs w:val="21"/>
          <w:spacing w:val="-2"/>
        </w:rPr>
        <w:t>头，苏宁创始人敏锐地认识到中国零售业正处在转型的关键时刻，利用数字技</w:t>
      </w:r>
    </w:p>
    <w:p>
      <w:pPr>
        <w:ind w:left="409"/>
        <w:spacing w:line="219" w:lineRule="auto"/>
        <w:rPr>
          <w:rFonts w:ascii="SimSun" w:hAnsi="SimSun" w:eastAsia="SimSun" w:cs="SimSun"/>
          <w:sz w:val="21"/>
          <w:szCs w:val="21"/>
        </w:rPr>
      </w:pPr>
      <w:r>
        <w:rPr>
          <w:rFonts w:ascii="SimSun" w:hAnsi="SimSun" w:eastAsia="SimSun" w:cs="SimSun"/>
          <w:sz w:val="21"/>
          <w:szCs w:val="21"/>
          <w:spacing w:val="-3"/>
        </w:rPr>
        <w:t>术进行变革成为其唯一的选择。</w:t>
      </w:r>
    </w:p>
    <w:p>
      <w:pPr>
        <w:ind w:left="409" w:right="29" w:firstLine="409"/>
        <w:spacing w:before="116" w:line="335" w:lineRule="auto"/>
        <w:jc w:val="both"/>
        <w:rPr>
          <w:rFonts w:ascii="SimSun" w:hAnsi="SimSun" w:eastAsia="SimSun" w:cs="SimSun"/>
          <w:sz w:val="21"/>
          <w:szCs w:val="21"/>
        </w:rPr>
      </w:pPr>
      <w:r>
        <w:rPr>
          <w:rFonts w:ascii="SimSun" w:hAnsi="SimSun" w:eastAsia="SimSun" w:cs="SimSun"/>
          <w:sz w:val="21"/>
          <w:szCs w:val="21"/>
          <w:spacing w:val="-15"/>
        </w:rPr>
        <w:t>2013年，苏宁电器更名为“苏宁云商”,之后又公布“线上线下同价”</w:t>
      </w:r>
      <w:r>
        <w:rPr>
          <w:rFonts w:ascii="SimSun" w:hAnsi="SimSun" w:eastAsia="SimSun" w:cs="SimSun"/>
          <w:sz w:val="21"/>
          <w:szCs w:val="21"/>
          <w:spacing w:val="-16"/>
        </w:rPr>
        <w:t>策略，把</w:t>
      </w:r>
      <w:r>
        <w:rPr>
          <w:rFonts w:ascii="SimSun" w:hAnsi="SimSun" w:eastAsia="SimSun" w:cs="SimSun"/>
          <w:sz w:val="21"/>
          <w:szCs w:val="21"/>
        </w:rPr>
        <w:t xml:space="preserve"> </w:t>
      </w:r>
      <w:r>
        <w:rPr>
          <w:rFonts w:ascii="SimSun" w:hAnsi="SimSun" w:eastAsia="SimSun" w:cs="SimSun"/>
          <w:sz w:val="21"/>
          <w:szCs w:val="21"/>
          <w:spacing w:val="4"/>
        </w:rPr>
        <w:t>自己从传统的电子电器产品渠道商转变为全</w:t>
      </w:r>
      <w:r>
        <w:rPr>
          <w:rFonts w:ascii="SimSun" w:hAnsi="SimSun" w:eastAsia="SimSun" w:cs="SimSun"/>
          <w:sz w:val="21"/>
          <w:szCs w:val="21"/>
          <w:spacing w:val="3"/>
        </w:rPr>
        <w:t>品类产品线下线上相结合的综合</w:t>
      </w:r>
      <w:r>
        <w:rPr>
          <w:rFonts w:ascii="SimSun" w:hAnsi="SimSun" w:eastAsia="SimSun" w:cs="SimSun"/>
          <w:sz w:val="21"/>
          <w:szCs w:val="21"/>
        </w:rPr>
        <w:t xml:space="preserve">  </w:t>
      </w:r>
      <w:r>
        <w:rPr>
          <w:rFonts w:ascii="SimSun" w:hAnsi="SimSun" w:eastAsia="SimSun" w:cs="SimSun"/>
          <w:sz w:val="21"/>
          <w:szCs w:val="21"/>
        </w:rPr>
        <w:t>商城，真正开启了大刀阔斧的数字化转型。自2009年宣布融合数字技术以来，</w:t>
      </w:r>
      <w:r>
        <w:rPr>
          <w:rFonts w:ascii="SimSun" w:hAnsi="SimSun" w:eastAsia="SimSun" w:cs="SimSun"/>
          <w:sz w:val="21"/>
          <w:szCs w:val="21"/>
          <w:spacing w:val="4"/>
        </w:rPr>
        <w:t xml:space="preserve"> </w:t>
      </w:r>
      <w:r>
        <w:rPr>
          <w:rFonts w:ascii="SimSun" w:hAnsi="SimSun" w:eastAsia="SimSun" w:cs="SimSun"/>
          <w:sz w:val="21"/>
          <w:szCs w:val="21"/>
          <w:spacing w:val="-4"/>
        </w:rPr>
        <w:t>苏宁经历了战略探索(去电器化)、战略布局(“</w:t>
      </w:r>
      <w:r>
        <w:rPr>
          <w:rFonts w:ascii="SimSun" w:hAnsi="SimSun" w:eastAsia="SimSun" w:cs="SimSun"/>
          <w:sz w:val="21"/>
          <w:szCs w:val="21"/>
          <w:spacing w:val="-5"/>
        </w:rPr>
        <w:t>沃尔玛+亚马逊”模式)和战略执</w:t>
      </w:r>
    </w:p>
    <w:p>
      <w:pPr>
        <w:ind w:left="409"/>
        <w:spacing w:line="219" w:lineRule="auto"/>
        <w:rPr>
          <w:rFonts w:ascii="SimSun" w:hAnsi="SimSun" w:eastAsia="SimSun" w:cs="SimSun"/>
          <w:sz w:val="21"/>
          <w:szCs w:val="21"/>
        </w:rPr>
      </w:pPr>
      <w:r>
        <w:rPr>
          <w:rFonts w:ascii="SimSun" w:hAnsi="SimSun" w:eastAsia="SimSun" w:cs="SimSun"/>
          <w:sz w:val="21"/>
          <w:szCs w:val="21"/>
          <w:spacing w:val="-2"/>
        </w:rPr>
        <w:t>行(云商模式)三个阶段。</w:t>
      </w:r>
    </w:p>
    <w:p>
      <w:pPr>
        <w:ind w:left="822"/>
        <w:spacing w:before="122" w:line="223" w:lineRule="auto"/>
        <w:outlineLvl w:val="6"/>
        <w:rPr>
          <w:rFonts w:ascii="KaiTi" w:hAnsi="KaiTi" w:eastAsia="KaiTi" w:cs="KaiTi"/>
          <w:sz w:val="21"/>
          <w:szCs w:val="21"/>
        </w:rPr>
      </w:pPr>
      <w:hyperlink w:history="true" r:id="rId101">
        <w:r>
          <w:rPr>
            <w:rFonts w:ascii="KaiTi" w:hAnsi="KaiTi" w:eastAsia="KaiTi" w:cs="KaiTi"/>
            <w:sz w:val="21"/>
            <w:szCs w:val="21"/>
            <w:b/>
            <w:bCs/>
            <w:spacing w:val="10"/>
          </w:rPr>
          <w:t>4.3.1.2</w:t>
        </w:r>
      </w:hyperlink>
      <w:r>
        <w:rPr>
          <w:rFonts w:ascii="KaiTi" w:hAnsi="KaiTi" w:eastAsia="KaiTi" w:cs="KaiTi"/>
          <w:sz w:val="21"/>
          <w:szCs w:val="21"/>
          <w:spacing w:val="34"/>
        </w:rPr>
        <w:t xml:space="preserve">  </w:t>
      </w:r>
      <w:r>
        <w:rPr>
          <w:rFonts w:ascii="KaiTi" w:hAnsi="KaiTi" w:eastAsia="KaiTi" w:cs="KaiTi"/>
          <w:sz w:val="21"/>
          <w:szCs w:val="21"/>
          <w:b/>
          <w:bCs/>
          <w:spacing w:val="10"/>
        </w:rPr>
        <w:t>零售企业数字化转型面临的情境</w:t>
      </w:r>
    </w:p>
    <w:p>
      <w:pPr>
        <w:ind w:left="409" w:firstLine="409"/>
        <w:spacing w:before="114" w:line="310" w:lineRule="auto"/>
        <w:jc w:val="both"/>
        <w:rPr>
          <w:rFonts w:ascii="SimSun" w:hAnsi="SimSun" w:eastAsia="SimSun" w:cs="SimSun"/>
          <w:sz w:val="21"/>
          <w:szCs w:val="21"/>
        </w:rPr>
      </w:pPr>
      <w:r>
        <w:rPr>
          <w:rFonts w:ascii="SimSun" w:hAnsi="SimSun" w:eastAsia="SimSun" w:cs="SimSun"/>
          <w:sz w:val="21"/>
          <w:szCs w:val="21"/>
        </w:rPr>
        <w:t>随着移动数字技术的普及、基础网络设施的改善和购物信用体系的建设，</w:t>
      </w:r>
      <w:r>
        <w:rPr>
          <w:rFonts w:ascii="SimSun" w:hAnsi="SimSun" w:eastAsia="SimSun" w:cs="SimSun"/>
          <w:sz w:val="21"/>
          <w:szCs w:val="21"/>
          <w:spacing w:val="14"/>
        </w:rPr>
        <w:t xml:space="preserve"> </w:t>
      </w:r>
      <w:r>
        <w:rPr>
          <w:rFonts w:ascii="SimSun" w:hAnsi="SimSun" w:eastAsia="SimSun" w:cs="SimSun"/>
          <w:sz w:val="21"/>
          <w:szCs w:val="21"/>
          <w:spacing w:val="-2"/>
        </w:rPr>
        <w:t>数字技术开始进入零售的各个领域，大部分商品的生产、销售和售后也开始电</w:t>
      </w:r>
      <w:r>
        <w:rPr>
          <w:rFonts w:ascii="SimSun" w:hAnsi="SimSun" w:eastAsia="SimSun" w:cs="SimSun"/>
          <w:sz w:val="21"/>
          <w:szCs w:val="21"/>
          <w:spacing w:val="4"/>
        </w:rPr>
        <w:t xml:space="preserve">  </w:t>
      </w:r>
      <w:r>
        <w:rPr>
          <w:rFonts w:ascii="SimSun" w:hAnsi="SimSun" w:eastAsia="SimSun" w:cs="SimSun"/>
          <w:sz w:val="21"/>
          <w:szCs w:val="21"/>
          <w:spacing w:val="1"/>
        </w:rPr>
        <w:t>子化，消费者可以通过各种数字技术和应用在线参与企业的销售、服务过程。</w:t>
      </w:r>
      <w:r>
        <w:rPr>
          <w:rFonts w:ascii="SimSun" w:hAnsi="SimSun" w:eastAsia="SimSun" w:cs="SimSun"/>
          <w:sz w:val="21"/>
          <w:szCs w:val="21"/>
        </w:rPr>
        <w:t xml:space="preserve"> </w:t>
      </w:r>
      <w:r>
        <w:rPr>
          <w:rFonts w:ascii="SimSun" w:hAnsi="SimSun" w:eastAsia="SimSun" w:cs="SimSun"/>
          <w:sz w:val="21"/>
          <w:szCs w:val="21"/>
          <w:spacing w:val="-2"/>
        </w:rPr>
        <w:t>同时，苏宁通过各种数字技术工具掌握消费者行为数据，把握每一个消费者的</w:t>
      </w:r>
      <w:r>
        <w:rPr>
          <w:rFonts w:ascii="SimSun" w:hAnsi="SimSun" w:eastAsia="SimSun" w:cs="SimSun"/>
          <w:sz w:val="21"/>
          <w:szCs w:val="21"/>
          <w:spacing w:val="6"/>
        </w:rPr>
        <w:t xml:space="preserve">  </w:t>
      </w:r>
      <w:r>
        <w:rPr>
          <w:rFonts w:ascii="SimSun" w:hAnsi="SimSun" w:eastAsia="SimSun" w:cs="SimSun"/>
          <w:sz w:val="21"/>
          <w:szCs w:val="21"/>
          <w:spacing w:val="-2"/>
        </w:rPr>
        <w:t>个性化需求。过去零售行业的服务局限于人与人、面对面的低频互动，而现在</w:t>
      </w:r>
      <w:r>
        <w:rPr>
          <w:rFonts w:ascii="SimSun" w:hAnsi="SimSun" w:eastAsia="SimSun" w:cs="SimSun"/>
          <w:sz w:val="21"/>
          <w:szCs w:val="21"/>
          <w:spacing w:val="4"/>
        </w:rPr>
        <w:t xml:space="preserve">  </w:t>
      </w:r>
      <w:r>
        <w:rPr>
          <w:rFonts w:ascii="SimSun" w:hAnsi="SimSun" w:eastAsia="SimSun" w:cs="SimSun"/>
          <w:sz w:val="21"/>
          <w:szCs w:val="21"/>
          <w:spacing w:val="-2"/>
        </w:rPr>
        <w:t>消费者即使不和企业的员工接触，也可以通过微信公众号、微博以及其他在线</w:t>
      </w:r>
      <w:r>
        <w:rPr>
          <w:rFonts w:ascii="SimSun" w:hAnsi="SimSun" w:eastAsia="SimSun" w:cs="SimSun"/>
          <w:sz w:val="21"/>
          <w:szCs w:val="21"/>
          <w:spacing w:val="5"/>
        </w:rPr>
        <w:t xml:space="preserve">  </w:t>
      </w:r>
      <w:r>
        <w:rPr>
          <w:rFonts w:ascii="SimSun" w:hAnsi="SimSun" w:eastAsia="SimSun" w:cs="SimSun"/>
          <w:sz w:val="21"/>
          <w:szCs w:val="21"/>
          <w:spacing w:val="-2"/>
        </w:rPr>
        <w:t>社交媒体更深切地体验到企业的服务内容和品质。</w:t>
      </w:r>
    </w:p>
    <w:p>
      <w:pPr>
        <w:ind w:left="409" w:firstLine="409"/>
        <w:spacing w:before="193" w:line="325" w:lineRule="auto"/>
        <w:jc w:val="both"/>
        <w:rPr>
          <w:rFonts w:ascii="SimSun" w:hAnsi="SimSun" w:eastAsia="SimSun" w:cs="SimSun"/>
          <w:sz w:val="21"/>
          <w:szCs w:val="21"/>
        </w:rPr>
      </w:pPr>
      <w:r>
        <w:rPr>
          <w:rFonts w:ascii="SimSun" w:hAnsi="SimSun" w:eastAsia="SimSun" w:cs="SimSun"/>
          <w:sz w:val="21"/>
          <w:szCs w:val="21"/>
          <w:spacing w:val="-6"/>
        </w:rPr>
        <w:t>对于零售行业，无论是单体百货店，还是连锁</w:t>
      </w:r>
      <w:r>
        <w:rPr>
          <w:rFonts w:ascii="SimSun" w:hAnsi="SimSun" w:eastAsia="SimSun" w:cs="SimSun"/>
          <w:sz w:val="21"/>
          <w:szCs w:val="21"/>
          <w:spacing w:val="-7"/>
        </w:rPr>
        <w:t>店、纯电商销售或</w:t>
      </w:r>
      <w:r>
        <w:rPr>
          <w:rFonts w:ascii="SimSun" w:hAnsi="SimSun" w:eastAsia="SimSun" w:cs="SimSun"/>
          <w:sz w:val="21"/>
          <w:szCs w:val="21"/>
          <w:spacing w:val="-24"/>
        </w:rPr>
        <w:t xml:space="preserve"> </w:t>
      </w:r>
      <w:r>
        <w:rPr>
          <w:rFonts w:ascii="SimSun" w:hAnsi="SimSun" w:eastAsia="SimSun" w:cs="SimSun"/>
          <w:sz w:val="21"/>
          <w:szCs w:val="21"/>
          <w:spacing w:val="-7"/>
        </w:rPr>
        <w:t>O2O</w:t>
      </w:r>
      <w:r>
        <w:rPr>
          <w:rFonts w:ascii="SimSun" w:hAnsi="SimSun" w:eastAsia="SimSun" w:cs="SimSun"/>
          <w:sz w:val="21"/>
          <w:szCs w:val="21"/>
          <w:spacing w:val="67"/>
        </w:rPr>
        <w:t xml:space="preserve"> </w:t>
      </w:r>
      <w:r>
        <w:rPr>
          <w:rFonts w:ascii="SimSun" w:hAnsi="SimSun" w:eastAsia="SimSun" w:cs="SimSun"/>
          <w:sz w:val="21"/>
          <w:szCs w:val="21"/>
          <w:spacing w:val="-7"/>
        </w:rPr>
        <w:t>互联</w:t>
      </w:r>
      <w:r>
        <w:rPr>
          <w:rFonts w:ascii="SimSun" w:hAnsi="SimSun" w:eastAsia="SimSun" w:cs="SimSun"/>
          <w:sz w:val="21"/>
          <w:szCs w:val="21"/>
        </w:rPr>
        <w:t xml:space="preserve">  </w:t>
      </w:r>
      <w:r>
        <w:rPr>
          <w:rFonts w:ascii="SimSun" w:hAnsi="SimSun" w:eastAsia="SimSun" w:cs="SimSun"/>
          <w:sz w:val="21"/>
          <w:szCs w:val="21"/>
          <w:spacing w:val="-1"/>
        </w:rPr>
        <w:t>零售模式，其本质是要在生产商和消费者之间建立</w:t>
      </w:r>
      <w:r>
        <w:rPr>
          <w:rFonts w:ascii="SimSun" w:hAnsi="SimSun" w:eastAsia="SimSun" w:cs="SimSun"/>
          <w:sz w:val="21"/>
          <w:szCs w:val="21"/>
          <w:spacing w:val="-2"/>
        </w:rPr>
        <w:t>更加便捷的联系。虽然2011 </w:t>
      </w:r>
      <w:r>
        <w:rPr>
          <w:rFonts w:ascii="SimSun" w:hAnsi="SimSun" w:eastAsia="SimSun" w:cs="SimSun"/>
          <w:sz w:val="21"/>
          <w:szCs w:val="21"/>
          <w:spacing w:val="-2"/>
        </w:rPr>
        <w:t>年后，以数字技术为核心要素的电子商务对基于线下零售的苏宁造成了重大冲</w:t>
      </w:r>
      <w:r>
        <w:rPr>
          <w:rFonts w:ascii="SimSun" w:hAnsi="SimSun" w:eastAsia="SimSun" w:cs="SimSun"/>
          <w:sz w:val="21"/>
          <w:szCs w:val="21"/>
          <w:spacing w:val="5"/>
        </w:rPr>
        <w:t xml:space="preserve">  </w:t>
      </w:r>
      <w:r>
        <w:rPr>
          <w:rFonts w:ascii="SimSun" w:hAnsi="SimSun" w:eastAsia="SimSun" w:cs="SimSun"/>
          <w:sz w:val="21"/>
          <w:szCs w:val="21"/>
          <w:spacing w:val="1"/>
        </w:rPr>
        <w:t>击，但是其并没有建立起零售业的核心竞争力。由于缺少全国性的物流能力、</w:t>
      </w:r>
      <w:r>
        <w:rPr>
          <w:rFonts w:ascii="SimSun" w:hAnsi="SimSun" w:eastAsia="SimSun" w:cs="SimSun"/>
          <w:sz w:val="21"/>
          <w:szCs w:val="21"/>
        </w:rPr>
        <w:t xml:space="preserve"> </w:t>
      </w:r>
      <w:r>
        <w:rPr>
          <w:rFonts w:ascii="SimSun" w:hAnsi="SimSun" w:eastAsia="SimSun" w:cs="SimSun"/>
          <w:sz w:val="21"/>
          <w:szCs w:val="21"/>
          <w:spacing w:val="-2"/>
        </w:rPr>
        <w:t>供应链管理的经营能力和企业信息化的管理能力，当时的苏宁缺乏可持续的赢</w:t>
      </w:r>
    </w:p>
    <w:p>
      <w:pPr>
        <w:ind w:left="409"/>
        <w:spacing w:before="1" w:line="219" w:lineRule="auto"/>
        <w:rPr>
          <w:rFonts w:ascii="SimSun" w:hAnsi="SimSun" w:eastAsia="SimSun" w:cs="SimSun"/>
          <w:sz w:val="21"/>
          <w:szCs w:val="21"/>
        </w:rPr>
      </w:pPr>
      <w:r>
        <w:rPr>
          <w:rFonts w:ascii="SimSun" w:hAnsi="SimSun" w:eastAsia="SimSun" w:cs="SimSun"/>
          <w:sz w:val="21"/>
          <w:szCs w:val="21"/>
          <w:spacing w:val="-8"/>
        </w:rPr>
        <w:t>利模式。</w:t>
      </w:r>
    </w:p>
    <w:p>
      <w:pPr>
        <w:ind w:left="819"/>
        <w:spacing w:before="155" w:line="222" w:lineRule="auto"/>
        <w:rPr>
          <w:rFonts w:ascii="KaiTi" w:hAnsi="KaiTi" w:eastAsia="KaiTi" w:cs="KaiTi"/>
          <w:sz w:val="21"/>
          <w:szCs w:val="21"/>
        </w:rPr>
      </w:pPr>
      <w:hyperlink w:history="true" r:id="rId102">
        <w:r>
          <w:rPr>
            <w:rFonts w:ascii="KaiTi" w:hAnsi="KaiTi" w:eastAsia="KaiTi" w:cs="KaiTi"/>
            <w:sz w:val="21"/>
            <w:szCs w:val="21"/>
            <w:spacing w:val="12"/>
          </w:rPr>
          <w:t>4.3.1.3</w:t>
        </w:r>
      </w:hyperlink>
      <w:r>
        <w:rPr>
          <w:rFonts w:ascii="KaiTi" w:hAnsi="KaiTi" w:eastAsia="KaiTi" w:cs="KaiTi"/>
          <w:sz w:val="21"/>
          <w:szCs w:val="21"/>
          <w:spacing w:val="42"/>
        </w:rPr>
        <w:t xml:space="preserve">  </w:t>
      </w:r>
      <w:r>
        <w:rPr>
          <w:rFonts w:ascii="KaiTi" w:hAnsi="KaiTi" w:eastAsia="KaiTi" w:cs="KaiTi"/>
          <w:sz w:val="21"/>
          <w:szCs w:val="21"/>
          <w:spacing w:val="12"/>
        </w:rPr>
        <w:t>数字化转型下的变革举措</w:t>
      </w:r>
    </w:p>
    <w:p>
      <w:pPr>
        <w:ind w:left="822"/>
        <w:spacing w:before="109" w:line="222" w:lineRule="auto"/>
        <w:rPr>
          <w:rFonts w:ascii="SimSun" w:hAnsi="SimSun" w:eastAsia="SimSun" w:cs="SimSun"/>
          <w:sz w:val="21"/>
          <w:szCs w:val="21"/>
        </w:rPr>
      </w:pPr>
      <w:r>
        <w:rPr>
          <w:rFonts w:ascii="SimHei" w:hAnsi="SimHei" w:eastAsia="SimHei" w:cs="SimHei"/>
          <w:sz w:val="21"/>
          <w:szCs w:val="21"/>
          <w:b/>
          <w:bCs/>
          <w:spacing w:val="-2"/>
        </w:rPr>
        <w:t>关键举措1:</w:t>
      </w:r>
      <w:r>
        <w:rPr>
          <w:rFonts w:ascii="SimSun" w:hAnsi="SimSun" w:eastAsia="SimSun" w:cs="SimSun"/>
          <w:sz w:val="21"/>
          <w:szCs w:val="21"/>
          <w:spacing w:val="-2"/>
        </w:rPr>
        <w:t>在传统零售时代，苏宁和大部分企业一样依靠门店、销售的复</w:t>
      </w:r>
    </w:p>
    <w:p>
      <w:pPr>
        <w:spacing w:line="222" w:lineRule="auto"/>
        <w:sectPr>
          <w:footerReference w:type="default" r:id="rId100"/>
          <w:pgSz w:w="8490" w:h="13250"/>
          <w:pgMar w:top="400" w:right="514" w:bottom="842" w:left="390" w:header="0" w:footer="683" w:gutter="0"/>
        </w:sectPr>
        <w:rPr>
          <w:rFonts w:ascii="SimSun" w:hAnsi="SimSun" w:eastAsia="SimSun" w:cs="SimSun"/>
          <w:sz w:val="21"/>
          <w:szCs w:val="21"/>
        </w:rPr>
      </w:pPr>
    </w:p>
    <w:p>
      <w:pPr>
        <w:ind w:left="4400"/>
        <w:spacing w:before="97" w:line="219" w:lineRule="auto"/>
        <w:rPr>
          <w:rFonts w:ascii="SimSun" w:hAnsi="SimSun" w:eastAsia="SimSun" w:cs="SimSun"/>
          <w:sz w:val="21"/>
          <w:szCs w:val="21"/>
        </w:rPr>
      </w:pPr>
      <w:r>
        <w:rPr>
          <w:rFonts w:ascii="SimSun" w:hAnsi="SimSun" w:eastAsia="SimSun" w:cs="SimSun"/>
          <w:sz w:val="21"/>
          <w:szCs w:val="21"/>
          <w:spacing w:val="-20"/>
          <w:w w:val="94"/>
        </w:rPr>
        <w:t>4</w:t>
      </w:r>
      <w:r>
        <w:rPr>
          <w:rFonts w:ascii="SimSun" w:hAnsi="SimSun" w:eastAsia="SimSun" w:cs="SimSun"/>
          <w:sz w:val="21"/>
          <w:szCs w:val="21"/>
          <w:spacing w:val="67"/>
        </w:rPr>
        <w:t xml:space="preserve"> </w:t>
      </w:r>
      <w:r>
        <w:rPr>
          <w:rFonts w:ascii="SimSun" w:hAnsi="SimSun" w:eastAsia="SimSun" w:cs="SimSun"/>
          <w:sz w:val="21"/>
          <w:szCs w:val="21"/>
          <w:spacing w:val="-20"/>
          <w:w w:val="94"/>
        </w:rPr>
        <w:t>研究一：变革领导力的构思开发</w:t>
      </w:r>
    </w:p>
    <w:p>
      <w:pPr>
        <w:pStyle w:val="BodyText"/>
        <w:spacing w:line="440" w:lineRule="auto"/>
        <w:rPr/>
      </w:pPr>
      <w:r/>
    </w:p>
    <w:p>
      <w:pPr>
        <w:ind w:right="343"/>
        <w:spacing w:before="68" w:line="343" w:lineRule="auto"/>
        <w:jc w:val="both"/>
        <w:rPr>
          <w:rFonts w:ascii="SimSun" w:hAnsi="SimSun" w:eastAsia="SimSun" w:cs="SimSun"/>
          <w:sz w:val="21"/>
          <w:szCs w:val="21"/>
        </w:rPr>
      </w:pPr>
      <w:r>
        <w:rPr>
          <w:rFonts w:ascii="SimSun" w:hAnsi="SimSun" w:eastAsia="SimSun" w:cs="SimSun"/>
          <w:sz w:val="21"/>
          <w:szCs w:val="21"/>
          <w:spacing w:val="5"/>
        </w:rPr>
        <w:t>合式增长来实现自身的快速成长。但是在激烈的外部竞争和</w:t>
      </w:r>
      <w:r>
        <w:rPr>
          <w:rFonts w:ascii="SimSun" w:hAnsi="SimSun" w:eastAsia="SimSun" w:cs="SimSun"/>
          <w:sz w:val="21"/>
          <w:szCs w:val="21"/>
          <w:spacing w:val="4"/>
        </w:rPr>
        <w:t>颠覆性的数字技</w:t>
      </w:r>
      <w:r>
        <w:rPr>
          <w:rFonts w:ascii="SimSun" w:hAnsi="SimSun" w:eastAsia="SimSun" w:cs="SimSun"/>
          <w:sz w:val="21"/>
          <w:szCs w:val="21"/>
        </w:rPr>
        <w:t xml:space="preserve"> </w:t>
      </w:r>
      <w:r>
        <w:rPr>
          <w:rFonts w:ascii="SimSun" w:hAnsi="SimSun" w:eastAsia="SimSun" w:cs="SimSun"/>
          <w:sz w:val="21"/>
          <w:szCs w:val="21"/>
          <w:spacing w:val="-8"/>
        </w:rPr>
        <w:t>术零售的冲击下，苏宁深刻意识到传统零售需要围绕产品、用户、场景，并通过</w:t>
      </w:r>
      <w:r>
        <w:rPr>
          <w:rFonts w:ascii="SimSun" w:hAnsi="SimSun" w:eastAsia="SimSun" w:cs="SimSun"/>
          <w:sz w:val="21"/>
          <w:szCs w:val="21"/>
          <w:spacing w:val="16"/>
        </w:rPr>
        <w:t xml:space="preserve"> </w:t>
      </w:r>
      <w:r>
        <w:rPr>
          <w:rFonts w:ascii="SimSun" w:hAnsi="SimSun" w:eastAsia="SimSun" w:cs="SimSun"/>
          <w:sz w:val="21"/>
          <w:szCs w:val="21"/>
          <w:spacing w:val="5"/>
        </w:rPr>
        <w:t>线上线下的深度融合来实现由内而外的数字技术化。苏宁</w:t>
      </w:r>
      <w:r>
        <w:rPr>
          <w:rFonts w:ascii="SimSun" w:hAnsi="SimSun" w:eastAsia="SimSun" w:cs="SimSun"/>
          <w:sz w:val="21"/>
          <w:szCs w:val="21"/>
          <w:spacing w:val="4"/>
        </w:rPr>
        <w:t>主要分两个阶段探</w:t>
      </w:r>
    </w:p>
    <w:p>
      <w:pPr>
        <w:spacing w:line="219" w:lineRule="auto"/>
        <w:rPr>
          <w:rFonts w:ascii="SimSun" w:hAnsi="SimSun" w:eastAsia="SimSun" w:cs="SimSun"/>
          <w:sz w:val="21"/>
          <w:szCs w:val="21"/>
        </w:rPr>
      </w:pPr>
      <w:r>
        <w:rPr>
          <w:rFonts w:ascii="SimSun" w:hAnsi="SimSun" w:eastAsia="SimSun" w:cs="SimSun"/>
          <w:sz w:val="21"/>
          <w:szCs w:val="21"/>
          <w:spacing w:val="-2"/>
        </w:rPr>
        <w:t>索基于数字技术的商业模式。</w:t>
      </w:r>
    </w:p>
    <w:p>
      <w:pPr>
        <w:ind w:right="336" w:firstLine="440"/>
        <w:spacing w:before="130" w:line="343" w:lineRule="auto"/>
        <w:jc w:val="both"/>
        <w:rPr>
          <w:rFonts w:ascii="SimSun" w:hAnsi="SimSun" w:eastAsia="SimSun" w:cs="SimSun"/>
          <w:sz w:val="21"/>
          <w:szCs w:val="21"/>
        </w:rPr>
      </w:pPr>
      <w:r>
        <w:rPr>
          <w:rFonts w:ascii="SimSun" w:hAnsi="SimSun" w:eastAsia="SimSun" w:cs="SimSun"/>
          <w:sz w:val="21"/>
          <w:szCs w:val="21"/>
          <w:spacing w:val="-2"/>
        </w:rPr>
        <w:t>2014年以前，苏宁首先在平台方面开拓新的销售渠道，苏宁云商基于新的</w:t>
      </w:r>
      <w:r>
        <w:rPr>
          <w:rFonts w:ascii="SimSun" w:hAnsi="SimSun" w:eastAsia="SimSun" w:cs="SimSun"/>
          <w:sz w:val="21"/>
          <w:szCs w:val="21"/>
          <w:spacing w:val="3"/>
        </w:rPr>
        <w:t xml:space="preserve"> </w:t>
      </w:r>
      <w:r>
        <w:rPr>
          <w:rFonts w:ascii="SimSun" w:hAnsi="SimSun" w:eastAsia="SimSun" w:cs="SimSun"/>
          <w:sz w:val="21"/>
          <w:szCs w:val="21"/>
          <w:spacing w:val="-5"/>
        </w:rPr>
        <w:t>数字技术消费特点先后开发了覆盖用户的四端渠道</w:t>
      </w:r>
      <w:r>
        <w:rPr>
          <w:rFonts w:ascii="Times New Roman" w:hAnsi="Times New Roman" w:eastAsia="Times New Roman" w:cs="Times New Roman"/>
          <w:sz w:val="21"/>
          <w:szCs w:val="21"/>
          <w:spacing w:val="-5"/>
        </w:rPr>
        <w:t>(PC</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5"/>
        </w:rPr>
        <w:t>端、</w:t>
      </w:r>
      <w:r>
        <w:rPr>
          <w:rFonts w:ascii="Times New Roman" w:hAnsi="Times New Roman" w:eastAsia="Times New Roman" w:cs="Times New Roman"/>
          <w:sz w:val="21"/>
          <w:szCs w:val="21"/>
          <w:spacing w:val="-5"/>
        </w:rPr>
        <w:t>TV</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5"/>
        </w:rPr>
        <w:t>端、</w:t>
      </w:r>
      <w:r>
        <w:rPr>
          <w:rFonts w:ascii="Times New Roman" w:hAnsi="Times New Roman" w:eastAsia="Times New Roman" w:cs="Times New Roman"/>
          <w:sz w:val="21"/>
          <w:szCs w:val="21"/>
          <w:spacing w:val="-5"/>
        </w:rPr>
        <w:t>PPTV  </w:t>
      </w:r>
      <w:r>
        <w:rPr>
          <w:rFonts w:ascii="SimSun" w:hAnsi="SimSun" w:eastAsia="SimSun" w:cs="SimSun"/>
          <w:sz w:val="21"/>
          <w:szCs w:val="21"/>
          <w:spacing w:val="-5"/>
        </w:rPr>
        <w:t>端和</w:t>
      </w:r>
      <w:r>
        <w:rPr>
          <w:rFonts w:ascii="SimSun" w:hAnsi="SimSun" w:eastAsia="SimSun" w:cs="SimSun"/>
          <w:sz w:val="21"/>
          <w:szCs w:val="21"/>
        </w:rPr>
        <w:t xml:space="preserve"> </w:t>
      </w:r>
      <w:r>
        <w:rPr>
          <w:rFonts w:ascii="SimSun" w:hAnsi="SimSun" w:eastAsia="SimSun" w:cs="SimSun"/>
          <w:sz w:val="21"/>
          <w:szCs w:val="21"/>
          <w:spacing w:val="-3"/>
        </w:rPr>
        <w:t>手机端)。其次在产品方面增加新的数字技术品</w:t>
      </w:r>
      <w:r>
        <w:rPr>
          <w:rFonts w:ascii="SimSun" w:hAnsi="SimSun" w:eastAsia="SimSun" w:cs="SimSun"/>
          <w:sz w:val="21"/>
          <w:szCs w:val="21"/>
          <w:spacing w:val="-4"/>
        </w:rPr>
        <w:t>牌和品类，产品</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4"/>
        </w:rPr>
        <w:t>SKU</w:t>
      </w:r>
      <w:r>
        <w:rPr>
          <w:rFonts w:ascii="Times New Roman" w:hAnsi="Times New Roman" w:eastAsia="Times New Roman" w:cs="Times New Roman"/>
          <w:sz w:val="21"/>
          <w:szCs w:val="21"/>
          <w:spacing w:val="51"/>
          <w:w w:val="101"/>
        </w:rPr>
        <w:t xml:space="preserve"> </w:t>
      </w:r>
      <w:r>
        <w:rPr>
          <w:rFonts w:ascii="SimSun" w:hAnsi="SimSun" w:eastAsia="SimSun" w:cs="SimSun"/>
          <w:sz w:val="21"/>
          <w:szCs w:val="21"/>
          <w:spacing w:val="-4"/>
        </w:rPr>
        <w:t>数量由转</w:t>
      </w:r>
      <w:r>
        <w:rPr>
          <w:rFonts w:ascii="SimSun" w:hAnsi="SimSun" w:eastAsia="SimSun" w:cs="SimSun"/>
          <w:sz w:val="21"/>
          <w:szCs w:val="21"/>
        </w:rPr>
        <w:t xml:space="preserve"> </w:t>
      </w:r>
      <w:r>
        <w:rPr>
          <w:rFonts w:ascii="SimSun" w:hAnsi="SimSun" w:eastAsia="SimSun" w:cs="SimSun"/>
          <w:sz w:val="21"/>
          <w:szCs w:val="21"/>
          <w:spacing w:val="1"/>
        </w:rPr>
        <w:t>型之前的万级别(家电为主)快速增加到转型之后的千万级别(包含了家电、超</w:t>
      </w:r>
      <w:r>
        <w:rPr>
          <w:rFonts w:ascii="SimSun" w:hAnsi="SimSun" w:eastAsia="SimSun" w:cs="SimSun"/>
          <w:sz w:val="21"/>
          <w:szCs w:val="21"/>
          <w:spacing w:val="17"/>
        </w:rPr>
        <w:t xml:space="preserve"> </w:t>
      </w:r>
      <w:r>
        <w:rPr>
          <w:rFonts w:ascii="SimSun" w:hAnsi="SimSun" w:eastAsia="SimSun" w:cs="SimSun"/>
          <w:sz w:val="21"/>
          <w:szCs w:val="21"/>
          <w:spacing w:val="-10"/>
        </w:rPr>
        <w:t>市、母婴、百货等综合产品)。最后是加服务，苏宁不仅重构了线上</w:t>
      </w:r>
      <w:r>
        <w:rPr>
          <w:rFonts w:ascii="SimSun" w:hAnsi="SimSun" w:eastAsia="SimSun" w:cs="SimSun"/>
          <w:sz w:val="21"/>
          <w:szCs w:val="21"/>
          <w:spacing w:val="-11"/>
        </w:rPr>
        <w:t>运营服务，而</w:t>
      </w:r>
      <w:r>
        <w:rPr>
          <w:rFonts w:ascii="SimSun" w:hAnsi="SimSun" w:eastAsia="SimSun" w:cs="SimSun"/>
          <w:sz w:val="21"/>
          <w:szCs w:val="21"/>
        </w:rPr>
        <w:t xml:space="preserve"> </w:t>
      </w:r>
      <w:r>
        <w:rPr>
          <w:rFonts w:ascii="SimSun" w:hAnsi="SimSun" w:eastAsia="SimSun" w:cs="SimSun"/>
          <w:sz w:val="21"/>
          <w:szCs w:val="21"/>
          <w:spacing w:val="-13"/>
        </w:rPr>
        <w:t>且打造了企业核心的金融数据和物流，在金融方面通过“易付宝”和“任性付”积</w:t>
      </w:r>
    </w:p>
    <w:p>
      <w:pPr>
        <w:spacing w:line="220" w:lineRule="auto"/>
        <w:rPr>
          <w:rFonts w:ascii="SimSun" w:hAnsi="SimSun" w:eastAsia="SimSun" w:cs="SimSun"/>
          <w:sz w:val="21"/>
          <w:szCs w:val="21"/>
        </w:rPr>
      </w:pPr>
      <w:r>
        <w:rPr>
          <w:rFonts w:ascii="SimSun" w:hAnsi="SimSun" w:eastAsia="SimSun" w:cs="SimSun"/>
          <w:sz w:val="21"/>
          <w:szCs w:val="21"/>
          <w:spacing w:val="-6"/>
        </w:rPr>
        <w:t>累了上千万用户。</w:t>
      </w:r>
    </w:p>
    <w:p>
      <w:pPr>
        <w:ind w:right="323" w:firstLine="440"/>
        <w:spacing w:before="139" w:line="343" w:lineRule="auto"/>
        <w:jc w:val="both"/>
        <w:rPr>
          <w:rFonts w:ascii="SimSun" w:hAnsi="SimSun" w:eastAsia="SimSun" w:cs="SimSun"/>
          <w:sz w:val="21"/>
          <w:szCs w:val="21"/>
        </w:rPr>
      </w:pPr>
      <w:r>
        <w:rPr>
          <w:rFonts w:ascii="SimSun" w:hAnsi="SimSun" w:eastAsia="SimSun" w:cs="SimSun"/>
          <w:sz w:val="21"/>
          <w:szCs w:val="21"/>
          <w:spacing w:val="-2"/>
        </w:rPr>
        <w:t>2014年之后，苏宁进入商业模式探索的第二个阶段，即以数字技术进行技</w:t>
      </w:r>
      <w:r>
        <w:rPr>
          <w:rFonts w:ascii="SimSun" w:hAnsi="SimSun" w:eastAsia="SimSun" w:cs="SimSun"/>
          <w:sz w:val="21"/>
          <w:szCs w:val="21"/>
          <w:spacing w:val="15"/>
        </w:rPr>
        <w:t xml:space="preserve"> </w:t>
      </w:r>
      <w:r>
        <w:rPr>
          <w:rFonts w:ascii="SimSun" w:hAnsi="SimSun" w:eastAsia="SimSun" w:cs="SimSun"/>
          <w:sz w:val="21"/>
          <w:szCs w:val="21"/>
          <w:spacing w:val="-1"/>
        </w:rPr>
        <w:t>术改造和优化线下的业务流程与零售资源，其核心同样是</w:t>
      </w:r>
      <w:r>
        <w:rPr>
          <w:rFonts w:ascii="SimSun" w:hAnsi="SimSun" w:eastAsia="SimSun" w:cs="SimSun"/>
          <w:sz w:val="21"/>
          <w:szCs w:val="21"/>
          <w:spacing w:val="-2"/>
        </w:rPr>
        <w:t>渠道和产品，但重点</w:t>
      </w:r>
      <w:r>
        <w:rPr>
          <w:rFonts w:ascii="SimSun" w:hAnsi="SimSun" w:eastAsia="SimSun" w:cs="SimSun"/>
          <w:sz w:val="21"/>
          <w:szCs w:val="21"/>
        </w:rPr>
        <w:t xml:space="preserve"> </w:t>
      </w:r>
      <w:r>
        <w:rPr>
          <w:rFonts w:ascii="SimSun" w:hAnsi="SimSun" w:eastAsia="SimSun" w:cs="SimSun"/>
          <w:sz w:val="21"/>
          <w:szCs w:val="21"/>
          <w:spacing w:val="-2"/>
        </w:rPr>
        <w:t>在线上线下融合。对于渠道，苏宁侧重让数字技术的购物体验线下化，重点打</w:t>
      </w:r>
      <w:r>
        <w:rPr>
          <w:rFonts w:ascii="SimSun" w:hAnsi="SimSun" w:eastAsia="SimSun" w:cs="SimSun"/>
          <w:sz w:val="21"/>
          <w:szCs w:val="21"/>
          <w:spacing w:val="16"/>
        </w:rPr>
        <w:t xml:space="preserve"> </w:t>
      </w:r>
      <w:r>
        <w:rPr>
          <w:rFonts w:ascii="SimSun" w:hAnsi="SimSun" w:eastAsia="SimSun" w:cs="SimSun"/>
          <w:sz w:val="21"/>
          <w:szCs w:val="21"/>
          <w:spacing w:val="-2"/>
        </w:rPr>
        <w:t>造基于数字技术的超级店和旗舰店，而那些辐射范围较小的常规门店被大量关</w:t>
      </w:r>
      <w:r>
        <w:rPr>
          <w:rFonts w:ascii="SimSun" w:hAnsi="SimSun" w:eastAsia="SimSun" w:cs="SimSun"/>
          <w:sz w:val="21"/>
          <w:szCs w:val="21"/>
          <w:spacing w:val="16"/>
        </w:rPr>
        <w:t xml:space="preserve"> </w:t>
      </w:r>
      <w:r>
        <w:rPr>
          <w:rFonts w:ascii="SimSun" w:hAnsi="SimSun" w:eastAsia="SimSun" w:cs="SimSun"/>
          <w:sz w:val="21"/>
          <w:szCs w:val="21"/>
          <w:spacing w:val="-2"/>
        </w:rPr>
        <w:t>闭。苏宁线下旗舰店和超级店借助数字技术形成更加多元化的促销方式与“超</w:t>
      </w:r>
      <w:r>
        <w:rPr>
          <w:rFonts w:ascii="SimSun" w:hAnsi="SimSun" w:eastAsia="SimSun" w:cs="SimSun"/>
          <w:sz w:val="21"/>
          <w:szCs w:val="21"/>
          <w:spacing w:val="15"/>
        </w:rPr>
        <w:t xml:space="preserve"> </w:t>
      </w:r>
      <w:r>
        <w:rPr>
          <w:rFonts w:ascii="SimSun" w:hAnsi="SimSun" w:eastAsia="SimSun" w:cs="SimSun"/>
          <w:sz w:val="21"/>
          <w:szCs w:val="21"/>
          <w:spacing w:val="-7"/>
        </w:rPr>
        <w:t>电器化”。在产品方面，苏宁打通了线上线下平台</w:t>
      </w:r>
      <w:r>
        <w:rPr>
          <w:rFonts w:ascii="SimSun" w:hAnsi="SimSun" w:eastAsia="SimSun" w:cs="SimSun"/>
          <w:sz w:val="21"/>
          <w:szCs w:val="21"/>
          <w:spacing w:val="-8"/>
        </w:rPr>
        <w:t>，突破了门店在展示数量、陈</w:t>
      </w:r>
      <w:r>
        <w:rPr>
          <w:rFonts w:ascii="SimSun" w:hAnsi="SimSun" w:eastAsia="SimSun" w:cs="SimSun"/>
          <w:sz w:val="21"/>
          <w:szCs w:val="21"/>
        </w:rPr>
        <w:t xml:space="preserve"> </w:t>
      </w:r>
      <w:r>
        <w:rPr>
          <w:rFonts w:ascii="SimSun" w:hAnsi="SimSun" w:eastAsia="SimSun" w:cs="SimSun"/>
          <w:sz w:val="21"/>
          <w:szCs w:val="21"/>
          <w:spacing w:val="-1"/>
        </w:rPr>
        <w:t>列方式等方面的局限，实现了人和机器、人和商品以</w:t>
      </w:r>
      <w:r>
        <w:rPr>
          <w:rFonts w:ascii="SimSun" w:hAnsi="SimSun" w:eastAsia="SimSun" w:cs="SimSun"/>
          <w:sz w:val="21"/>
          <w:szCs w:val="21"/>
          <w:spacing w:val="-2"/>
        </w:rPr>
        <w:t>及商品和应用场景的三种</w:t>
      </w:r>
    </w:p>
    <w:p>
      <w:pPr>
        <w:spacing w:before="1" w:line="220" w:lineRule="auto"/>
        <w:rPr>
          <w:rFonts w:ascii="SimSun" w:hAnsi="SimSun" w:eastAsia="SimSun" w:cs="SimSun"/>
          <w:sz w:val="21"/>
          <w:szCs w:val="21"/>
        </w:rPr>
      </w:pPr>
      <w:r>
        <w:rPr>
          <w:rFonts w:ascii="SimSun" w:hAnsi="SimSun" w:eastAsia="SimSun" w:cs="SimSun"/>
          <w:sz w:val="21"/>
          <w:szCs w:val="21"/>
          <w:spacing w:val="-2"/>
        </w:rPr>
        <w:t>交互。</w:t>
      </w:r>
    </w:p>
    <w:p>
      <w:pPr>
        <w:ind w:right="321" w:firstLine="440"/>
        <w:spacing w:before="146" w:line="343" w:lineRule="auto"/>
        <w:jc w:val="both"/>
        <w:rPr>
          <w:rFonts w:ascii="SimSun" w:hAnsi="SimSun" w:eastAsia="SimSun" w:cs="SimSun"/>
          <w:sz w:val="21"/>
          <w:szCs w:val="21"/>
        </w:rPr>
      </w:pPr>
      <w:r>
        <w:rPr>
          <w:rFonts w:ascii="SimSun" w:hAnsi="SimSun" w:eastAsia="SimSun" w:cs="SimSun"/>
          <w:sz w:val="21"/>
          <w:szCs w:val="21"/>
          <w:spacing w:val="-2"/>
        </w:rPr>
        <w:t>除了在商业模式上进行不断摸索和迭代创新，苏宁在鼓励员工创新、包容</w:t>
      </w:r>
      <w:r>
        <w:rPr>
          <w:rFonts w:ascii="SimSun" w:hAnsi="SimSun" w:eastAsia="SimSun" w:cs="SimSun"/>
          <w:sz w:val="21"/>
          <w:szCs w:val="21"/>
          <w:spacing w:val="13"/>
        </w:rPr>
        <w:t xml:space="preserve"> </w:t>
      </w:r>
      <w:r>
        <w:rPr>
          <w:rFonts w:ascii="SimSun" w:hAnsi="SimSun" w:eastAsia="SimSun" w:cs="SimSun"/>
          <w:sz w:val="21"/>
          <w:szCs w:val="21"/>
          <w:spacing w:val="-7"/>
        </w:rPr>
        <w:t>创新失败等方面也做了很多工作。例如，在总部“全民</w:t>
      </w:r>
      <w:r>
        <w:rPr>
          <w:rFonts w:ascii="SimSun" w:hAnsi="SimSun" w:eastAsia="SimSun" w:cs="SimSun"/>
          <w:sz w:val="21"/>
          <w:szCs w:val="21"/>
          <w:spacing w:val="-8"/>
        </w:rPr>
        <w:t>微商”背景下，部分苏宁</w:t>
      </w:r>
      <w:r>
        <w:rPr>
          <w:rFonts w:ascii="SimSun" w:hAnsi="SimSun" w:eastAsia="SimSun" w:cs="SimSun"/>
          <w:sz w:val="21"/>
          <w:szCs w:val="21"/>
        </w:rPr>
        <w:t xml:space="preserve"> </w:t>
      </w:r>
      <w:r>
        <w:rPr>
          <w:rFonts w:ascii="SimSun" w:hAnsi="SimSun" w:eastAsia="SimSun" w:cs="SimSun"/>
          <w:sz w:val="21"/>
          <w:szCs w:val="21"/>
          <w:spacing w:val="-2"/>
        </w:rPr>
        <w:t>员工通过自己的微信和微博等工具扩大传播范围。而且，苏宁高层把部分市场</w:t>
      </w:r>
      <w:r>
        <w:rPr>
          <w:rFonts w:ascii="SimSun" w:hAnsi="SimSun" w:eastAsia="SimSun" w:cs="SimSun"/>
          <w:sz w:val="21"/>
          <w:szCs w:val="21"/>
        </w:rPr>
        <w:t xml:space="preserve"> </w:t>
      </w:r>
      <w:r>
        <w:rPr>
          <w:rFonts w:ascii="SimSun" w:hAnsi="SimSun" w:eastAsia="SimSun" w:cs="SimSun"/>
          <w:sz w:val="21"/>
          <w:szCs w:val="21"/>
          <w:spacing w:val="-4"/>
        </w:rPr>
        <w:t>决策交给年轻人，并设立“1000万元数字技术创新基金”,以不同的</w:t>
      </w:r>
      <w:r>
        <w:rPr>
          <w:rFonts w:ascii="SimSun" w:hAnsi="SimSun" w:eastAsia="SimSun" w:cs="SimSun"/>
          <w:sz w:val="21"/>
          <w:szCs w:val="21"/>
          <w:spacing w:val="-5"/>
        </w:rPr>
        <w:t>奖励形式促</w:t>
      </w:r>
    </w:p>
    <w:p>
      <w:pPr>
        <w:spacing w:before="1" w:line="219" w:lineRule="auto"/>
        <w:rPr>
          <w:rFonts w:ascii="SimSun" w:hAnsi="SimSun" w:eastAsia="SimSun" w:cs="SimSun"/>
          <w:sz w:val="21"/>
          <w:szCs w:val="21"/>
        </w:rPr>
      </w:pPr>
      <w:r>
        <w:rPr>
          <w:rFonts w:ascii="SimSun" w:hAnsi="SimSun" w:eastAsia="SimSun" w:cs="SimSun"/>
          <w:sz w:val="21"/>
          <w:szCs w:val="21"/>
          <w:spacing w:val="-4"/>
        </w:rPr>
        <w:t>进数字技术相关的创新，鼓励基层员工大胆提出创新想法并进行试错。</w:t>
      </w:r>
    </w:p>
    <w:p>
      <w:pPr>
        <w:ind w:right="335" w:firstLine="443"/>
        <w:spacing w:before="137" w:line="345" w:lineRule="auto"/>
        <w:jc w:val="both"/>
        <w:rPr>
          <w:rFonts w:ascii="SimSun" w:hAnsi="SimSun" w:eastAsia="SimSun" w:cs="SimSun"/>
          <w:sz w:val="21"/>
          <w:szCs w:val="21"/>
        </w:rPr>
      </w:pPr>
      <w:r>
        <w:rPr>
          <w:rFonts w:ascii="SimHei" w:hAnsi="SimHei" w:eastAsia="SimHei" w:cs="SimHei"/>
          <w:sz w:val="21"/>
          <w:szCs w:val="21"/>
          <w:b/>
          <w:bCs/>
          <w:spacing w:val="9"/>
        </w:rPr>
        <w:t>关键举措2:</w:t>
      </w:r>
      <w:r>
        <w:rPr>
          <w:rFonts w:ascii="SimSun" w:hAnsi="SimSun" w:eastAsia="SimSun" w:cs="SimSun"/>
          <w:sz w:val="21"/>
          <w:szCs w:val="21"/>
          <w:spacing w:val="9"/>
        </w:rPr>
        <w:t>2014年，苏宁与美的集团签署战略协议，目标在2014年至</w:t>
      </w:r>
      <w:r>
        <w:rPr>
          <w:rFonts w:ascii="SimSun" w:hAnsi="SimSun" w:eastAsia="SimSun" w:cs="SimSun"/>
          <w:sz w:val="21"/>
          <w:szCs w:val="21"/>
          <w:spacing w:val="18"/>
        </w:rPr>
        <w:t xml:space="preserve"> </w:t>
      </w:r>
      <w:r>
        <w:rPr>
          <w:rFonts w:ascii="SimSun" w:hAnsi="SimSun" w:eastAsia="SimSun" w:cs="SimSun"/>
          <w:sz w:val="21"/>
          <w:szCs w:val="21"/>
          <w:spacing w:val="2"/>
        </w:rPr>
        <w:t>2016年三年内完成美的全线产品在苏宁渠道</w:t>
      </w:r>
      <w:r>
        <w:rPr>
          <w:rFonts w:ascii="SimSun" w:hAnsi="SimSun" w:eastAsia="SimSun" w:cs="SimSun"/>
          <w:sz w:val="21"/>
          <w:szCs w:val="21"/>
          <w:spacing w:val="1"/>
        </w:rPr>
        <w:t>600亿元的销售额，同时在社会营</w:t>
      </w:r>
      <w:r>
        <w:rPr>
          <w:rFonts w:ascii="SimSun" w:hAnsi="SimSun" w:eastAsia="SimSun" w:cs="SimSun"/>
          <w:sz w:val="21"/>
          <w:szCs w:val="21"/>
        </w:rPr>
        <w:t xml:space="preserve"> </w:t>
      </w:r>
      <w:r>
        <w:rPr>
          <w:rFonts w:ascii="SimSun" w:hAnsi="SimSun" w:eastAsia="SimSun" w:cs="SimSun"/>
          <w:sz w:val="21"/>
          <w:szCs w:val="21"/>
          <w:spacing w:val="-1"/>
        </w:rPr>
        <w:t>销、数据挖掘和智能家居等数字技术领域开展创新合作</w:t>
      </w:r>
      <w:r>
        <w:rPr>
          <w:rFonts w:ascii="SimSun" w:hAnsi="SimSun" w:eastAsia="SimSun" w:cs="SimSun"/>
          <w:sz w:val="21"/>
          <w:szCs w:val="21"/>
          <w:spacing w:val="-2"/>
        </w:rPr>
        <w:t>，共同寻找新的利润增</w:t>
      </w:r>
    </w:p>
    <w:p>
      <w:pPr>
        <w:spacing w:before="1" w:line="222" w:lineRule="auto"/>
        <w:rPr>
          <w:rFonts w:ascii="SimSun" w:hAnsi="SimSun" w:eastAsia="SimSun" w:cs="SimSun"/>
          <w:sz w:val="21"/>
          <w:szCs w:val="21"/>
        </w:rPr>
      </w:pPr>
      <w:r>
        <w:rPr>
          <w:rFonts w:ascii="SimSun" w:hAnsi="SimSun" w:eastAsia="SimSun" w:cs="SimSun"/>
          <w:sz w:val="21"/>
          <w:szCs w:val="21"/>
          <w:spacing w:val="-9"/>
        </w:rPr>
        <w:t>长点。</w:t>
      </w:r>
    </w:p>
    <w:p>
      <w:pPr>
        <w:spacing w:line="222" w:lineRule="auto"/>
        <w:sectPr>
          <w:footerReference w:type="default" r:id="rId103"/>
          <w:pgSz w:w="8490" w:h="13250"/>
          <w:pgMar w:top="400" w:right="547" w:bottom="772" w:left="509" w:header="0" w:footer="613" w:gutter="0"/>
        </w:sectPr>
        <w:rPr>
          <w:rFonts w:ascii="SimSun" w:hAnsi="SimSun" w:eastAsia="SimSun" w:cs="SimSun"/>
          <w:sz w:val="21"/>
          <w:szCs w:val="21"/>
        </w:rPr>
      </w:pPr>
    </w:p>
    <w:p>
      <w:pPr>
        <w:ind w:left="380"/>
        <w:spacing w:before="28" w:line="219" w:lineRule="auto"/>
        <w:rPr>
          <w:rFonts w:ascii="SimSun" w:hAnsi="SimSun" w:eastAsia="SimSun" w:cs="SimSun"/>
          <w:sz w:val="21"/>
          <w:szCs w:val="21"/>
        </w:rPr>
      </w:pPr>
      <w:r>
        <w:rPr>
          <w:rFonts w:ascii="SimSun" w:hAnsi="SimSun" w:eastAsia="SimSun" w:cs="SimSun"/>
          <w:sz w:val="21"/>
          <w:szCs w:val="21"/>
          <w:spacing w:val="-19"/>
          <w:w w:val="93"/>
        </w:rPr>
        <w:t>数字化转型下的变革领导力：情境识别与效能提升</w:t>
      </w:r>
    </w:p>
    <w:p>
      <w:pPr>
        <w:pStyle w:val="BodyText"/>
        <w:spacing w:line="437" w:lineRule="auto"/>
        <w:rPr/>
      </w:pPr>
      <w:r/>
    </w:p>
    <w:p>
      <w:pPr>
        <w:ind w:left="812" w:right="36" w:firstLine="420"/>
        <w:spacing w:before="68" w:line="343" w:lineRule="auto"/>
        <w:jc w:val="both"/>
        <w:rPr>
          <w:rFonts w:ascii="KaiTi" w:hAnsi="KaiTi" w:eastAsia="KaiTi" w:cs="KaiTi"/>
          <w:sz w:val="21"/>
          <w:szCs w:val="21"/>
        </w:rPr>
      </w:pPr>
      <w:r>
        <w:rPr>
          <w:rFonts w:ascii="KaiTi" w:hAnsi="KaiTi" w:eastAsia="KaiTi" w:cs="KaiTi"/>
          <w:sz w:val="21"/>
          <w:szCs w:val="21"/>
          <w:b/>
          <w:bCs/>
          <w:spacing w:val="-5"/>
        </w:rPr>
        <w:t>在这个资源共享的互联时代，企业要与数字技术领域的创新企业建立</w:t>
      </w:r>
      <w:r>
        <w:rPr>
          <w:rFonts w:ascii="KaiTi" w:hAnsi="KaiTi" w:eastAsia="KaiTi" w:cs="KaiTi"/>
          <w:sz w:val="21"/>
          <w:szCs w:val="21"/>
          <w:spacing w:val="17"/>
        </w:rPr>
        <w:t xml:space="preserve"> </w:t>
      </w:r>
      <w:r>
        <w:rPr>
          <w:rFonts w:ascii="KaiTi" w:hAnsi="KaiTi" w:eastAsia="KaiTi" w:cs="KaiTi"/>
          <w:sz w:val="21"/>
          <w:szCs w:val="21"/>
          <w:b/>
          <w:bCs/>
          <w:spacing w:val="-4"/>
        </w:rPr>
        <w:t>广泛联系。苏宁打造的数字技术零售愿意开放各种接口，与国内甚</w:t>
      </w:r>
      <w:r>
        <w:rPr>
          <w:rFonts w:ascii="KaiTi" w:hAnsi="KaiTi" w:eastAsia="KaiTi" w:cs="KaiTi"/>
          <w:sz w:val="21"/>
          <w:szCs w:val="21"/>
          <w:b/>
          <w:bCs/>
          <w:spacing w:val="-5"/>
        </w:rPr>
        <w:t>至国际</w:t>
      </w:r>
      <w:r>
        <w:rPr>
          <w:rFonts w:ascii="KaiTi" w:hAnsi="KaiTi" w:eastAsia="KaiTi" w:cs="KaiTi"/>
          <w:sz w:val="21"/>
          <w:szCs w:val="21"/>
        </w:rPr>
        <w:t xml:space="preserve"> </w:t>
      </w:r>
      <w:r>
        <w:rPr>
          <w:rFonts w:ascii="KaiTi" w:hAnsi="KaiTi" w:eastAsia="KaiTi" w:cs="KaiTi"/>
          <w:sz w:val="21"/>
          <w:szCs w:val="21"/>
          <w:b/>
          <w:bCs/>
          <w:spacing w:val="-3"/>
        </w:rPr>
        <w:t>领先的</w:t>
      </w:r>
      <w:r>
        <w:rPr>
          <w:rFonts w:ascii="KaiTi" w:hAnsi="KaiTi" w:eastAsia="KaiTi" w:cs="KaiTi"/>
          <w:sz w:val="21"/>
          <w:szCs w:val="21"/>
          <w:spacing w:val="-22"/>
        </w:rPr>
        <w:t xml:space="preserve"> </w:t>
      </w:r>
      <w:r>
        <w:rPr>
          <w:rFonts w:ascii="Times New Roman" w:hAnsi="Times New Roman" w:eastAsia="Times New Roman" w:cs="Times New Roman"/>
          <w:sz w:val="21"/>
          <w:szCs w:val="21"/>
          <w:b/>
          <w:bCs/>
          <w:spacing w:val="-3"/>
        </w:rPr>
        <w:t>BAT </w:t>
      </w:r>
      <w:r>
        <w:rPr>
          <w:rFonts w:ascii="KaiTi" w:hAnsi="KaiTi" w:eastAsia="KaiTi" w:cs="KaiTi"/>
          <w:sz w:val="21"/>
          <w:szCs w:val="21"/>
          <w:b/>
          <w:bCs/>
          <w:spacing w:val="-3"/>
        </w:rPr>
        <w:t>数字技术企业兼容并包。未来苏宁希望所有的合作伙伴，通</w:t>
      </w:r>
      <w:r>
        <w:rPr>
          <w:rFonts w:ascii="KaiTi" w:hAnsi="KaiTi" w:eastAsia="KaiTi" w:cs="KaiTi"/>
          <w:sz w:val="21"/>
          <w:szCs w:val="21"/>
          <w:spacing w:val="-3"/>
        </w:rPr>
        <w:t xml:space="preserve"> </w:t>
      </w:r>
      <w:r>
        <w:rPr>
          <w:rFonts w:ascii="KaiTi" w:hAnsi="KaiTi" w:eastAsia="KaiTi" w:cs="KaiTi"/>
          <w:sz w:val="21"/>
          <w:szCs w:val="21"/>
          <w:b/>
          <w:bCs/>
          <w:spacing w:val="-4"/>
        </w:rPr>
        <w:t>过苏宁云商与百度应用、万达广场和中外运的跨境物流建立联</w:t>
      </w:r>
      <w:r>
        <w:rPr>
          <w:rFonts w:ascii="KaiTi" w:hAnsi="KaiTi" w:eastAsia="KaiTi" w:cs="KaiTi"/>
          <w:sz w:val="21"/>
          <w:szCs w:val="21"/>
          <w:b/>
          <w:bCs/>
          <w:spacing w:val="-5"/>
        </w:rPr>
        <w:t>系。与此同</w:t>
      </w:r>
    </w:p>
    <w:p>
      <w:pPr>
        <w:ind w:left="812"/>
        <w:spacing w:line="220" w:lineRule="auto"/>
        <w:rPr>
          <w:rFonts w:ascii="KaiTi" w:hAnsi="KaiTi" w:eastAsia="KaiTi" w:cs="KaiTi"/>
          <w:sz w:val="21"/>
          <w:szCs w:val="21"/>
        </w:rPr>
      </w:pPr>
      <w:r>
        <w:rPr>
          <w:rFonts w:ascii="KaiTi" w:hAnsi="KaiTi" w:eastAsia="KaiTi" w:cs="KaiTi"/>
          <w:sz w:val="21"/>
          <w:szCs w:val="21"/>
          <w:b/>
          <w:bCs/>
          <w:spacing w:val="-8"/>
        </w:rPr>
        <w:t>时，苏宁将接入大量平台企业并建立可持续发展的创业</w:t>
      </w:r>
      <w:r>
        <w:rPr>
          <w:rFonts w:ascii="KaiTi" w:hAnsi="KaiTi" w:eastAsia="KaiTi" w:cs="KaiTi"/>
          <w:sz w:val="21"/>
          <w:szCs w:val="21"/>
          <w:b/>
          <w:bCs/>
          <w:spacing w:val="-9"/>
        </w:rPr>
        <w:t>生态圈。</w:t>
      </w:r>
    </w:p>
    <w:p>
      <w:pPr>
        <w:ind w:left="3003"/>
        <w:spacing w:before="133" w:line="224" w:lineRule="auto"/>
        <w:rPr>
          <w:rFonts w:ascii="KaiTi" w:hAnsi="KaiTi" w:eastAsia="KaiTi" w:cs="KaiTi"/>
          <w:sz w:val="21"/>
          <w:szCs w:val="21"/>
        </w:rPr>
      </w:pPr>
      <w:r>
        <w:rPr>
          <w:rFonts w:ascii="KaiTi" w:hAnsi="KaiTi" w:eastAsia="KaiTi" w:cs="KaiTi"/>
          <w:sz w:val="21"/>
          <w:szCs w:val="21"/>
          <w:b/>
          <w:bCs/>
        </w:rPr>
        <w:t>——张近东在2015年公司年度峰会发表</w:t>
      </w:r>
      <w:r>
        <w:rPr>
          <w:rFonts w:ascii="KaiTi" w:hAnsi="KaiTi" w:eastAsia="KaiTi" w:cs="KaiTi"/>
          <w:sz w:val="21"/>
          <w:szCs w:val="21"/>
          <w:b/>
          <w:bCs/>
          <w:spacing w:val="-1"/>
        </w:rPr>
        <w:t>主题演讲</w:t>
      </w:r>
    </w:p>
    <w:p>
      <w:pPr>
        <w:ind w:left="380" w:firstLine="430"/>
        <w:spacing w:before="254" w:line="334" w:lineRule="auto"/>
        <w:jc w:val="both"/>
        <w:rPr>
          <w:rFonts w:ascii="SimSun" w:hAnsi="SimSun" w:eastAsia="SimSun" w:cs="SimSun"/>
          <w:sz w:val="21"/>
          <w:szCs w:val="21"/>
        </w:rPr>
      </w:pPr>
      <w:r>
        <w:rPr>
          <w:rFonts w:ascii="SimSun" w:hAnsi="SimSun" w:eastAsia="SimSun" w:cs="SimSun"/>
          <w:sz w:val="21"/>
          <w:szCs w:val="21"/>
          <w:spacing w:val="1"/>
        </w:rPr>
        <w:t>2015年8月，苏宁和阿里巴巴集团宣布达成战略合作，共同探索线上线下</w:t>
      </w:r>
      <w:r>
        <w:rPr>
          <w:rFonts w:ascii="SimSun" w:hAnsi="SimSun" w:eastAsia="SimSun" w:cs="SimSun"/>
          <w:sz w:val="21"/>
          <w:szCs w:val="21"/>
          <w:spacing w:val="13"/>
        </w:rPr>
        <w:t xml:space="preserve"> </w:t>
      </w:r>
      <w:r>
        <w:rPr>
          <w:rFonts w:ascii="SimSun" w:hAnsi="SimSun" w:eastAsia="SimSun" w:cs="SimSun"/>
          <w:sz w:val="21"/>
          <w:szCs w:val="21"/>
          <w:spacing w:val="-2"/>
        </w:rPr>
        <w:t>融合之路。张近东在给员工的内部邮件中提到，双方将在电商、物流和支付等</w:t>
      </w:r>
      <w:r>
        <w:rPr>
          <w:rFonts w:ascii="SimSun" w:hAnsi="SimSun" w:eastAsia="SimSun" w:cs="SimSun"/>
          <w:sz w:val="21"/>
          <w:szCs w:val="21"/>
          <w:spacing w:val="16"/>
        </w:rPr>
        <w:t xml:space="preserve"> </w:t>
      </w:r>
      <w:r>
        <w:rPr>
          <w:rFonts w:ascii="SimSun" w:hAnsi="SimSun" w:eastAsia="SimSun" w:cs="SimSun"/>
          <w:sz w:val="21"/>
          <w:szCs w:val="21"/>
          <w:spacing w:val="-3"/>
        </w:rPr>
        <w:t>方面进行全面深入的合作：在电商方面，双方会在3</w:t>
      </w:r>
      <w:r>
        <w:rPr>
          <w:rFonts w:ascii="Times New Roman" w:hAnsi="Times New Roman" w:eastAsia="Times New Roman" w:cs="Times New Roman"/>
          <w:sz w:val="21"/>
          <w:szCs w:val="21"/>
          <w:spacing w:val="-3"/>
        </w:rPr>
        <w:t>C</w:t>
      </w:r>
      <w:r>
        <w:rPr>
          <w:rFonts w:ascii="SimSun" w:hAnsi="SimSun" w:eastAsia="SimSun" w:cs="SimSun"/>
          <w:sz w:val="21"/>
          <w:szCs w:val="21"/>
          <w:spacing w:val="-3"/>
        </w:rPr>
        <w:t>、生活快消品等领域展开</w:t>
      </w:r>
      <w:r>
        <w:rPr>
          <w:rFonts w:ascii="SimSun" w:hAnsi="SimSun" w:eastAsia="SimSun" w:cs="SimSun"/>
          <w:sz w:val="21"/>
          <w:szCs w:val="21"/>
          <w:spacing w:val="17"/>
        </w:rPr>
        <w:t xml:space="preserve"> </w:t>
      </w:r>
      <w:r>
        <w:rPr>
          <w:rFonts w:ascii="SimSun" w:hAnsi="SimSun" w:eastAsia="SimSun" w:cs="SimSun"/>
          <w:sz w:val="21"/>
          <w:szCs w:val="21"/>
        </w:rPr>
        <w:t>合作；在物流方面，拥有5000个线下服务站的苏宁物</w:t>
      </w:r>
      <w:r>
        <w:rPr>
          <w:rFonts w:ascii="SimSun" w:hAnsi="SimSun" w:eastAsia="SimSun" w:cs="SimSun"/>
          <w:sz w:val="21"/>
          <w:szCs w:val="21"/>
          <w:spacing w:val="-1"/>
        </w:rPr>
        <w:t>流网络将成为阿里菜鸟网</w:t>
      </w:r>
      <w:r>
        <w:rPr>
          <w:rFonts w:ascii="SimSun" w:hAnsi="SimSun" w:eastAsia="SimSun" w:cs="SimSun"/>
          <w:sz w:val="21"/>
          <w:szCs w:val="21"/>
        </w:rPr>
        <w:t xml:space="preserve"> </w:t>
      </w:r>
      <w:r>
        <w:rPr>
          <w:rFonts w:ascii="SimSun" w:hAnsi="SimSun" w:eastAsia="SimSun" w:cs="SimSun"/>
          <w:sz w:val="21"/>
          <w:szCs w:val="21"/>
          <w:spacing w:val="-8"/>
        </w:rPr>
        <w:t>络的合作伙伴，并开放给第三方商户；在支付方面，支付宝将为苏宁云商提供全</w:t>
      </w:r>
      <w:r>
        <w:rPr>
          <w:rFonts w:ascii="SimSun" w:hAnsi="SimSun" w:eastAsia="SimSun" w:cs="SimSun"/>
          <w:sz w:val="21"/>
          <w:szCs w:val="21"/>
          <w:spacing w:val="18"/>
        </w:rPr>
        <w:t xml:space="preserve"> </w:t>
      </w:r>
      <w:r>
        <w:rPr>
          <w:rFonts w:ascii="SimSun" w:hAnsi="SimSun" w:eastAsia="SimSun" w:cs="SimSun"/>
          <w:sz w:val="21"/>
          <w:szCs w:val="21"/>
          <w:spacing w:val="-2"/>
        </w:rPr>
        <w:t>面支付解决方案；在实体店方面，苏宁在全国的1000多家连锁门店将与阿里巴</w:t>
      </w:r>
    </w:p>
    <w:p>
      <w:pPr>
        <w:ind w:left="380"/>
        <w:spacing w:line="220" w:lineRule="auto"/>
        <w:rPr>
          <w:rFonts w:ascii="SimSun" w:hAnsi="SimSun" w:eastAsia="SimSun" w:cs="SimSun"/>
          <w:sz w:val="21"/>
          <w:szCs w:val="21"/>
        </w:rPr>
      </w:pPr>
      <w:r>
        <w:rPr>
          <w:rFonts w:ascii="SimSun" w:hAnsi="SimSun" w:eastAsia="SimSun" w:cs="SimSun"/>
          <w:sz w:val="21"/>
          <w:szCs w:val="21"/>
          <w:spacing w:val="-7"/>
        </w:rPr>
        <w:t>巴体系全面打通。</w:t>
      </w:r>
    </w:p>
    <w:p>
      <w:pPr>
        <w:ind w:left="380" w:right="33" w:firstLine="430"/>
        <w:spacing w:before="178" w:line="334" w:lineRule="auto"/>
        <w:jc w:val="both"/>
        <w:rPr>
          <w:rFonts w:ascii="SimSun" w:hAnsi="SimSun" w:eastAsia="SimSun" w:cs="SimSun"/>
          <w:sz w:val="21"/>
          <w:szCs w:val="21"/>
        </w:rPr>
      </w:pPr>
      <w:r>
        <w:rPr>
          <w:rFonts w:ascii="SimSun" w:hAnsi="SimSun" w:eastAsia="SimSun" w:cs="SimSun"/>
          <w:sz w:val="21"/>
          <w:szCs w:val="21"/>
          <w:spacing w:val="-8"/>
        </w:rPr>
        <w:t>此外，受访者提到了“与供应商的极效协同”这一概念</w:t>
      </w:r>
      <w:r>
        <w:rPr>
          <w:rFonts w:ascii="SimSun" w:hAnsi="SimSun" w:eastAsia="SimSun" w:cs="SimSun"/>
          <w:sz w:val="21"/>
          <w:szCs w:val="21"/>
          <w:spacing w:val="-9"/>
        </w:rPr>
        <w:t>，即依靠苏宁的物流</w:t>
      </w:r>
      <w:r>
        <w:rPr>
          <w:rFonts w:ascii="SimSun" w:hAnsi="SimSun" w:eastAsia="SimSun" w:cs="SimSun"/>
          <w:sz w:val="21"/>
          <w:szCs w:val="21"/>
        </w:rPr>
        <w:t xml:space="preserve"> </w:t>
      </w:r>
      <w:r>
        <w:rPr>
          <w:rFonts w:ascii="SimSun" w:hAnsi="SimSun" w:eastAsia="SimSun" w:cs="SimSun"/>
          <w:sz w:val="21"/>
          <w:szCs w:val="21"/>
          <w:spacing w:val="-8"/>
        </w:rPr>
        <w:t>云、零售公有云和金融云与供应商建立资源整合的“云”平台，打造面向合作伙</w:t>
      </w:r>
      <w:r>
        <w:rPr>
          <w:rFonts w:ascii="SimSun" w:hAnsi="SimSun" w:eastAsia="SimSun" w:cs="SimSun"/>
          <w:sz w:val="21"/>
          <w:szCs w:val="21"/>
          <w:spacing w:val="17"/>
        </w:rPr>
        <w:t xml:space="preserve"> </w:t>
      </w:r>
      <w:r>
        <w:rPr>
          <w:rFonts w:ascii="SimSun" w:hAnsi="SimSun" w:eastAsia="SimSun" w:cs="SimSun"/>
          <w:sz w:val="21"/>
          <w:szCs w:val="21"/>
          <w:spacing w:val="5"/>
        </w:rPr>
        <w:t>伴的新数字技术生态圈。苏宁通过两年的时间将物流从一个部门</w:t>
      </w:r>
      <w:r>
        <w:rPr>
          <w:rFonts w:ascii="SimSun" w:hAnsi="SimSun" w:eastAsia="SimSun" w:cs="SimSun"/>
          <w:sz w:val="21"/>
          <w:szCs w:val="21"/>
          <w:spacing w:val="4"/>
        </w:rPr>
        <w:t>转变成能够</w:t>
      </w:r>
      <w:r>
        <w:rPr>
          <w:rFonts w:ascii="SimSun" w:hAnsi="SimSun" w:eastAsia="SimSun" w:cs="SimSun"/>
          <w:sz w:val="21"/>
          <w:szCs w:val="21"/>
        </w:rPr>
        <w:t xml:space="preserve"> </w:t>
      </w:r>
      <w:r>
        <w:rPr>
          <w:rFonts w:ascii="SimSun" w:hAnsi="SimSun" w:eastAsia="SimSun" w:cs="SimSun"/>
          <w:sz w:val="21"/>
          <w:szCs w:val="21"/>
          <w:spacing w:val="-7"/>
        </w:rPr>
        <w:t>辐射全国和全产业链的物流企业，并将低成本、高质量、广</w:t>
      </w:r>
      <w:r>
        <w:rPr>
          <w:rFonts w:ascii="SimSun" w:hAnsi="SimSun" w:eastAsia="SimSun" w:cs="SimSun"/>
          <w:sz w:val="21"/>
          <w:szCs w:val="21"/>
          <w:spacing w:val="-8"/>
        </w:rPr>
        <w:t>覆盖的仓储配送能力</w:t>
      </w:r>
      <w:r>
        <w:rPr>
          <w:rFonts w:ascii="SimSun" w:hAnsi="SimSun" w:eastAsia="SimSun" w:cs="SimSun"/>
          <w:sz w:val="21"/>
          <w:szCs w:val="21"/>
        </w:rPr>
        <w:t xml:space="preserve"> </w:t>
      </w:r>
      <w:r>
        <w:rPr>
          <w:rFonts w:ascii="SimSun" w:hAnsi="SimSun" w:eastAsia="SimSun" w:cs="SimSun"/>
          <w:sz w:val="21"/>
          <w:szCs w:val="21"/>
          <w:spacing w:val="-1"/>
        </w:rPr>
        <w:t>向平台商户和供应商全面开放，使物流成为集团</w:t>
      </w:r>
      <w:r>
        <w:rPr>
          <w:rFonts w:ascii="SimSun" w:hAnsi="SimSun" w:eastAsia="SimSun" w:cs="SimSun"/>
          <w:sz w:val="21"/>
          <w:szCs w:val="21"/>
          <w:spacing w:val="-2"/>
        </w:rPr>
        <w:t>的利润中心之一。同时，苏宁</w:t>
      </w:r>
      <w:r>
        <w:rPr>
          <w:rFonts w:ascii="SimSun" w:hAnsi="SimSun" w:eastAsia="SimSun" w:cs="SimSun"/>
          <w:sz w:val="21"/>
          <w:szCs w:val="21"/>
        </w:rPr>
        <w:t xml:space="preserve"> </w:t>
      </w:r>
      <w:r>
        <w:rPr>
          <w:rFonts w:ascii="SimSun" w:hAnsi="SimSun" w:eastAsia="SimSun" w:cs="SimSun"/>
          <w:sz w:val="21"/>
          <w:szCs w:val="21"/>
          <w:spacing w:val="4"/>
        </w:rPr>
        <w:t>投入6000万元打造的零售云平台应用，能够为供应商和平台商户提供</w:t>
      </w:r>
      <w:r>
        <w:rPr>
          <w:rFonts w:ascii="SimSun" w:hAnsi="SimSun" w:eastAsia="SimSun" w:cs="SimSun"/>
          <w:sz w:val="21"/>
          <w:szCs w:val="21"/>
          <w:spacing w:val="3"/>
        </w:rPr>
        <w:t>数据分</w:t>
      </w:r>
    </w:p>
    <w:p>
      <w:pPr>
        <w:ind w:left="380"/>
        <w:spacing w:before="1" w:line="218" w:lineRule="auto"/>
        <w:rPr>
          <w:rFonts w:ascii="SimSun" w:hAnsi="SimSun" w:eastAsia="SimSun" w:cs="SimSun"/>
          <w:sz w:val="21"/>
          <w:szCs w:val="21"/>
        </w:rPr>
      </w:pPr>
      <w:r>
        <w:rPr>
          <w:rFonts w:ascii="SimSun" w:hAnsi="SimSun" w:eastAsia="SimSun" w:cs="SimSun"/>
          <w:sz w:val="21"/>
          <w:szCs w:val="21"/>
          <w:spacing w:val="-12"/>
        </w:rPr>
        <w:t>析、供应链管理与精准营销。</w:t>
      </w:r>
    </w:p>
    <w:p>
      <w:pPr>
        <w:ind w:left="380" w:right="39" w:firstLine="433"/>
        <w:spacing w:before="178" w:line="335" w:lineRule="auto"/>
        <w:jc w:val="both"/>
        <w:rPr>
          <w:rFonts w:ascii="SimSun" w:hAnsi="SimSun" w:eastAsia="SimSun" w:cs="SimSun"/>
          <w:sz w:val="21"/>
          <w:szCs w:val="21"/>
        </w:rPr>
      </w:pPr>
      <w:r>
        <w:rPr>
          <w:rFonts w:ascii="SimHei" w:hAnsi="SimHei" w:eastAsia="SimHei" w:cs="SimHei"/>
          <w:sz w:val="21"/>
          <w:szCs w:val="21"/>
          <w:b/>
          <w:bCs/>
          <w:spacing w:val="-2"/>
        </w:rPr>
        <w:t>关键举措3:</w:t>
      </w:r>
      <w:r>
        <w:rPr>
          <w:rFonts w:ascii="SimSun" w:hAnsi="SimSun" w:eastAsia="SimSun" w:cs="SimSun"/>
          <w:sz w:val="21"/>
          <w:szCs w:val="21"/>
          <w:spacing w:val="-2"/>
        </w:rPr>
        <w:t>“公司的体系逐渐变大以及组织关系逐</w:t>
      </w:r>
      <w:r>
        <w:rPr>
          <w:rFonts w:ascii="SimSun" w:hAnsi="SimSun" w:eastAsia="SimSun" w:cs="SimSun"/>
          <w:sz w:val="21"/>
          <w:szCs w:val="21"/>
          <w:spacing w:val="-3"/>
        </w:rPr>
        <w:t>渐复杂，使得不同部门</w:t>
      </w:r>
      <w:r>
        <w:rPr>
          <w:rFonts w:ascii="SimSun" w:hAnsi="SimSun" w:eastAsia="SimSun" w:cs="SimSun"/>
          <w:sz w:val="21"/>
          <w:szCs w:val="21"/>
        </w:rPr>
        <w:t xml:space="preserve"> </w:t>
      </w:r>
      <w:r>
        <w:rPr>
          <w:rFonts w:ascii="SimSun" w:hAnsi="SimSun" w:eastAsia="SimSun" w:cs="SimSun"/>
          <w:sz w:val="21"/>
          <w:szCs w:val="21"/>
          <w:spacing w:val="-2"/>
        </w:rPr>
        <w:t>之间的合作变得越来越不可能。此外，部分管理者封闭心态的存在使得不同部</w:t>
      </w:r>
      <w:r>
        <w:rPr>
          <w:rFonts w:ascii="SimSun" w:hAnsi="SimSun" w:eastAsia="SimSun" w:cs="SimSun"/>
          <w:sz w:val="21"/>
          <w:szCs w:val="21"/>
          <w:spacing w:val="18"/>
        </w:rPr>
        <w:t xml:space="preserve"> </w:t>
      </w:r>
      <w:r>
        <w:rPr>
          <w:rFonts w:ascii="SimSun" w:hAnsi="SimSun" w:eastAsia="SimSun" w:cs="SimSun"/>
          <w:sz w:val="21"/>
          <w:szCs w:val="21"/>
          <w:spacing w:val="-8"/>
        </w:rPr>
        <w:t>门之间的沟通成本上升，这对公司目前的转型是不利的。”张近东透露出对</w:t>
      </w:r>
      <w:r>
        <w:rPr>
          <w:rFonts w:ascii="SimSun" w:hAnsi="SimSun" w:eastAsia="SimSun" w:cs="SimSun"/>
          <w:sz w:val="21"/>
          <w:szCs w:val="21"/>
          <w:spacing w:val="-9"/>
        </w:rPr>
        <w:t>数字</w:t>
      </w:r>
      <w:r>
        <w:rPr>
          <w:rFonts w:ascii="SimSun" w:hAnsi="SimSun" w:eastAsia="SimSun" w:cs="SimSun"/>
          <w:sz w:val="21"/>
          <w:szCs w:val="21"/>
        </w:rPr>
        <w:t xml:space="preserve"> </w:t>
      </w:r>
      <w:r>
        <w:rPr>
          <w:rFonts w:ascii="SimSun" w:hAnsi="SimSun" w:eastAsia="SimSun" w:cs="SimSun"/>
          <w:sz w:val="21"/>
          <w:szCs w:val="21"/>
          <w:spacing w:val="-2"/>
        </w:rPr>
        <w:t>化转型中遭遇到的组织挑战的担忧。为了适应战略转型，苏宁高层领导者对组</w:t>
      </w:r>
    </w:p>
    <w:p>
      <w:pPr>
        <w:ind w:left="380"/>
        <w:spacing w:line="219" w:lineRule="auto"/>
        <w:rPr>
          <w:rFonts w:ascii="SimSun" w:hAnsi="SimSun" w:eastAsia="SimSun" w:cs="SimSun"/>
          <w:sz w:val="21"/>
          <w:szCs w:val="21"/>
        </w:rPr>
      </w:pPr>
      <w:r>
        <w:rPr>
          <w:rFonts w:ascii="SimSun" w:hAnsi="SimSun" w:eastAsia="SimSun" w:cs="SimSun"/>
          <w:sz w:val="21"/>
          <w:szCs w:val="21"/>
          <w:spacing w:val="-3"/>
        </w:rPr>
        <w:t>织架构做了三次较大的调整。</w:t>
      </w:r>
    </w:p>
    <w:p>
      <w:pPr>
        <w:ind w:left="380" w:right="22" w:firstLine="430"/>
        <w:spacing w:before="158" w:line="344" w:lineRule="auto"/>
        <w:jc w:val="both"/>
        <w:rPr>
          <w:rFonts w:ascii="SimSun" w:hAnsi="SimSun" w:eastAsia="SimSun" w:cs="SimSun"/>
          <w:sz w:val="21"/>
          <w:szCs w:val="21"/>
        </w:rPr>
      </w:pPr>
      <w:r>
        <w:rPr>
          <w:rFonts w:ascii="SimSun" w:hAnsi="SimSun" w:eastAsia="SimSun" w:cs="SimSun"/>
          <w:sz w:val="21"/>
          <w:szCs w:val="21"/>
          <w:spacing w:val="-1"/>
        </w:rPr>
        <w:t>2013年2月，苏宁电器更名为“苏宁云商”,意在用全新</w:t>
      </w:r>
      <w:r>
        <w:rPr>
          <w:rFonts w:ascii="SimSun" w:hAnsi="SimSun" w:eastAsia="SimSun" w:cs="SimSun"/>
          <w:sz w:val="21"/>
          <w:szCs w:val="21"/>
          <w:spacing w:val="-2"/>
        </w:rPr>
        <w:t>的云服务商业模式</w:t>
      </w:r>
      <w:r>
        <w:rPr>
          <w:rFonts w:ascii="SimSun" w:hAnsi="SimSun" w:eastAsia="SimSun" w:cs="SimSun"/>
          <w:sz w:val="21"/>
          <w:szCs w:val="21"/>
        </w:rPr>
        <w:t xml:space="preserve"> </w:t>
      </w:r>
      <w:r>
        <w:rPr>
          <w:rFonts w:ascii="SimSun" w:hAnsi="SimSun" w:eastAsia="SimSun" w:cs="SimSun"/>
          <w:sz w:val="21"/>
          <w:szCs w:val="21"/>
          <w:spacing w:val="-2"/>
        </w:rPr>
        <w:t>拥抱数字技术时代。与此同时，苏宁公司将组织架构由原先的矩阵式转变为事</w:t>
      </w:r>
    </w:p>
    <w:p>
      <w:pPr>
        <w:ind w:right="34"/>
        <w:spacing w:before="1" w:line="219" w:lineRule="auto"/>
        <w:jc w:val="right"/>
        <w:rPr>
          <w:rFonts w:ascii="SimSun" w:hAnsi="SimSun" w:eastAsia="SimSun" w:cs="SimSun"/>
          <w:sz w:val="21"/>
          <w:szCs w:val="21"/>
        </w:rPr>
      </w:pPr>
      <w:r>
        <w:rPr>
          <w:rFonts w:ascii="SimSun" w:hAnsi="SimSun" w:eastAsia="SimSun" w:cs="SimSun"/>
          <w:sz w:val="21"/>
          <w:szCs w:val="21"/>
          <w:spacing w:val="-7"/>
        </w:rPr>
        <w:t>业部。具体地，在总部层面，构建了线上电子商务、线下</w:t>
      </w:r>
      <w:r>
        <w:rPr>
          <w:rFonts w:ascii="SimSun" w:hAnsi="SimSun" w:eastAsia="SimSun" w:cs="SimSun"/>
          <w:sz w:val="21"/>
          <w:szCs w:val="21"/>
          <w:spacing w:val="-8"/>
        </w:rPr>
        <w:t>连锁平台和商品经营平</w:t>
      </w:r>
    </w:p>
    <w:p>
      <w:pPr>
        <w:spacing w:line="219" w:lineRule="auto"/>
        <w:sectPr>
          <w:footerReference w:type="default" r:id="rId104"/>
          <w:pgSz w:w="8490" w:h="13250"/>
          <w:pgMar w:top="400" w:right="649" w:bottom="815" w:left="330" w:header="0" w:footer="666" w:gutter="0"/>
        </w:sectPr>
        <w:rPr>
          <w:rFonts w:ascii="SimSun" w:hAnsi="SimSun" w:eastAsia="SimSun" w:cs="SimSun"/>
          <w:sz w:val="21"/>
          <w:szCs w:val="21"/>
        </w:rPr>
      </w:pPr>
    </w:p>
    <w:p>
      <w:pPr>
        <w:ind w:left="4389"/>
        <w:spacing w:before="106" w:line="219" w:lineRule="auto"/>
        <w:rPr>
          <w:rFonts w:ascii="SimSun" w:hAnsi="SimSun" w:eastAsia="SimSun" w:cs="SimSun"/>
          <w:sz w:val="20"/>
          <w:szCs w:val="20"/>
        </w:rPr>
      </w:pPr>
      <w:r>
        <mc:AlternateContent xmlns:mc="http://schemas.openxmlformats.org/markup-compatibility/2006">
          <mc:Choice Requires="wps">
            <w:drawing>
              <wp:anchor distT="0" distB="0" distL="0" distR="0" simplePos="0" relativeHeight="251939840" behindDoc="0" locked="0" layoutInCell="0" allowOverlap="1">
                <wp:simplePos x="0" y="0"/>
                <wp:positionH relativeFrom="page">
                  <wp:posOffset>1465232</wp:posOffset>
                </wp:positionH>
                <wp:positionV relativeFrom="page">
                  <wp:posOffset>6489076</wp:posOffset>
                </wp:positionV>
                <wp:extent cx="261620" cy="148589"/>
                <wp:effectExtent l="0" t="0" r="0" b="0"/>
                <wp:wrapNone/>
                <wp:docPr id="36" name="TextBox 36"/>
                <wp:cNvGraphicFramePr/>
                <a:graphic>
                  <a:graphicData uri="http://schemas.microsoft.com/office/word/2010/wordprocessingShape">
                    <wps:wsp>
                      <wps:cNvSpPr txBox="1"/>
                      <wps:spPr>
                        <a:xfrm rot="5400000">
                          <a:off x="1465232" y="6489076"/>
                          <a:ext cx="261620"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5" w:line="182" w:lineRule="auto"/>
                              <w:rPr>
                                <w:rFonts w:ascii="SimSun" w:hAnsi="SimSun" w:eastAsia="SimSun" w:cs="SimSun"/>
                                <w:sz w:val="15"/>
                                <w:szCs w:val="15"/>
                              </w:rPr>
                            </w:pPr>
                            <w:r>
                              <w:rPr>
                                <w:rFonts w:ascii="SimSun" w:hAnsi="SimSun" w:eastAsia="SimSun" w:cs="SimSun"/>
                                <w:sz w:val="15"/>
                                <w:szCs w:val="15"/>
                                <w:spacing w:val="-1"/>
                              </w:rPr>
                              <w:t>PPTV=</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4" style="position:absolute;margin-left:115.373pt;margin-top:510.951pt;mso-position-vertical-relative:page;mso-position-horizontal-relative:page;width:20.6pt;height:11.7pt;z-index:251939840;rotation:90;" o:allowincell="f" filled="false" stroked="false" type="#_x0000_t202">
                <v:fill on="false"/>
                <v:stroke on="false"/>
                <v:path/>
                <v:imagedata o:title=""/>
                <o:lock v:ext="edit" aspectratio="false"/>
                <v:textbox inset="0mm,0mm,0mm,0mm">
                  <w:txbxContent>
                    <w:p>
                      <w:pPr>
                        <w:ind w:left="20"/>
                        <w:spacing w:before="65" w:line="182" w:lineRule="auto"/>
                        <w:rPr>
                          <w:rFonts w:ascii="SimSun" w:hAnsi="SimSun" w:eastAsia="SimSun" w:cs="SimSun"/>
                          <w:sz w:val="15"/>
                          <w:szCs w:val="15"/>
                        </w:rPr>
                      </w:pPr>
                      <w:r>
                        <w:rPr>
                          <w:rFonts w:ascii="SimSun" w:hAnsi="SimSun" w:eastAsia="SimSun" w:cs="SimSun"/>
                          <w:sz w:val="15"/>
                          <w:szCs w:val="15"/>
                          <w:spacing w:val="-1"/>
                        </w:rPr>
                        <w:t>PPTV=</w:t>
                      </w:r>
                    </w:p>
                  </w:txbxContent>
                </v:textbox>
              </v:shape>
            </w:pict>
          </mc:Fallback>
        </mc:AlternateContent>
      </w:r>
      <w:r>
        <w:rPr>
          <w:rFonts w:ascii="SimSun" w:hAnsi="SimSun" w:eastAsia="SimSun" w:cs="SimSun"/>
          <w:sz w:val="20"/>
          <w:szCs w:val="20"/>
          <w:spacing w:val="-23"/>
        </w:rPr>
        <w:t>4  研究一：变革领导力的构思开发</w:t>
      </w:r>
    </w:p>
    <w:p>
      <w:pPr>
        <w:pStyle w:val="BodyText"/>
        <w:spacing w:line="466" w:lineRule="auto"/>
        <w:rPr/>
      </w:pPr>
      <w:r/>
    </w:p>
    <w:p>
      <w:pPr>
        <w:ind w:right="338"/>
        <w:spacing w:before="65" w:line="341" w:lineRule="auto"/>
        <w:jc w:val="both"/>
        <w:rPr>
          <w:rFonts w:ascii="SimSun" w:hAnsi="SimSun" w:eastAsia="SimSun" w:cs="SimSun"/>
          <w:sz w:val="20"/>
          <w:szCs w:val="20"/>
        </w:rPr>
      </w:pPr>
      <w:r>
        <w:rPr>
          <w:rFonts w:ascii="SimSun" w:hAnsi="SimSun" w:eastAsia="SimSun" w:cs="SimSun"/>
          <w:sz w:val="20"/>
          <w:szCs w:val="20"/>
          <w:spacing w:val="-1"/>
        </w:rPr>
        <w:t>台，以此来支撑线上线下业务的齐头并进。在大区层面，苏宁主打“大区-城市终</w:t>
      </w:r>
      <w:r>
        <w:rPr>
          <w:rFonts w:ascii="SimSun" w:hAnsi="SimSun" w:eastAsia="SimSun" w:cs="SimSun"/>
          <w:sz w:val="20"/>
          <w:szCs w:val="20"/>
          <w:spacing w:val="11"/>
        </w:rPr>
        <w:t xml:space="preserve"> </w:t>
      </w:r>
      <w:r>
        <w:rPr>
          <w:rFonts w:ascii="SimSun" w:hAnsi="SimSun" w:eastAsia="SimSun" w:cs="SimSun"/>
          <w:sz w:val="20"/>
          <w:szCs w:val="20"/>
          <w:spacing w:val="-3"/>
        </w:rPr>
        <w:t>端”两级经营管理，目的在于精细化运营和全地区覆盖。另外，苏宁高层</w:t>
      </w:r>
      <w:r>
        <w:rPr>
          <w:rFonts w:ascii="SimSun" w:hAnsi="SimSun" w:eastAsia="SimSun" w:cs="SimSun"/>
          <w:sz w:val="20"/>
          <w:szCs w:val="20"/>
          <w:spacing w:val="-4"/>
        </w:rPr>
        <w:t>将线上平</w:t>
      </w:r>
    </w:p>
    <w:p>
      <w:pPr>
        <w:spacing w:line="218" w:lineRule="auto"/>
        <w:rPr>
          <w:rFonts w:ascii="SimSun" w:hAnsi="SimSun" w:eastAsia="SimSun" w:cs="SimSun"/>
          <w:sz w:val="20"/>
          <w:szCs w:val="20"/>
        </w:rPr>
      </w:pPr>
      <w:r>
        <w:rPr>
          <w:rFonts w:ascii="SimSun" w:hAnsi="SimSun" w:eastAsia="SimSun" w:cs="SimSun"/>
          <w:sz w:val="20"/>
          <w:szCs w:val="20"/>
        </w:rPr>
        <w:t>台、虚拟运营和快递等与数字技术相关的业务负</w:t>
      </w:r>
      <w:r>
        <w:rPr>
          <w:rFonts w:ascii="SimSun" w:hAnsi="SimSun" w:eastAsia="SimSun" w:cs="SimSun"/>
          <w:sz w:val="20"/>
          <w:szCs w:val="20"/>
          <w:spacing w:val="-1"/>
        </w:rPr>
        <w:t>责人提拔至公司决策层。</w:t>
      </w:r>
    </w:p>
    <w:p>
      <w:pPr>
        <w:ind w:right="309" w:firstLine="439"/>
        <w:spacing w:before="149" w:line="342" w:lineRule="auto"/>
        <w:jc w:val="both"/>
        <w:rPr>
          <w:rFonts w:ascii="SimSun" w:hAnsi="SimSun" w:eastAsia="SimSun" w:cs="SimSun"/>
          <w:sz w:val="20"/>
          <w:szCs w:val="20"/>
        </w:rPr>
      </w:pPr>
      <w:r>
        <w:rPr>
          <w:rFonts w:ascii="SimSun" w:hAnsi="SimSun" w:eastAsia="SimSun" w:cs="SimSun"/>
          <w:sz w:val="20"/>
          <w:szCs w:val="20"/>
          <w:spacing w:val="1"/>
        </w:rPr>
        <w:t>2014年2月，为适应“一体两翼”数字技术路线(“一体”是以数字技术零售</w:t>
      </w:r>
      <w:r>
        <w:rPr>
          <w:rFonts w:ascii="SimSun" w:hAnsi="SimSun" w:eastAsia="SimSun" w:cs="SimSun"/>
          <w:sz w:val="20"/>
          <w:szCs w:val="20"/>
          <w:spacing w:val="13"/>
        </w:rPr>
        <w:t xml:space="preserve"> </w:t>
      </w:r>
      <w:r>
        <w:rPr>
          <w:rFonts w:ascii="SimSun" w:hAnsi="SimSun" w:eastAsia="SimSun" w:cs="SimSun"/>
          <w:sz w:val="20"/>
          <w:szCs w:val="20"/>
          <w:spacing w:val="4"/>
        </w:rPr>
        <w:t>为主体，而“两翼”则指打造</w:t>
      </w:r>
      <w:r>
        <w:rPr>
          <w:rFonts w:ascii="SimSun" w:hAnsi="SimSun" w:eastAsia="SimSun" w:cs="SimSun"/>
          <w:sz w:val="20"/>
          <w:szCs w:val="20"/>
          <w:spacing w:val="-4"/>
        </w:rPr>
        <w:t xml:space="preserve"> </w:t>
      </w:r>
      <w:r>
        <w:rPr>
          <w:rFonts w:ascii="Times New Roman" w:hAnsi="Times New Roman" w:eastAsia="Times New Roman" w:cs="Times New Roman"/>
          <w:sz w:val="20"/>
          <w:szCs w:val="20"/>
          <w:spacing w:val="4"/>
        </w:rPr>
        <w:t>O2O</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4"/>
        </w:rPr>
        <w:t>全渠道经营和线上线下的开放平台),苏宁再</w:t>
      </w:r>
      <w:r>
        <w:rPr>
          <w:rFonts w:ascii="SimSun" w:hAnsi="SimSun" w:eastAsia="SimSun" w:cs="SimSun"/>
          <w:sz w:val="20"/>
          <w:szCs w:val="20"/>
        </w:rPr>
        <w:t xml:space="preserve"> </w:t>
      </w:r>
      <w:r>
        <w:rPr>
          <w:rFonts w:ascii="SimSun" w:hAnsi="SimSun" w:eastAsia="SimSun" w:cs="SimSun"/>
          <w:sz w:val="20"/>
          <w:szCs w:val="20"/>
          <w:spacing w:val="15"/>
        </w:rPr>
        <w:t>次大刀阔斧地进行组织结构再造。第一个变化是在集团层面成立了大运营总</w:t>
      </w:r>
      <w:r>
        <w:rPr>
          <w:rFonts w:ascii="SimSun" w:hAnsi="SimSun" w:eastAsia="SimSun" w:cs="SimSun"/>
          <w:sz w:val="20"/>
          <w:szCs w:val="20"/>
        </w:rPr>
        <w:t xml:space="preserve"> </w:t>
      </w:r>
      <w:r>
        <w:rPr>
          <w:rFonts w:ascii="SimSun" w:hAnsi="SimSun" w:eastAsia="SimSun" w:cs="SimSun"/>
          <w:sz w:val="20"/>
          <w:szCs w:val="20"/>
          <w:spacing w:val="8"/>
        </w:rPr>
        <w:t>部，整合了线下实体店的连锁平台经营总部和线上苏宁易购的电子商务经营总</w:t>
      </w:r>
      <w:r>
        <w:rPr>
          <w:rFonts w:ascii="SimSun" w:hAnsi="SimSun" w:eastAsia="SimSun" w:cs="SimSun"/>
          <w:sz w:val="20"/>
          <w:szCs w:val="20"/>
          <w:spacing w:val="3"/>
        </w:rPr>
        <w:t xml:space="preserve"> </w:t>
      </w:r>
      <w:r>
        <w:rPr>
          <w:rFonts w:ascii="SimSun" w:hAnsi="SimSun" w:eastAsia="SimSun" w:cs="SimSun"/>
          <w:sz w:val="20"/>
          <w:szCs w:val="20"/>
          <w:spacing w:val="11"/>
        </w:rPr>
        <w:t>部，其目的是为线上线下深度融合扫清组织障碍。第二变革是成立了8个垂直</w:t>
      </w:r>
      <w:r>
        <w:rPr>
          <w:rFonts w:ascii="SimSun" w:hAnsi="SimSun" w:eastAsia="SimSun" w:cs="SimSun"/>
          <w:sz w:val="20"/>
          <w:szCs w:val="20"/>
          <w:spacing w:val="14"/>
        </w:rPr>
        <w:t xml:space="preserve"> </w:t>
      </w:r>
      <w:r>
        <w:rPr>
          <w:rFonts w:ascii="SimSun" w:hAnsi="SimSun" w:eastAsia="SimSun" w:cs="SimSun"/>
          <w:sz w:val="20"/>
          <w:szCs w:val="20"/>
          <w:spacing w:val="8"/>
        </w:rPr>
        <w:t>专业公司，其中物流和金融等与数字技术密切相关的公司在经营中被授予更大</w:t>
      </w:r>
      <w:r>
        <w:rPr>
          <w:rFonts w:ascii="SimSun" w:hAnsi="SimSun" w:eastAsia="SimSun" w:cs="SimSun"/>
          <w:sz w:val="20"/>
          <w:szCs w:val="20"/>
          <w:spacing w:val="16"/>
        </w:rPr>
        <w:t xml:space="preserve"> </w:t>
      </w:r>
      <w:r>
        <w:rPr>
          <w:rFonts w:ascii="SimSun" w:hAnsi="SimSun" w:eastAsia="SimSun" w:cs="SimSun"/>
          <w:sz w:val="20"/>
          <w:szCs w:val="20"/>
          <w:spacing w:val="9"/>
        </w:rPr>
        <w:t>的自主权，其目的是实现数字技术业务的快速</w:t>
      </w:r>
      <w:r>
        <w:rPr>
          <w:rFonts w:ascii="SimSun" w:hAnsi="SimSun" w:eastAsia="SimSun" w:cs="SimSun"/>
          <w:sz w:val="20"/>
          <w:szCs w:val="20"/>
          <w:spacing w:val="8"/>
        </w:rPr>
        <w:t>突破。另外，合并之后的大运营</w:t>
      </w:r>
      <w:r>
        <w:rPr>
          <w:rFonts w:ascii="SimSun" w:hAnsi="SimSun" w:eastAsia="SimSun" w:cs="SimSun"/>
          <w:sz w:val="20"/>
          <w:szCs w:val="20"/>
        </w:rPr>
        <w:t xml:space="preserve"> </w:t>
      </w:r>
      <w:r>
        <w:rPr>
          <w:rFonts w:ascii="SimSun" w:hAnsi="SimSun" w:eastAsia="SimSun" w:cs="SimSun"/>
          <w:sz w:val="20"/>
          <w:szCs w:val="20"/>
          <w:spacing w:val="6"/>
        </w:rPr>
        <w:t>总部由电商业务的负责人接手，与数字技术业务相关的</w:t>
      </w:r>
      <w:r>
        <w:rPr>
          <w:rFonts w:ascii="SimSun" w:hAnsi="SimSun" w:eastAsia="SimSun" w:cs="SimSun"/>
          <w:sz w:val="20"/>
          <w:szCs w:val="20"/>
          <w:spacing w:val="-21"/>
        </w:rPr>
        <w:t xml:space="preserve"> </w:t>
      </w:r>
      <w:r>
        <w:rPr>
          <w:rFonts w:ascii="Times New Roman" w:hAnsi="Times New Roman" w:eastAsia="Times New Roman" w:cs="Times New Roman"/>
          <w:sz w:val="20"/>
          <w:szCs w:val="20"/>
        </w:rPr>
        <w:t>PPTV</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6"/>
        </w:rPr>
        <w:t>负责人和满座网</w:t>
      </w:r>
      <w:r>
        <w:rPr>
          <w:rFonts w:ascii="SimSun" w:hAnsi="SimSun" w:eastAsia="SimSun" w:cs="SimSun"/>
          <w:sz w:val="20"/>
          <w:szCs w:val="20"/>
        </w:rPr>
        <w:t xml:space="preserve"> </w:t>
      </w:r>
      <w:r>
        <w:rPr>
          <w:rFonts w:ascii="SimSun" w:hAnsi="SimSun" w:eastAsia="SimSun" w:cs="SimSun"/>
          <w:sz w:val="20"/>
          <w:szCs w:val="20"/>
          <w:spacing w:val="8"/>
        </w:rPr>
        <w:t>负责人也陆续进入集团决策层，新的人事任命透露出数字技术力量在苏宁内部</w:t>
      </w:r>
    </w:p>
    <w:p>
      <w:pPr>
        <w:spacing w:line="219" w:lineRule="auto"/>
        <w:rPr>
          <w:rFonts w:ascii="SimSun" w:hAnsi="SimSun" w:eastAsia="SimSun" w:cs="SimSun"/>
          <w:sz w:val="20"/>
          <w:szCs w:val="20"/>
        </w:rPr>
      </w:pPr>
      <w:r>
        <w:rPr>
          <w:rFonts w:ascii="SimSun" w:hAnsi="SimSun" w:eastAsia="SimSun" w:cs="SimSun"/>
          <w:sz w:val="20"/>
          <w:szCs w:val="20"/>
          <w:spacing w:val="7"/>
        </w:rPr>
        <w:t>得到进一步重视。</w:t>
      </w:r>
    </w:p>
    <w:p>
      <w:pPr>
        <w:ind w:right="306" w:firstLine="429"/>
        <w:spacing w:before="180" w:line="355" w:lineRule="auto"/>
        <w:jc w:val="both"/>
        <w:rPr>
          <w:rFonts w:ascii="SimSun" w:hAnsi="SimSun" w:eastAsia="SimSun" w:cs="SimSun"/>
          <w:sz w:val="20"/>
          <w:szCs w:val="20"/>
        </w:rPr>
      </w:pPr>
      <w:r>
        <w:rPr>
          <w:rFonts w:ascii="SimSun" w:hAnsi="SimSun" w:eastAsia="SimSun" w:cs="SimSun"/>
          <w:sz w:val="20"/>
          <w:szCs w:val="20"/>
          <w:spacing w:val="21"/>
        </w:rPr>
        <w:t>在2015年的春季部署会后，苏宁第一次在</w:t>
      </w:r>
      <w:r>
        <w:rPr>
          <w:rFonts w:ascii="SimSun" w:hAnsi="SimSun" w:eastAsia="SimSun" w:cs="SimSun"/>
          <w:sz w:val="20"/>
          <w:szCs w:val="20"/>
          <w:spacing w:val="20"/>
        </w:rPr>
        <w:t>组织架构中设立首席运营官</w:t>
      </w:r>
      <w:r>
        <w:rPr>
          <w:rFonts w:ascii="SimSun" w:hAnsi="SimSun" w:eastAsia="SimSun" w:cs="SimSun"/>
          <w:sz w:val="20"/>
          <w:szCs w:val="20"/>
        </w:rPr>
        <w:t xml:space="preserve"> </w:t>
      </w:r>
      <w:r>
        <w:rPr>
          <w:rFonts w:ascii="SimSun" w:hAnsi="SimSun" w:eastAsia="SimSun" w:cs="SimSun"/>
          <w:sz w:val="20"/>
          <w:szCs w:val="20"/>
        </w:rPr>
        <w:t>(COO),</w:t>
      </w:r>
      <w:r>
        <w:rPr>
          <w:rFonts w:ascii="SimSun" w:hAnsi="SimSun" w:eastAsia="SimSun" w:cs="SimSun"/>
          <w:sz w:val="20"/>
          <w:szCs w:val="20"/>
          <w:spacing w:val="93"/>
        </w:rPr>
        <w:t xml:space="preserve"> </w:t>
      </w:r>
      <w:r>
        <w:rPr>
          <w:rFonts w:ascii="SimSun" w:hAnsi="SimSun" w:eastAsia="SimSun" w:cs="SimSun"/>
          <w:sz w:val="20"/>
          <w:szCs w:val="20"/>
        </w:rPr>
        <w:t>以小团队的方式管理事业部中的彩电、冰洗、3C 以及统</w:t>
      </w:r>
      <w:r>
        <w:rPr>
          <w:rFonts w:ascii="SimSun" w:hAnsi="SimSun" w:eastAsia="SimSun" w:cs="SimSun"/>
          <w:sz w:val="20"/>
          <w:szCs w:val="20"/>
          <w:spacing w:val="-1"/>
        </w:rPr>
        <w:t>筹运营总部、连</w:t>
      </w:r>
      <w:r>
        <w:rPr>
          <w:rFonts w:ascii="SimSun" w:hAnsi="SimSun" w:eastAsia="SimSun" w:cs="SimSun"/>
          <w:sz w:val="20"/>
          <w:szCs w:val="20"/>
        </w:rPr>
        <w:t xml:space="preserve"> </w:t>
      </w:r>
      <w:r>
        <w:rPr>
          <w:rFonts w:ascii="SimSun" w:hAnsi="SimSun" w:eastAsia="SimSun" w:cs="SimSun"/>
          <w:sz w:val="20"/>
          <w:szCs w:val="20"/>
          <w:spacing w:val="8"/>
        </w:rPr>
        <w:t>发总部和物流业务。这意味着苏宁进一步打破旧有观念，积极响应创始人张近</w:t>
      </w:r>
      <w:r>
        <w:rPr>
          <w:rFonts w:ascii="SimSun" w:hAnsi="SimSun" w:eastAsia="SimSun" w:cs="SimSun"/>
          <w:sz w:val="20"/>
          <w:szCs w:val="20"/>
          <w:spacing w:val="14"/>
        </w:rPr>
        <w:t xml:space="preserve"> </w:t>
      </w:r>
      <w:r>
        <w:rPr>
          <w:rFonts w:ascii="SimSun" w:hAnsi="SimSun" w:eastAsia="SimSun" w:cs="SimSun"/>
          <w:sz w:val="20"/>
          <w:szCs w:val="20"/>
          <w:spacing w:val="9"/>
        </w:rPr>
        <w:t>东提倡的“公司组织架构调整须服务于数字技术化”。事业部实行扁平化和公</w:t>
      </w:r>
      <w:r>
        <w:rPr>
          <w:rFonts w:ascii="SimSun" w:hAnsi="SimSun" w:eastAsia="SimSun" w:cs="SimSun"/>
          <w:sz w:val="20"/>
          <w:szCs w:val="20"/>
          <w:spacing w:val="14"/>
        </w:rPr>
        <w:t xml:space="preserve"> </w:t>
      </w:r>
      <w:r>
        <w:rPr>
          <w:rFonts w:ascii="SimSun" w:hAnsi="SimSun" w:eastAsia="SimSun" w:cs="SimSun"/>
          <w:sz w:val="20"/>
          <w:szCs w:val="20"/>
          <w:spacing w:val="8"/>
        </w:rPr>
        <w:t>司化管理后就可以直面市场，有利于小团队作战，集团层面的决策工作得以迅</w:t>
      </w:r>
    </w:p>
    <w:p>
      <w:pPr>
        <w:spacing w:line="219" w:lineRule="auto"/>
        <w:rPr>
          <w:rFonts w:ascii="SimSun" w:hAnsi="SimSun" w:eastAsia="SimSun" w:cs="SimSun"/>
          <w:sz w:val="20"/>
          <w:szCs w:val="20"/>
        </w:rPr>
      </w:pPr>
      <w:r>
        <w:rPr>
          <w:rFonts w:ascii="SimSun" w:hAnsi="SimSun" w:eastAsia="SimSun" w:cs="SimSun"/>
          <w:sz w:val="20"/>
          <w:szCs w:val="20"/>
          <w:spacing w:val="8"/>
        </w:rPr>
        <w:t>速往下延展(见图4.2)。</w:t>
      </w:r>
    </w:p>
    <w:p>
      <w:pPr>
        <w:pStyle w:val="BodyText"/>
        <w:ind w:firstLine="1099"/>
        <w:spacing w:before="155" w:line="2829" w:lineRule="exact"/>
        <w:rPr/>
      </w:pPr>
      <w:r>
        <w:rPr>
          <w:position w:val="-56"/>
        </w:rPr>
        <w:pict>
          <v:group id="_x0000_s76" style="mso-position-vertical-relative:line;mso-position-horizontal-relative:char;width:248.05pt;height:141.5pt;" filled="false" stroked="false" coordsize="4961,2830" coordorigin="0,0">
            <v:shape id="_x0000_s78" style="position:absolute;left:0;top:0;width:4961;height:2830;" filled="false" stroked="false" type="#_x0000_t75">
              <v:imagedata o:title="" r:id="rId106"/>
            </v:shape>
            <v:shape id="_x0000_s80" style="position:absolute;left:1869;top:158;width:1220;height:949;" filled="false" stroked="false" type="#_x0000_t202">
              <v:fill on="false"/>
              <v:stroke on="false"/>
              <v:path/>
              <v:imagedata o:title=""/>
              <o:lock v:ext="edit" aspectratio="false"/>
              <v:textbox inset="0mm,0mm,0mm,0mm">
                <w:txbxContent>
                  <w:p>
                    <w:pPr>
                      <w:ind w:left="260"/>
                      <w:spacing w:before="20" w:line="220" w:lineRule="auto"/>
                      <w:rPr>
                        <w:rFonts w:ascii="SimSun" w:hAnsi="SimSun" w:eastAsia="SimSun" w:cs="SimSun"/>
                        <w:sz w:val="20"/>
                        <w:szCs w:val="20"/>
                      </w:rPr>
                    </w:pPr>
                    <w:r>
                      <w:rPr>
                        <w:rFonts w:ascii="SimSun" w:hAnsi="SimSun" w:eastAsia="SimSun" w:cs="SimSun"/>
                        <w:sz w:val="20"/>
                        <w:szCs w:val="20"/>
                        <w:spacing w:val="-25"/>
                      </w:rPr>
                      <w:t>苏宁云商</w:t>
                    </w:r>
                  </w:p>
                  <w:p>
                    <w:pPr>
                      <w:spacing w:line="403" w:lineRule="auto"/>
                      <w:rPr>
                        <w:rFonts w:ascii="Arial"/>
                        <w:sz w:val="21"/>
                      </w:rPr>
                    </w:pPr>
                    <w:r/>
                  </w:p>
                  <w:p>
                    <w:pPr>
                      <w:spacing w:before="65" w:line="219" w:lineRule="auto"/>
                      <w:jc w:val="right"/>
                      <w:rPr>
                        <w:rFonts w:ascii="SimSun" w:hAnsi="SimSun" w:eastAsia="SimSun" w:cs="SimSun"/>
                        <w:sz w:val="20"/>
                        <w:szCs w:val="20"/>
                      </w:rPr>
                    </w:pPr>
                    <w:r>
                      <w:rPr>
                        <w:rFonts w:ascii="SimSun" w:hAnsi="SimSun" w:eastAsia="SimSun" w:cs="SimSun"/>
                        <w:sz w:val="20"/>
                        <w:szCs w:val="20"/>
                        <w:spacing w:val="-21"/>
                        <w:w w:val="93"/>
                      </w:rPr>
                      <w:t>电子</w:t>
                    </w:r>
                    <w:r>
                      <w:rPr>
                        <w:rFonts w:ascii="SimSun" w:hAnsi="SimSun" w:eastAsia="SimSun" w:cs="SimSun"/>
                        <w:sz w:val="20"/>
                        <w:szCs w:val="20"/>
                        <w:spacing w:val="-20"/>
                        <w:w w:val="93"/>
                      </w:rPr>
                      <w:t>商务经营</w:t>
                    </w:r>
                    <w:r>
                      <w:rPr>
                        <w:rFonts w:ascii="SimSun" w:hAnsi="SimSun" w:eastAsia="SimSun" w:cs="SimSun"/>
                        <w:sz w:val="20"/>
                        <w:szCs w:val="20"/>
                        <w:spacing w:val="-11"/>
                        <w:w w:val="93"/>
                      </w:rPr>
                      <w:t>部</w:t>
                    </w:r>
                  </w:p>
                </w:txbxContent>
              </v:textbox>
            </v:shape>
            <v:shape id="_x0000_s82" style="position:absolute;left:1528;top:1602;width:1371;height:1070;" filled="false" stroked="false" type="#_x0000_t202">
              <v:fill on="false"/>
              <v:stroke on="false"/>
              <v:path/>
              <v:imagedata o:title=""/>
              <o:lock v:ext="edit" aspectratio="false"/>
              <v:textbox inset="0mm,0mm,0mm,0mm" style="layout-flow:vertical-ideographic;">
                <w:txbxContent>
                  <w:p>
                    <w:pPr>
                      <w:ind w:left="129"/>
                      <w:spacing w:before="20" w:line="216" w:lineRule="auto"/>
                      <w:rPr>
                        <w:rFonts w:ascii="SimSun" w:hAnsi="SimSun" w:eastAsia="SimSun" w:cs="SimSun"/>
                        <w:sz w:val="15"/>
                        <w:szCs w:val="15"/>
                      </w:rPr>
                    </w:pPr>
                    <w:r>
                      <w:rPr>
                        <w:rFonts w:ascii="SimSun" w:hAnsi="SimSun" w:eastAsia="SimSun" w:cs="SimSun"/>
                        <w:sz w:val="15"/>
                        <w:szCs w:val="15"/>
                        <w:spacing w:val="14"/>
                      </w:rPr>
                      <w:t>电信业务部</w:t>
                    </w:r>
                  </w:p>
                  <w:p>
                    <w:pPr>
                      <w:spacing w:line="358" w:lineRule="auto"/>
                      <w:rPr>
                        <w:rFonts w:ascii="Arial"/>
                        <w:sz w:val="21"/>
                      </w:rPr>
                    </w:pPr>
                    <w:r/>
                  </w:p>
                  <w:p>
                    <w:pPr>
                      <w:ind w:left="20"/>
                      <w:spacing w:before="50" w:line="216" w:lineRule="auto"/>
                      <w:rPr>
                        <w:rFonts w:ascii="SimSun" w:hAnsi="SimSun" w:eastAsia="SimSun" w:cs="SimSun"/>
                        <w:sz w:val="15"/>
                        <w:szCs w:val="15"/>
                      </w:rPr>
                    </w:pPr>
                    <w:r>
                      <w:rPr>
                        <w:rFonts w:ascii="SimSun" w:hAnsi="SimSun" w:eastAsia="SimSun" w:cs="SimSun"/>
                        <w:sz w:val="15"/>
                        <w:szCs w:val="15"/>
                        <w:spacing w:val="20"/>
                      </w:rPr>
                      <w:t>满座网业务部</w:t>
                    </w:r>
                  </w:p>
                  <w:p>
                    <w:pPr>
                      <w:spacing w:line="338" w:lineRule="auto"/>
                      <w:rPr>
                        <w:rFonts w:ascii="Arial"/>
                        <w:sz w:val="21"/>
                      </w:rPr>
                    </w:pPr>
                    <w:r/>
                  </w:p>
                  <w:p>
                    <w:pPr>
                      <w:ind w:left="37"/>
                      <w:spacing w:before="50" w:line="216" w:lineRule="auto"/>
                      <w:rPr>
                        <w:rFonts w:ascii="SimSun" w:hAnsi="SimSun" w:eastAsia="SimSun" w:cs="SimSun"/>
                        <w:sz w:val="15"/>
                        <w:szCs w:val="15"/>
                      </w:rPr>
                    </w:pPr>
                    <w:r>
                      <w:rPr>
                        <w:rFonts w:ascii="SimSun" w:hAnsi="SimSun" w:eastAsia="SimSun" w:cs="SimSun"/>
                        <w:sz w:val="15"/>
                        <w:szCs w:val="15"/>
                        <w:spacing w:val="18"/>
                      </w:rPr>
                      <w:t>红孩子业务部</w:t>
                    </w:r>
                  </w:p>
                </w:txbxContent>
              </v:textbox>
            </v:shape>
            <v:shape id="_x0000_s84" style="position:absolute;left:3323;top:1692;width:756;height:89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8"/>
                      </w:rPr>
                      <w:t>金融业务部</w:t>
                    </w:r>
                  </w:p>
                  <w:p>
                    <w:pPr>
                      <w:spacing w:line="324" w:lineRule="auto"/>
                      <w:rPr>
                        <w:rFonts w:ascii="Arial"/>
                        <w:sz w:val="21"/>
                      </w:rPr>
                    </w:pPr>
                    <w:r/>
                  </w:p>
                  <w:p>
                    <w:pPr>
                      <w:ind w:left="39"/>
                      <w:spacing w:before="50" w:line="216" w:lineRule="auto"/>
                      <w:rPr>
                        <w:rFonts w:ascii="SimSun" w:hAnsi="SimSun" w:eastAsia="SimSun" w:cs="SimSun"/>
                        <w:sz w:val="15"/>
                        <w:szCs w:val="15"/>
                      </w:rPr>
                    </w:pPr>
                    <w:r>
                      <w:rPr>
                        <w:rFonts w:ascii="SimSun" w:hAnsi="SimSun" w:eastAsia="SimSun" w:cs="SimSun"/>
                        <w:sz w:val="15"/>
                        <w:szCs w:val="15"/>
                        <w:spacing w:val="16"/>
                      </w:rPr>
                      <w:t>物流业务部</w:t>
                    </w:r>
                  </w:p>
                </w:txbxContent>
              </v:textbox>
            </v:shape>
            <v:shape id="_x0000_s86" style="position:absolute;left:220;top:877;width:122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2"/>
                        <w:w w:val="94"/>
                      </w:rPr>
                      <w:t>连锁平</w:t>
                    </w:r>
                    <w:r>
                      <w:rPr>
                        <w:rFonts w:ascii="SimSun" w:hAnsi="SimSun" w:eastAsia="SimSun" w:cs="SimSun"/>
                        <w:sz w:val="20"/>
                        <w:szCs w:val="20"/>
                        <w:spacing w:val="-21"/>
                        <w:w w:val="94"/>
                      </w:rPr>
                      <w:t>台经营</w:t>
                    </w:r>
                    <w:r>
                      <w:rPr>
                        <w:rFonts w:ascii="SimSun" w:hAnsi="SimSun" w:eastAsia="SimSun" w:cs="SimSun"/>
                        <w:sz w:val="20"/>
                        <w:szCs w:val="20"/>
                        <w:spacing w:val="-11"/>
                        <w:w w:val="94"/>
                      </w:rPr>
                      <w:t>部</w:t>
                    </w:r>
                  </w:p>
                </w:txbxContent>
              </v:textbox>
            </v:shape>
            <v:shape id="_x0000_s88" style="position:absolute;left:3609;top:867;width:105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6"/>
                        <w:w w:val="95"/>
                      </w:rPr>
                      <w:t>商品</w:t>
                    </w:r>
                    <w:r>
                      <w:rPr>
                        <w:rFonts w:ascii="SimSun" w:hAnsi="SimSun" w:eastAsia="SimSun" w:cs="SimSun"/>
                        <w:sz w:val="20"/>
                        <w:szCs w:val="20"/>
                        <w:spacing w:val="-25"/>
                        <w:w w:val="95"/>
                      </w:rPr>
                      <w:t>经营总</w:t>
                    </w:r>
                    <w:r>
                      <w:rPr>
                        <w:rFonts w:ascii="SimSun" w:hAnsi="SimSun" w:eastAsia="SimSun" w:cs="SimSun"/>
                        <w:sz w:val="20"/>
                        <w:szCs w:val="20"/>
                        <w:spacing w:val="-11"/>
                        <w:w w:val="95"/>
                      </w:rPr>
                      <w:t>部</w:t>
                    </w:r>
                  </w:p>
                </w:txbxContent>
              </v:textbox>
            </v:shape>
          </v:group>
        </w:pict>
      </w:r>
    </w:p>
    <w:p>
      <w:pPr>
        <w:ind w:left="2452"/>
        <w:spacing w:before="174" w:line="222" w:lineRule="auto"/>
        <w:rPr>
          <w:rFonts w:ascii="SimHei" w:hAnsi="SimHei" w:eastAsia="SimHei" w:cs="SimHei"/>
          <w:sz w:val="20"/>
          <w:szCs w:val="20"/>
        </w:rPr>
      </w:pPr>
      <w:r>
        <w:rPr>
          <w:rFonts w:ascii="SimHei" w:hAnsi="SimHei" w:eastAsia="SimHei" w:cs="SimHei"/>
          <w:sz w:val="20"/>
          <w:szCs w:val="20"/>
          <w:b/>
          <w:bCs/>
          <w:spacing w:val="-17"/>
        </w:rPr>
        <w:t>图4.2</w:t>
      </w:r>
      <w:r>
        <w:rPr>
          <w:rFonts w:ascii="SimHei" w:hAnsi="SimHei" w:eastAsia="SimHei" w:cs="SimHei"/>
          <w:sz w:val="20"/>
          <w:szCs w:val="20"/>
          <w:spacing w:val="69"/>
        </w:rPr>
        <w:t xml:space="preserve"> </w:t>
      </w:r>
      <w:r>
        <w:rPr>
          <w:rFonts w:ascii="SimHei" w:hAnsi="SimHei" w:eastAsia="SimHei" w:cs="SimHei"/>
          <w:sz w:val="20"/>
          <w:szCs w:val="20"/>
          <w:b/>
          <w:bCs/>
          <w:spacing w:val="-17"/>
        </w:rPr>
        <w:t>苏宁云商的组织架构</w:t>
      </w:r>
    </w:p>
    <w:p>
      <w:pPr>
        <w:spacing w:line="222" w:lineRule="auto"/>
        <w:sectPr>
          <w:footerReference w:type="default" r:id="rId105"/>
          <w:pgSz w:w="8490" w:h="13250"/>
          <w:pgMar w:top="400" w:right="622" w:bottom="775" w:left="440" w:header="0" w:footer="626" w:gutter="0"/>
        </w:sectPr>
        <w:rPr>
          <w:rFonts w:ascii="SimHei" w:hAnsi="SimHei" w:eastAsia="SimHei" w:cs="SimHei"/>
          <w:sz w:val="20"/>
          <w:szCs w:val="20"/>
        </w:rPr>
      </w:pPr>
    </w:p>
    <w:p>
      <w:pPr>
        <w:ind w:left="410"/>
        <w:spacing w:before="2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39" w:lineRule="auto"/>
        <w:rPr/>
      </w:pPr>
      <w:r/>
    </w:p>
    <w:p>
      <w:pPr>
        <w:ind w:left="410" w:firstLine="429"/>
        <w:spacing w:before="68" w:line="334" w:lineRule="auto"/>
        <w:jc w:val="both"/>
        <w:rPr>
          <w:rFonts w:ascii="SimSun" w:hAnsi="SimSun" w:eastAsia="SimSun" w:cs="SimSun"/>
          <w:sz w:val="21"/>
          <w:szCs w:val="21"/>
        </w:rPr>
      </w:pPr>
      <w:r>
        <w:rPr>
          <w:rFonts w:ascii="SimSun" w:hAnsi="SimSun" w:eastAsia="SimSun" w:cs="SimSun"/>
          <w:sz w:val="21"/>
          <w:szCs w:val="21"/>
          <w:spacing w:val="-2"/>
        </w:rPr>
        <w:t>伴随着组织结构的多次调整，苏宁领导者也非常重视并积极促进</w:t>
      </w:r>
      <w:r>
        <w:rPr>
          <w:rFonts w:ascii="SimSun" w:hAnsi="SimSun" w:eastAsia="SimSun" w:cs="SimSun"/>
          <w:sz w:val="21"/>
          <w:szCs w:val="21"/>
          <w:spacing w:val="-3"/>
        </w:rPr>
        <w:t>人员结构</w:t>
      </w:r>
      <w:r>
        <w:rPr>
          <w:rFonts w:ascii="SimSun" w:hAnsi="SimSun" w:eastAsia="SimSun" w:cs="SimSun"/>
          <w:sz w:val="21"/>
          <w:szCs w:val="21"/>
        </w:rPr>
        <w:t xml:space="preserve">  </w:t>
      </w:r>
      <w:r>
        <w:rPr>
          <w:rFonts w:ascii="SimSun" w:hAnsi="SimSun" w:eastAsia="SimSun" w:cs="SimSun"/>
          <w:sz w:val="21"/>
          <w:szCs w:val="21"/>
          <w:spacing w:val="-4"/>
        </w:rPr>
        <w:t>的转变。2012年初，苏宁总部主要是以电器专业化人才、各类管理人才和</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4"/>
        </w:rPr>
        <w:t>人</w:t>
      </w:r>
      <w:r>
        <w:rPr>
          <w:rFonts w:ascii="SimSun" w:hAnsi="SimSun" w:eastAsia="SimSun" w:cs="SimSun"/>
          <w:sz w:val="21"/>
          <w:szCs w:val="21"/>
        </w:rPr>
        <w:t xml:space="preserve">  </w:t>
      </w:r>
      <w:r>
        <w:rPr>
          <w:rFonts w:ascii="SimSun" w:hAnsi="SimSun" w:eastAsia="SimSun" w:cs="SimSun"/>
          <w:sz w:val="21"/>
          <w:szCs w:val="21"/>
          <w:spacing w:val="-1"/>
        </w:rPr>
        <w:t>才为主。而2015年，金融、数字技术运营和</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研发开始成为苏宁的</w:t>
      </w:r>
      <w:r>
        <w:rPr>
          <w:rFonts w:ascii="SimSun" w:hAnsi="SimSun" w:eastAsia="SimSun" w:cs="SimSun"/>
          <w:sz w:val="21"/>
          <w:szCs w:val="21"/>
          <w:spacing w:val="-2"/>
        </w:rPr>
        <w:t>主导力量。</w:t>
      </w:r>
      <w:r>
        <w:rPr>
          <w:rFonts w:ascii="SimSun" w:hAnsi="SimSun" w:eastAsia="SimSun" w:cs="SimSun"/>
          <w:sz w:val="21"/>
          <w:szCs w:val="21"/>
        </w:rPr>
        <w:t xml:space="preserve"> </w:t>
      </w:r>
      <w:r>
        <w:rPr>
          <w:rFonts w:ascii="SimSun" w:hAnsi="SimSun" w:eastAsia="SimSun" w:cs="SimSun"/>
          <w:sz w:val="21"/>
          <w:szCs w:val="21"/>
          <w:spacing w:val="4"/>
        </w:rPr>
        <w:t>在2012年至2014年期间，苏宁立足于新的线上线下业务，通过内部提拔和招</w:t>
      </w:r>
    </w:p>
    <w:p>
      <w:pPr>
        <w:ind w:left="410"/>
        <w:spacing w:line="218" w:lineRule="auto"/>
        <w:rPr>
          <w:rFonts w:ascii="SimSun" w:hAnsi="SimSun" w:eastAsia="SimSun" w:cs="SimSun"/>
          <w:sz w:val="21"/>
          <w:szCs w:val="21"/>
        </w:rPr>
      </w:pPr>
      <w:r>
        <w:rPr>
          <w:rFonts w:ascii="SimSun" w:hAnsi="SimSun" w:eastAsia="SimSun" w:cs="SimSun"/>
          <w:sz w:val="21"/>
          <w:szCs w:val="21"/>
          <w:spacing w:val="4"/>
        </w:rPr>
        <w:t>聘引入了1600多名中高层管理人才，占苏宁总部中高层的40%。</w:t>
      </w:r>
    </w:p>
    <w:p>
      <w:pPr>
        <w:ind w:left="410" w:firstLine="432"/>
        <w:spacing w:before="137" w:line="326" w:lineRule="auto"/>
        <w:jc w:val="both"/>
        <w:rPr>
          <w:rFonts w:ascii="SimSun" w:hAnsi="SimSun" w:eastAsia="SimSun" w:cs="SimSun"/>
          <w:sz w:val="21"/>
          <w:szCs w:val="21"/>
        </w:rPr>
      </w:pPr>
      <w:r>
        <w:rPr>
          <w:rFonts w:ascii="SimHei" w:hAnsi="SimHei" w:eastAsia="SimHei" w:cs="SimHei"/>
          <w:sz w:val="21"/>
          <w:szCs w:val="21"/>
          <w:b/>
          <w:bCs/>
          <w:spacing w:val="-2"/>
        </w:rPr>
        <w:t>关键举措4:</w:t>
      </w:r>
      <w:r>
        <w:rPr>
          <w:rFonts w:ascii="SimSun" w:hAnsi="SimSun" w:eastAsia="SimSun" w:cs="SimSun"/>
          <w:sz w:val="21"/>
          <w:szCs w:val="21"/>
          <w:spacing w:val="-2"/>
        </w:rPr>
        <w:t>苏宁从原来的零售思维到转型后的数字技</w:t>
      </w:r>
      <w:r>
        <w:rPr>
          <w:rFonts w:ascii="SimSun" w:hAnsi="SimSun" w:eastAsia="SimSun" w:cs="SimSun"/>
          <w:sz w:val="21"/>
          <w:szCs w:val="21"/>
          <w:spacing w:val="-3"/>
        </w:rPr>
        <w:t>术思维，需要承受很 </w:t>
      </w:r>
      <w:r>
        <w:rPr>
          <w:rFonts w:ascii="SimSun" w:hAnsi="SimSun" w:eastAsia="SimSun" w:cs="SimSun"/>
          <w:sz w:val="21"/>
          <w:szCs w:val="21"/>
          <w:spacing w:val="-2"/>
        </w:rPr>
        <w:t>大的内部压力，这部分压力很多来自老员工对变革的抵制。为此，苏宁一方面</w:t>
      </w:r>
      <w:r>
        <w:rPr>
          <w:rFonts w:ascii="SimSun" w:hAnsi="SimSun" w:eastAsia="SimSun" w:cs="SimSun"/>
          <w:sz w:val="21"/>
          <w:szCs w:val="21"/>
          <w:spacing w:val="2"/>
        </w:rPr>
        <w:t xml:space="preserve">  </w:t>
      </w:r>
      <w:r>
        <w:rPr>
          <w:rFonts w:ascii="SimSun" w:hAnsi="SimSun" w:eastAsia="SimSun" w:cs="SimSun"/>
          <w:sz w:val="21"/>
          <w:szCs w:val="21"/>
          <w:spacing w:val="-5"/>
        </w:rPr>
        <w:t>构建了由薪资、福利、短期激励和长期激励四个模块组成的变革激励薪酬体</w:t>
      </w:r>
      <w:r>
        <w:rPr>
          <w:rFonts w:ascii="SimSun" w:hAnsi="SimSun" w:eastAsia="SimSun" w:cs="SimSun"/>
          <w:sz w:val="21"/>
          <w:szCs w:val="21"/>
          <w:spacing w:val="-6"/>
        </w:rPr>
        <w:t>系。</w:t>
      </w:r>
      <w:r>
        <w:rPr>
          <w:rFonts w:ascii="SimSun" w:hAnsi="SimSun" w:eastAsia="SimSun" w:cs="SimSun"/>
          <w:sz w:val="21"/>
          <w:szCs w:val="21"/>
        </w:rPr>
        <w:t xml:space="preserve"> </w:t>
      </w:r>
      <w:r>
        <w:rPr>
          <w:rFonts w:ascii="SimSun" w:hAnsi="SimSun" w:eastAsia="SimSun" w:cs="SimSun"/>
          <w:sz w:val="21"/>
          <w:szCs w:val="21"/>
          <w:spacing w:val="1"/>
        </w:rPr>
        <w:t>另一方面，通过各类培训和组织活动来缓解企业数字化转型带来的紧张情绪，</w:t>
      </w:r>
      <w:r>
        <w:rPr>
          <w:rFonts w:ascii="SimSun" w:hAnsi="SimSun" w:eastAsia="SimSun" w:cs="SimSun"/>
          <w:sz w:val="21"/>
          <w:szCs w:val="21"/>
        </w:rPr>
        <w:t xml:space="preserve"> </w:t>
      </w:r>
      <w:r>
        <w:rPr>
          <w:rFonts w:ascii="SimSun" w:hAnsi="SimSun" w:eastAsia="SimSun" w:cs="SimSun"/>
          <w:sz w:val="21"/>
          <w:szCs w:val="21"/>
          <w:spacing w:val="7"/>
        </w:rPr>
        <w:t>管理人员在2013年至2014年期间累计晋升达1万人次，参与</w:t>
      </w:r>
      <w:r>
        <w:rPr>
          <w:rFonts w:ascii="SimSun" w:hAnsi="SimSun" w:eastAsia="SimSun" w:cs="SimSun"/>
          <w:sz w:val="21"/>
          <w:szCs w:val="21"/>
          <w:spacing w:val="6"/>
        </w:rPr>
        <w:t>各类培训项目达</w:t>
      </w:r>
      <w:r>
        <w:rPr>
          <w:rFonts w:ascii="SimSun" w:hAnsi="SimSun" w:eastAsia="SimSun" w:cs="SimSun"/>
          <w:sz w:val="21"/>
          <w:szCs w:val="21"/>
        </w:rPr>
        <w:t xml:space="preserve">  </w:t>
      </w:r>
      <w:r>
        <w:rPr>
          <w:rFonts w:ascii="SimSun" w:hAnsi="SimSun" w:eastAsia="SimSun" w:cs="SimSun"/>
          <w:sz w:val="21"/>
          <w:szCs w:val="21"/>
          <w:spacing w:val="-7"/>
        </w:rPr>
        <w:t>6000多期，同时组织内部开展运动会、节日慰问等多种形式活动，努力</w:t>
      </w:r>
      <w:r>
        <w:rPr>
          <w:rFonts w:ascii="SimSun" w:hAnsi="SimSun" w:eastAsia="SimSun" w:cs="SimSun"/>
          <w:sz w:val="21"/>
          <w:szCs w:val="21"/>
          <w:spacing w:val="-8"/>
        </w:rPr>
        <w:t>营造和谐</w:t>
      </w:r>
    </w:p>
    <w:p>
      <w:pPr>
        <w:ind w:left="410"/>
        <w:spacing w:line="220" w:lineRule="auto"/>
        <w:rPr>
          <w:rFonts w:ascii="SimSun" w:hAnsi="SimSun" w:eastAsia="SimSun" w:cs="SimSun"/>
          <w:sz w:val="21"/>
          <w:szCs w:val="21"/>
        </w:rPr>
      </w:pPr>
      <w:r>
        <w:rPr>
          <w:rFonts w:ascii="SimSun" w:hAnsi="SimSun" w:eastAsia="SimSun" w:cs="SimSun"/>
          <w:sz w:val="21"/>
          <w:szCs w:val="21"/>
          <w:spacing w:val="-4"/>
        </w:rPr>
        <w:t>的工作氛围。</w:t>
      </w:r>
    </w:p>
    <w:p>
      <w:pPr>
        <w:ind w:left="410" w:right="20" w:firstLine="429"/>
        <w:spacing w:before="162" w:line="325" w:lineRule="auto"/>
        <w:jc w:val="both"/>
        <w:rPr>
          <w:rFonts w:ascii="SimSun" w:hAnsi="SimSun" w:eastAsia="SimSun" w:cs="SimSun"/>
          <w:sz w:val="21"/>
          <w:szCs w:val="21"/>
        </w:rPr>
      </w:pPr>
      <w:r>
        <w:rPr>
          <w:rFonts w:ascii="SimSun" w:hAnsi="SimSun" w:eastAsia="SimSun" w:cs="SimSun"/>
          <w:sz w:val="21"/>
          <w:szCs w:val="21"/>
          <w:spacing w:val="-2"/>
        </w:rPr>
        <w:t>激励设计、充分授权和员工参与是苏宁在转型过程中改善员工关系的三大</w:t>
      </w:r>
      <w:r>
        <w:rPr>
          <w:rFonts w:ascii="SimSun" w:hAnsi="SimSun" w:eastAsia="SimSun" w:cs="SimSun"/>
          <w:sz w:val="21"/>
          <w:szCs w:val="21"/>
          <w:spacing w:val="12"/>
        </w:rPr>
        <w:t xml:space="preserve"> </w:t>
      </w:r>
      <w:r>
        <w:rPr>
          <w:rFonts w:ascii="SimSun" w:hAnsi="SimSun" w:eastAsia="SimSun" w:cs="SimSun"/>
          <w:sz w:val="21"/>
          <w:szCs w:val="21"/>
        </w:rPr>
        <w:t>有效工具。对于转型后设立的大区和子公司，如果销售和毛利超过预定目标，</w:t>
      </w:r>
      <w:r>
        <w:rPr>
          <w:rFonts w:ascii="SimSun" w:hAnsi="SimSun" w:eastAsia="SimSun" w:cs="SimSun"/>
          <w:sz w:val="21"/>
          <w:szCs w:val="21"/>
          <w:spacing w:val="13"/>
        </w:rPr>
        <w:t xml:space="preserve"> </w:t>
      </w:r>
      <w:r>
        <w:rPr>
          <w:rFonts w:ascii="SimSun" w:hAnsi="SimSun" w:eastAsia="SimSun" w:cs="SimSun"/>
          <w:sz w:val="21"/>
          <w:szCs w:val="21"/>
          <w:spacing w:val="4"/>
        </w:rPr>
        <w:t>苏宁给管理人员的年薪上不封顶。基层门店的管理者都有机会参与制订销售 </w:t>
      </w:r>
      <w:r>
        <w:rPr>
          <w:rFonts w:ascii="SimSun" w:hAnsi="SimSun" w:eastAsia="SimSun" w:cs="SimSun"/>
          <w:sz w:val="21"/>
          <w:szCs w:val="21"/>
          <w:spacing w:val="-2"/>
        </w:rPr>
        <w:t>的关键考核指标，而苏宁根据不同的增长目标设立了差异性的奖金数额。也</w:t>
      </w:r>
      <w:r>
        <w:rPr>
          <w:rFonts w:ascii="SimSun" w:hAnsi="SimSun" w:eastAsia="SimSun" w:cs="SimSun"/>
          <w:sz w:val="21"/>
          <w:szCs w:val="21"/>
          <w:spacing w:val="-3"/>
        </w:rPr>
        <w:t>就 </w:t>
      </w:r>
      <w:r>
        <w:rPr>
          <w:rFonts w:ascii="SimSun" w:hAnsi="SimSun" w:eastAsia="SimSun" w:cs="SimSun"/>
          <w:sz w:val="21"/>
          <w:szCs w:val="21"/>
          <w:spacing w:val="-6"/>
        </w:rPr>
        <w:t>是说，苏宁在变革执行过程中，充分地考虑到员工可能碰到的各类困难和需求，</w:t>
      </w:r>
      <w:r>
        <w:rPr>
          <w:rFonts w:ascii="SimSun" w:hAnsi="SimSun" w:eastAsia="SimSun" w:cs="SimSun"/>
          <w:sz w:val="21"/>
          <w:szCs w:val="21"/>
          <w:spacing w:val="13"/>
        </w:rPr>
        <w:t xml:space="preserve"> </w:t>
      </w:r>
      <w:r>
        <w:rPr>
          <w:rFonts w:ascii="SimSun" w:hAnsi="SimSun" w:eastAsia="SimSun" w:cs="SimSun"/>
          <w:sz w:val="21"/>
          <w:szCs w:val="21"/>
          <w:spacing w:val="-2"/>
        </w:rPr>
        <w:t>在执行过程中不是单纯由上而下，也有自下而上的参与和决策过程。另外，</w:t>
      </w:r>
      <w:r>
        <w:rPr>
          <w:rFonts w:ascii="SimSun" w:hAnsi="SimSun" w:eastAsia="SimSun" w:cs="SimSun"/>
          <w:sz w:val="21"/>
          <w:szCs w:val="21"/>
          <w:spacing w:val="-3"/>
        </w:rPr>
        <w:t>苏 </w:t>
      </w:r>
      <w:r>
        <w:rPr>
          <w:rFonts w:ascii="SimSun" w:hAnsi="SimSun" w:eastAsia="SimSun" w:cs="SimSun"/>
          <w:sz w:val="21"/>
          <w:szCs w:val="21"/>
          <w:spacing w:val="5"/>
        </w:rPr>
        <w:t>宁总部和地方通过很多内部群(如微信)实现了比以往任何时候都要多的</w:t>
      </w:r>
      <w:r>
        <w:rPr>
          <w:rFonts w:ascii="SimSun" w:hAnsi="SimSun" w:eastAsia="SimSun" w:cs="SimSun"/>
          <w:sz w:val="21"/>
          <w:szCs w:val="21"/>
          <w:spacing w:val="4"/>
        </w:rPr>
        <w:t>交流</w:t>
      </w:r>
      <w:r>
        <w:rPr>
          <w:rFonts w:ascii="SimSun" w:hAnsi="SimSun" w:eastAsia="SimSun" w:cs="SimSun"/>
          <w:sz w:val="21"/>
          <w:szCs w:val="21"/>
        </w:rPr>
        <w:t xml:space="preserve"> </w:t>
      </w:r>
      <w:r>
        <w:rPr>
          <w:rFonts w:ascii="SimSun" w:hAnsi="SimSun" w:eastAsia="SimSun" w:cs="SimSun"/>
          <w:sz w:val="21"/>
          <w:szCs w:val="21"/>
          <w:spacing w:val="-8"/>
        </w:rPr>
        <w:t>与互动，沟通和反馈的速度较之以往也大大提高，受访人提到“现在中层和基层</w:t>
      </w:r>
    </w:p>
    <w:p>
      <w:pPr>
        <w:ind w:left="410"/>
        <w:spacing w:line="219" w:lineRule="auto"/>
        <w:rPr>
          <w:rFonts w:ascii="SimSun" w:hAnsi="SimSun" w:eastAsia="SimSun" w:cs="SimSun"/>
          <w:sz w:val="21"/>
          <w:szCs w:val="21"/>
        </w:rPr>
      </w:pPr>
      <w:r>
        <w:rPr>
          <w:rFonts w:ascii="SimSun" w:hAnsi="SimSun" w:eastAsia="SimSun" w:cs="SimSun"/>
          <w:sz w:val="21"/>
          <w:szCs w:val="21"/>
          <w:spacing w:val="-7"/>
        </w:rPr>
        <w:t>管理者比转型前更愿意提出问题与分享经验了”。</w:t>
      </w:r>
    </w:p>
    <w:p>
      <w:pPr>
        <w:ind w:left="410" w:right="76" w:firstLine="429"/>
        <w:spacing w:before="202" w:line="325" w:lineRule="auto"/>
        <w:jc w:val="both"/>
        <w:rPr>
          <w:rFonts w:ascii="SimSun" w:hAnsi="SimSun" w:eastAsia="SimSun" w:cs="SimSun"/>
          <w:sz w:val="21"/>
          <w:szCs w:val="21"/>
        </w:rPr>
      </w:pPr>
      <w:r>
        <w:rPr>
          <w:rFonts w:ascii="SimSun" w:hAnsi="SimSun" w:eastAsia="SimSun" w:cs="SimSun"/>
          <w:sz w:val="21"/>
          <w:szCs w:val="21"/>
          <w:spacing w:val="-7"/>
        </w:rPr>
        <w:t>对于基层的门店员工，线上线下的融合变革势必也会带来新的挑战，</w:t>
      </w:r>
      <w:r>
        <w:rPr>
          <w:rFonts w:ascii="SimSun" w:hAnsi="SimSun" w:eastAsia="SimSun" w:cs="SimSun"/>
          <w:sz w:val="21"/>
          <w:szCs w:val="21"/>
          <w:spacing w:val="66"/>
        </w:rPr>
        <w:t xml:space="preserve"> </w:t>
      </w:r>
      <w:r>
        <w:rPr>
          <w:rFonts w:ascii="SimSun" w:hAnsi="SimSun" w:eastAsia="SimSun" w:cs="SimSun"/>
          <w:sz w:val="21"/>
          <w:szCs w:val="21"/>
          <w:spacing w:val="-7"/>
        </w:rPr>
        <w:t>一方</w:t>
      </w:r>
      <w:r>
        <w:rPr>
          <w:rFonts w:ascii="SimSun" w:hAnsi="SimSun" w:eastAsia="SimSun" w:cs="SimSun"/>
          <w:sz w:val="21"/>
          <w:szCs w:val="21"/>
        </w:rPr>
        <w:t xml:space="preserve"> </w:t>
      </w:r>
      <w:r>
        <w:rPr>
          <w:rFonts w:ascii="SimSun" w:hAnsi="SimSun" w:eastAsia="SimSun" w:cs="SimSun"/>
          <w:sz w:val="21"/>
          <w:szCs w:val="21"/>
          <w:spacing w:val="-2"/>
        </w:rPr>
        <w:t>面是新业务带来的技能学习要求，另一方面线上对线下的冲击势必降低其士气</w:t>
      </w:r>
      <w:r>
        <w:rPr>
          <w:rFonts w:ascii="SimSun" w:hAnsi="SimSun" w:eastAsia="SimSun" w:cs="SimSun"/>
          <w:sz w:val="21"/>
          <w:szCs w:val="21"/>
          <w:spacing w:val="10"/>
        </w:rPr>
        <w:t xml:space="preserve"> </w:t>
      </w:r>
      <w:r>
        <w:rPr>
          <w:rFonts w:ascii="SimSun" w:hAnsi="SimSun" w:eastAsia="SimSun" w:cs="SimSun"/>
          <w:sz w:val="21"/>
          <w:szCs w:val="21"/>
          <w:spacing w:val="-2"/>
        </w:rPr>
        <w:t>和变革积极性，因此苏宁推行新的考核方法来激励每一个门店员工与数字技术</w:t>
      </w:r>
      <w:r>
        <w:rPr>
          <w:rFonts w:ascii="SimSun" w:hAnsi="SimSun" w:eastAsia="SimSun" w:cs="SimSun"/>
          <w:sz w:val="21"/>
          <w:szCs w:val="21"/>
          <w:spacing w:val="6"/>
        </w:rPr>
        <w:t xml:space="preserve"> </w:t>
      </w:r>
      <w:r>
        <w:rPr>
          <w:rFonts w:ascii="SimSun" w:hAnsi="SimSun" w:eastAsia="SimSun" w:cs="SimSun"/>
          <w:sz w:val="21"/>
          <w:szCs w:val="21"/>
          <w:spacing w:val="-2"/>
        </w:rPr>
        <w:t>融合。在实体销售过程中，线下员工在销售过程中主动开发的线上会员，其今</w:t>
      </w:r>
      <w:r>
        <w:rPr>
          <w:rFonts w:ascii="SimSun" w:hAnsi="SimSun" w:eastAsia="SimSun" w:cs="SimSun"/>
          <w:sz w:val="21"/>
          <w:szCs w:val="21"/>
          <w:spacing w:val="5"/>
        </w:rPr>
        <w:t xml:space="preserve"> </w:t>
      </w:r>
      <w:r>
        <w:rPr>
          <w:rFonts w:ascii="SimSun" w:hAnsi="SimSun" w:eastAsia="SimSun" w:cs="SimSun"/>
          <w:sz w:val="21"/>
          <w:szCs w:val="21"/>
          <w:spacing w:val="-1"/>
        </w:rPr>
        <w:t>后发生的所有线上交易都将成为该员工销售提成中的一部</w:t>
      </w:r>
      <w:r>
        <w:rPr>
          <w:rFonts w:ascii="SimSun" w:hAnsi="SimSun" w:eastAsia="SimSun" w:cs="SimSun"/>
          <w:sz w:val="21"/>
          <w:szCs w:val="21"/>
          <w:spacing w:val="-2"/>
        </w:rPr>
        <w:t>分，这大大激发了员</w:t>
      </w:r>
    </w:p>
    <w:p>
      <w:pPr>
        <w:ind w:left="410"/>
        <w:spacing w:before="1" w:line="219" w:lineRule="auto"/>
        <w:rPr>
          <w:rFonts w:ascii="SimSun" w:hAnsi="SimSun" w:eastAsia="SimSun" w:cs="SimSun"/>
          <w:sz w:val="21"/>
          <w:szCs w:val="21"/>
        </w:rPr>
      </w:pPr>
      <w:r>
        <w:rPr>
          <w:rFonts w:ascii="SimSun" w:hAnsi="SimSun" w:eastAsia="SimSun" w:cs="SimSun"/>
          <w:sz w:val="21"/>
          <w:szCs w:val="21"/>
          <w:spacing w:val="-3"/>
        </w:rPr>
        <w:t>工拥抱公司数字化转型的主动性。</w:t>
      </w:r>
    </w:p>
    <w:p>
      <w:pPr>
        <w:ind w:left="840"/>
        <w:spacing w:before="168" w:line="226" w:lineRule="auto"/>
        <w:rPr>
          <w:rFonts w:ascii="KaiTi" w:hAnsi="KaiTi" w:eastAsia="KaiTi" w:cs="KaiTi"/>
          <w:sz w:val="21"/>
          <w:szCs w:val="21"/>
        </w:rPr>
      </w:pPr>
      <w:hyperlink w:history="true" r:id="rId108">
        <w:r>
          <w:rPr>
            <w:rFonts w:ascii="KaiTi" w:hAnsi="KaiTi" w:eastAsia="KaiTi" w:cs="KaiTi"/>
            <w:sz w:val="21"/>
            <w:szCs w:val="21"/>
            <w:spacing w:val="5"/>
          </w:rPr>
          <w:t>4.3.1.4</w:t>
        </w:r>
      </w:hyperlink>
      <w:r>
        <w:rPr>
          <w:rFonts w:ascii="KaiTi" w:hAnsi="KaiTi" w:eastAsia="KaiTi" w:cs="KaiTi"/>
          <w:sz w:val="21"/>
          <w:szCs w:val="21"/>
          <w:spacing w:val="41"/>
        </w:rPr>
        <w:t xml:space="preserve">  </w:t>
      </w:r>
      <w:r>
        <w:rPr>
          <w:rFonts w:ascii="KaiTi" w:hAnsi="KaiTi" w:eastAsia="KaiTi" w:cs="KaiTi"/>
          <w:sz w:val="21"/>
          <w:szCs w:val="21"/>
          <w:spacing w:val="5"/>
        </w:rPr>
        <w:t>案例分析</w:t>
      </w:r>
    </w:p>
    <w:p>
      <w:pPr>
        <w:ind w:left="840"/>
        <w:spacing w:before="105" w:line="219" w:lineRule="auto"/>
        <w:rPr>
          <w:rFonts w:ascii="SimSun" w:hAnsi="SimSun" w:eastAsia="SimSun" w:cs="SimSun"/>
          <w:sz w:val="21"/>
          <w:szCs w:val="21"/>
        </w:rPr>
      </w:pPr>
      <w:r>
        <w:rPr>
          <w:rFonts w:ascii="SimSun" w:hAnsi="SimSun" w:eastAsia="SimSun" w:cs="SimSun"/>
          <w:sz w:val="21"/>
          <w:szCs w:val="21"/>
          <w:spacing w:val="-2"/>
        </w:rPr>
        <w:t>在数字化转型过程中，苏宁的公司体系和组织关系逐渐成为其战略转型的</w:t>
      </w:r>
    </w:p>
    <w:p>
      <w:pPr>
        <w:spacing w:line="219" w:lineRule="auto"/>
        <w:sectPr>
          <w:footerReference w:type="default" r:id="rId107"/>
          <w:pgSz w:w="8490" w:h="13250"/>
          <w:pgMar w:top="400" w:right="454" w:bottom="812" w:left="449" w:header="0" w:footer="653" w:gutter="0"/>
        </w:sectPr>
        <w:rPr>
          <w:rFonts w:ascii="SimSun" w:hAnsi="SimSun" w:eastAsia="SimSun" w:cs="SimSun"/>
          <w:sz w:val="21"/>
          <w:szCs w:val="21"/>
        </w:rPr>
      </w:pPr>
    </w:p>
    <w:p>
      <w:pPr>
        <w:ind w:left="4410"/>
        <w:spacing w:before="87" w:line="219" w:lineRule="auto"/>
        <w:rPr>
          <w:rFonts w:ascii="SimSun" w:hAnsi="SimSun" w:eastAsia="SimSun" w:cs="SimSun"/>
          <w:sz w:val="21"/>
          <w:szCs w:val="21"/>
        </w:rPr>
      </w:pPr>
      <w:r>
        <w:rPr>
          <w:rFonts w:ascii="SimSun" w:hAnsi="SimSun" w:eastAsia="SimSun" w:cs="SimSun"/>
          <w:sz w:val="21"/>
          <w:szCs w:val="21"/>
          <w:spacing w:val="-21"/>
          <w:w w:val="94"/>
        </w:rPr>
        <w:t>4</w:t>
      </w:r>
      <w:r>
        <w:rPr>
          <w:rFonts w:ascii="SimSun" w:hAnsi="SimSun" w:eastAsia="SimSun" w:cs="SimSun"/>
          <w:sz w:val="21"/>
          <w:szCs w:val="21"/>
          <w:spacing w:val="62"/>
        </w:rPr>
        <w:t xml:space="preserve"> </w:t>
      </w:r>
      <w:r>
        <w:rPr>
          <w:rFonts w:ascii="SimSun" w:hAnsi="SimSun" w:eastAsia="SimSun" w:cs="SimSun"/>
          <w:sz w:val="21"/>
          <w:szCs w:val="21"/>
          <w:spacing w:val="-21"/>
          <w:w w:val="94"/>
        </w:rPr>
        <w:t>研究一：变革领导力的构思开发</w:t>
      </w:r>
    </w:p>
    <w:p>
      <w:pPr>
        <w:pStyle w:val="BodyText"/>
        <w:spacing w:line="453" w:lineRule="auto"/>
        <w:rPr/>
      </w:pPr>
      <w:r/>
    </w:p>
    <w:p>
      <w:pPr>
        <w:ind w:right="242"/>
        <w:spacing w:before="68" w:line="318" w:lineRule="auto"/>
        <w:jc w:val="both"/>
        <w:rPr>
          <w:rFonts w:ascii="SimHei" w:hAnsi="SimHei" w:eastAsia="SimHei" w:cs="SimHei"/>
          <w:sz w:val="21"/>
          <w:szCs w:val="21"/>
        </w:rPr>
      </w:pPr>
      <w:r>
        <w:rPr>
          <w:rFonts w:ascii="SimSun" w:hAnsi="SimSun" w:eastAsia="SimSun" w:cs="SimSun"/>
          <w:sz w:val="21"/>
          <w:szCs w:val="21"/>
          <w:spacing w:val="-1"/>
        </w:rPr>
        <w:t>障碍。为了保证变革任务的顺利完成，创始人张近东及其高管团队对组织的架</w:t>
      </w:r>
      <w:r>
        <w:rPr>
          <w:rFonts w:ascii="SimSun" w:hAnsi="SimSun" w:eastAsia="SimSun" w:cs="SimSun"/>
          <w:sz w:val="21"/>
          <w:szCs w:val="21"/>
          <w:spacing w:val="14"/>
        </w:rPr>
        <w:t xml:space="preserve"> </w:t>
      </w:r>
      <w:r>
        <w:rPr>
          <w:rFonts w:ascii="SimSun" w:hAnsi="SimSun" w:eastAsia="SimSun" w:cs="SimSun"/>
          <w:sz w:val="21"/>
          <w:szCs w:val="21"/>
          <w:spacing w:val="-5"/>
        </w:rPr>
        <w:t>构做了三次大的调整：第一次调整时，将组织从矩阵式管理转变为事业部组织，</w:t>
      </w:r>
      <w:r>
        <w:rPr>
          <w:rFonts w:ascii="SimSun" w:hAnsi="SimSun" w:eastAsia="SimSun" w:cs="SimSun"/>
          <w:sz w:val="21"/>
          <w:szCs w:val="21"/>
        </w:rPr>
        <w:t xml:space="preserve"> </w:t>
      </w:r>
      <w:r>
        <w:rPr>
          <w:rFonts w:ascii="SimSun" w:hAnsi="SimSun" w:eastAsia="SimSun" w:cs="SimSun"/>
          <w:sz w:val="21"/>
          <w:szCs w:val="21"/>
          <w:spacing w:val="-2"/>
        </w:rPr>
        <w:t>并且提拔与数字技术业务相关的负责人(如线上平台、虚拟运营和物流)进入公</w:t>
      </w:r>
      <w:r>
        <w:rPr>
          <w:rFonts w:ascii="SimSun" w:hAnsi="SimSun" w:eastAsia="SimSun" w:cs="SimSun"/>
          <w:sz w:val="21"/>
          <w:szCs w:val="21"/>
          <w:spacing w:val="5"/>
        </w:rPr>
        <w:t xml:space="preserve">  </w:t>
      </w:r>
      <w:r>
        <w:rPr>
          <w:rFonts w:ascii="SimSun" w:hAnsi="SimSun" w:eastAsia="SimSun" w:cs="SimSun"/>
          <w:sz w:val="21"/>
          <w:szCs w:val="21"/>
          <w:spacing w:val="-2"/>
        </w:rPr>
        <w:t>司的经营决策层；第二次调整时，在集团层面成立了大运营总部来解决线上线</w:t>
      </w:r>
      <w:r>
        <w:rPr>
          <w:rFonts w:ascii="SimSun" w:hAnsi="SimSun" w:eastAsia="SimSun" w:cs="SimSun"/>
          <w:sz w:val="21"/>
          <w:szCs w:val="21"/>
          <w:spacing w:val="5"/>
        </w:rPr>
        <w:t xml:space="preserve">  </w:t>
      </w:r>
      <w:r>
        <w:rPr>
          <w:rFonts w:ascii="SimSun" w:hAnsi="SimSun" w:eastAsia="SimSun" w:cs="SimSun"/>
          <w:sz w:val="21"/>
          <w:szCs w:val="21"/>
          <w:spacing w:val="-2"/>
        </w:rPr>
        <w:t>下资源协调和整合问题，并且继续提拔和数字技术业务相关的负责人；第三次</w:t>
      </w:r>
      <w:r>
        <w:rPr>
          <w:rFonts w:ascii="SimSun" w:hAnsi="SimSun" w:eastAsia="SimSun" w:cs="SimSun"/>
          <w:sz w:val="21"/>
          <w:szCs w:val="21"/>
          <w:spacing w:val="2"/>
        </w:rPr>
        <w:t xml:space="preserve">  </w:t>
      </w:r>
      <w:r>
        <w:rPr>
          <w:rFonts w:ascii="SimSun" w:hAnsi="SimSun" w:eastAsia="SimSun" w:cs="SimSun"/>
          <w:sz w:val="21"/>
          <w:szCs w:val="21"/>
          <w:spacing w:val="-2"/>
        </w:rPr>
        <w:t>调整时，苏宁第一次在组织架构中设立首席运营官，以小团队的方式管理各个</w:t>
      </w:r>
      <w:r>
        <w:rPr>
          <w:rFonts w:ascii="SimSun" w:hAnsi="SimSun" w:eastAsia="SimSun" w:cs="SimSun"/>
          <w:sz w:val="21"/>
          <w:szCs w:val="21"/>
          <w:spacing w:val="3"/>
        </w:rPr>
        <w:t xml:space="preserve">  </w:t>
      </w:r>
      <w:r>
        <w:rPr>
          <w:rFonts w:ascii="SimSun" w:hAnsi="SimSun" w:eastAsia="SimSun" w:cs="SimSun"/>
          <w:sz w:val="21"/>
          <w:szCs w:val="21"/>
          <w:spacing w:val="-8"/>
        </w:rPr>
        <w:t>事业部，以柔性、敏捷、极简的管理方式推进决策的执行。除了调整组织结构来</w:t>
      </w:r>
      <w:r>
        <w:rPr>
          <w:rFonts w:ascii="SimSun" w:hAnsi="SimSun" w:eastAsia="SimSun" w:cs="SimSun"/>
          <w:sz w:val="21"/>
          <w:szCs w:val="21"/>
          <w:spacing w:val="3"/>
        </w:rPr>
        <w:t xml:space="preserve">  </w:t>
      </w:r>
      <w:r>
        <w:rPr>
          <w:rFonts w:ascii="SimSun" w:hAnsi="SimSun" w:eastAsia="SimSun" w:cs="SimSun"/>
          <w:sz w:val="21"/>
          <w:szCs w:val="21"/>
          <w:spacing w:val="4"/>
        </w:rPr>
        <w:t>适应变革任务，公司通过内部提拔和招聘的方式引入近2000名中高层管理人</w:t>
      </w:r>
      <w:r>
        <w:rPr>
          <w:rFonts w:ascii="SimSun" w:hAnsi="SimSun" w:eastAsia="SimSun" w:cs="SimSun"/>
          <w:sz w:val="21"/>
          <w:szCs w:val="21"/>
          <w:spacing w:val="3"/>
        </w:rPr>
        <w:t xml:space="preserve">  </w:t>
      </w:r>
      <w:r>
        <w:rPr>
          <w:rFonts w:ascii="SimSun" w:hAnsi="SimSun" w:eastAsia="SimSun" w:cs="SimSun"/>
          <w:sz w:val="21"/>
          <w:szCs w:val="21"/>
          <w:spacing w:val="-4"/>
        </w:rPr>
        <w:t>才，金融、数字技术运营和</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4"/>
        </w:rPr>
        <w:t>研发开始成为公司的主导力量，这一转变对公司 </w:t>
      </w:r>
      <w:r>
        <w:rPr>
          <w:rFonts w:ascii="SimHei" w:hAnsi="SimHei" w:eastAsia="SimHei" w:cs="SimHei"/>
          <w:sz w:val="21"/>
          <w:szCs w:val="21"/>
          <w:spacing w:val="-2"/>
        </w:rPr>
        <w:t>迅速推进各项变革任务起到了关键作用。</w:t>
      </w:r>
    </w:p>
    <w:p>
      <w:pPr>
        <w:ind w:right="262" w:firstLine="470"/>
        <w:spacing w:before="183" w:line="325" w:lineRule="auto"/>
        <w:jc w:val="both"/>
        <w:rPr>
          <w:rFonts w:ascii="SimSun" w:hAnsi="SimSun" w:eastAsia="SimSun" w:cs="SimSun"/>
          <w:sz w:val="21"/>
          <w:szCs w:val="21"/>
        </w:rPr>
      </w:pPr>
      <w:r>
        <w:rPr>
          <w:rFonts w:ascii="SimSun" w:hAnsi="SimSun" w:eastAsia="SimSun" w:cs="SimSun"/>
          <w:sz w:val="21"/>
          <w:szCs w:val="21"/>
          <w:spacing w:val="4"/>
        </w:rPr>
        <w:t>由于互联转型触及许多老员工的利益，苏宁在转型过程</w:t>
      </w:r>
      <w:r>
        <w:rPr>
          <w:rFonts w:ascii="SimSun" w:hAnsi="SimSun" w:eastAsia="SimSun" w:cs="SimSun"/>
          <w:sz w:val="21"/>
          <w:szCs w:val="21"/>
          <w:spacing w:val="3"/>
        </w:rPr>
        <w:t>中遇到了许多抵</w:t>
      </w:r>
      <w:r>
        <w:rPr>
          <w:rFonts w:ascii="SimSun" w:hAnsi="SimSun" w:eastAsia="SimSun" w:cs="SimSun"/>
          <w:sz w:val="21"/>
          <w:szCs w:val="21"/>
        </w:rPr>
        <w:t xml:space="preserve"> </w:t>
      </w:r>
      <w:r>
        <w:rPr>
          <w:rFonts w:ascii="SimSun" w:hAnsi="SimSun" w:eastAsia="SimSun" w:cs="SimSun"/>
          <w:sz w:val="21"/>
          <w:szCs w:val="21"/>
          <w:spacing w:val="-2"/>
        </w:rPr>
        <w:t>触。为了改变这一状态，苏宁的高层通过了一系列的措施来改善公司与员工之 </w:t>
      </w:r>
      <w:r>
        <w:rPr>
          <w:rFonts w:ascii="SimSun" w:hAnsi="SimSun" w:eastAsia="SimSun" w:cs="SimSun"/>
          <w:sz w:val="21"/>
          <w:szCs w:val="21"/>
          <w:spacing w:val="-8"/>
        </w:rPr>
        <w:t>间的紧张关系。首先，苏宁致力于塑造授权的、参与的学习型文化氛围，苏宁的 </w:t>
      </w:r>
      <w:r>
        <w:rPr>
          <w:rFonts w:ascii="SimSun" w:hAnsi="SimSun" w:eastAsia="SimSun" w:cs="SimSun"/>
          <w:sz w:val="21"/>
          <w:szCs w:val="21"/>
          <w:spacing w:val="-1"/>
        </w:rPr>
        <w:t>基层员工和管理者可以参与与自身绩效密切相关的指标制</w:t>
      </w:r>
      <w:r>
        <w:rPr>
          <w:rFonts w:ascii="SimSun" w:hAnsi="SimSun" w:eastAsia="SimSun" w:cs="SimSun"/>
          <w:sz w:val="21"/>
          <w:szCs w:val="21"/>
          <w:spacing w:val="-2"/>
        </w:rPr>
        <w:t>订，更多的管理人员</w:t>
      </w:r>
      <w:r>
        <w:rPr>
          <w:rFonts w:ascii="SimSun" w:hAnsi="SimSun" w:eastAsia="SimSun" w:cs="SimSun"/>
          <w:sz w:val="21"/>
          <w:szCs w:val="21"/>
        </w:rPr>
        <w:t xml:space="preserve"> </w:t>
      </w:r>
      <w:r>
        <w:rPr>
          <w:rFonts w:ascii="SimSun" w:hAnsi="SimSun" w:eastAsia="SimSun" w:cs="SimSun"/>
          <w:sz w:val="21"/>
          <w:szCs w:val="21"/>
          <w:spacing w:val="-1"/>
        </w:rPr>
        <w:t>通过系统的培训和学习提升了自己的数字技术知识与技</w:t>
      </w:r>
      <w:r>
        <w:rPr>
          <w:rFonts w:ascii="SimSun" w:hAnsi="SimSun" w:eastAsia="SimSun" w:cs="SimSun"/>
          <w:sz w:val="21"/>
          <w:szCs w:val="21"/>
          <w:spacing w:val="-2"/>
        </w:rPr>
        <w:t>能；其次，苏宁构建了</w:t>
      </w:r>
      <w:r>
        <w:rPr>
          <w:rFonts w:ascii="SimSun" w:hAnsi="SimSun" w:eastAsia="SimSun" w:cs="SimSun"/>
          <w:sz w:val="21"/>
          <w:szCs w:val="21"/>
        </w:rPr>
        <w:t xml:space="preserve"> </w:t>
      </w:r>
      <w:r>
        <w:rPr>
          <w:rFonts w:ascii="SimSun" w:hAnsi="SimSun" w:eastAsia="SimSun" w:cs="SimSun"/>
          <w:sz w:val="21"/>
          <w:szCs w:val="21"/>
          <w:spacing w:val="-8"/>
        </w:rPr>
        <w:t>由薪资、福利、短期激励和长期激励四个模块组成的变革激励薪酬体系，使得大 </w:t>
      </w:r>
      <w:r>
        <w:rPr>
          <w:rFonts w:ascii="SimSun" w:hAnsi="SimSun" w:eastAsia="SimSun" w:cs="SimSun"/>
          <w:sz w:val="21"/>
          <w:szCs w:val="21"/>
          <w:spacing w:val="-8"/>
        </w:rPr>
        <w:t>部分员工和基层管理者通过自身的努力、学习获得比以前更多的收入；最后，公 </w:t>
      </w:r>
      <w:r>
        <w:rPr>
          <w:rFonts w:ascii="SimSun" w:hAnsi="SimSun" w:eastAsia="SimSun" w:cs="SimSun"/>
          <w:sz w:val="21"/>
          <w:szCs w:val="21"/>
          <w:spacing w:val="-2"/>
        </w:rPr>
        <w:t>司充分考虑到转型过程给员工带来的困难，因此日常工作中以人为本，高层领 </w:t>
      </w:r>
      <w:r>
        <w:rPr>
          <w:rFonts w:ascii="SimSun" w:hAnsi="SimSun" w:eastAsia="SimSun" w:cs="SimSun"/>
          <w:sz w:val="21"/>
          <w:szCs w:val="21"/>
        </w:rPr>
        <w:t>导通过节日慰问、内部运动会以及内部沟通会等不同的方式了解员工的困难，</w:t>
      </w:r>
    </w:p>
    <w:p>
      <w:pPr>
        <w:spacing w:line="219" w:lineRule="auto"/>
        <w:rPr>
          <w:rFonts w:ascii="SimSun" w:hAnsi="SimSun" w:eastAsia="SimSun" w:cs="SimSun"/>
          <w:sz w:val="21"/>
          <w:szCs w:val="21"/>
        </w:rPr>
      </w:pPr>
      <w:r>
        <w:rPr>
          <w:rFonts w:ascii="SimSun" w:hAnsi="SimSun" w:eastAsia="SimSun" w:cs="SimSun"/>
          <w:sz w:val="21"/>
          <w:szCs w:val="21"/>
          <w:spacing w:val="-2"/>
        </w:rPr>
        <w:t>并给予具体的帮助。</w:t>
      </w:r>
    </w:p>
    <w:p>
      <w:pPr>
        <w:ind w:right="296" w:firstLine="459"/>
        <w:spacing w:before="174" w:line="313" w:lineRule="auto"/>
        <w:jc w:val="both"/>
        <w:rPr>
          <w:rFonts w:ascii="SimSun" w:hAnsi="SimSun" w:eastAsia="SimSun" w:cs="SimSun"/>
          <w:sz w:val="21"/>
          <w:szCs w:val="21"/>
        </w:rPr>
      </w:pPr>
      <w:r>
        <w:rPr>
          <w:rFonts w:ascii="SimSun" w:hAnsi="SimSun" w:eastAsia="SimSun" w:cs="SimSun"/>
          <w:sz w:val="21"/>
          <w:szCs w:val="21"/>
          <w:spacing w:val="-2"/>
        </w:rPr>
        <w:t>在数字技术快速发展和电子商务的冲击下，苏宁原先单纯依靠门店和销售</w:t>
      </w:r>
      <w:r>
        <w:rPr>
          <w:rFonts w:ascii="SimSun" w:hAnsi="SimSun" w:eastAsia="SimSun" w:cs="SimSun"/>
          <w:sz w:val="21"/>
          <w:szCs w:val="21"/>
          <w:spacing w:val="4"/>
        </w:rPr>
        <w:t xml:space="preserve"> </w:t>
      </w:r>
      <w:r>
        <w:rPr>
          <w:rFonts w:ascii="SimSun" w:hAnsi="SimSun" w:eastAsia="SimSun" w:cs="SimSun"/>
          <w:sz w:val="21"/>
          <w:szCs w:val="21"/>
          <w:spacing w:val="-1"/>
        </w:rPr>
        <w:t>的复合式快速增长模式已经不再适用。在这样的背景下，公司围绕产品、用户</w:t>
      </w:r>
      <w:r>
        <w:rPr>
          <w:rFonts w:ascii="SimSun" w:hAnsi="SimSun" w:eastAsia="SimSun" w:cs="SimSun"/>
          <w:sz w:val="21"/>
          <w:szCs w:val="21"/>
          <w:spacing w:val="7"/>
        </w:rPr>
        <w:t xml:space="preserve"> </w:t>
      </w:r>
      <w:r>
        <w:rPr>
          <w:rFonts w:ascii="SimSun" w:hAnsi="SimSun" w:eastAsia="SimSun" w:cs="SimSun"/>
          <w:sz w:val="21"/>
          <w:szCs w:val="21"/>
          <w:spacing w:val="-2"/>
        </w:rPr>
        <w:t>和场景来积极探索新的商业模式与运作模式。在转型初期，苏宁致力于打造终</w:t>
      </w:r>
      <w:r>
        <w:rPr>
          <w:rFonts w:ascii="SimSun" w:hAnsi="SimSun" w:eastAsia="SimSun" w:cs="SimSun"/>
          <w:sz w:val="21"/>
          <w:szCs w:val="21"/>
          <w:spacing w:val="5"/>
        </w:rPr>
        <w:t xml:space="preserve"> </w:t>
      </w:r>
      <w:r>
        <w:rPr>
          <w:rFonts w:ascii="SimSun" w:hAnsi="SimSun" w:eastAsia="SimSun" w:cs="SimSun"/>
          <w:sz w:val="21"/>
          <w:szCs w:val="21"/>
          <w:spacing w:val="-4"/>
        </w:rPr>
        <w:t>端渠道，形成了覆盖全用户的</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4"/>
        </w:rPr>
        <w:t>PC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TV</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PPTV</w:t>
      </w:r>
      <w:r>
        <w:rPr>
          <w:rFonts w:ascii="SimSun" w:hAnsi="SimSun" w:eastAsia="SimSun" w:cs="SimSun"/>
          <w:sz w:val="21"/>
          <w:szCs w:val="21"/>
          <w:spacing w:val="-4"/>
        </w:rPr>
        <w:t>和手机端，并在两年时间内将产</w:t>
      </w:r>
      <w:r>
        <w:rPr>
          <w:rFonts w:ascii="SimSun" w:hAnsi="SimSun" w:eastAsia="SimSun" w:cs="SimSun"/>
          <w:sz w:val="21"/>
          <w:szCs w:val="21"/>
        </w:rPr>
        <w:t xml:space="preserve"> </w:t>
      </w:r>
      <w:r>
        <w:rPr>
          <w:rFonts w:ascii="SimSun" w:hAnsi="SimSun" w:eastAsia="SimSun" w:cs="SimSun"/>
          <w:sz w:val="21"/>
          <w:szCs w:val="21"/>
          <w:spacing w:val="-5"/>
        </w:rPr>
        <w:t>品</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5"/>
        </w:rPr>
        <w:t>SKU</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5"/>
        </w:rPr>
        <w:t>迅速提升至千万级别。同时，苏宁精心打造了物流和</w:t>
      </w:r>
      <w:r>
        <w:rPr>
          <w:rFonts w:ascii="SimSun" w:hAnsi="SimSun" w:eastAsia="SimSun" w:cs="SimSun"/>
          <w:sz w:val="21"/>
          <w:szCs w:val="21"/>
          <w:spacing w:val="-6"/>
        </w:rPr>
        <w:t>易付宝，并积累了</w:t>
      </w:r>
      <w:r>
        <w:rPr>
          <w:rFonts w:ascii="SimSun" w:hAnsi="SimSun" w:eastAsia="SimSun" w:cs="SimSun"/>
          <w:sz w:val="21"/>
          <w:szCs w:val="21"/>
        </w:rPr>
        <w:t xml:space="preserve"> </w:t>
      </w:r>
      <w:r>
        <w:rPr>
          <w:rFonts w:ascii="SimSun" w:hAnsi="SimSun" w:eastAsia="SimSun" w:cs="SimSun"/>
          <w:sz w:val="21"/>
          <w:szCs w:val="21"/>
          <w:spacing w:val="-5"/>
        </w:rPr>
        <w:t>上千万的活跃用户。在转型中期，苏宁致力于线上线下的</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5"/>
        </w:rPr>
        <w:t>O2O</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6"/>
        </w:rPr>
        <w:t>融合，通过购物</w:t>
      </w:r>
      <w:r>
        <w:rPr>
          <w:rFonts w:ascii="SimSun" w:hAnsi="SimSun" w:eastAsia="SimSun" w:cs="SimSun"/>
          <w:sz w:val="21"/>
          <w:szCs w:val="21"/>
        </w:rPr>
        <w:t xml:space="preserve"> </w:t>
      </w:r>
      <w:r>
        <w:rPr>
          <w:rFonts w:ascii="SimSun" w:hAnsi="SimSun" w:eastAsia="SimSun" w:cs="SimSun"/>
          <w:sz w:val="21"/>
          <w:szCs w:val="21"/>
          <w:spacing w:val="-7"/>
        </w:rPr>
        <w:t>体验线下化与“超电器化”策略实现人和机器、人和商品以及商品和应用场景的</w:t>
      </w:r>
      <w:r>
        <w:rPr>
          <w:rFonts w:ascii="SimSun" w:hAnsi="SimSun" w:eastAsia="SimSun" w:cs="SimSun"/>
          <w:sz w:val="21"/>
          <w:szCs w:val="21"/>
        </w:rPr>
        <w:t xml:space="preserve"> </w:t>
      </w:r>
      <w:r>
        <w:rPr>
          <w:rFonts w:ascii="SimSun" w:hAnsi="SimSun" w:eastAsia="SimSun" w:cs="SimSun"/>
          <w:sz w:val="21"/>
          <w:szCs w:val="21"/>
          <w:spacing w:val="-8"/>
        </w:rPr>
        <w:t>三种交互。在运营模式创新方面，苏宁通过启动“全民微商”和设立“数字技术</w:t>
      </w:r>
      <w:r>
        <w:rPr>
          <w:rFonts w:ascii="SimSun" w:hAnsi="SimSun" w:eastAsia="SimSun" w:cs="SimSun"/>
          <w:sz w:val="21"/>
          <w:szCs w:val="21"/>
          <w:spacing w:val="8"/>
        </w:rPr>
        <w:t xml:space="preserve"> </w:t>
      </w:r>
      <w:r>
        <w:rPr>
          <w:rFonts w:ascii="SimSun" w:hAnsi="SimSun" w:eastAsia="SimSun" w:cs="SimSun"/>
          <w:sz w:val="21"/>
          <w:szCs w:val="21"/>
          <w:spacing w:val="-6"/>
        </w:rPr>
        <w:t>创新基金”等多种方式促进数字技术相关的创新。</w:t>
      </w:r>
    </w:p>
    <w:p>
      <w:pPr>
        <w:spacing w:line="313" w:lineRule="auto"/>
        <w:sectPr>
          <w:footerReference w:type="default" r:id="rId109"/>
          <w:pgSz w:w="8490" w:h="13250"/>
          <w:pgMar w:top="400" w:right="562" w:bottom="755" w:left="509" w:header="0" w:footer="606" w:gutter="0"/>
        </w:sectPr>
        <w:rPr>
          <w:rFonts w:ascii="SimSun" w:hAnsi="SimSun" w:eastAsia="SimSun" w:cs="SimSun"/>
          <w:sz w:val="21"/>
          <w:szCs w:val="21"/>
        </w:rPr>
      </w:pPr>
    </w:p>
    <w:p>
      <w:pPr>
        <w:ind w:left="399"/>
        <w:spacing w:before="28" w:line="219" w:lineRule="auto"/>
        <w:rPr>
          <w:rFonts w:ascii="SimSun" w:hAnsi="SimSun" w:eastAsia="SimSun" w:cs="SimSun"/>
          <w:sz w:val="21"/>
          <w:szCs w:val="21"/>
        </w:rPr>
      </w:pPr>
      <w:r>
        <w:rPr>
          <w:rFonts w:ascii="SimSun" w:hAnsi="SimSun" w:eastAsia="SimSun" w:cs="SimSun"/>
          <w:sz w:val="21"/>
          <w:szCs w:val="21"/>
          <w:spacing w:val="-19"/>
          <w:w w:val="93"/>
        </w:rPr>
        <w:t>数字化转型下的变革领导力：情境识别与效能提升</w:t>
      </w:r>
    </w:p>
    <w:p>
      <w:pPr>
        <w:pStyle w:val="BodyText"/>
        <w:spacing w:line="461" w:lineRule="auto"/>
        <w:rPr/>
      </w:pPr>
      <w:r/>
    </w:p>
    <w:p>
      <w:pPr>
        <w:ind w:left="399" w:firstLine="440"/>
        <w:spacing w:before="68" w:line="325" w:lineRule="auto"/>
        <w:jc w:val="both"/>
        <w:rPr>
          <w:rFonts w:ascii="SimSun" w:hAnsi="SimSun" w:eastAsia="SimSun" w:cs="SimSun"/>
          <w:sz w:val="21"/>
          <w:szCs w:val="21"/>
        </w:rPr>
      </w:pPr>
      <w:r>
        <w:rPr>
          <w:rFonts w:ascii="SimSun" w:hAnsi="SimSun" w:eastAsia="SimSun" w:cs="SimSun"/>
          <w:sz w:val="21"/>
          <w:szCs w:val="21"/>
          <w:spacing w:val="-2"/>
        </w:rPr>
        <w:t>为了更好地推进公司的转型进程，苏宁在各个领域与其他企业建立了广泛</w:t>
      </w:r>
      <w:r>
        <w:rPr>
          <w:rFonts w:ascii="SimSun" w:hAnsi="SimSun" w:eastAsia="SimSun" w:cs="SimSun"/>
          <w:sz w:val="21"/>
          <w:szCs w:val="21"/>
          <w:spacing w:val="1"/>
        </w:rPr>
        <w:t xml:space="preserve">  </w:t>
      </w:r>
      <w:r>
        <w:rPr>
          <w:rFonts w:ascii="SimSun" w:hAnsi="SimSun" w:eastAsia="SimSun" w:cs="SimSun"/>
          <w:sz w:val="21"/>
          <w:szCs w:val="21"/>
          <w:spacing w:val="-1"/>
        </w:rPr>
        <w:t>的联系，并开展了形式多样的合作。公司与合作多年的供应商基于数字技术的 </w:t>
      </w:r>
      <w:r>
        <w:rPr>
          <w:rFonts w:ascii="SimSun" w:hAnsi="SimSun" w:eastAsia="SimSun" w:cs="SimSun"/>
          <w:sz w:val="21"/>
          <w:szCs w:val="21"/>
          <w:spacing w:val="-4"/>
        </w:rPr>
        <w:t>新特点，不但将销售目标提升至历史最高——600亿元，而且合作范围</w:t>
      </w:r>
      <w:r>
        <w:rPr>
          <w:rFonts w:ascii="SimSun" w:hAnsi="SimSun" w:eastAsia="SimSun" w:cs="SimSun"/>
          <w:sz w:val="21"/>
          <w:szCs w:val="21"/>
          <w:spacing w:val="-5"/>
        </w:rPr>
        <w:t>拓展到社</w:t>
      </w:r>
      <w:r>
        <w:rPr>
          <w:rFonts w:ascii="SimSun" w:hAnsi="SimSun" w:eastAsia="SimSun" w:cs="SimSun"/>
          <w:sz w:val="21"/>
          <w:szCs w:val="21"/>
        </w:rPr>
        <w:t xml:space="preserve">  </w:t>
      </w:r>
      <w:r>
        <w:rPr>
          <w:rFonts w:ascii="SimSun" w:hAnsi="SimSun" w:eastAsia="SimSun" w:cs="SimSun"/>
          <w:sz w:val="21"/>
          <w:szCs w:val="21"/>
          <w:spacing w:val="-1"/>
        </w:rPr>
        <w:t>会营销、数据挖掘和智能家居等方面。在资源共享的数字技</w:t>
      </w:r>
      <w:r>
        <w:rPr>
          <w:rFonts w:ascii="SimSun" w:hAnsi="SimSun" w:eastAsia="SimSun" w:cs="SimSun"/>
          <w:sz w:val="21"/>
          <w:szCs w:val="21"/>
          <w:spacing w:val="-2"/>
        </w:rPr>
        <w:t>术背景下，苏宁将</w:t>
      </w:r>
      <w:r>
        <w:rPr>
          <w:rFonts w:ascii="SimSun" w:hAnsi="SimSun" w:eastAsia="SimSun" w:cs="SimSun"/>
          <w:sz w:val="21"/>
          <w:szCs w:val="21"/>
        </w:rPr>
        <w:t xml:space="preserve">  </w:t>
      </w:r>
      <w:r>
        <w:rPr>
          <w:rFonts w:ascii="SimSun" w:hAnsi="SimSun" w:eastAsia="SimSun" w:cs="SimSun"/>
          <w:sz w:val="21"/>
          <w:szCs w:val="21"/>
          <w:spacing w:val="2"/>
        </w:rPr>
        <w:t>深耕多年的物流云平台开放给所有供应商和平</w:t>
      </w:r>
      <w:r>
        <w:rPr>
          <w:rFonts w:ascii="SimSun" w:hAnsi="SimSun" w:eastAsia="SimSun" w:cs="SimSun"/>
          <w:sz w:val="21"/>
          <w:szCs w:val="21"/>
          <w:spacing w:val="1"/>
        </w:rPr>
        <w:t>台商户，帮助其进行数据分析、</w:t>
      </w:r>
      <w:r>
        <w:rPr>
          <w:rFonts w:ascii="SimSun" w:hAnsi="SimSun" w:eastAsia="SimSun" w:cs="SimSun"/>
          <w:sz w:val="21"/>
          <w:szCs w:val="21"/>
        </w:rPr>
        <w:t xml:space="preserve"> </w:t>
      </w:r>
      <w:r>
        <w:rPr>
          <w:rFonts w:ascii="SimSun" w:hAnsi="SimSun" w:eastAsia="SimSun" w:cs="SimSun"/>
          <w:sz w:val="21"/>
          <w:szCs w:val="21"/>
          <w:spacing w:val="-7"/>
        </w:rPr>
        <w:t>供应链管理和市场营销，努力打造“双赢”的协同合作伙伴关系。最引人瞩目的</w:t>
      </w:r>
      <w:r>
        <w:rPr>
          <w:rFonts w:ascii="SimSun" w:hAnsi="SimSun" w:eastAsia="SimSun" w:cs="SimSun"/>
          <w:sz w:val="21"/>
          <w:szCs w:val="21"/>
        </w:rPr>
        <w:t xml:space="preserve">  </w:t>
      </w:r>
      <w:r>
        <w:rPr>
          <w:rFonts w:ascii="SimSun" w:hAnsi="SimSun" w:eastAsia="SimSun" w:cs="SimSun"/>
          <w:sz w:val="21"/>
          <w:szCs w:val="21"/>
          <w:spacing w:val="-10"/>
        </w:rPr>
        <w:t>是，苏宁以“股权互换+现金”的方式引入战略伙伴阿里巴巴，双方在电商、物流</w:t>
      </w:r>
    </w:p>
    <w:p>
      <w:pPr>
        <w:ind w:left="399"/>
        <w:spacing w:line="219" w:lineRule="auto"/>
        <w:rPr>
          <w:rFonts w:ascii="SimSun" w:hAnsi="SimSun" w:eastAsia="SimSun" w:cs="SimSun"/>
          <w:sz w:val="21"/>
          <w:szCs w:val="21"/>
        </w:rPr>
      </w:pPr>
      <w:r>
        <w:rPr>
          <w:rFonts w:ascii="SimSun" w:hAnsi="SimSun" w:eastAsia="SimSun" w:cs="SimSun"/>
          <w:sz w:val="21"/>
          <w:szCs w:val="21"/>
          <w:spacing w:val="-3"/>
        </w:rPr>
        <w:t>和支付领域共同探讨线上线下融合的</w:t>
      </w:r>
      <w:r>
        <w:rPr>
          <w:rFonts w:ascii="SimSun" w:hAnsi="SimSun" w:eastAsia="SimSun" w:cs="SimSun"/>
          <w:sz w:val="21"/>
          <w:szCs w:val="21"/>
          <w:spacing w:val="-41"/>
        </w:rPr>
        <w:t xml:space="preserve"> </w:t>
      </w:r>
      <w:r>
        <w:rPr>
          <w:rFonts w:ascii="SimSun" w:hAnsi="SimSun" w:eastAsia="SimSun" w:cs="SimSun"/>
          <w:sz w:val="21"/>
          <w:szCs w:val="21"/>
          <w:spacing w:val="-3"/>
        </w:rPr>
        <w:t>O2O</w:t>
      </w:r>
      <w:r>
        <w:rPr>
          <w:rFonts w:ascii="SimSun" w:hAnsi="SimSun" w:eastAsia="SimSun" w:cs="SimSun"/>
          <w:sz w:val="21"/>
          <w:szCs w:val="21"/>
          <w:spacing w:val="57"/>
        </w:rPr>
        <w:t xml:space="preserve"> </w:t>
      </w:r>
      <w:r>
        <w:rPr>
          <w:rFonts w:ascii="SimSun" w:hAnsi="SimSun" w:eastAsia="SimSun" w:cs="SimSun"/>
          <w:sz w:val="21"/>
          <w:szCs w:val="21"/>
          <w:spacing w:val="-3"/>
        </w:rPr>
        <w:t>模</w:t>
      </w:r>
      <w:r>
        <w:rPr>
          <w:rFonts w:ascii="SimSun" w:hAnsi="SimSun" w:eastAsia="SimSun" w:cs="SimSun"/>
          <w:sz w:val="21"/>
          <w:szCs w:val="21"/>
          <w:spacing w:val="-4"/>
        </w:rPr>
        <w:t>式。</w:t>
      </w:r>
    </w:p>
    <w:p>
      <w:pPr>
        <w:pStyle w:val="BodyText"/>
        <w:spacing w:line="244" w:lineRule="auto"/>
        <w:rPr/>
      </w:pPr>
      <w:r/>
    </w:p>
    <w:p>
      <w:pPr>
        <w:ind w:left="843"/>
        <w:spacing w:before="81" w:line="222" w:lineRule="auto"/>
        <w:outlineLvl w:val="6"/>
        <w:rPr>
          <w:rFonts w:ascii="SimHei" w:hAnsi="SimHei" w:eastAsia="SimHei" w:cs="SimHei"/>
          <w:sz w:val="25"/>
          <w:szCs w:val="25"/>
        </w:rPr>
      </w:pPr>
      <w:r>
        <w:rPr>
          <w:rFonts w:ascii="SimHei" w:hAnsi="SimHei" w:eastAsia="SimHei" w:cs="SimHei"/>
          <w:sz w:val="25"/>
          <w:szCs w:val="25"/>
          <w:b/>
          <w:bCs/>
          <w:spacing w:val="-8"/>
        </w:rPr>
        <w:t>4.3.2</w:t>
      </w:r>
      <w:r>
        <w:rPr>
          <w:rFonts w:ascii="SimHei" w:hAnsi="SimHei" w:eastAsia="SimHei" w:cs="SimHei"/>
          <w:sz w:val="25"/>
          <w:szCs w:val="25"/>
          <w:spacing w:val="107"/>
        </w:rPr>
        <w:t xml:space="preserve"> </w:t>
      </w:r>
      <w:r>
        <w:rPr>
          <w:rFonts w:ascii="SimHei" w:hAnsi="SimHei" w:eastAsia="SimHei" w:cs="SimHei"/>
          <w:sz w:val="25"/>
          <w:szCs w:val="25"/>
          <w:b/>
          <w:bCs/>
          <w:spacing w:val="-8"/>
        </w:rPr>
        <w:t>构家网</w:t>
      </w:r>
    </w:p>
    <w:p>
      <w:pPr>
        <w:pStyle w:val="BodyText"/>
        <w:rPr/>
      </w:pPr>
      <w:r/>
    </w:p>
    <w:p>
      <w:pPr>
        <w:ind w:left="840"/>
        <w:spacing w:before="69" w:line="225" w:lineRule="auto"/>
        <w:rPr>
          <w:rFonts w:ascii="KaiTi" w:hAnsi="KaiTi" w:eastAsia="KaiTi" w:cs="KaiTi"/>
          <w:sz w:val="21"/>
          <w:szCs w:val="21"/>
        </w:rPr>
      </w:pPr>
      <w:hyperlink w:history="true" r:id="rId111">
        <w:r>
          <w:rPr>
            <w:rFonts w:ascii="KaiTi" w:hAnsi="KaiTi" w:eastAsia="KaiTi" w:cs="KaiTi"/>
            <w:sz w:val="21"/>
            <w:szCs w:val="21"/>
            <w:spacing w:val="6"/>
          </w:rPr>
          <w:t>4.3.2.1</w:t>
        </w:r>
      </w:hyperlink>
      <w:r>
        <w:rPr>
          <w:rFonts w:ascii="KaiTi" w:hAnsi="KaiTi" w:eastAsia="KaiTi" w:cs="KaiTi"/>
          <w:sz w:val="21"/>
          <w:szCs w:val="21"/>
          <w:spacing w:val="35"/>
        </w:rPr>
        <w:t xml:space="preserve">  </w:t>
      </w:r>
      <w:r>
        <w:rPr>
          <w:rFonts w:ascii="KaiTi" w:hAnsi="KaiTi" w:eastAsia="KaiTi" w:cs="KaiTi"/>
          <w:sz w:val="21"/>
          <w:szCs w:val="21"/>
          <w:spacing w:val="6"/>
        </w:rPr>
        <w:t>案例背景</w:t>
      </w:r>
    </w:p>
    <w:p>
      <w:pPr>
        <w:ind w:left="399" w:right="64" w:firstLine="440"/>
        <w:spacing w:before="108" w:line="325" w:lineRule="auto"/>
        <w:rPr>
          <w:rFonts w:ascii="SimSun" w:hAnsi="SimSun" w:eastAsia="SimSun" w:cs="SimSun"/>
          <w:sz w:val="21"/>
          <w:szCs w:val="21"/>
        </w:rPr>
      </w:pPr>
      <w:r>
        <w:rPr>
          <w:rFonts w:ascii="SimSun" w:hAnsi="SimSun" w:eastAsia="SimSun" w:cs="SimSun"/>
          <w:sz w:val="21"/>
          <w:szCs w:val="21"/>
          <w:spacing w:val="-8"/>
        </w:rPr>
        <w:t>杭州构家网络科技有限公司，是一家线上输出“整家系列”数字产品、线下</w:t>
      </w:r>
      <w:r>
        <w:rPr>
          <w:rFonts w:ascii="SimSun" w:hAnsi="SimSun" w:eastAsia="SimSun" w:cs="SimSun"/>
          <w:sz w:val="21"/>
          <w:szCs w:val="21"/>
          <w:spacing w:val="16"/>
        </w:rPr>
        <w:t xml:space="preserve"> </w:t>
      </w:r>
      <w:r>
        <w:rPr>
          <w:rFonts w:ascii="SimSun" w:hAnsi="SimSun" w:eastAsia="SimSun" w:cs="SimSun"/>
          <w:sz w:val="21"/>
          <w:szCs w:val="21"/>
        </w:rPr>
        <w:t>孵化服务的数字技术企业。构家网的前身是台州美莱</w:t>
      </w:r>
      <w:r>
        <w:rPr>
          <w:rFonts w:ascii="SimSun" w:hAnsi="SimSun" w:eastAsia="SimSun" w:cs="SimSun"/>
          <w:sz w:val="21"/>
          <w:szCs w:val="21"/>
          <w:spacing w:val="-1"/>
        </w:rPr>
        <w:t>美文化创意有限公司，是</w:t>
      </w:r>
      <w:r>
        <w:rPr>
          <w:rFonts w:ascii="SimSun" w:hAnsi="SimSun" w:eastAsia="SimSun" w:cs="SimSun"/>
          <w:sz w:val="21"/>
          <w:szCs w:val="21"/>
        </w:rPr>
        <w:t xml:space="preserve"> </w:t>
      </w:r>
      <w:r>
        <w:rPr>
          <w:rFonts w:ascii="SimSun" w:hAnsi="SimSun" w:eastAsia="SimSun" w:cs="SimSun"/>
          <w:sz w:val="21"/>
          <w:szCs w:val="21"/>
          <w:spacing w:val="-1"/>
        </w:rPr>
        <w:t>一家集设计、施工和服务于一体的传统家装企业。在2014年开始转型之</w:t>
      </w:r>
      <w:r>
        <w:rPr>
          <w:rFonts w:ascii="SimSun" w:hAnsi="SimSun" w:eastAsia="SimSun" w:cs="SimSun"/>
          <w:sz w:val="21"/>
          <w:szCs w:val="21"/>
          <w:spacing w:val="-2"/>
        </w:rPr>
        <w:t>后，公</w:t>
      </w:r>
      <w:r>
        <w:rPr>
          <w:rFonts w:ascii="SimSun" w:hAnsi="SimSun" w:eastAsia="SimSun" w:cs="SimSun"/>
          <w:sz w:val="21"/>
          <w:szCs w:val="21"/>
        </w:rPr>
        <w:t xml:space="preserve"> </w:t>
      </w:r>
      <w:r>
        <w:rPr>
          <w:rFonts w:ascii="SimSun" w:hAnsi="SimSun" w:eastAsia="SimSun" w:cs="SimSun"/>
          <w:sz w:val="21"/>
          <w:szCs w:val="21"/>
          <w:spacing w:val="-7"/>
        </w:rPr>
        <w:t>司基于数字技术打造家居行业生态，利用云设计、云装修、云计算、云服务等新</w:t>
      </w:r>
      <w:r>
        <w:rPr>
          <w:rFonts w:ascii="SimSun" w:hAnsi="SimSun" w:eastAsia="SimSun" w:cs="SimSun"/>
          <w:sz w:val="21"/>
          <w:szCs w:val="21"/>
          <w:spacing w:val="12"/>
        </w:rPr>
        <w:t xml:space="preserve"> </w:t>
      </w:r>
      <w:r>
        <w:rPr>
          <w:rFonts w:ascii="SimSun" w:hAnsi="SimSun" w:eastAsia="SimSun" w:cs="SimSun"/>
          <w:sz w:val="21"/>
          <w:szCs w:val="21"/>
          <w:spacing w:val="-1"/>
        </w:rPr>
        <w:t>技术线上输出不同系列的整家产品，以工业化设计的思维，线</w:t>
      </w:r>
      <w:r>
        <w:rPr>
          <w:rFonts w:ascii="SimSun" w:hAnsi="SimSun" w:eastAsia="SimSun" w:cs="SimSun"/>
          <w:sz w:val="21"/>
          <w:szCs w:val="21"/>
          <w:spacing w:val="-2"/>
        </w:rPr>
        <w:t>下流水线出品客</w:t>
      </w:r>
    </w:p>
    <w:p>
      <w:pPr>
        <w:ind w:left="399"/>
        <w:spacing w:line="219" w:lineRule="auto"/>
        <w:rPr>
          <w:rFonts w:ascii="SimSun" w:hAnsi="SimSun" w:eastAsia="SimSun" w:cs="SimSun"/>
          <w:sz w:val="21"/>
          <w:szCs w:val="21"/>
        </w:rPr>
      </w:pPr>
      <w:r>
        <w:rPr>
          <w:rFonts w:ascii="SimSun" w:hAnsi="SimSun" w:eastAsia="SimSun" w:cs="SimSun"/>
          <w:sz w:val="21"/>
          <w:szCs w:val="21"/>
          <w:spacing w:val="-4"/>
        </w:rPr>
        <w:t>户满意的整家装修方案。</w:t>
      </w:r>
    </w:p>
    <w:p>
      <w:pPr>
        <w:ind w:left="399" w:right="42" w:firstLine="440"/>
        <w:spacing w:before="184" w:line="325" w:lineRule="auto"/>
        <w:jc w:val="both"/>
        <w:rPr>
          <w:rFonts w:ascii="SimSun" w:hAnsi="SimSun" w:eastAsia="SimSun" w:cs="SimSun"/>
          <w:sz w:val="21"/>
          <w:szCs w:val="21"/>
        </w:rPr>
      </w:pPr>
      <w:r>
        <w:rPr>
          <w:rFonts w:ascii="SimSun" w:hAnsi="SimSun" w:eastAsia="SimSun" w:cs="SimSun"/>
          <w:sz w:val="21"/>
          <w:szCs w:val="21"/>
        </w:rPr>
        <w:t>在转型之前，创始人颜传赞在经营美莱美的过程中意</w:t>
      </w:r>
      <w:r>
        <w:rPr>
          <w:rFonts w:ascii="SimSun" w:hAnsi="SimSun" w:eastAsia="SimSun" w:cs="SimSun"/>
          <w:sz w:val="21"/>
          <w:szCs w:val="21"/>
          <w:spacing w:val="-1"/>
        </w:rPr>
        <w:t>识到传统家装行业由</w:t>
      </w:r>
      <w:r>
        <w:rPr>
          <w:rFonts w:ascii="SimSun" w:hAnsi="SimSun" w:eastAsia="SimSun" w:cs="SimSun"/>
          <w:sz w:val="21"/>
          <w:szCs w:val="21"/>
        </w:rPr>
        <w:t xml:space="preserve"> </w:t>
      </w:r>
      <w:r>
        <w:rPr>
          <w:rFonts w:ascii="SimSun" w:hAnsi="SimSun" w:eastAsia="SimSun" w:cs="SimSun"/>
          <w:sz w:val="21"/>
          <w:szCs w:val="21"/>
          <w:spacing w:val="2"/>
        </w:rPr>
        <w:t>信息不透明所带来的行业弊端(价格欺诈、偷换材料和装修流程过长等</w:t>
      </w:r>
      <w:r>
        <w:rPr>
          <w:rFonts w:ascii="SimSun" w:hAnsi="SimSun" w:eastAsia="SimSun" w:cs="SimSun"/>
          <w:sz w:val="21"/>
          <w:szCs w:val="21"/>
          <w:spacing w:val="1"/>
        </w:rPr>
        <w:t>),同时</w:t>
      </w:r>
      <w:r>
        <w:rPr>
          <w:rFonts w:ascii="SimSun" w:hAnsi="SimSun" w:eastAsia="SimSun" w:cs="SimSun"/>
          <w:sz w:val="21"/>
          <w:szCs w:val="21"/>
        </w:rPr>
        <w:t xml:space="preserve"> </w:t>
      </w:r>
      <w:r>
        <w:rPr>
          <w:rFonts w:ascii="SimSun" w:hAnsi="SimSun" w:eastAsia="SimSun" w:cs="SimSun"/>
          <w:sz w:val="21"/>
          <w:szCs w:val="21"/>
          <w:spacing w:val="4"/>
        </w:rPr>
        <w:t>深刻体会到数字技术的快速发展带给家装行业的变革和机会。因</w:t>
      </w:r>
      <w:r>
        <w:rPr>
          <w:rFonts w:ascii="SimSun" w:hAnsi="SimSun" w:eastAsia="SimSun" w:cs="SimSun"/>
          <w:sz w:val="21"/>
          <w:szCs w:val="21"/>
          <w:spacing w:val="3"/>
        </w:rPr>
        <w:t>此，2014年 </w:t>
      </w:r>
      <w:r>
        <w:rPr>
          <w:rFonts w:ascii="SimSun" w:hAnsi="SimSun" w:eastAsia="SimSun" w:cs="SimSun"/>
          <w:sz w:val="21"/>
          <w:szCs w:val="21"/>
          <w:spacing w:val="-1"/>
        </w:rPr>
        <w:t>初，颜传赞带着原先公司的核心骨干在杭州成立构家网网络科技有</w:t>
      </w:r>
      <w:r>
        <w:rPr>
          <w:rFonts w:ascii="SimSun" w:hAnsi="SimSun" w:eastAsia="SimSun" w:cs="SimSun"/>
          <w:sz w:val="21"/>
          <w:szCs w:val="21"/>
          <w:spacing w:val="-2"/>
        </w:rPr>
        <w:t>限公司，正</w:t>
      </w:r>
      <w:r>
        <w:rPr>
          <w:rFonts w:ascii="SimSun" w:hAnsi="SimSun" w:eastAsia="SimSun" w:cs="SimSun"/>
          <w:sz w:val="21"/>
          <w:szCs w:val="21"/>
        </w:rPr>
        <w:t xml:space="preserve"> </w:t>
      </w:r>
      <w:r>
        <w:rPr>
          <w:rFonts w:ascii="SimSun" w:hAnsi="SimSun" w:eastAsia="SimSun" w:cs="SimSun"/>
          <w:sz w:val="21"/>
          <w:szCs w:val="21"/>
          <w:spacing w:val="7"/>
        </w:rPr>
        <w:t>式“触网”。构家网在2015年1月至9月的销售额达到4亿元，员工从年初的</w:t>
      </w:r>
      <w:r>
        <w:rPr>
          <w:rFonts w:ascii="SimSun" w:hAnsi="SimSun" w:eastAsia="SimSun" w:cs="SimSun"/>
          <w:sz w:val="21"/>
          <w:szCs w:val="21"/>
          <w:spacing w:val="8"/>
        </w:rPr>
        <w:t xml:space="preserve"> </w:t>
      </w:r>
      <w:r>
        <w:rPr>
          <w:rFonts w:ascii="SimSun" w:hAnsi="SimSun" w:eastAsia="SimSun" w:cs="SimSun"/>
          <w:sz w:val="21"/>
          <w:szCs w:val="21"/>
          <w:spacing w:val="8"/>
        </w:rPr>
        <w:t>80多人增至目前的300多人。构家网当时构建的未来三年的战略目标是：在</w:t>
      </w:r>
      <w:r>
        <w:rPr>
          <w:rFonts w:ascii="SimSun" w:hAnsi="SimSun" w:eastAsia="SimSun" w:cs="SimSun"/>
          <w:sz w:val="21"/>
          <w:szCs w:val="21"/>
          <w:spacing w:val="15"/>
        </w:rPr>
        <w:t xml:space="preserve"> </w:t>
      </w:r>
      <w:r>
        <w:rPr>
          <w:rFonts w:ascii="SimSun" w:hAnsi="SimSun" w:eastAsia="SimSun" w:cs="SimSun"/>
          <w:sz w:val="21"/>
          <w:szCs w:val="21"/>
          <w:spacing w:val="2"/>
        </w:rPr>
        <w:t>2015年达到10亿元销售额，2016年</w:t>
      </w:r>
      <w:r>
        <w:rPr>
          <w:rFonts w:ascii="SimSun" w:hAnsi="SimSun" w:eastAsia="SimSun" w:cs="SimSun"/>
          <w:sz w:val="21"/>
          <w:szCs w:val="21"/>
          <w:spacing w:val="1"/>
        </w:rPr>
        <w:t>争取100亿元，2017年目标抢占第二、三次</w:t>
      </w:r>
      <w:r>
        <w:rPr>
          <w:rFonts w:ascii="SimSun" w:hAnsi="SimSun" w:eastAsia="SimSun" w:cs="SimSun"/>
          <w:sz w:val="21"/>
          <w:szCs w:val="21"/>
        </w:rPr>
        <w:t xml:space="preserve"> </w:t>
      </w:r>
      <w:r>
        <w:rPr>
          <w:rFonts w:ascii="SimSun" w:hAnsi="SimSun" w:eastAsia="SimSun" w:cs="SimSun"/>
          <w:sz w:val="21"/>
          <w:szCs w:val="21"/>
          <w:spacing w:val="10"/>
        </w:rPr>
        <w:t>装修的改善型家装市场5%～10%份额(销售额1000亿元)。在“数字技术</w:t>
      </w:r>
      <w:r>
        <w:rPr>
          <w:rFonts w:ascii="SimSun" w:hAnsi="SimSun" w:eastAsia="SimSun" w:cs="SimSun"/>
          <w:sz w:val="21"/>
          <w:szCs w:val="21"/>
          <w:spacing w:val="9"/>
        </w:rPr>
        <w:t>+装</w:t>
      </w:r>
      <w:r>
        <w:rPr>
          <w:rFonts w:ascii="SimSun" w:hAnsi="SimSun" w:eastAsia="SimSun" w:cs="SimSun"/>
          <w:sz w:val="21"/>
          <w:szCs w:val="21"/>
        </w:rPr>
        <w:t xml:space="preserve"> </w:t>
      </w:r>
      <w:r>
        <w:rPr>
          <w:rFonts w:ascii="SimSun" w:hAnsi="SimSun" w:eastAsia="SimSun" w:cs="SimSun"/>
          <w:sz w:val="21"/>
          <w:szCs w:val="21"/>
          <w:spacing w:val="-7"/>
        </w:rPr>
        <w:t>修”的行业趋势下，构家网通过内部管理、资源整合和模式创新，引领和颠覆传</w:t>
      </w:r>
    </w:p>
    <w:p>
      <w:pPr>
        <w:ind w:left="399"/>
        <w:spacing w:line="219" w:lineRule="auto"/>
        <w:rPr>
          <w:rFonts w:ascii="SimSun" w:hAnsi="SimSun" w:eastAsia="SimSun" w:cs="SimSun"/>
          <w:sz w:val="21"/>
          <w:szCs w:val="21"/>
        </w:rPr>
      </w:pPr>
      <w:r>
        <w:rPr>
          <w:rFonts w:ascii="SimSun" w:hAnsi="SimSun" w:eastAsia="SimSun" w:cs="SimSun"/>
          <w:sz w:val="21"/>
          <w:szCs w:val="21"/>
          <w:spacing w:val="-6"/>
        </w:rPr>
        <w:t>统家装行业，目前是数字技术整家模式的践行者和领导者。</w:t>
      </w:r>
    </w:p>
    <w:p>
      <w:pPr>
        <w:ind w:left="843"/>
        <w:spacing w:before="163" w:line="223" w:lineRule="auto"/>
        <w:outlineLvl w:val="6"/>
        <w:rPr>
          <w:rFonts w:ascii="KaiTi" w:hAnsi="KaiTi" w:eastAsia="KaiTi" w:cs="KaiTi"/>
          <w:sz w:val="21"/>
          <w:szCs w:val="21"/>
        </w:rPr>
      </w:pPr>
      <w:hyperlink w:history="true" r:id="rId112">
        <w:r>
          <w:rPr>
            <w:rFonts w:ascii="KaiTi" w:hAnsi="KaiTi" w:eastAsia="KaiTi" w:cs="KaiTi"/>
            <w:sz w:val="21"/>
            <w:szCs w:val="21"/>
            <w:b/>
            <w:bCs/>
            <w:spacing w:val="9"/>
          </w:rPr>
          <w:t>4.3.2.2</w:t>
        </w:r>
      </w:hyperlink>
      <w:r>
        <w:rPr>
          <w:rFonts w:ascii="KaiTi" w:hAnsi="KaiTi" w:eastAsia="KaiTi" w:cs="KaiTi"/>
          <w:sz w:val="21"/>
          <w:szCs w:val="21"/>
          <w:spacing w:val="45"/>
        </w:rPr>
        <w:t xml:space="preserve">  </w:t>
      </w:r>
      <w:r>
        <w:rPr>
          <w:rFonts w:ascii="KaiTi" w:hAnsi="KaiTi" w:eastAsia="KaiTi" w:cs="KaiTi"/>
          <w:sz w:val="21"/>
          <w:szCs w:val="21"/>
          <w:b/>
          <w:bCs/>
          <w:spacing w:val="9"/>
        </w:rPr>
        <w:t>家装企业数字化转型面临的情境</w:t>
      </w:r>
    </w:p>
    <w:p>
      <w:pPr>
        <w:spacing w:before="124" w:line="219" w:lineRule="auto"/>
        <w:jc w:val="right"/>
        <w:rPr>
          <w:rFonts w:ascii="SimSun" w:hAnsi="SimSun" w:eastAsia="SimSun" w:cs="SimSun"/>
          <w:sz w:val="21"/>
          <w:szCs w:val="21"/>
        </w:rPr>
      </w:pPr>
      <w:r>
        <w:rPr>
          <w:rFonts w:ascii="SimSun" w:hAnsi="SimSun" w:eastAsia="SimSun" w:cs="SimSun"/>
          <w:sz w:val="21"/>
          <w:szCs w:val="21"/>
          <w:spacing w:val="1"/>
        </w:rPr>
        <w:t>在移动互联和社交网络兴起的背景下，企业与用户之间的连接更加容易，</w:t>
      </w:r>
    </w:p>
    <w:p>
      <w:pPr>
        <w:spacing w:line="219" w:lineRule="auto"/>
        <w:sectPr>
          <w:footerReference w:type="default" r:id="rId110"/>
          <w:pgSz w:w="8490" w:h="13250"/>
          <w:pgMar w:top="400" w:right="614" w:bottom="845" w:left="280" w:header="0" w:footer="696" w:gutter="0"/>
        </w:sectPr>
        <w:rPr>
          <w:rFonts w:ascii="SimSun" w:hAnsi="SimSun" w:eastAsia="SimSun" w:cs="SimSun"/>
          <w:sz w:val="21"/>
          <w:szCs w:val="21"/>
        </w:rPr>
      </w:pPr>
    </w:p>
    <w:p>
      <w:pPr>
        <w:ind w:left="4400"/>
        <w:spacing w:before="97" w:line="219" w:lineRule="auto"/>
        <w:rPr>
          <w:rFonts w:ascii="SimSun" w:hAnsi="SimSun" w:eastAsia="SimSun" w:cs="SimSun"/>
          <w:sz w:val="21"/>
          <w:szCs w:val="21"/>
        </w:rPr>
      </w:pPr>
      <w:r>
        <w:rPr>
          <w:rFonts w:ascii="SimSun" w:hAnsi="SimSun" w:eastAsia="SimSun" w:cs="SimSun"/>
          <w:sz w:val="21"/>
          <w:szCs w:val="21"/>
          <w:spacing w:val="-27"/>
          <w:w w:val="98"/>
        </w:rPr>
        <w:t>4  研究一：变革领导力的构思开发</w:t>
      </w:r>
    </w:p>
    <w:p>
      <w:pPr>
        <w:pStyle w:val="BodyText"/>
        <w:spacing w:line="442" w:lineRule="auto"/>
        <w:rPr/>
      </w:pPr>
      <w:r/>
    </w:p>
    <w:p>
      <w:pPr>
        <w:ind w:right="298"/>
        <w:spacing w:before="68" w:line="325" w:lineRule="auto"/>
        <w:jc w:val="both"/>
        <w:rPr>
          <w:rFonts w:ascii="SimSun" w:hAnsi="SimSun" w:eastAsia="SimSun" w:cs="SimSun"/>
          <w:sz w:val="21"/>
          <w:szCs w:val="21"/>
        </w:rPr>
      </w:pPr>
      <w:r>
        <w:rPr>
          <w:rFonts w:ascii="SimSun" w:hAnsi="SimSun" w:eastAsia="SimSun" w:cs="SimSun"/>
          <w:sz w:val="21"/>
          <w:szCs w:val="21"/>
          <w:spacing w:val="-6"/>
        </w:rPr>
        <w:t>微信朋友圈、微博、淘宝等数字技术平台让信息更透</w:t>
      </w:r>
      <w:r>
        <w:rPr>
          <w:rFonts w:ascii="SimSun" w:hAnsi="SimSun" w:eastAsia="SimSun" w:cs="SimSun"/>
          <w:sz w:val="21"/>
          <w:szCs w:val="21"/>
          <w:spacing w:val="-7"/>
        </w:rPr>
        <w:t>明，人与人之间互动更加直</w:t>
      </w:r>
      <w:r>
        <w:rPr>
          <w:rFonts w:ascii="SimSun" w:hAnsi="SimSun" w:eastAsia="SimSun" w:cs="SimSun"/>
          <w:sz w:val="21"/>
          <w:szCs w:val="21"/>
        </w:rPr>
        <w:t xml:space="preserve"> </w:t>
      </w:r>
      <w:r>
        <w:rPr>
          <w:rFonts w:ascii="SimSun" w:hAnsi="SimSun" w:eastAsia="SimSun" w:cs="SimSun"/>
          <w:sz w:val="21"/>
          <w:szCs w:val="21"/>
          <w:spacing w:val="-1"/>
        </w:rPr>
        <w:t>接和频繁。传统家装行业由于产业链太长，没有形成统一的规范和标准，用户</w:t>
      </w:r>
      <w:r>
        <w:rPr>
          <w:rFonts w:ascii="SimSun" w:hAnsi="SimSun" w:eastAsia="SimSun" w:cs="SimSun"/>
          <w:sz w:val="21"/>
          <w:szCs w:val="21"/>
          <w:spacing w:val="1"/>
        </w:rPr>
        <w:t xml:space="preserve"> </w:t>
      </w:r>
      <w:r>
        <w:rPr>
          <w:rFonts w:ascii="SimSun" w:hAnsi="SimSun" w:eastAsia="SimSun" w:cs="SimSun"/>
          <w:sz w:val="21"/>
          <w:szCs w:val="21"/>
          <w:spacing w:val="-2"/>
        </w:rPr>
        <w:t>体验非常不好。因此，许多传统家装企业开始通过布局数字技术切入</w:t>
      </w:r>
      <w:r>
        <w:rPr>
          <w:rFonts w:ascii="SimSun" w:hAnsi="SimSun" w:eastAsia="SimSun" w:cs="SimSun"/>
          <w:sz w:val="21"/>
          <w:szCs w:val="21"/>
          <w:spacing w:val="-3"/>
        </w:rPr>
        <w:t>线上家装</w:t>
      </w:r>
      <w:r>
        <w:rPr>
          <w:rFonts w:ascii="SimSun" w:hAnsi="SimSun" w:eastAsia="SimSun" w:cs="SimSun"/>
          <w:sz w:val="21"/>
          <w:szCs w:val="21"/>
        </w:rPr>
        <w:t xml:space="preserve"> </w:t>
      </w:r>
      <w:r>
        <w:rPr>
          <w:rFonts w:ascii="SimSun" w:hAnsi="SimSun" w:eastAsia="SimSun" w:cs="SimSun"/>
          <w:sz w:val="21"/>
          <w:szCs w:val="21"/>
          <w:spacing w:val="-2"/>
        </w:rPr>
        <w:t>领域。数字技术对传统家装行业的改造，其核心是去中介化，让消费者和家装</w:t>
      </w:r>
      <w:r>
        <w:rPr>
          <w:rFonts w:ascii="SimSun" w:hAnsi="SimSun" w:eastAsia="SimSun" w:cs="SimSun"/>
          <w:sz w:val="21"/>
          <w:szCs w:val="21"/>
          <w:spacing w:val="16"/>
        </w:rPr>
        <w:t xml:space="preserve"> </w:t>
      </w:r>
      <w:r>
        <w:rPr>
          <w:rFonts w:ascii="SimSun" w:hAnsi="SimSun" w:eastAsia="SimSun" w:cs="SimSun"/>
          <w:sz w:val="21"/>
          <w:szCs w:val="21"/>
          <w:spacing w:val="-1"/>
        </w:rPr>
        <w:t>公司之间的信息变得透明。从目前发展来看</w:t>
      </w:r>
      <w:r>
        <w:rPr>
          <w:rFonts w:ascii="SimSun" w:hAnsi="SimSun" w:eastAsia="SimSun" w:cs="SimSun"/>
          <w:sz w:val="21"/>
          <w:szCs w:val="21"/>
          <w:spacing w:val="-2"/>
        </w:rPr>
        <w:t>，传统家装企业的数字化转型主要</w:t>
      </w:r>
    </w:p>
    <w:p>
      <w:pPr>
        <w:spacing w:line="219" w:lineRule="auto"/>
        <w:rPr>
          <w:rFonts w:ascii="SimSun" w:hAnsi="SimSun" w:eastAsia="SimSun" w:cs="SimSun"/>
          <w:sz w:val="21"/>
          <w:szCs w:val="21"/>
        </w:rPr>
      </w:pPr>
      <w:r>
        <w:rPr>
          <w:rFonts w:ascii="SimSun" w:hAnsi="SimSun" w:eastAsia="SimSun" w:cs="SimSun"/>
          <w:sz w:val="21"/>
          <w:szCs w:val="21"/>
          <w:spacing w:val="-3"/>
        </w:rPr>
        <w:t>有两个趋势。</w:t>
      </w:r>
    </w:p>
    <w:p>
      <w:pPr>
        <w:ind w:right="313" w:firstLine="430"/>
        <w:spacing w:before="191" w:line="325" w:lineRule="auto"/>
        <w:jc w:val="both"/>
        <w:rPr>
          <w:rFonts w:ascii="SimSun" w:hAnsi="SimSun" w:eastAsia="SimSun" w:cs="SimSun"/>
          <w:sz w:val="21"/>
          <w:szCs w:val="21"/>
        </w:rPr>
      </w:pPr>
      <w:r>
        <w:rPr>
          <w:rFonts w:ascii="SimSun" w:hAnsi="SimSun" w:eastAsia="SimSun" w:cs="SimSun"/>
          <w:sz w:val="21"/>
          <w:szCs w:val="21"/>
          <w:spacing w:val="-2"/>
        </w:rPr>
        <w:t>第一，越来越多的企业利用数字技术渠道来获取目标客户</w:t>
      </w:r>
      <w:r>
        <w:rPr>
          <w:rFonts w:ascii="SimSun" w:hAnsi="SimSun" w:eastAsia="SimSun" w:cs="SimSun"/>
          <w:sz w:val="21"/>
          <w:szCs w:val="21"/>
          <w:spacing w:val="-3"/>
        </w:rPr>
        <w:t>。在线信息获取</w:t>
      </w:r>
      <w:r>
        <w:rPr>
          <w:rFonts w:ascii="SimSun" w:hAnsi="SimSun" w:eastAsia="SimSun" w:cs="SimSun"/>
          <w:sz w:val="21"/>
          <w:szCs w:val="21"/>
        </w:rPr>
        <w:t xml:space="preserve"> </w:t>
      </w:r>
      <w:r>
        <w:rPr>
          <w:rFonts w:ascii="SimSun" w:hAnsi="SimSun" w:eastAsia="SimSun" w:cs="SimSun"/>
          <w:sz w:val="21"/>
          <w:szCs w:val="21"/>
          <w:spacing w:val="-1"/>
        </w:rPr>
        <w:t>的便利性使得用户的购买行为发生了变化，从而改变了家装企业的宣传策略和</w:t>
      </w:r>
      <w:r>
        <w:rPr>
          <w:rFonts w:ascii="SimSun" w:hAnsi="SimSun" w:eastAsia="SimSun" w:cs="SimSun"/>
          <w:sz w:val="21"/>
          <w:szCs w:val="21"/>
          <w:spacing w:val="7"/>
        </w:rPr>
        <w:t xml:space="preserve"> </w:t>
      </w:r>
      <w:r>
        <w:rPr>
          <w:rFonts w:ascii="SimSun" w:hAnsi="SimSun" w:eastAsia="SimSun" w:cs="SimSun"/>
          <w:sz w:val="21"/>
          <w:szCs w:val="21"/>
          <w:spacing w:val="-2"/>
        </w:rPr>
        <w:t>赢利方式。数字技术的去中介化使得消费者能够买到更加实惠的产品，并且在</w:t>
      </w:r>
      <w:r>
        <w:rPr>
          <w:rFonts w:ascii="SimSun" w:hAnsi="SimSun" w:eastAsia="SimSun" w:cs="SimSun"/>
          <w:sz w:val="21"/>
          <w:szCs w:val="21"/>
          <w:spacing w:val="18"/>
        </w:rPr>
        <w:t xml:space="preserve"> </w:t>
      </w:r>
      <w:r>
        <w:rPr>
          <w:rFonts w:ascii="SimSun" w:hAnsi="SimSun" w:eastAsia="SimSun" w:cs="SimSun"/>
          <w:sz w:val="21"/>
          <w:szCs w:val="21"/>
          <w:spacing w:val="-4"/>
        </w:rPr>
        <w:t>线参与到家装设计过程中，从而使得传统行业中的灰</w:t>
      </w:r>
      <w:r>
        <w:rPr>
          <w:rFonts w:ascii="SimSun" w:hAnsi="SimSun" w:eastAsia="SimSun" w:cs="SimSun"/>
          <w:sz w:val="21"/>
          <w:szCs w:val="21"/>
          <w:spacing w:val="-5"/>
        </w:rPr>
        <w:t>色地带(如虚假报价、中途</w:t>
      </w:r>
    </w:p>
    <w:p>
      <w:pPr>
        <w:spacing w:line="219" w:lineRule="auto"/>
        <w:rPr>
          <w:rFonts w:ascii="SimSun" w:hAnsi="SimSun" w:eastAsia="SimSun" w:cs="SimSun"/>
          <w:sz w:val="21"/>
          <w:szCs w:val="21"/>
        </w:rPr>
      </w:pPr>
      <w:r>
        <w:rPr>
          <w:rFonts w:ascii="SimSun" w:hAnsi="SimSun" w:eastAsia="SimSun" w:cs="SimSun"/>
          <w:sz w:val="21"/>
          <w:szCs w:val="21"/>
          <w:spacing w:val="-7"/>
        </w:rPr>
        <w:t>增项、偷工减料等问题)逐渐减少，整个行业变得更加公平</w:t>
      </w:r>
      <w:r>
        <w:rPr>
          <w:rFonts w:ascii="SimSun" w:hAnsi="SimSun" w:eastAsia="SimSun" w:cs="SimSun"/>
          <w:sz w:val="21"/>
          <w:szCs w:val="21"/>
          <w:spacing w:val="-8"/>
        </w:rPr>
        <w:t>和透明。</w:t>
      </w:r>
    </w:p>
    <w:p>
      <w:pPr>
        <w:ind w:right="318" w:firstLine="430"/>
        <w:spacing w:before="131" w:line="325" w:lineRule="auto"/>
        <w:jc w:val="both"/>
        <w:rPr>
          <w:rFonts w:ascii="SimSun" w:hAnsi="SimSun" w:eastAsia="SimSun" w:cs="SimSun"/>
          <w:sz w:val="21"/>
          <w:szCs w:val="21"/>
        </w:rPr>
      </w:pPr>
      <w:r>
        <w:rPr>
          <w:rFonts w:ascii="SimSun" w:hAnsi="SimSun" w:eastAsia="SimSun" w:cs="SimSun"/>
          <w:sz w:val="21"/>
          <w:szCs w:val="21"/>
          <w:spacing w:val="-2"/>
        </w:rPr>
        <w:t>第二，数字技术在家装行业的转型过程中逐渐得到广泛应用，并与企业的</w:t>
      </w:r>
      <w:r>
        <w:rPr>
          <w:rFonts w:ascii="SimSun" w:hAnsi="SimSun" w:eastAsia="SimSun" w:cs="SimSun"/>
          <w:sz w:val="21"/>
          <w:szCs w:val="21"/>
          <w:spacing w:val="9"/>
        </w:rPr>
        <w:t xml:space="preserve"> </w:t>
      </w:r>
      <w:r>
        <w:rPr>
          <w:rFonts w:ascii="SimSun" w:hAnsi="SimSun" w:eastAsia="SimSun" w:cs="SimSun"/>
          <w:sz w:val="21"/>
          <w:szCs w:val="21"/>
          <w:spacing w:val="-4"/>
        </w:rPr>
        <w:t>任务流程进一步融合。 一方面，以数字技</w:t>
      </w:r>
      <w:r>
        <w:rPr>
          <w:rFonts w:ascii="SimSun" w:hAnsi="SimSun" w:eastAsia="SimSun" w:cs="SimSun"/>
          <w:sz w:val="21"/>
          <w:szCs w:val="21"/>
          <w:spacing w:val="-5"/>
        </w:rPr>
        <w:t>术切入家装领域的企业往往拥有较为</w:t>
      </w:r>
      <w:r>
        <w:rPr>
          <w:rFonts w:ascii="SimSun" w:hAnsi="SimSun" w:eastAsia="SimSun" w:cs="SimSun"/>
          <w:sz w:val="21"/>
          <w:szCs w:val="21"/>
        </w:rPr>
        <w:t xml:space="preserve"> </w:t>
      </w:r>
      <w:r>
        <w:rPr>
          <w:rFonts w:ascii="SimSun" w:hAnsi="SimSun" w:eastAsia="SimSun" w:cs="SimSun"/>
          <w:sz w:val="21"/>
          <w:szCs w:val="21"/>
          <w:spacing w:val="-3"/>
        </w:rPr>
        <w:t>成熟的</w:t>
      </w:r>
      <w:r>
        <w:rPr>
          <w:rFonts w:ascii="Times New Roman" w:hAnsi="Times New Roman" w:eastAsia="Times New Roman" w:cs="Times New Roman"/>
          <w:sz w:val="21"/>
          <w:szCs w:val="21"/>
          <w:spacing w:val="-3"/>
        </w:rPr>
        <w:t>APP</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3"/>
        </w:rPr>
        <w:t>和电子商务平台，更贴近消费习惯。另一方面</w:t>
      </w:r>
      <w:r>
        <w:rPr>
          <w:rFonts w:ascii="SimSun" w:hAnsi="SimSun" w:eastAsia="SimSun" w:cs="SimSun"/>
          <w:sz w:val="21"/>
          <w:szCs w:val="21"/>
          <w:spacing w:val="-4"/>
        </w:rPr>
        <w:t>，传统家装公司在转</w:t>
      </w:r>
      <w:r>
        <w:rPr>
          <w:rFonts w:ascii="SimSun" w:hAnsi="SimSun" w:eastAsia="SimSun" w:cs="SimSun"/>
          <w:sz w:val="21"/>
          <w:szCs w:val="21"/>
        </w:rPr>
        <w:t xml:space="preserve"> </w:t>
      </w:r>
      <w:r>
        <w:rPr>
          <w:rFonts w:ascii="SimSun" w:hAnsi="SimSun" w:eastAsia="SimSun" w:cs="SimSun"/>
          <w:sz w:val="21"/>
          <w:szCs w:val="21"/>
          <w:spacing w:val="-3"/>
        </w:rPr>
        <w:t>型数字技术方面也展开了丰富的尝试，如引</w:t>
      </w:r>
      <w:r>
        <w:rPr>
          <w:rFonts w:ascii="SimSun" w:hAnsi="SimSun" w:eastAsia="SimSun" w:cs="SimSun"/>
          <w:sz w:val="21"/>
          <w:szCs w:val="21"/>
          <w:spacing w:val="-4"/>
        </w:rPr>
        <w:t>入线上辅助设计的3</w:t>
      </w: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虚拟技术，或</w:t>
      </w:r>
    </w:p>
    <w:p>
      <w:pPr>
        <w:spacing w:before="1" w:line="218" w:lineRule="auto"/>
        <w:rPr>
          <w:rFonts w:ascii="SimSun" w:hAnsi="SimSun" w:eastAsia="SimSun" w:cs="SimSun"/>
          <w:sz w:val="21"/>
          <w:szCs w:val="21"/>
        </w:rPr>
      </w:pPr>
      <w:r>
        <w:rPr>
          <w:rFonts w:ascii="SimSun" w:hAnsi="SimSun" w:eastAsia="SimSun" w:cs="SimSun"/>
          <w:sz w:val="21"/>
          <w:szCs w:val="21"/>
          <w:spacing w:val="-1"/>
        </w:rPr>
        <w:t>在管理过程中采用</w:t>
      </w:r>
      <w:r>
        <w:rPr>
          <w:rFonts w:ascii="Times New Roman" w:hAnsi="Times New Roman" w:eastAsia="Times New Roman" w:cs="Times New Roman"/>
          <w:sz w:val="21"/>
          <w:szCs w:val="21"/>
          <w:spacing w:val="-1"/>
        </w:rPr>
        <w:t>BIM</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系统。</w:t>
      </w:r>
    </w:p>
    <w:p>
      <w:pPr>
        <w:ind w:left="433"/>
        <w:spacing w:before="154" w:line="222" w:lineRule="auto"/>
        <w:outlineLvl w:val="6"/>
        <w:rPr>
          <w:rFonts w:ascii="KaiTi" w:hAnsi="KaiTi" w:eastAsia="KaiTi" w:cs="KaiTi"/>
          <w:sz w:val="21"/>
          <w:szCs w:val="21"/>
        </w:rPr>
      </w:pPr>
      <w:hyperlink w:history="true" r:id="rId114">
        <w:r>
          <w:rPr>
            <w:rFonts w:ascii="KaiTi" w:hAnsi="KaiTi" w:eastAsia="KaiTi" w:cs="KaiTi"/>
            <w:sz w:val="21"/>
            <w:szCs w:val="21"/>
            <w:b/>
            <w:bCs/>
            <w:spacing w:val="10"/>
          </w:rPr>
          <w:t>4.3.2.3</w:t>
        </w:r>
      </w:hyperlink>
      <w:r>
        <w:rPr>
          <w:rFonts w:ascii="KaiTi" w:hAnsi="KaiTi" w:eastAsia="KaiTi" w:cs="KaiTi"/>
          <w:sz w:val="21"/>
          <w:szCs w:val="21"/>
          <w:spacing w:val="37"/>
        </w:rPr>
        <w:t xml:space="preserve">  </w:t>
      </w:r>
      <w:r>
        <w:rPr>
          <w:rFonts w:ascii="KaiTi" w:hAnsi="KaiTi" w:eastAsia="KaiTi" w:cs="KaiTi"/>
          <w:sz w:val="21"/>
          <w:szCs w:val="21"/>
          <w:b/>
          <w:bCs/>
          <w:spacing w:val="10"/>
        </w:rPr>
        <w:t>数字化转型下的变革举措</w:t>
      </w:r>
    </w:p>
    <w:p>
      <w:pPr>
        <w:ind w:right="317" w:firstLine="433"/>
        <w:spacing w:before="121" w:line="326" w:lineRule="auto"/>
        <w:jc w:val="both"/>
        <w:rPr>
          <w:rFonts w:ascii="SimSun" w:hAnsi="SimSun" w:eastAsia="SimSun" w:cs="SimSun"/>
          <w:sz w:val="21"/>
          <w:szCs w:val="21"/>
        </w:rPr>
      </w:pPr>
      <w:r>
        <w:rPr>
          <w:rFonts w:ascii="SimHei" w:hAnsi="SimHei" w:eastAsia="SimHei" w:cs="SimHei"/>
          <w:sz w:val="21"/>
          <w:szCs w:val="21"/>
          <w:b/>
          <w:bCs/>
          <w:spacing w:val="-2"/>
        </w:rPr>
        <w:t>关键举措1</w:t>
      </w:r>
      <w:r>
        <w:rPr>
          <w:rFonts w:ascii="SimSun" w:hAnsi="SimSun" w:eastAsia="SimSun" w:cs="SimSun"/>
          <w:sz w:val="21"/>
          <w:szCs w:val="21"/>
          <w:spacing w:val="-2"/>
        </w:rPr>
        <w:t>:构家网在转型之前是一家有着八年行业经验的装修公司，虽然</w:t>
      </w:r>
      <w:r>
        <w:rPr>
          <w:rFonts w:ascii="SimSun" w:hAnsi="SimSun" w:eastAsia="SimSun" w:cs="SimSun"/>
          <w:sz w:val="21"/>
          <w:szCs w:val="21"/>
          <w:spacing w:val="11"/>
        </w:rPr>
        <w:t xml:space="preserve"> </w:t>
      </w:r>
      <w:r>
        <w:rPr>
          <w:rFonts w:ascii="SimSun" w:hAnsi="SimSun" w:eastAsia="SimSun" w:cs="SimSun"/>
          <w:sz w:val="21"/>
          <w:szCs w:val="21"/>
          <w:spacing w:val="-2"/>
        </w:rPr>
        <w:t>有着多年的发展和积累，但是向数字技术家装转型之后，大部分施工管理人员</w:t>
      </w:r>
      <w:r>
        <w:rPr>
          <w:rFonts w:ascii="SimSun" w:hAnsi="SimSun" w:eastAsia="SimSun" w:cs="SimSun"/>
          <w:sz w:val="21"/>
          <w:szCs w:val="21"/>
          <w:spacing w:val="15"/>
        </w:rPr>
        <w:t xml:space="preserve"> </w:t>
      </w:r>
      <w:r>
        <w:rPr>
          <w:rFonts w:ascii="SimSun" w:hAnsi="SimSun" w:eastAsia="SimSun" w:cs="SimSun"/>
          <w:sz w:val="21"/>
          <w:szCs w:val="21"/>
          <w:spacing w:val="-1"/>
        </w:rPr>
        <w:t>还是靠传统经验作业，技能储备已经不能够</w:t>
      </w:r>
      <w:r>
        <w:rPr>
          <w:rFonts w:ascii="SimSun" w:hAnsi="SimSun" w:eastAsia="SimSun" w:cs="SimSun"/>
          <w:sz w:val="21"/>
          <w:szCs w:val="21"/>
          <w:spacing w:val="-2"/>
        </w:rPr>
        <w:t>完全胜任数字技术时代下用户对家</w:t>
      </w:r>
      <w:r>
        <w:rPr>
          <w:rFonts w:ascii="SimSun" w:hAnsi="SimSun" w:eastAsia="SimSun" w:cs="SimSun"/>
          <w:sz w:val="21"/>
          <w:szCs w:val="21"/>
        </w:rPr>
        <w:t xml:space="preserve"> </w:t>
      </w:r>
      <w:r>
        <w:rPr>
          <w:rFonts w:ascii="SimSun" w:hAnsi="SimSun" w:eastAsia="SimSun" w:cs="SimSun"/>
          <w:sz w:val="21"/>
          <w:szCs w:val="21"/>
          <w:spacing w:val="2"/>
        </w:rPr>
        <w:t>装企业的高标准要求，不能解决工程管控落地</w:t>
      </w:r>
      <w:r>
        <w:rPr>
          <w:rFonts w:ascii="SimSun" w:hAnsi="SimSun" w:eastAsia="SimSun" w:cs="SimSun"/>
          <w:sz w:val="21"/>
          <w:szCs w:val="21"/>
          <w:spacing w:val="1"/>
        </w:rPr>
        <w:t>的管理问题(施工过程各工种各</w:t>
      </w:r>
      <w:r>
        <w:rPr>
          <w:rFonts w:ascii="SimSun" w:hAnsi="SimSun" w:eastAsia="SimSun" w:cs="SimSun"/>
          <w:sz w:val="21"/>
          <w:szCs w:val="21"/>
        </w:rPr>
        <w:t xml:space="preserve"> </w:t>
      </w:r>
      <w:r>
        <w:rPr>
          <w:rFonts w:ascii="SimSun" w:hAnsi="SimSun" w:eastAsia="SimSun" w:cs="SimSun"/>
          <w:sz w:val="21"/>
          <w:szCs w:val="21"/>
          <w:spacing w:val="-7"/>
        </w:rPr>
        <w:t>自作业、反复拆改等)。为了真正做到“数字技术+”的企业转型，构家网采用了</w:t>
      </w:r>
    </w:p>
    <w:p>
      <w:pPr>
        <w:spacing w:before="1" w:line="219" w:lineRule="auto"/>
        <w:rPr>
          <w:rFonts w:ascii="SimSun" w:hAnsi="SimSun" w:eastAsia="SimSun" w:cs="SimSun"/>
          <w:sz w:val="21"/>
          <w:szCs w:val="21"/>
        </w:rPr>
      </w:pPr>
      <w:r>
        <w:rPr>
          <w:rFonts w:ascii="SimSun" w:hAnsi="SimSun" w:eastAsia="SimSun" w:cs="SimSun"/>
          <w:sz w:val="21"/>
          <w:szCs w:val="21"/>
          <w:spacing w:val="-5"/>
        </w:rPr>
        <w:t>多种策略解决上述问题。</w:t>
      </w:r>
    </w:p>
    <w:p>
      <w:pPr>
        <w:ind w:right="316" w:firstLine="430"/>
        <w:spacing w:before="158" w:line="331" w:lineRule="auto"/>
        <w:jc w:val="both"/>
        <w:rPr>
          <w:rFonts w:ascii="SimSun" w:hAnsi="SimSun" w:eastAsia="SimSun" w:cs="SimSun"/>
          <w:sz w:val="21"/>
          <w:szCs w:val="21"/>
        </w:rPr>
      </w:pPr>
      <w:r>
        <w:rPr>
          <w:rFonts w:ascii="SimSun" w:hAnsi="SimSun" w:eastAsia="SimSun" w:cs="SimSun"/>
          <w:sz w:val="21"/>
          <w:szCs w:val="21"/>
          <w:spacing w:val="-2"/>
        </w:rPr>
        <w:t>第一，公司领导者从外部招聘了大量的设计人员，并成立了公司的核心部</w:t>
      </w:r>
      <w:r>
        <w:rPr>
          <w:rFonts w:ascii="SimSun" w:hAnsi="SimSun" w:eastAsia="SimSun" w:cs="SimSun"/>
          <w:sz w:val="21"/>
          <w:szCs w:val="21"/>
          <w:spacing w:val="12"/>
        </w:rPr>
        <w:t xml:space="preserve"> </w:t>
      </w:r>
      <w:r>
        <w:rPr>
          <w:rFonts w:ascii="SimSun" w:hAnsi="SimSun" w:eastAsia="SimSun" w:cs="SimSun"/>
          <w:sz w:val="21"/>
          <w:szCs w:val="21"/>
          <w:spacing w:val="-2"/>
        </w:rPr>
        <w:t>门“云设计中心”推动公司的数字化转型。这一部门的主要任务是将装修过程</w:t>
      </w:r>
      <w:r>
        <w:rPr>
          <w:rFonts w:ascii="SimSun" w:hAnsi="SimSun" w:eastAsia="SimSun" w:cs="SimSun"/>
          <w:sz w:val="21"/>
          <w:szCs w:val="21"/>
          <w:spacing w:val="14"/>
        </w:rPr>
        <w:t xml:space="preserve"> </w:t>
      </w:r>
      <w:r>
        <w:rPr>
          <w:rFonts w:ascii="SimSun" w:hAnsi="SimSun" w:eastAsia="SimSun" w:cs="SimSun"/>
          <w:sz w:val="21"/>
          <w:szCs w:val="21"/>
          <w:spacing w:val="-1"/>
        </w:rPr>
        <w:t>标准化和数据化。第二，原先以施工为主的公</w:t>
      </w:r>
      <w:r>
        <w:rPr>
          <w:rFonts w:ascii="SimSun" w:hAnsi="SimSun" w:eastAsia="SimSun" w:cs="SimSun"/>
          <w:sz w:val="21"/>
          <w:szCs w:val="21"/>
          <w:spacing w:val="-2"/>
        </w:rPr>
        <w:t>司主体成为整个构家网组织架构</w:t>
      </w:r>
      <w:r>
        <w:rPr>
          <w:rFonts w:ascii="SimSun" w:hAnsi="SimSun" w:eastAsia="SimSun" w:cs="SimSun"/>
          <w:sz w:val="21"/>
          <w:szCs w:val="21"/>
        </w:rPr>
        <w:t xml:space="preserve"> </w:t>
      </w:r>
      <w:r>
        <w:rPr>
          <w:rFonts w:ascii="SimSun" w:hAnsi="SimSun" w:eastAsia="SimSun" w:cs="SimSun"/>
          <w:sz w:val="21"/>
          <w:szCs w:val="21"/>
          <w:spacing w:val="-2"/>
        </w:rPr>
        <w:t>下的工程部，并且启用更为苛刻的用人标准招聘所有与施工相关的工种，如水</w:t>
      </w:r>
      <w:r>
        <w:rPr>
          <w:rFonts w:ascii="SimSun" w:hAnsi="SimSun" w:eastAsia="SimSun" w:cs="SimSun"/>
          <w:sz w:val="21"/>
          <w:szCs w:val="21"/>
          <w:spacing w:val="16"/>
        </w:rPr>
        <w:t xml:space="preserve"> </w:t>
      </w:r>
      <w:r>
        <w:rPr>
          <w:rFonts w:ascii="SimSun" w:hAnsi="SimSun" w:eastAsia="SimSun" w:cs="SimSun"/>
          <w:sz w:val="21"/>
          <w:szCs w:val="21"/>
          <w:spacing w:val="5"/>
        </w:rPr>
        <w:t>电工、木工、瓷砖工、油漆工等。第三，在整个组织中架设了一个学习型部</w:t>
      </w:r>
    </w:p>
    <w:p>
      <w:pPr>
        <w:spacing w:line="219" w:lineRule="auto"/>
        <w:rPr>
          <w:rFonts w:ascii="SimSun" w:hAnsi="SimSun" w:eastAsia="SimSun" w:cs="SimSun"/>
          <w:sz w:val="21"/>
          <w:szCs w:val="21"/>
        </w:rPr>
      </w:pPr>
      <w:r>
        <w:rPr>
          <w:rFonts w:ascii="SimSun" w:hAnsi="SimSun" w:eastAsia="SimSun" w:cs="SimSun"/>
          <w:sz w:val="21"/>
          <w:szCs w:val="21"/>
          <w:spacing w:val="-10"/>
        </w:rPr>
        <w:t>门——构家商学院，研发了“营销策划”“工程管控"“城市运营”等实用型课程</w:t>
      </w:r>
    </w:p>
    <w:p>
      <w:pPr>
        <w:spacing w:line="219" w:lineRule="auto"/>
        <w:sectPr>
          <w:footerReference w:type="default" r:id="rId113"/>
          <w:pgSz w:w="8490" w:h="13250"/>
          <w:pgMar w:top="400" w:right="562" w:bottom="775" w:left="499" w:header="0" w:footer="626" w:gutter="0"/>
        </w:sectPr>
        <w:rPr>
          <w:rFonts w:ascii="SimSun" w:hAnsi="SimSun" w:eastAsia="SimSun" w:cs="SimSun"/>
          <w:sz w:val="21"/>
          <w:szCs w:val="21"/>
        </w:rPr>
      </w:pPr>
    </w:p>
    <w:p>
      <w:pPr>
        <w:ind w:left="380"/>
        <w:spacing w:before="67" w:line="219" w:lineRule="auto"/>
        <w:rPr>
          <w:rFonts w:ascii="SimSun" w:hAnsi="SimSun" w:eastAsia="SimSun" w:cs="SimSun"/>
          <w:sz w:val="17"/>
          <w:szCs w:val="17"/>
        </w:rPr>
      </w:pPr>
      <w:r>
        <w:rPr>
          <w:rFonts w:ascii="SimSun" w:hAnsi="SimSun" w:eastAsia="SimSun" w:cs="SimSun"/>
          <w:sz w:val="17"/>
          <w:szCs w:val="17"/>
          <w:spacing w:val="5"/>
        </w:rPr>
        <w:t>数字化转型下的变革领导力：情境识别与效</w:t>
      </w:r>
      <w:r>
        <w:rPr>
          <w:rFonts w:ascii="SimSun" w:hAnsi="SimSun" w:eastAsia="SimSun" w:cs="SimSun"/>
          <w:sz w:val="17"/>
          <w:szCs w:val="17"/>
          <w:spacing w:val="4"/>
        </w:rPr>
        <w:t>能提升</w:t>
      </w:r>
    </w:p>
    <w:p>
      <w:pPr>
        <w:pStyle w:val="BodyText"/>
        <w:spacing w:line="438" w:lineRule="auto"/>
        <w:rPr/>
      </w:pPr>
      <w:r/>
    </w:p>
    <w:p>
      <w:pPr>
        <w:ind w:left="380"/>
        <w:spacing w:before="68" w:line="334" w:lineRule="auto"/>
        <w:jc w:val="both"/>
        <w:rPr>
          <w:rFonts w:ascii="SimSun" w:hAnsi="SimSun" w:eastAsia="SimSun" w:cs="SimSun"/>
          <w:sz w:val="21"/>
          <w:szCs w:val="21"/>
        </w:rPr>
      </w:pPr>
      <w:r>
        <w:rPr>
          <w:rFonts w:ascii="SimSun" w:hAnsi="SimSun" w:eastAsia="SimSun" w:cs="SimSun"/>
          <w:sz w:val="21"/>
          <w:szCs w:val="21"/>
          <w:spacing w:val="1"/>
        </w:rPr>
        <w:t>(见图4.3)。构家的施工人员或项目经理，必须经过构家商学院的专业化培训</w:t>
      </w:r>
      <w:r>
        <w:rPr>
          <w:rFonts w:ascii="SimSun" w:hAnsi="SimSun" w:eastAsia="SimSun" w:cs="SimSun"/>
          <w:sz w:val="21"/>
          <w:szCs w:val="21"/>
          <w:spacing w:val="5"/>
        </w:rPr>
        <w:t xml:space="preserve">  </w:t>
      </w:r>
      <w:r>
        <w:rPr>
          <w:rFonts w:ascii="SimSun" w:hAnsi="SimSun" w:eastAsia="SimSun" w:cs="SimSun"/>
          <w:sz w:val="21"/>
          <w:szCs w:val="21"/>
          <w:spacing w:val="-2"/>
        </w:rPr>
        <w:t>和考试之后才可上岗，并实行阶段性考核。值得一提的是，构家商</w:t>
      </w:r>
      <w:r>
        <w:rPr>
          <w:rFonts w:ascii="SimSun" w:hAnsi="SimSun" w:eastAsia="SimSun" w:cs="SimSun"/>
          <w:sz w:val="21"/>
          <w:szCs w:val="21"/>
          <w:spacing w:val="-3"/>
        </w:rPr>
        <w:t>学院不仅服</w:t>
      </w:r>
      <w:r>
        <w:rPr>
          <w:rFonts w:ascii="SimSun" w:hAnsi="SimSun" w:eastAsia="SimSun" w:cs="SimSun"/>
          <w:sz w:val="21"/>
          <w:szCs w:val="21"/>
        </w:rPr>
        <w:t xml:space="preserve">  </w:t>
      </w:r>
      <w:r>
        <w:rPr>
          <w:rFonts w:ascii="SimSun" w:hAnsi="SimSun" w:eastAsia="SimSun" w:cs="SimSun"/>
          <w:sz w:val="21"/>
          <w:szCs w:val="21"/>
          <w:spacing w:val="-1"/>
        </w:rPr>
        <w:t>务于内部的员工，还为加盟构家网的各地城运商全员</w:t>
      </w:r>
      <w:r>
        <w:rPr>
          <w:rFonts w:ascii="SimSun" w:hAnsi="SimSun" w:eastAsia="SimSun" w:cs="SimSun"/>
          <w:sz w:val="21"/>
          <w:szCs w:val="21"/>
          <w:spacing w:val="-2"/>
        </w:rPr>
        <w:t>及施工团队提供系统化的</w:t>
      </w:r>
      <w:r>
        <w:rPr>
          <w:rFonts w:ascii="SimSun" w:hAnsi="SimSun" w:eastAsia="SimSun" w:cs="SimSun"/>
          <w:sz w:val="21"/>
          <w:szCs w:val="21"/>
        </w:rPr>
        <w:t xml:space="preserve">  </w:t>
      </w:r>
      <w:r>
        <w:rPr>
          <w:rFonts w:ascii="SimSun" w:hAnsi="SimSun" w:eastAsia="SimSun" w:cs="SimSun"/>
          <w:sz w:val="21"/>
          <w:szCs w:val="21"/>
          <w:spacing w:val="-4"/>
        </w:rPr>
        <w:t>培训。构家商学院是构家网数字化转型的“发</w:t>
      </w:r>
      <w:r>
        <w:rPr>
          <w:rFonts w:ascii="SimSun" w:hAnsi="SimSun" w:eastAsia="SimSun" w:cs="SimSun"/>
          <w:sz w:val="21"/>
          <w:szCs w:val="21"/>
          <w:spacing w:val="-5"/>
        </w:rPr>
        <w:t>动机”,对城运商全员及施工团队</w:t>
      </w:r>
      <w:r>
        <w:rPr>
          <w:rFonts w:ascii="SimSun" w:hAnsi="SimSun" w:eastAsia="SimSun" w:cs="SimSun"/>
          <w:sz w:val="21"/>
          <w:szCs w:val="21"/>
        </w:rPr>
        <w:t xml:space="preserve">  </w:t>
      </w:r>
      <w:r>
        <w:rPr>
          <w:rFonts w:ascii="SimSun" w:hAnsi="SimSun" w:eastAsia="SimSun" w:cs="SimSun"/>
          <w:sz w:val="21"/>
          <w:szCs w:val="21"/>
          <w:spacing w:val="-10"/>
        </w:rPr>
        <w:t>进行高标准的工程管控、企业管理等各方面</w:t>
      </w:r>
      <w:r>
        <w:rPr>
          <w:rFonts w:ascii="SimSun" w:hAnsi="SimSun" w:eastAsia="SimSun" w:cs="SimSun"/>
          <w:sz w:val="21"/>
          <w:szCs w:val="21"/>
          <w:spacing w:val="-11"/>
        </w:rPr>
        <w:t>培训，真正落地高品质“整家产品”。</w:t>
      </w:r>
      <w:r>
        <w:rPr>
          <w:rFonts w:ascii="SimSun" w:hAnsi="SimSun" w:eastAsia="SimSun" w:cs="SimSun"/>
          <w:sz w:val="21"/>
          <w:szCs w:val="21"/>
        </w:rPr>
        <w:t xml:space="preserve"> </w:t>
      </w:r>
      <w:r>
        <w:rPr>
          <w:rFonts w:ascii="SimSun" w:hAnsi="SimSun" w:eastAsia="SimSun" w:cs="SimSun"/>
          <w:sz w:val="21"/>
          <w:szCs w:val="21"/>
          <w:spacing w:val="5"/>
        </w:rPr>
        <w:t>一位员工在参加构家商学院的培训后提到“这两天学的东西很多。比如说量 </w:t>
      </w:r>
      <w:r>
        <w:rPr>
          <w:rFonts w:ascii="SimSun" w:hAnsi="SimSun" w:eastAsia="SimSun" w:cs="SimSun"/>
          <w:sz w:val="21"/>
          <w:szCs w:val="21"/>
          <w:spacing w:val="-10"/>
        </w:rPr>
        <w:t>房，很多人量房是拿着一张平面图、 一把尺子，公司已经在量房前把整个空间的</w:t>
      </w:r>
      <w:r>
        <w:rPr>
          <w:rFonts w:ascii="SimSun" w:hAnsi="SimSun" w:eastAsia="SimSun" w:cs="SimSun"/>
          <w:sz w:val="21"/>
          <w:szCs w:val="21"/>
        </w:rPr>
        <w:t xml:space="preserve">  </w:t>
      </w:r>
      <w:r>
        <w:rPr>
          <w:rFonts w:ascii="SimSun" w:hAnsi="SimSun" w:eastAsia="SimSun" w:cs="SimSun"/>
          <w:sz w:val="21"/>
          <w:szCs w:val="21"/>
          <w:spacing w:val="-5"/>
        </w:rPr>
        <w:t>各个立面和管线全部数据化，降低了施工过程中对经验等非可控因素的要求”。</w:t>
      </w:r>
      <w:r>
        <w:rPr>
          <w:rFonts w:ascii="SimSun" w:hAnsi="SimSun" w:eastAsia="SimSun" w:cs="SimSun"/>
          <w:sz w:val="21"/>
          <w:szCs w:val="21"/>
          <w:spacing w:val="9"/>
        </w:rPr>
        <w:t xml:space="preserve"> </w:t>
      </w:r>
      <w:r>
        <w:rPr>
          <w:rFonts w:ascii="SimSun" w:hAnsi="SimSun" w:eastAsia="SimSun" w:cs="SimSun"/>
          <w:sz w:val="21"/>
          <w:szCs w:val="21"/>
          <w:spacing w:val="-6"/>
        </w:rPr>
        <w:t>还有一点，构家网在每一个施工现场都会铺设远</w:t>
      </w:r>
      <w:r>
        <w:rPr>
          <w:rFonts w:ascii="SimSun" w:hAnsi="SimSun" w:eastAsia="SimSun" w:cs="SimSun"/>
          <w:sz w:val="21"/>
          <w:szCs w:val="21"/>
          <w:spacing w:val="-7"/>
        </w:rPr>
        <w:t>程视频监控系统，</w:t>
      </w:r>
      <w:r>
        <w:rPr>
          <w:rFonts w:ascii="SimSun" w:hAnsi="SimSun" w:eastAsia="SimSun" w:cs="SimSun"/>
          <w:sz w:val="21"/>
          <w:szCs w:val="21"/>
          <w:spacing w:val="58"/>
        </w:rPr>
        <w:t xml:space="preserve"> </w:t>
      </w:r>
      <w:r>
        <w:rPr>
          <w:rFonts w:ascii="SimSun" w:hAnsi="SimSun" w:eastAsia="SimSun" w:cs="SimSun"/>
          <w:sz w:val="21"/>
          <w:szCs w:val="21"/>
          <w:spacing w:val="-7"/>
        </w:rPr>
        <w:t>一方面企业</w:t>
      </w:r>
      <w:r>
        <w:rPr>
          <w:rFonts w:ascii="SimSun" w:hAnsi="SimSun" w:eastAsia="SimSun" w:cs="SimSun"/>
          <w:sz w:val="21"/>
          <w:szCs w:val="21"/>
        </w:rPr>
        <w:t xml:space="preserve">  </w:t>
      </w:r>
      <w:r>
        <w:rPr>
          <w:rFonts w:ascii="SimSun" w:hAnsi="SimSun" w:eastAsia="SimSun" w:cs="SimSun"/>
          <w:sz w:val="21"/>
          <w:szCs w:val="21"/>
          <w:spacing w:val="-2"/>
        </w:rPr>
        <w:t>可以远程指导和监督施工过程中出现的各类问题，另外一方面用户只需要通过</w:t>
      </w:r>
    </w:p>
    <w:p>
      <w:pPr>
        <w:ind w:left="380"/>
        <w:spacing w:line="218" w:lineRule="auto"/>
        <w:rPr>
          <w:rFonts w:ascii="SimSun" w:hAnsi="SimSun" w:eastAsia="SimSun" w:cs="SimSun"/>
          <w:sz w:val="21"/>
          <w:szCs w:val="21"/>
        </w:rPr>
      </w:pPr>
      <w:r>
        <w:rPr>
          <w:rFonts w:ascii="SimSun" w:hAnsi="SimSun" w:eastAsia="SimSun" w:cs="SimSun"/>
          <w:sz w:val="21"/>
          <w:szCs w:val="21"/>
          <w:spacing w:val="1"/>
        </w:rPr>
        <w:t>手机或电脑访问特定</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地址就能随时查看装修进度。</w:t>
      </w:r>
    </w:p>
    <w:p>
      <w:pPr>
        <w:pStyle w:val="BodyText"/>
        <w:ind w:firstLine="890"/>
        <w:spacing w:before="183" w:line="2590" w:lineRule="exact"/>
        <w:rPr/>
      </w:pPr>
      <w:r>
        <w:rPr>
          <w:position w:val="-51"/>
        </w:rPr>
        <w:pict>
          <v:group id="_x0000_s90" style="mso-position-vertical-relative:line;mso-position-horizontal-relative:char;width:307.05pt;height:129.5pt;" filled="false" stroked="false" coordsize="6140,2590" coordorigin="0,0">
            <v:shape id="_x0000_s92" style="position:absolute;left:0;top:0;width:6140;height:2590;" filled="false" stroked="false" type="#_x0000_t75">
              <v:imagedata o:title="" r:id="rId116"/>
            </v:shape>
            <v:shape id="_x0000_s94" style="position:absolute;left:2610;top:167;width:899;height:2270;" filled="false" stroked="false" type="#_x0000_t202">
              <v:fill on="false"/>
              <v:stroke on="false"/>
              <v:path/>
              <v:imagedata o:title=""/>
              <o:lock v:ext="edit" aspectratio="false"/>
              <v:textbox inset="0mm,0mm,0mm,0mm">
                <w:txbxContent>
                  <w:p>
                    <w:pPr>
                      <w:ind w:left="199"/>
                      <w:spacing w:before="20" w:line="220" w:lineRule="auto"/>
                      <w:rPr>
                        <w:rFonts w:ascii="SimSun" w:hAnsi="SimSun" w:eastAsia="SimSun" w:cs="SimSun"/>
                        <w:sz w:val="17"/>
                        <w:szCs w:val="17"/>
                      </w:rPr>
                    </w:pPr>
                    <w:r>
                      <w:rPr>
                        <w:rFonts w:ascii="SimSun" w:hAnsi="SimSun" w:eastAsia="SimSun" w:cs="SimSun"/>
                        <w:sz w:val="17"/>
                        <w:szCs w:val="17"/>
                        <w:spacing w:val="-2"/>
                      </w:rPr>
                      <w:t>构家网</w:t>
                    </w:r>
                  </w:p>
                  <w:p>
                    <w:pPr>
                      <w:spacing w:line="389" w:lineRule="auto"/>
                      <w:rPr>
                        <w:rFonts w:ascii="Arial"/>
                        <w:sz w:val="21"/>
                      </w:rPr>
                    </w:pPr>
                    <w:r/>
                  </w:p>
                  <w:p>
                    <w:pPr>
                      <w:ind w:left="189"/>
                      <w:spacing w:before="55" w:line="219" w:lineRule="auto"/>
                      <w:rPr>
                        <w:rFonts w:ascii="SimSun" w:hAnsi="SimSun" w:eastAsia="SimSun" w:cs="SimSun"/>
                        <w:sz w:val="17"/>
                        <w:szCs w:val="17"/>
                      </w:rPr>
                    </w:pPr>
                    <w:r>
                      <w:rPr>
                        <w:rFonts w:ascii="SimSun" w:hAnsi="SimSun" w:eastAsia="SimSun" w:cs="SimSun"/>
                        <w:sz w:val="17"/>
                        <w:szCs w:val="17"/>
                        <w:spacing w:val="-3"/>
                      </w:rPr>
                      <w:t>总经办</w:t>
                    </w:r>
                  </w:p>
                  <w:p>
                    <w:pPr>
                      <w:spacing w:line="440" w:lineRule="auto"/>
                      <w:rPr>
                        <w:rFonts w:ascii="Arial"/>
                        <w:sz w:val="21"/>
                      </w:rPr>
                    </w:pPr>
                    <w:r/>
                  </w:p>
                  <w:p>
                    <w:pPr>
                      <w:ind w:left="39"/>
                      <w:spacing w:before="56" w:line="220" w:lineRule="auto"/>
                      <w:rPr>
                        <w:rFonts w:ascii="SimSun" w:hAnsi="SimSun" w:eastAsia="SimSun" w:cs="SimSun"/>
                        <w:sz w:val="17"/>
                        <w:szCs w:val="17"/>
                      </w:rPr>
                    </w:pPr>
                    <w:r>
                      <w:rPr>
                        <w:rFonts w:ascii="SimSun" w:hAnsi="SimSun" w:eastAsia="SimSun" w:cs="SimSun"/>
                        <w:sz w:val="17"/>
                        <w:szCs w:val="17"/>
                        <w:spacing w:val="-2"/>
                      </w:rPr>
                      <w:t>云设计中心</w:t>
                    </w:r>
                  </w:p>
                  <w:p>
                    <w:pPr>
                      <w:spacing w:line="449"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2"/>
                      </w:rPr>
                      <w:t>产品设计组</w:t>
                    </w:r>
                  </w:p>
                </w:txbxContent>
              </v:textbox>
            </v:shape>
            <v:shape id="_x0000_s96" style="position:absolute;left:1400;top:2216;width:883;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数据建模组</w:t>
                    </w:r>
                  </w:p>
                </w:txbxContent>
              </v:textbox>
            </v:shape>
            <v:shape id="_x0000_s98" style="position:absolute;left:1400;top:1527;width:881;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构家商学院</w:t>
                    </w:r>
                  </w:p>
                </w:txbxContent>
              </v:textbox>
            </v:shape>
            <v:shape id="_x0000_s100" style="position:absolute;left:249;top:1516;width:714;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供应链部</w:t>
                    </w:r>
                  </w:p>
                </w:txbxContent>
              </v:textbox>
            </v:shape>
            <v:shape id="_x0000_s102" style="position:absolute;left:3939;top:2226;width:713;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支持小组</w:t>
                    </w:r>
                  </w:p>
                </w:txbxContent>
              </v:textbox>
            </v:shape>
            <v:shape id="_x0000_s104" style="position:absolute;left:5260;top:1506;width:56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3"/>
                      </w:rPr>
                      <w:t>市场部</w:t>
                    </w:r>
                  </w:p>
                </w:txbxContent>
              </v:textbox>
            </v:shape>
            <v:shape id="_x0000_s106" style="position:absolute;left:4010;top:1516;width:542;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工程部</w:t>
                    </w:r>
                  </w:p>
                </w:txbxContent>
              </v:textbox>
            </v:shape>
          </v:group>
        </w:pict>
      </w:r>
    </w:p>
    <w:p>
      <w:pPr>
        <w:ind w:left="2932"/>
        <w:spacing w:before="203" w:line="222" w:lineRule="auto"/>
        <w:rPr>
          <w:rFonts w:ascii="SimHei" w:hAnsi="SimHei" w:eastAsia="SimHei" w:cs="SimHei"/>
          <w:sz w:val="17"/>
          <w:szCs w:val="17"/>
        </w:rPr>
      </w:pPr>
      <w:r>
        <w:rPr>
          <w:rFonts w:ascii="SimHei" w:hAnsi="SimHei" w:eastAsia="SimHei" w:cs="SimHei"/>
          <w:sz w:val="17"/>
          <w:szCs w:val="17"/>
          <w:b/>
          <w:bCs/>
          <w:spacing w:val="9"/>
        </w:rPr>
        <w:t>图4.3</w:t>
      </w:r>
      <w:r>
        <w:rPr>
          <w:rFonts w:ascii="SimHei" w:hAnsi="SimHei" w:eastAsia="SimHei" w:cs="SimHei"/>
          <w:sz w:val="17"/>
          <w:szCs w:val="17"/>
          <w:spacing w:val="4"/>
        </w:rPr>
        <w:t xml:space="preserve">  </w:t>
      </w:r>
      <w:r>
        <w:rPr>
          <w:rFonts w:ascii="SimHei" w:hAnsi="SimHei" w:eastAsia="SimHei" w:cs="SimHei"/>
          <w:sz w:val="17"/>
          <w:szCs w:val="17"/>
          <w:b/>
          <w:bCs/>
          <w:spacing w:val="9"/>
        </w:rPr>
        <w:t>构家网的组织架构</w:t>
      </w:r>
    </w:p>
    <w:p>
      <w:pPr>
        <w:ind w:left="380" w:right="71" w:firstLine="473"/>
        <w:spacing w:before="271" w:line="334" w:lineRule="auto"/>
        <w:jc w:val="both"/>
        <w:rPr>
          <w:rFonts w:ascii="SimSun" w:hAnsi="SimSun" w:eastAsia="SimSun" w:cs="SimSun"/>
          <w:sz w:val="21"/>
          <w:szCs w:val="21"/>
        </w:rPr>
      </w:pPr>
      <w:r>
        <w:rPr>
          <w:rFonts w:ascii="SimHei" w:hAnsi="SimHei" w:eastAsia="SimHei" w:cs="SimHei"/>
          <w:sz w:val="21"/>
          <w:szCs w:val="21"/>
          <w:b/>
          <w:bCs/>
          <w:spacing w:val="-9"/>
        </w:rPr>
        <w:t>关键举措2</w:t>
      </w:r>
      <w:r>
        <w:rPr>
          <w:rFonts w:ascii="SimSun" w:hAnsi="SimSun" w:eastAsia="SimSun" w:cs="SimSun"/>
          <w:sz w:val="21"/>
          <w:szCs w:val="21"/>
          <w:b/>
          <w:bCs/>
          <w:spacing w:val="-9"/>
        </w:rPr>
        <w:t>:</w:t>
      </w:r>
      <w:r>
        <w:rPr>
          <w:rFonts w:ascii="SimSun" w:hAnsi="SimSun" w:eastAsia="SimSun" w:cs="SimSun"/>
          <w:sz w:val="21"/>
          <w:szCs w:val="21"/>
          <w:spacing w:val="-9"/>
        </w:rPr>
        <w:t>为了实现线下装修公司向基于数字技术的“整家装修”转型，构</w:t>
      </w:r>
      <w:r>
        <w:rPr>
          <w:rFonts w:ascii="SimSun" w:hAnsi="SimSun" w:eastAsia="SimSun" w:cs="SimSun"/>
          <w:sz w:val="21"/>
          <w:szCs w:val="21"/>
          <w:spacing w:val="1"/>
        </w:rPr>
        <w:t xml:space="preserve"> </w:t>
      </w:r>
      <w:r>
        <w:rPr>
          <w:rFonts w:ascii="SimSun" w:hAnsi="SimSun" w:eastAsia="SimSun" w:cs="SimSun"/>
          <w:sz w:val="21"/>
          <w:szCs w:val="21"/>
          <w:spacing w:val="5"/>
        </w:rPr>
        <w:t>家网创始人基于多年传统装修行业的行业经验判断，资源的</w:t>
      </w:r>
      <w:r>
        <w:rPr>
          <w:rFonts w:ascii="SimSun" w:hAnsi="SimSun" w:eastAsia="SimSun" w:cs="SimSun"/>
          <w:sz w:val="21"/>
          <w:szCs w:val="21"/>
          <w:spacing w:val="4"/>
        </w:rPr>
        <w:t>跨行业整合是关</w:t>
      </w:r>
      <w:r>
        <w:rPr>
          <w:rFonts w:ascii="SimSun" w:hAnsi="SimSun" w:eastAsia="SimSun" w:cs="SimSun"/>
          <w:sz w:val="21"/>
          <w:szCs w:val="21"/>
        </w:rPr>
        <w:t xml:space="preserve"> </w:t>
      </w:r>
      <w:r>
        <w:rPr>
          <w:rFonts w:ascii="SimSun" w:hAnsi="SimSun" w:eastAsia="SimSun" w:cs="SimSun"/>
          <w:sz w:val="21"/>
          <w:szCs w:val="21"/>
          <w:spacing w:val="4"/>
        </w:rPr>
        <w:t>键。因此，从2014年开始转型到2015年一年左右的时间，构家网花了很多精</w:t>
      </w:r>
      <w:r>
        <w:rPr>
          <w:rFonts w:ascii="SimSun" w:hAnsi="SimSun" w:eastAsia="SimSun" w:cs="SimSun"/>
          <w:sz w:val="21"/>
          <w:szCs w:val="21"/>
          <w:spacing w:val="11"/>
        </w:rPr>
        <w:t xml:space="preserve"> </w:t>
      </w:r>
      <w:r>
        <w:rPr>
          <w:rFonts w:ascii="SimSun" w:hAnsi="SimSun" w:eastAsia="SimSun" w:cs="SimSun"/>
          <w:sz w:val="21"/>
          <w:szCs w:val="21"/>
          <w:spacing w:val="4"/>
        </w:rPr>
        <w:t>力去整合了不同行业的优质资源。在产业链前端，构家网在2014—2015年与</w:t>
      </w:r>
      <w:r>
        <w:rPr>
          <w:rFonts w:ascii="SimSun" w:hAnsi="SimSun" w:eastAsia="SimSun" w:cs="SimSun"/>
          <w:sz w:val="21"/>
          <w:szCs w:val="21"/>
          <w:spacing w:val="18"/>
        </w:rPr>
        <w:t xml:space="preserve"> </w:t>
      </w:r>
      <w:r>
        <w:rPr>
          <w:rFonts w:ascii="SimSun" w:hAnsi="SimSun" w:eastAsia="SimSun" w:cs="SimSun"/>
          <w:sz w:val="21"/>
          <w:szCs w:val="21"/>
          <w:spacing w:val="-4"/>
        </w:rPr>
        <w:t>200多家家居品牌商建立合作关系，其中包括马可波罗、索菲亚和</w:t>
      </w:r>
      <w:r>
        <w:rPr>
          <w:rFonts w:ascii="SimSun" w:hAnsi="SimSun" w:eastAsia="SimSun" w:cs="SimSun"/>
          <w:sz w:val="21"/>
          <w:szCs w:val="21"/>
          <w:spacing w:val="-5"/>
        </w:rPr>
        <w:t>司米橱柜等知</w:t>
      </w:r>
      <w:r>
        <w:rPr>
          <w:rFonts w:ascii="SimSun" w:hAnsi="SimSun" w:eastAsia="SimSun" w:cs="SimSun"/>
          <w:sz w:val="21"/>
          <w:szCs w:val="21"/>
        </w:rPr>
        <w:t xml:space="preserve"> </w:t>
      </w:r>
      <w:r>
        <w:rPr>
          <w:rFonts w:ascii="SimSun" w:hAnsi="SimSun" w:eastAsia="SimSun" w:cs="SimSun"/>
          <w:sz w:val="21"/>
          <w:szCs w:val="21"/>
          <w:spacing w:val="5"/>
        </w:rPr>
        <w:t>名品牌。以最近一次合作为例，2015年构家网通过长</w:t>
      </w:r>
      <w:r>
        <w:rPr>
          <w:rFonts w:ascii="SimSun" w:hAnsi="SimSun" w:eastAsia="SimSun" w:cs="SimSun"/>
          <w:sz w:val="21"/>
          <w:szCs w:val="21"/>
          <w:spacing w:val="4"/>
        </w:rPr>
        <w:t>达半年的接触和深入沟</w:t>
      </w:r>
      <w:r>
        <w:rPr>
          <w:rFonts w:ascii="SimSun" w:hAnsi="SimSun" w:eastAsia="SimSun" w:cs="SimSun"/>
          <w:sz w:val="21"/>
          <w:szCs w:val="21"/>
        </w:rPr>
        <w:t xml:space="preserve"> </w:t>
      </w:r>
      <w:r>
        <w:rPr>
          <w:rFonts w:ascii="SimSun" w:hAnsi="SimSun" w:eastAsia="SimSun" w:cs="SimSun"/>
          <w:sz w:val="21"/>
          <w:szCs w:val="21"/>
          <w:spacing w:val="-2"/>
        </w:rPr>
        <w:t>通，与广东东鹏控股和金狮王瓷砖达成战略协议。前者是全国规模最大的卫浴</w:t>
      </w:r>
      <w:r>
        <w:rPr>
          <w:rFonts w:ascii="SimSun" w:hAnsi="SimSun" w:eastAsia="SimSun" w:cs="SimSun"/>
          <w:sz w:val="21"/>
          <w:szCs w:val="21"/>
          <w:spacing w:val="15"/>
        </w:rPr>
        <w:t xml:space="preserve"> </w:t>
      </w:r>
      <w:r>
        <w:rPr>
          <w:rFonts w:ascii="SimSun" w:hAnsi="SimSun" w:eastAsia="SimSun" w:cs="SimSun"/>
          <w:sz w:val="21"/>
          <w:szCs w:val="21"/>
          <w:spacing w:val="-2"/>
        </w:rPr>
        <w:t>产品生产企业之一，而后者是崇尚研发创新、产品远</w:t>
      </w:r>
      <w:r>
        <w:rPr>
          <w:rFonts w:ascii="SimSun" w:hAnsi="SimSun" w:eastAsia="SimSun" w:cs="SimSun"/>
          <w:sz w:val="21"/>
          <w:szCs w:val="21"/>
          <w:spacing w:val="-3"/>
        </w:rPr>
        <w:t>销世界各地的专业瓷砖生</w:t>
      </w:r>
    </w:p>
    <w:p>
      <w:pPr>
        <w:ind w:left="380"/>
        <w:spacing w:before="1" w:line="218" w:lineRule="auto"/>
        <w:rPr>
          <w:rFonts w:ascii="SimSun" w:hAnsi="SimSun" w:eastAsia="SimSun" w:cs="SimSun"/>
          <w:sz w:val="21"/>
          <w:szCs w:val="21"/>
        </w:rPr>
      </w:pPr>
      <w:r>
        <w:rPr>
          <w:rFonts w:ascii="SimSun" w:hAnsi="SimSun" w:eastAsia="SimSun" w:cs="SimSun"/>
          <w:sz w:val="21"/>
          <w:szCs w:val="21"/>
          <w:spacing w:val="-2"/>
        </w:rPr>
        <w:t>产企业。在达成战略合作之后，这两家材料供应商不但直接为构家网提</w:t>
      </w:r>
      <w:r>
        <w:rPr>
          <w:rFonts w:ascii="SimSun" w:hAnsi="SimSun" w:eastAsia="SimSun" w:cs="SimSun"/>
          <w:sz w:val="21"/>
          <w:szCs w:val="21"/>
          <w:spacing w:val="-3"/>
        </w:rPr>
        <w:t>供质量</w:t>
      </w:r>
    </w:p>
    <w:p>
      <w:pPr>
        <w:spacing w:line="218" w:lineRule="auto"/>
        <w:sectPr>
          <w:footerReference w:type="default" r:id="rId115"/>
          <w:pgSz w:w="8490" w:h="13250"/>
          <w:pgMar w:top="400" w:right="565" w:bottom="819" w:left="359" w:header="0" w:footer="650" w:gutter="0"/>
        </w:sectPr>
        <w:rPr>
          <w:rFonts w:ascii="SimSun" w:hAnsi="SimSun" w:eastAsia="SimSun" w:cs="SimSun"/>
          <w:sz w:val="21"/>
          <w:szCs w:val="21"/>
        </w:rPr>
      </w:pPr>
    </w:p>
    <w:p>
      <w:pPr>
        <w:ind w:left="4379"/>
        <w:spacing w:before="97" w:line="219" w:lineRule="auto"/>
        <w:rPr>
          <w:rFonts w:ascii="SimSun" w:hAnsi="SimSun" w:eastAsia="SimSun" w:cs="SimSun"/>
          <w:sz w:val="21"/>
          <w:szCs w:val="21"/>
        </w:rPr>
      </w:pPr>
      <w:r>
        <w:rPr>
          <w:rFonts w:ascii="SimSun" w:hAnsi="SimSun" w:eastAsia="SimSun" w:cs="SimSun"/>
          <w:sz w:val="21"/>
          <w:szCs w:val="21"/>
          <w:spacing w:val="-28"/>
          <w:w w:val="98"/>
        </w:rPr>
        <w:t>4  研究一：变革领导力的构思开发</w:t>
      </w:r>
    </w:p>
    <w:p>
      <w:pPr>
        <w:pStyle w:val="BodyText"/>
        <w:spacing w:line="463" w:lineRule="auto"/>
        <w:rPr/>
      </w:pPr>
      <w:r/>
    </w:p>
    <w:p>
      <w:pPr>
        <w:ind w:right="330"/>
        <w:spacing w:before="68" w:line="325" w:lineRule="auto"/>
        <w:jc w:val="both"/>
        <w:rPr>
          <w:rFonts w:ascii="SimSun" w:hAnsi="SimSun" w:eastAsia="SimSun" w:cs="SimSun"/>
          <w:sz w:val="21"/>
          <w:szCs w:val="21"/>
        </w:rPr>
      </w:pPr>
      <w:r>
        <w:rPr>
          <w:rFonts w:ascii="SimSun" w:hAnsi="SimSun" w:eastAsia="SimSun" w:cs="SimSun"/>
          <w:sz w:val="21"/>
          <w:szCs w:val="21"/>
          <w:spacing w:val="-2"/>
        </w:rPr>
        <w:t>保证和价格优惠的产品，而且双方互派员工进行产品知识、技术和售后服务的</w:t>
      </w:r>
      <w:r>
        <w:rPr>
          <w:rFonts w:ascii="SimSun" w:hAnsi="SimSun" w:eastAsia="SimSun" w:cs="SimSun"/>
          <w:sz w:val="21"/>
          <w:szCs w:val="21"/>
          <w:spacing w:val="13"/>
        </w:rPr>
        <w:t xml:space="preserve"> </w:t>
      </w:r>
      <w:r>
        <w:rPr>
          <w:rFonts w:ascii="SimSun" w:hAnsi="SimSun" w:eastAsia="SimSun" w:cs="SimSun"/>
          <w:sz w:val="21"/>
          <w:szCs w:val="21"/>
          <w:spacing w:val="-2"/>
        </w:rPr>
        <w:t>学习与培训。值得一提的是，构家网在选择材料提供商时的标准之一是对方必</w:t>
      </w:r>
      <w:r>
        <w:rPr>
          <w:rFonts w:ascii="SimSun" w:hAnsi="SimSun" w:eastAsia="SimSun" w:cs="SimSun"/>
          <w:sz w:val="21"/>
          <w:szCs w:val="21"/>
          <w:spacing w:val="14"/>
        </w:rPr>
        <w:t xml:space="preserve"> </w:t>
      </w:r>
      <w:r>
        <w:rPr>
          <w:rFonts w:ascii="SimSun" w:hAnsi="SimSun" w:eastAsia="SimSun" w:cs="SimSun"/>
          <w:sz w:val="21"/>
          <w:szCs w:val="21"/>
          <w:spacing w:val="5"/>
        </w:rPr>
        <w:t>须是一流的业内品牌，这样就从源头上保证了材料</w:t>
      </w:r>
      <w:r>
        <w:rPr>
          <w:rFonts w:ascii="SimSun" w:hAnsi="SimSun" w:eastAsia="SimSun" w:cs="SimSun"/>
          <w:sz w:val="21"/>
          <w:szCs w:val="21"/>
          <w:spacing w:val="4"/>
        </w:rPr>
        <w:t>的绿色环保。在产业链后</w:t>
      </w:r>
      <w:r>
        <w:rPr>
          <w:rFonts w:ascii="SimSun" w:hAnsi="SimSun" w:eastAsia="SimSun" w:cs="SimSun"/>
          <w:sz w:val="21"/>
          <w:szCs w:val="21"/>
        </w:rPr>
        <w:t xml:space="preserve"> </w:t>
      </w:r>
      <w:r>
        <w:rPr>
          <w:rFonts w:ascii="SimSun" w:hAnsi="SimSun" w:eastAsia="SimSun" w:cs="SimSun"/>
          <w:sz w:val="21"/>
          <w:szCs w:val="21"/>
          <w:spacing w:val="-2"/>
        </w:rPr>
        <w:t>端，构家网领导者在全国建立城市运营站，各大城市运营站招募其所在地区优</w:t>
      </w:r>
      <w:r>
        <w:rPr>
          <w:rFonts w:ascii="SimSun" w:hAnsi="SimSun" w:eastAsia="SimSun" w:cs="SimSun"/>
          <w:sz w:val="21"/>
          <w:szCs w:val="21"/>
          <w:spacing w:val="5"/>
        </w:rPr>
        <w:t xml:space="preserve"> </w:t>
      </w:r>
      <w:r>
        <w:rPr>
          <w:rFonts w:ascii="SimSun" w:hAnsi="SimSun" w:eastAsia="SimSun" w:cs="SimSun"/>
          <w:sz w:val="21"/>
          <w:szCs w:val="21"/>
          <w:spacing w:val="-8"/>
        </w:rPr>
        <w:t>秀的构家工匠，建立起构家4</w:t>
      </w:r>
      <w:r>
        <w:rPr>
          <w:rFonts w:ascii="Times New Roman" w:hAnsi="Times New Roman" w:eastAsia="Times New Roman" w:cs="Times New Roman"/>
          <w:sz w:val="21"/>
          <w:szCs w:val="21"/>
          <w:spacing w:val="-8"/>
        </w:rPr>
        <w:t>S </w:t>
      </w:r>
      <w:r>
        <w:rPr>
          <w:rFonts w:ascii="SimSun" w:hAnsi="SimSun" w:eastAsia="SimSun" w:cs="SimSun"/>
          <w:sz w:val="21"/>
          <w:szCs w:val="21"/>
          <w:spacing w:val="-8"/>
        </w:rPr>
        <w:t>体验服务中心，直接服务于全国消费者。</w:t>
      </w:r>
      <w:r>
        <w:rPr>
          <w:rFonts w:ascii="SimSun" w:hAnsi="SimSun" w:eastAsia="SimSun" w:cs="SimSun"/>
          <w:sz w:val="21"/>
          <w:szCs w:val="21"/>
          <w:spacing w:val="55"/>
        </w:rPr>
        <w:t xml:space="preserve"> </w:t>
      </w:r>
      <w:r>
        <w:rPr>
          <w:rFonts w:ascii="SimSun" w:hAnsi="SimSun" w:eastAsia="SimSun" w:cs="SimSun"/>
          <w:sz w:val="21"/>
          <w:szCs w:val="21"/>
          <w:spacing w:val="-8"/>
        </w:rPr>
        <w:t>一家地</w:t>
      </w:r>
      <w:r>
        <w:rPr>
          <w:rFonts w:ascii="SimSun" w:hAnsi="SimSun" w:eastAsia="SimSun" w:cs="SimSun"/>
          <w:sz w:val="21"/>
          <w:szCs w:val="21"/>
        </w:rPr>
        <w:t xml:space="preserve"> </w:t>
      </w:r>
      <w:r>
        <w:rPr>
          <w:rFonts w:ascii="SimSun" w:hAnsi="SimSun" w:eastAsia="SimSun" w:cs="SimSun"/>
          <w:sz w:val="21"/>
          <w:szCs w:val="21"/>
          <w:spacing w:val="-3"/>
        </w:rPr>
        <w:t>方4</w:t>
      </w:r>
      <w:r>
        <w:rPr>
          <w:rFonts w:ascii="Times New Roman" w:hAnsi="Times New Roman" w:eastAsia="Times New Roman" w:cs="Times New Roman"/>
          <w:sz w:val="21"/>
          <w:szCs w:val="21"/>
          <w:spacing w:val="-3"/>
        </w:rPr>
        <w:t>S </w:t>
      </w:r>
      <w:r>
        <w:rPr>
          <w:rFonts w:ascii="SimSun" w:hAnsi="SimSun" w:eastAsia="SimSun" w:cs="SimSun"/>
          <w:sz w:val="21"/>
          <w:szCs w:val="21"/>
          <w:spacing w:val="-3"/>
        </w:rPr>
        <w:t>服务中心的员工在参加完构家网商</w:t>
      </w:r>
      <w:r>
        <w:rPr>
          <w:rFonts w:ascii="SimSun" w:hAnsi="SimSun" w:eastAsia="SimSun" w:cs="SimSun"/>
          <w:sz w:val="21"/>
          <w:szCs w:val="21"/>
          <w:spacing w:val="-4"/>
        </w:rPr>
        <w:t>学院的培训后说道：“这次我带来了整</w:t>
      </w:r>
      <w:r>
        <w:rPr>
          <w:rFonts w:ascii="SimSun" w:hAnsi="SimSun" w:eastAsia="SimSun" w:cs="SimSun"/>
          <w:sz w:val="21"/>
          <w:szCs w:val="21"/>
        </w:rPr>
        <w:t xml:space="preserve"> </w:t>
      </w:r>
      <w:r>
        <w:rPr>
          <w:rFonts w:ascii="SimSun" w:hAnsi="SimSun" w:eastAsia="SimSun" w:cs="SimSun"/>
          <w:sz w:val="21"/>
          <w:szCs w:val="21"/>
          <w:spacing w:val="-2"/>
        </w:rPr>
        <w:t>个创业团队，以便更加清晰地理解和运用构家网的整家模式。构家商学院的培</w:t>
      </w:r>
      <w:r>
        <w:rPr>
          <w:rFonts w:ascii="SimSun" w:hAnsi="SimSun" w:eastAsia="SimSun" w:cs="SimSun"/>
          <w:sz w:val="21"/>
          <w:szCs w:val="21"/>
          <w:spacing w:val="6"/>
        </w:rPr>
        <w:t xml:space="preserve"> </w:t>
      </w:r>
      <w:r>
        <w:rPr>
          <w:rFonts w:ascii="SimSun" w:hAnsi="SimSun" w:eastAsia="SimSun" w:cs="SimSun"/>
          <w:sz w:val="21"/>
          <w:szCs w:val="21"/>
          <w:spacing w:val="-2"/>
        </w:rPr>
        <w:t>训让我意识到可以结合开发商整个楼盘去做打包式服务，我相信我们公司和构</w:t>
      </w:r>
    </w:p>
    <w:p>
      <w:pPr>
        <w:spacing w:line="219" w:lineRule="auto"/>
        <w:rPr>
          <w:rFonts w:ascii="SimSun" w:hAnsi="SimSun" w:eastAsia="SimSun" w:cs="SimSun"/>
          <w:sz w:val="21"/>
          <w:szCs w:val="21"/>
        </w:rPr>
      </w:pPr>
      <w:r>
        <w:rPr>
          <w:rFonts w:ascii="SimSun" w:hAnsi="SimSun" w:eastAsia="SimSun" w:cs="SimSun"/>
          <w:sz w:val="21"/>
          <w:szCs w:val="21"/>
          <w:spacing w:val="-3"/>
        </w:rPr>
        <w:t>家网的合作是可以实现共赢的。”</w:t>
      </w:r>
    </w:p>
    <w:p>
      <w:pPr>
        <w:ind w:right="242" w:firstLine="420"/>
        <w:spacing w:before="173" w:line="325" w:lineRule="auto"/>
        <w:jc w:val="both"/>
        <w:rPr>
          <w:rFonts w:ascii="SimSun" w:hAnsi="SimSun" w:eastAsia="SimSun" w:cs="SimSun"/>
          <w:sz w:val="21"/>
          <w:szCs w:val="21"/>
        </w:rPr>
      </w:pPr>
      <w:r>
        <w:rPr>
          <w:rFonts w:ascii="SimSun" w:hAnsi="SimSun" w:eastAsia="SimSun" w:cs="SimSun"/>
          <w:sz w:val="21"/>
          <w:szCs w:val="21"/>
          <w:spacing w:val="1"/>
        </w:rPr>
        <w:t>除了同行业的供应链整合，构家网利用数字技术工具和技术在产品设计、</w:t>
      </w:r>
      <w:r>
        <w:rPr>
          <w:rFonts w:ascii="SimSun" w:hAnsi="SimSun" w:eastAsia="SimSun" w:cs="SimSun"/>
          <w:sz w:val="21"/>
          <w:szCs w:val="21"/>
          <w:spacing w:val="2"/>
        </w:rPr>
        <w:t xml:space="preserve"> </w:t>
      </w:r>
      <w:r>
        <w:rPr>
          <w:rFonts w:ascii="SimSun" w:hAnsi="SimSun" w:eastAsia="SimSun" w:cs="SimSun"/>
          <w:sz w:val="21"/>
          <w:szCs w:val="21"/>
          <w:spacing w:val="-6"/>
        </w:rPr>
        <w:t>媒体合作等方面实现了跨行业的优质资源互补。</w:t>
      </w:r>
      <w:r>
        <w:rPr>
          <w:rFonts w:ascii="SimSun" w:hAnsi="SimSun" w:eastAsia="SimSun" w:cs="SimSun"/>
          <w:sz w:val="21"/>
          <w:szCs w:val="21"/>
          <w:spacing w:val="41"/>
        </w:rPr>
        <w:t xml:space="preserve"> </w:t>
      </w:r>
      <w:r>
        <w:rPr>
          <w:rFonts w:ascii="SimSun" w:hAnsi="SimSun" w:eastAsia="SimSun" w:cs="SimSun"/>
          <w:sz w:val="21"/>
          <w:szCs w:val="21"/>
          <w:spacing w:val="-6"/>
        </w:rPr>
        <w:t>一方面，构家网基于</w:t>
      </w:r>
      <w:r>
        <w:rPr>
          <w:rFonts w:ascii="SimSun" w:hAnsi="SimSun" w:eastAsia="SimSun" w:cs="SimSun"/>
          <w:sz w:val="21"/>
          <w:szCs w:val="21"/>
          <w:spacing w:val="-7"/>
        </w:rPr>
        <w:t>云设计平</w:t>
      </w:r>
      <w:r>
        <w:rPr>
          <w:rFonts w:ascii="SimSun" w:hAnsi="SimSun" w:eastAsia="SimSun" w:cs="SimSun"/>
          <w:sz w:val="21"/>
          <w:szCs w:val="21"/>
        </w:rPr>
        <w:t xml:space="preserve">  </w:t>
      </w:r>
      <w:r>
        <w:rPr>
          <w:rFonts w:ascii="SimSun" w:hAnsi="SimSun" w:eastAsia="SimSun" w:cs="SimSun"/>
          <w:sz w:val="21"/>
          <w:szCs w:val="21"/>
          <w:spacing w:val="-2"/>
        </w:rPr>
        <w:t>台网罗了全国乃至国外的优秀设计师并直接服务于用户，设计师可</w:t>
      </w:r>
      <w:r>
        <w:rPr>
          <w:rFonts w:ascii="SimSun" w:hAnsi="SimSun" w:eastAsia="SimSun" w:cs="SimSun"/>
          <w:sz w:val="21"/>
          <w:szCs w:val="21"/>
          <w:spacing w:val="-3"/>
        </w:rPr>
        <w:t>以根据不同</w:t>
      </w:r>
      <w:r>
        <w:rPr>
          <w:rFonts w:ascii="SimSun" w:hAnsi="SimSun" w:eastAsia="SimSun" w:cs="SimSun"/>
          <w:sz w:val="21"/>
          <w:szCs w:val="21"/>
        </w:rPr>
        <w:t xml:space="preserve">  </w:t>
      </w:r>
      <w:r>
        <w:rPr>
          <w:rFonts w:ascii="SimSun" w:hAnsi="SimSun" w:eastAsia="SimSun" w:cs="SimSun"/>
          <w:sz w:val="21"/>
          <w:szCs w:val="21"/>
          <w:spacing w:val="-8"/>
        </w:rPr>
        <w:t>城市的楼盘特点制作多种风格的“成衣”供用户选择；另一方面，构家网领导者</w:t>
      </w:r>
      <w:r>
        <w:rPr>
          <w:rFonts w:ascii="SimSun" w:hAnsi="SimSun" w:eastAsia="SimSun" w:cs="SimSun"/>
          <w:sz w:val="21"/>
          <w:szCs w:val="21"/>
          <w:spacing w:val="4"/>
        </w:rPr>
        <w:t xml:space="preserve">  </w:t>
      </w:r>
      <w:r>
        <w:rPr>
          <w:rFonts w:ascii="SimSun" w:hAnsi="SimSun" w:eastAsia="SimSun" w:cs="SimSun"/>
          <w:sz w:val="21"/>
          <w:szCs w:val="21"/>
          <w:spacing w:val="-2"/>
        </w:rPr>
        <w:t>认识到自身企业在经营品牌过程中的能力不足，与多家专业媒体机构达成了合</w:t>
      </w:r>
      <w:r>
        <w:rPr>
          <w:rFonts w:ascii="SimSun" w:hAnsi="SimSun" w:eastAsia="SimSun" w:cs="SimSun"/>
          <w:sz w:val="21"/>
          <w:szCs w:val="21"/>
          <w:spacing w:val="3"/>
        </w:rPr>
        <w:t xml:space="preserve">  </w:t>
      </w:r>
      <w:r>
        <w:rPr>
          <w:rFonts w:ascii="SimSun" w:hAnsi="SimSun" w:eastAsia="SimSun" w:cs="SimSun"/>
          <w:sz w:val="21"/>
          <w:szCs w:val="21"/>
          <w:spacing w:val="-2"/>
        </w:rPr>
        <w:t>作。例如，授权美通社(亚洲)在全球范围内协助构家网发布公司的新闻和品牌</w:t>
      </w:r>
      <w:r>
        <w:rPr>
          <w:rFonts w:ascii="SimSun" w:hAnsi="SimSun" w:eastAsia="SimSun" w:cs="SimSun"/>
          <w:sz w:val="21"/>
          <w:szCs w:val="21"/>
          <w:spacing w:val="3"/>
        </w:rPr>
        <w:t xml:space="preserve">  </w:t>
      </w:r>
      <w:r>
        <w:rPr>
          <w:rFonts w:ascii="SimSun" w:hAnsi="SimSun" w:eastAsia="SimSun" w:cs="SimSun"/>
          <w:sz w:val="21"/>
          <w:szCs w:val="21"/>
          <w:spacing w:val="4"/>
        </w:rPr>
        <w:t>活动，助力构家网成为业内数字技术装饰的领导品牌。美通社(亚洲)负责人</w:t>
      </w:r>
      <w:r>
        <w:rPr>
          <w:rFonts w:ascii="SimSun" w:hAnsi="SimSun" w:eastAsia="SimSun" w:cs="SimSun"/>
          <w:sz w:val="21"/>
          <w:szCs w:val="21"/>
          <w:spacing w:val="5"/>
        </w:rPr>
        <w:t xml:space="preserve">  </w:t>
      </w:r>
      <w:r>
        <w:rPr>
          <w:rFonts w:ascii="SimSun" w:hAnsi="SimSun" w:eastAsia="SimSun" w:cs="SimSun"/>
          <w:sz w:val="21"/>
          <w:szCs w:val="21"/>
          <w:spacing w:val="-12"/>
        </w:rPr>
        <w:t>说：“之所以选择构家，</w:t>
      </w:r>
      <w:r>
        <w:rPr>
          <w:rFonts w:ascii="SimSun" w:hAnsi="SimSun" w:eastAsia="SimSun" w:cs="SimSun"/>
          <w:sz w:val="21"/>
          <w:szCs w:val="21"/>
          <w:spacing w:val="52"/>
        </w:rPr>
        <w:t xml:space="preserve"> </w:t>
      </w:r>
      <w:r>
        <w:rPr>
          <w:rFonts w:ascii="SimSun" w:hAnsi="SimSun" w:eastAsia="SimSun" w:cs="SimSun"/>
          <w:sz w:val="21"/>
          <w:szCs w:val="21"/>
          <w:spacing w:val="-12"/>
        </w:rPr>
        <w:t>一方面是因为它颠覆式的商业模</w:t>
      </w:r>
      <w:r>
        <w:rPr>
          <w:rFonts w:ascii="SimSun" w:hAnsi="SimSun" w:eastAsia="SimSun" w:cs="SimSun"/>
          <w:sz w:val="21"/>
          <w:szCs w:val="21"/>
          <w:spacing w:val="-13"/>
        </w:rPr>
        <w:t>式，另一方面是因为可</w:t>
      </w:r>
      <w:r>
        <w:rPr>
          <w:rFonts w:ascii="SimSun" w:hAnsi="SimSun" w:eastAsia="SimSun" w:cs="SimSun"/>
          <w:sz w:val="21"/>
          <w:szCs w:val="21"/>
        </w:rPr>
        <w:t xml:space="preserve">  </w:t>
      </w:r>
      <w:r>
        <w:rPr>
          <w:rFonts w:ascii="SimSun" w:hAnsi="SimSun" w:eastAsia="SimSun" w:cs="SimSun"/>
          <w:sz w:val="21"/>
          <w:szCs w:val="21"/>
          <w:spacing w:val="-8"/>
        </w:rPr>
        <w:t>以利用自身媒体资源与构家形成强强联合的双赢局面。”此外，构家网与中国工</w:t>
      </w:r>
      <w:r>
        <w:rPr>
          <w:rFonts w:ascii="SimSun" w:hAnsi="SimSun" w:eastAsia="SimSun" w:cs="SimSun"/>
          <w:sz w:val="21"/>
          <w:szCs w:val="21"/>
          <w:spacing w:val="5"/>
        </w:rPr>
        <w:t xml:space="preserve">  </w:t>
      </w:r>
      <w:r>
        <w:rPr>
          <w:rFonts w:ascii="SimSun" w:hAnsi="SimSun" w:eastAsia="SimSun" w:cs="SimSun"/>
          <w:sz w:val="21"/>
          <w:szCs w:val="21"/>
          <w:spacing w:val="-2"/>
        </w:rPr>
        <w:t>商银行深度合作开发的具备金融支付功能的构家宝，为用户提供“先装修后付</w:t>
      </w:r>
    </w:p>
    <w:p>
      <w:pPr>
        <w:spacing w:line="219" w:lineRule="auto"/>
        <w:rPr>
          <w:rFonts w:ascii="SimSun" w:hAnsi="SimSun" w:eastAsia="SimSun" w:cs="SimSun"/>
          <w:sz w:val="21"/>
          <w:szCs w:val="21"/>
        </w:rPr>
      </w:pPr>
      <w:r>
        <w:rPr>
          <w:rFonts w:ascii="SimSun" w:hAnsi="SimSun" w:eastAsia="SimSun" w:cs="SimSun"/>
          <w:sz w:val="21"/>
          <w:szCs w:val="21"/>
          <w:spacing w:val="-9"/>
        </w:rPr>
        <w:t>款”的交易模式，从而带来装修款和工程质量的双重保障。</w:t>
      </w:r>
    </w:p>
    <w:p>
      <w:pPr>
        <w:ind w:right="299" w:firstLine="453"/>
        <w:spacing w:before="174" w:line="326" w:lineRule="auto"/>
        <w:jc w:val="both"/>
        <w:rPr>
          <w:rFonts w:ascii="SimSun" w:hAnsi="SimSun" w:eastAsia="SimSun" w:cs="SimSun"/>
          <w:sz w:val="21"/>
          <w:szCs w:val="21"/>
        </w:rPr>
      </w:pPr>
      <w:r>
        <w:rPr>
          <w:rFonts w:ascii="SimHei" w:hAnsi="SimHei" w:eastAsia="SimHei" w:cs="SimHei"/>
          <w:sz w:val="21"/>
          <w:szCs w:val="21"/>
          <w:b/>
          <w:bCs/>
          <w:spacing w:val="-4"/>
        </w:rPr>
        <w:t>关键举措</w:t>
      </w:r>
      <w:r>
        <w:rPr>
          <w:rFonts w:ascii="SimHei" w:hAnsi="SimHei" w:eastAsia="SimHei" w:cs="SimHei"/>
          <w:sz w:val="21"/>
          <w:szCs w:val="21"/>
          <w:spacing w:val="-42"/>
        </w:rPr>
        <w:t xml:space="preserve"> </w:t>
      </w:r>
      <w:r>
        <w:rPr>
          <w:rFonts w:ascii="SimHei" w:hAnsi="SimHei" w:eastAsia="SimHei" w:cs="SimHei"/>
          <w:sz w:val="21"/>
          <w:szCs w:val="21"/>
          <w:b/>
          <w:bCs/>
          <w:spacing w:val="-4"/>
        </w:rPr>
        <w:t>3:</w:t>
      </w:r>
      <w:r>
        <w:rPr>
          <w:rFonts w:ascii="SimSun" w:hAnsi="SimSun" w:eastAsia="SimSun" w:cs="SimSun"/>
          <w:sz w:val="21"/>
          <w:szCs w:val="21"/>
          <w:spacing w:val="-4"/>
        </w:rPr>
        <w:t>数字技术概念的装修公司一般分为两种：第一种是“装修公司</w:t>
      </w:r>
      <w:r>
        <w:rPr>
          <w:rFonts w:ascii="SimSun" w:hAnsi="SimSun" w:eastAsia="SimSun" w:cs="SimSun"/>
          <w:sz w:val="21"/>
          <w:szCs w:val="21"/>
        </w:rPr>
        <w:t xml:space="preserve"> </w:t>
      </w:r>
      <w:r>
        <w:rPr>
          <w:rFonts w:ascii="SimSun" w:hAnsi="SimSun" w:eastAsia="SimSun" w:cs="SimSun"/>
          <w:sz w:val="21"/>
          <w:szCs w:val="21"/>
          <w:spacing w:val="-2"/>
        </w:rPr>
        <w:t>+数字技术渠道”,即传统的家装企业把业务渠道拓展到线上，数字技术只是客</w:t>
      </w:r>
      <w:r>
        <w:rPr>
          <w:rFonts w:ascii="SimSun" w:hAnsi="SimSun" w:eastAsia="SimSun" w:cs="SimSun"/>
          <w:sz w:val="21"/>
          <w:szCs w:val="21"/>
          <w:spacing w:val="8"/>
        </w:rPr>
        <w:t xml:space="preserve"> </w:t>
      </w:r>
      <w:r>
        <w:rPr>
          <w:rFonts w:ascii="SimSun" w:hAnsi="SimSun" w:eastAsia="SimSun" w:cs="SimSun"/>
          <w:sz w:val="21"/>
          <w:szCs w:val="21"/>
          <w:spacing w:val="-1"/>
        </w:rPr>
        <w:t>户导流的一种途径，这一模式并没有改变传统装修行业的</w:t>
      </w:r>
      <w:r>
        <w:rPr>
          <w:rFonts w:ascii="SimSun" w:hAnsi="SimSun" w:eastAsia="SimSun" w:cs="SimSun"/>
          <w:sz w:val="21"/>
          <w:szCs w:val="21"/>
          <w:spacing w:val="-2"/>
        </w:rPr>
        <w:t>本质；第二种是建立</w:t>
      </w:r>
      <w:r>
        <w:rPr>
          <w:rFonts w:ascii="SimSun" w:hAnsi="SimSun" w:eastAsia="SimSun" w:cs="SimSun"/>
          <w:sz w:val="21"/>
          <w:szCs w:val="21"/>
        </w:rPr>
        <w:t xml:space="preserve"> </w:t>
      </w:r>
      <w:r>
        <w:rPr>
          <w:rFonts w:ascii="SimSun" w:hAnsi="SimSun" w:eastAsia="SimSun" w:cs="SimSun"/>
          <w:sz w:val="21"/>
          <w:szCs w:val="21"/>
          <w:spacing w:val="-2"/>
        </w:rPr>
        <w:t>数字技术平台，整合各方资源服务目标客户，而这一模式的局限在于缺乏行业</w:t>
      </w:r>
      <w:r>
        <w:rPr>
          <w:rFonts w:ascii="SimSun" w:hAnsi="SimSun" w:eastAsia="SimSun" w:cs="SimSun"/>
          <w:sz w:val="21"/>
          <w:szCs w:val="21"/>
          <w:spacing w:val="4"/>
        </w:rPr>
        <w:t xml:space="preserve"> </w:t>
      </w:r>
      <w:r>
        <w:rPr>
          <w:rFonts w:ascii="SimSun" w:hAnsi="SimSun" w:eastAsia="SimSun" w:cs="SimSun"/>
          <w:sz w:val="21"/>
          <w:szCs w:val="21"/>
          <w:spacing w:val="-1"/>
        </w:rPr>
        <w:t>经验的数字技术平台，很难真正将装修过程落地。构家网创始人认识到这</w:t>
      </w:r>
      <w:r>
        <w:rPr>
          <w:rFonts w:ascii="SimSun" w:hAnsi="SimSun" w:eastAsia="SimSun" w:cs="SimSun"/>
          <w:sz w:val="21"/>
          <w:szCs w:val="21"/>
          <w:spacing w:val="-2"/>
        </w:rPr>
        <w:t>两种</w:t>
      </w:r>
      <w:r>
        <w:rPr>
          <w:rFonts w:ascii="SimSun" w:hAnsi="SimSun" w:eastAsia="SimSun" w:cs="SimSun"/>
          <w:sz w:val="21"/>
          <w:szCs w:val="21"/>
        </w:rPr>
        <w:t xml:space="preserve"> </w:t>
      </w:r>
      <w:r>
        <w:rPr>
          <w:rFonts w:ascii="SimSun" w:hAnsi="SimSun" w:eastAsia="SimSun" w:cs="SimSun"/>
          <w:sz w:val="21"/>
          <w:szCs w:val="21"/>
          <w:spacing w:val="-7"/>
        </w:rPr>
        <w:t>模式的局限性，基于多年的行业经验设计了“整家装修”的</w:t>
      </w:r>
      <w:r>
        <w:rPr>
          <w:rFonts w:ascii="SimSun" w:hAnsi="SimSun" w:eastAsia="SimSun" w:cs="SimSun"/>
          <w:sz w:val="21"/>
          <w:szCs w:val="21"/>
          <w:spacing w:val="-8"/>
        </w:rPr>
        <w:t>商业模式。这一模式</w:t>
      </w:r>
      <w:r>
        <w:rPr>
          <w:rFonts w:ascii="SimSun" w:hAnsi="SimSun" w:eastAsia="SimSun" w:cs="SimSun"/>
          <w:sz w:val="21"/>
          <w:szCs w:val="21"/>
        </w:rPr>
        <w:t xml:space="preserve"> </w:t>
      </w:r>
      <w:r>
        <w:rPr>
          <w:rFonts w:ascii="SimSun" w:hAnsi="SimSun" w:eastAsia="SimSun" w:cs="SimSun"/>
          <w:sz w:val="21"/>
          <w:szCs w:val="21"/>
          <w:spacing w:val="-1"/>
        </w:rPr>
        <w:t>的核心在于整合装修过程中前端设计、中端物料、后端施工，通过虚拟全景技</w:t>
      </w:r>
      <w:r>
        <w:rPr>
          <w:rFonts w:ascii="SimSun" w:hAnsi="SimSun" w:eastAsia="SimSun" w:cs="SimSun"/>
          <w:sz w:val="21"/>
          <w:szCs w:val="21"/>
          <w:spacing w:val="7"/>
        </w:rPr>
        <w:t xml:space="preserve"> </w:t>
      </w:r>
      <w:r>
        <w:rPr>
          <w:rFonts w:ascii="SimSun" w:hAnsi="SimSun" w:eastAsia="SimSun" w:cs="SimSun"/>
          <w:sz w:val="21"/>
          <w:szCs w:val="21"/>
          <w:spacing w:val="-8"/>
        </w:rPr>
        <w:t>术、</w:t>
      </w:r>
      <w:r>
        <w:rPr>
          <w:rFonts w:ascii="Times New Roman" w:hAnsi="Times New Roman" w:eastAsia="Times New Roman" w:cs="Times New Roman"/>
          <w:sz w:val="21"/>
          <w:szCs w:val="21"/>
          <w:spacing w:val="-8"/>
        </w:rPr>
        <w:t>F2C </w:t>
      </w:r>
      <w:r>
        <w:rPr>
          <w:rFonts w:ascii="SimSun" w:hAnsi="SimSun" w:eastAsia="SimSun" w:cs="SimSun"/>
          <w:sz w:val="21"/>
          <w:szCs w:val="21"/>
          <w:spacing w:val="-8"/>
        </w:rPr>
        <w:t>工厂直供、</w:t>
      </w:r>
      <w:r>
        <w:rPr>
          <w:rFonts w:ascii="Times New Roman" w:hAnsi="Times New Roman" w:eastAsia="Times New Roman" w:cs="Times New Roman"/>
          <w:sz w:val="21"/>
          <w:szCs w:val="21"/>
          <w:spacing w:val="-8"/>
        </w:rPr>
        <w:t>GES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8"/>
        </w:rPr>
        <w:t>管理系统和构家宝无限额交易等系</w:t>
      </w:r>
      <w:r>
        <w:rPr>
          <w:rFonts w:ascii="SimSun" w:hAnsi="SimSun" w:eastAsia="SimSun" w:cs="SimSun"/>
          <w:sz w:val="21"/>
          <w:szCs w:val="21"/>
          <w:spacing w:val="-9"/>
        </w:rPr>
        <w:t>列创新，为客户提供</w:t>
      </w:r>
    </w:p>
    <w:p>
      <w:pPr>
        <w:spacing w:line="219" w:lineRule="auto"/>
        <w:rPr>
          <w:rFonts w:ascii="SimSun" w:hAnsi="SimSun" w:eastAsia="SimSun" w:cs="SimSun"/>
          <w:sz w:val="21"/>
          <w:szCs w:val="21"/>
        </w:rPr>
      </w:pPr>
      <w:r>
        <w:rPr>
          <w:rFonts w:ascii="SimSun" w:hAnsi="SimSun" w:eastAsia="SimSun" w:cs="SimSun"/>
          <w:sz w:val="21"/>
          <w:szCs w:val="21"/>
          <w:spacing w:val="-4"/>
        </w:rPr>
        <w:t>一个完整和满意的装修产品。</w:t>
      </w:r>
    </w:p>
    <w:p>
      <w:pPr>
        <w:spacing w:line="219" w:lineRule="auto"/>
        <w:sectPr>
          <w:footerReference w:type="default" r:id="rId117"/>
          <w:pgSz w:w="8490" w:h="13250"/>
          <w:pgMar w:top="400" w:right="622" w:bottom="775" w:left="449" w:header="0" w:footer="626" w:gutter="0"/>
        </w:sectPr>
        <w:rPr>
          <w:rFonts w:ascii="SimSun" w:hAnsi="SimSun" w:eastAsia="SimSun" w:cs="SimSun"/>
          <w:sz w:val="21"/>
          <w:szCs w:val="21"/>
        </w:rPr>
      </w:pPr>
    </w:p>
    <w:p>
      <w:pPr>
        <w:ind w:left="390"/>
        <w:spacing w:before="1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50" w:lineRule="auto"/>
        <w:rPr/>
      </w:pPr>
      <w:r/>
    </w:p>
    <w:p>
      <w:pPr>
        <w:ind w:left="390" w:firstLine="439"/>
        <w:spacing w:before="69" w:line="334" w:lineRule="auto"/>
        <w:jc w:val="both"/>
        <w:rPr>
          <w:rFonts w:ascii="SimSun" w:hAnsi="SimSun" w:eastAsia="SimSun" w:cs="SimSun"/>
          <w:sz w:val="21"/>
          <w:szCs w:val="21"/>
        </w:rPr>
      </w:pPr>
      <w:r>
        <w:rPr>
          <w:rFonts w:ascii="SimSun" w:hAnsi="SimSun" w:eastAsia="SimSun" w:cs="SimSun"/>
          <w:sz w:val="21"/>
          <w:szCs w:val="21"/>
          <w:spacing w:val="4"/>
        </w:rPr>
        <w:t>以中端物料为例，传统的流通路径是“工厂一品牌公司一总代理一经销</w:t>
      </w:r>
      <w:r>
        <w:rPr>
          <w:rFonts w:ascii="SimSun" w:hAnsi="SimSun" w:eastAsia="SimSun" w:cs="SimSun"/>
          <w:sz w:val="21"/>
          <w:szCs w:val="21"/>
          <w:spacing w:val="5"/>
        </w:rPr>
        <w:t xml:space="preserve">  </w:t>
      </w:r>
      <w:r>
        <w:rPr>
          <w:rFonts w:ascii="SimSun" w:hAnsi="SimSun" w:eastAsia="SimSun" w:cs="SimSun"/>
          <w:sz w:val="21"/>
          <w:szCs w:val="21"/>
          <w:spacing w:val="-2"/>
        </w:rPr>
        <w:t>商—卖场—消费者”,由于中间环节众多，产品到达消费者手里往往价格虚</w:t>
      </w:r>
      <w:r>
        <w:rPr>
          <w:rFonts w:ascii="SimSun" w:hAnsi="SimSun" w:eastAsia="SimSun" w:cs="SimSun"/>
          <w:sz w:val="21"/>
          <w:szCs w:val="21"/>
          <w:spacing w:val="-3"/>
        </w:rPr>
        <w:t>高。</w:t>
      </w:r>
      <w:r>
        <w:rPr>
          <w:rFonts w:ascii="SimSun" w:hAnsi="SimSun" w:eastAsia="SimSun" w:cs="SimSun"/>
          <w:sz w:val="21"/>
          <w:szCs w:val="21"/>
        </w:rPr>
        <w:t xml:space="preserve"> </w:t>
      </w:r>
      <w:r>
        <w:rPr>
          <w:rFonts w:ascii="SimSun" w:hAnsi="SimSun" w:eastAsia="SimSun" w:cs="SimSun"/>
          <w:sz w:val="21"/>
          <w:szCs w:val="21"/>
          <w:spacing w:val="-2"/>
        </w:rPr>
        <w:t>而构家网创始人设计了F2C 模式，可以直接和品牌厂家签订战略销售协议，将</w:t>
      </w:r>
      <w:r>
        <w:rPr>
          <w:rFonts w:ascii="SimSun" w:hAnsi="SimSun" w:eastAsia="SimSun" w:cs="SimSun"/>
          <w:sz w:val="21"/>
          <w:szCs w:val="21"/>
          <w:spacing w:val="5"/>
        </w:rPr>
        <w:t xml:space="preserve">  </w:t>
      </w:r>
      <w:r>
        <w:rPr>
          <w:rFonts w:ascii="SimSun" w:hAnsi="SimSun" w:eastAsia="SimSun" w:cs="SimSun"/>
          <w:sz w:val="21"/>
          <w:szCs w:val="21"/>
        </w:rPr>
        <w:t>装修过程中需要的材料供货商以及设计和施工等优质资源整合到构家平台中，</w:t>
      </w:r>
      <w:r>
        <w:rPr>
          <w:rFonts w:ascii="SimSun" w:hAnsi="SimSun" w:eastAsia="SimSun" w:cs="SimSun"/>
          <w:sz w:val="21"/>
          <w:szCs w:val="21"/>
          <w:spacing w:val="13"/>
        </w:rPr>
        <w:t xml:space="preserve"> </w:t>
      </w:r>
      <w:r>
        <w:rPr>
          <w:rFonts w:ascii="SimSun" w:hAnsi="SimSun" w:eastAsia="SimSun" w:cs="SimSun"/>
          <w:sz w:val="21"/>
          <w:szCs w:val="21"/>
          <w:spacing w:val="-2"/>
        </w:rPr>
        <w:t>消费者可以通过构家网进行材料选择、比价、筛选和购买。这一模式使得构家</w:t>
      </w:r>
      <w:r>
        <w:rPr>
          <w:rFonts w:ascii="SimSun" w:hAnsi="SimSun" w:eastAsia="SimSun" w:cs="SimSun"/>
          <w:sz w:val="21"/>
          <w:szCs w:val="21"/>
          <w:spacing w:val="4"/>
        </w:rPr>
        <w:t xml:space="preserve">  </w:t>
      </w:r>
      <w:r>
        <w:rPr>
          <w:rFonts w:ascii="SimSun" w:hAnsi="SimSun" w:eastAsia="SimSun" w:cs="SimSun"/>
          <w:sz w:val="21"/>
          <w:szCs w:val="21"/>
          <w:spacing w:val="5"/>
        </w:rPr>
        <w:t>网的全装产品在竞争过程中具备了非常大的</w:t>
      </w:r>
      <w:r>
        <w:rPr>
          <w:rFonts w:ascii="SimSun" w:hAnsi="SimSun" w:eastAsia="SimSun" w:cs="SimSun"/>
          <w:sz w:val="21"/>
          <w:szCs w:val="21"/>
          <w:spacing w:val="4"/>
        </w:rPr>
        <w:t>质量和价格优势。基于独创的云</w:t>
      </w:r>
      <w:r>
        <w:rPr>
          <w:rFonts w:ascii="SimSun" w:hAnsi="SimSun" w:eastAsia="SimSun" w:cs="SimSun"/>
          <w:sz w:val="21"/>
          <w:szCs w:val="21"/>
        </w:rPr>
        <w:t xml:space="preserve">  </w:t>
      </w:r>
      <w:r>
        <w:rPr>
          <w:rFonts w:ascii="SimSun" w:hAnsi="SimSun" w:eastAsia="SimSun" w:cs="SimSun"/>
          <w:sz w:val="21"/>
          <w:szCs w:val="21"/>
          <w:spacing w:val="-8"/>
        </w:rPr>
        <w:t>设计中心，构家能够将“整家”做成系列的产品包，对装修过程中的每一个施工</w:t>
      </w:r>
      <w:r>
        <w:rPr>
          <w:rFonts w:ascii="SimSun" w:hAnsi="SimSun" w:eastAsia="SimSun" w:cs="SimSun"/>
          <w:sz w:val="21"/>
          <w:szCs w:val="21"/>
          <w:spacing w:val="5"/>
        </w:rPr>
        <w:t xml:space="preserve">  </w:t>
      </w:r>
      <w:r>
        <w:rPr>
          <w:rFonts w:ascii="SimSun" w:hAnsi="SimSun" w:eastAsia="SimSun" w:cs="SimSun"/>
          <w:sz w:val="21"/>
          <w:szCs w:val="21"/>
          <w:spacing w:val="-1"/>
        </w:rPr>
        <w:t>细节进行设计和标准化，施工人员只需要按照设计图纸对每</w:t>
      </w:r>
      <w:r>
        <w:rPr>
          <w:rFonts w:ascii="SimSun" w:hAnsi="SimSun" w:eastAsia="SimSun" w:cs="SimSun"/>
          <w:sz w:val="21"/>
          <w:szCs w:val="21"/>
          <w:spacing w:val="-2"/>
        </w:rPr>
        <w:t>一个细节进行模块</w:t>
      </w:r>
    </w:p>
    <w:p>
      <w:pPr>
        <w:ind w:left="390"/>
        <w:spacing w:line="220" w:lineRule="auto"/>
        <w:rPr>
          <w:rFonts w:ascii="SimSun" w:hAnsi="SimSun" w:eastAsia="SimSun" w:cs="SimSun"/>
          <w:sz w:val="21"/>
          <w:szCs w:val="21"/>
        </w:rPr>
      </w:pPr>
      <w:r>
        <w:rPr>
          <w:rFonts w:ascii="SimSun" w:hAnsi="SimSun" w:eastAsia="SimSun" w:cs="SimSun"/>
          <w:sz w:val="21"/>
          <w:szCs w:val="21"/>
          <w:spacing w:val="-5"/>
        </w:rPr>
        <w:t>化的组装即可。</w:t>
      </w:r>
    </w:p>
    <w:p>
      <w:pPr>
        <w:ind w:left="390" w:right="72" w:firstLine="439"/>
        <w:spacing w:before="131" w:line="307" w:lineRule="auto"/>
        <w:jc w:val="both"/>
        <w:rPr>
          <w:rFonts w:ascii="SimSun" w:hAnsi="SimSun" w:eastAsia="SimSun" w:cs="SimSun"/>
          <w:sz w:val="21"/>
          <w:szCs w:val="21"/>
        </w:rPr>
      </w:pPr>
      <w:r>
        <w:rPr>
          <w:rFonts w:ascii="SimSun" w:hAnsi="SimSun" w:eastAsia="SimSun" w:cs="SimSun"/>
          <w:sz w:val="21"/>
          <w:szCs w:val="21"/>
          <w:spacing w:val="-2"/>
        </w:rPr>
        <w:t>除了战略驱动的顶层设计，构家网创始人认识到，来自基层的员工创新也</w:t>
      </w:r>
      <w:r>
        <w:rPr>
          <w:rFonts w:ascii="SimSun" w:hAnsi="SimSun" w:eastAsia="SimSun" w:cs="SimSun"/>
          <w:sz w:val="21"/>
          <w:szCs w:val="21"/>
          <w:spacing w:val="5"/>
        </w:rPr>
        <w:t xml:space="preserve"> </w:t>
      </w:r>
      <w:r>
        <w:rPr>
          <w:rFonts w:ascii="SimSun" w:hAnsi="SimSun" w:eastAsia="SimSun" w:cs="SimSun"/>
          <w:sz w:val="21"/>
          <w:szCs w:val="21"/>
          <w:spacing w:val="-2"/>
        </w:rPr>
        <w:t>是企业转型成功以及获得持续发展动力的重要保障因素，因此十分鼓励和支持</w:t>
      </w:r>
      <w:r>
        <w:rPr>
          <w:rFonts w:ascii="SimSun" w:hAnsi="SimSun" w:eastAsia="SimSun" w:cs="SimSun"/>
          <w:sz w:val="21"/>
          <w:szCs w:val="21"/>
          <w:spacing w:val="5"/>
        </w:rPr>
        <w:t xml:space="preserve"> </w:t>
      </w:r>
      <w:r>
        <w:rPr>
          <w:rFonts w:ascii="SimSun" w:hAnsi="SimSun" w:eastAsia="SimSun" w:cs="SimSun"/>
          <w:sz w:val="21"/>
          <w:szCs w:val="21"/>
          <w:spacing w:val="4"/>
        </w:rPr>
        <w:t>员工在工作中提出与实践一些创新想法。构家网各个部门的成员会自发地成</w:t>
      </w:r>
      <w:r>
        <w:rPr>
          <w:rFonts w:ascii="SimSun" w:hAnsi="SimSun" w:eastAsia="SimSun" w:cs="SimSun"/>
          <w:sz w:val="21"/>
          <w:szCs w:val="21"/>
          <w:spacing w:val="17"/>
        </w:rPr>
        <w:t xml:space="preserve"> </w:t>
      </w:r>
      <w:r>
        <w:rPr>
          <w:rFonts w:ascii="SimSun" w:hAnsi="SimSun" w:eastAsia="SimSun" w:cs="SimSun"/>
          <w:sz w:val="21"/>
          <w:szCs w:val="21"/>
          <w:spacing w:val="-8"/>
        </w:rPr>
        <w:t>立各种创新攻关小组，集合设计部的设计思想、供应链部门的市场信息、工程部</w:t>
      </w:r>
      <w:r>
        <w:rPr>
          <w:rFonts w:ascii="SimSun" w:hAnsi="SimSun" w:eastAsia="SimSun" w:cs="SimSun"/>
          <w:sz w:val="21"/>
          <w:szCs w:val="21"/>
          <w:spacing w:val="10"/>
        </w:rPr>
        <w:t xml:space="preserve"> </w:t>
      </w:r>
      <w:r>
        <w:rPr>
          <w:rFonts w:ascii="SimSun" w:hAnsi="SimSun" w:eastAsia="SimSun" w:cs="SimSun"/>
          <w:sz w:val="21"/>
          <w:szCs w:val="21"/>
          <w:spacing w:val="-6"/>
        </w:rPr>
        <w:t>的装修信息以及产品部的研发信息，提出各种创新性的解决方案。</w:t>
      </w:r>
      <w:r>
        <w:rPr>
          <w:rFonts w:ascii="SimSun" w:hAnsi="SimSun" w:eastAsia="SimSun" w:cs="SimSun"/>
          <w:sz w:val="21"/>
          <w:szCs w:val="21"/>
          <w:spacing w:val="41"/>
        </w:rPr>
        <w:t xml:space="preserve"> </w:t>
      </w:r>
      <w:r>
        <w:rPr>
          <w:rFonts w:ascii="SimSun" w:hAnsi="SimSun" w:eastAsia="SimSun" w:cs="SimSun"/>
          <w:sz w:val="21"/>
          <w:szCs w:val="21"/>
          <w:spacing w:val="-7"/>
        </w:rPr>
        <w:t>一旦方案被</w:t>
      </w:r>
      <w:r>
        <w:rPr>
          <w:rFonts w:ascii="SimSun" w:hAnsi="SimSun" w:eastAsia="SimSun" w:cs="SimSun"/>
          <w:sz w:val="21"/>
          <w:szCs w:val="21"/>
        </w:rPr>
        <w:t xml:space="preserve"> </w:t>
      </w:r>
      <w:r>
        <w:rPr>
          <w:rFonts w:ascii="SimSun" w:hAnsi="SimSun" w:eastAsia="SimSun" w:cs="SimSun"/>
          <w:sz w:val="21"/>
          <w:szCs w:val="21"/>
          <w:spacing w:val="-7"/>
        </w:rPr>
        <w:t>公司采用，构家网就会对项目团队给予创新奖励。</w:t>
      </w:r>
    </w:p>
    <w:p>
      <w:pPr>
        <w:ind w:left="832"/>
        <w:spacing w:before="167" w:line="226" w:lineRule="auto"/>
        <w:outlineLvl w:val="6"/>
        <w:rPr>
          <w:rFonts w:ascii="KaiTi" w:hAnsi="KaiTi" w:eastAsia="KaiTi" w:cs="KaiTi"/>
          <w:sz w:val="21"/>
          <w:szCs w:val="21"/>
        </w:rPr>
      </w:pPr>
      <w:hyperlink w:history="true" r:id="rId119">
        <w:r>
          <w:rPr>
            <w:rFonts w:ascii="KaiTi" w:hAnsi="KaiTi" w:eastAsia="KaiTi" w:cs="KaiTi"/>
            <w:sz w:val="21"/>
            <w:szCs w:val="21"/>
            <w:b/>
            <w:bCs/>
            <w:spacing w:val="3"/>
          </w:rPr>
          <w:t>4.3.2.4</w:t>
        </w:r>
      </w:hyperlink>
      <w:r>
        <w:rPr>
          <w:rFonts w:ascii="KaiTi" w:hAnsi="KaiTi" w:eastAsia="KaiTi" w:cs="KaiTi"/>
          <w:sz w:val="21"/>
          <w:szCs w:val="21"/>
          <w:spacing w:val="37"/>
        </w:rPr>
        <w:t xml:space="preserve">  </w:t>
      </w:r>
      <w:r>
        <w:rPr>
          <w:rFonts w:ascii="KaiTi" w:hAnsi="KaiTi" w:eastAsia="KaiTi" w:cs="KaiTi"/>
          <w:sz w:val="21"/>
          <w:szCs w:val="21"/>
          <w:b/>
          <w:bCs/>
          <w:spacing w:val="3"/>
        </w:rPr>
        <w:t>案例分析</w:t>
      </w:r>
    </w:p>
    <w:p>
      <w:pPr>
        <w:ind w:left="390" w:right="75" w:firstLine="439"/>
        <w:spacing w:before="98" w:line="334" w:lineRule="auto"/>
        <w:jc w:val="both"/>
        <w:rPr>
          <w:rFonts w:ascii="SimSun" w:hAnsi="SimSun" w:eastAsia="SimSun" w:cs="SimSun"/>
          <w:sz w:val="21"/>
          <w:szCs w:val="21"/>
        </w:rPr>
      </w:pPr>
      <w:r>
        <w:rPr>
          <w:rFonts w:ascii="SimSun" w:hAnsi="SimSun" w:eastAsia="SimSun" w:cs="SimSun"/>
          <w:sz w:val="21"/>
          <w:szCs w:val="21"/>
          <w:spacing w:val="-2"/>
        </w:rPr>
        <w:t>由以设计、施工和服务为主的传统家装企业转型为基于数字技术进行云设</w:t>
      </w:r>
      <w:r>
        <w:rPr>
          <w:rFonts w:ascii="SimSun" w:hAnsi="SimSun" w:eastAsia="SimSun" w:cs="SimSun"/>
          <w:sz w:val="21"/>
          <w:szCs w:val="21"/>
          <w:spacing w:val="2"/>
        </w:rPr>
        <w:t xml:space="preserve"> </w:t>
      </w:r>
      <w:r>
        <w:rPr>
          <w:rFonts w:ascii="SimSun" w:hAnsi="SimSun" w:eastAsia="SimSun" w:cs="SimSun"/>
          <w:sz w:val="21"/>
          <w:szCs w:val="21"/>
          <w:spacing w:val="-6"/>
        </w:rPr>
        <w:t>计、云装修、云计算与云服务的</w:t>
      </w:r>
      <w:r>
        <w:rPr>
          <w:rFonts w:ascii="SimSun" w:hAnsi="SimSun" w:eastAsia="SimSun" w:cs="SimSun"/>
          <w:sz w:val="21"/>
          <w:szCs w:val="21"/>
          <w:spacing w:val="-25"/>
        </w:rPr>
        <w:t xml:space="preserve"> </w:t>
      </w:r>
      <w:r>
        <w:rPr>
          <w:rFonts w:ascii="SimSun" w:hAnsi="SimSun" w:eastAsia="SimSun" w:cs="SimSun"/>
          <w:sz w:val="21"/>
          <w:szCs w:val="21"/>
          <w:spacing w:val="-6"/>
        </w:rPr>
        <w:t>O2O</w:t>
      </w:r>
      <w:r>
        <w:rPr>
          <w:rFonts w:ascii="SimSun" w:hAnsi="SimSun" w:eastAsia="SimSun" w:cs="SimSun"/>
          <w:sz w:val="21"/>
          <w:szCs w:val="21"/>
          <w:spacing w:val="57"/>
        </w:rPr>
        <w:t xml:space="preserve"> </w:t>
      </w:r>
      <w:r>
        <w:rPr>
          <w:rFonts w:ascii="SimSun" w:hAnsi="SimSun" w:eastAsia="SimSun" w:cs="SimSun"/>
          <w:sz w:val="21"/>
          <w:szCs w:val="21"/>
          <w:spacing w:val="-6"/>
        </w:rPr>
        <w:t>企业，构家网采取了多种措施应对转型带</w:t>
      </w:r>
      <w:r>
        <w:rPr>
          <w:rFonts w:ascii="SimSun" w:hAnsi="SimSun" w:eastAsia="SimSun" w:cs="SimSun"/>
          <w:sz w:val="21"/>
          <w:szCs w:val="21"/>
        </w:rPr>
        <w:t xml:space="preserve"> </w:t>
      </w:r>
      <w:r>
        <w:rPr>
          <w:rFonts w:ascii="SimSun" w:hAnsi="SimSun" w:eastAsia="SimSun" w:cs="SimSun"/>
          <w:sz w:val="21"/>
          <w:szCs w:val="21"/>
          <w:spacing w:val="-8"/>
        </w:rPr>
        <w:t>来的诸多挑战。第一，公司成立核心部门“云设计中心”并招聘了占公司总</w:t>
      </w:r>
      <w:r>
        <w:rPr>
          <w:rFonts w:ascii="SimSun" w:hAnsi="SimSun" w:eastAsia="SimSun" w:cs="SimSun"/>
          <w:sz w:val="21"/>
          <w:szCs w:val="21"/>
          <w:spacing w:val="-9"/>
        </w:rPr>
        <w:t>员工</w:t>
      </w:r>
      <w:r>
        <w:rPr>
          <w:rFonts w:ascii="SimSun" w:hAnsi="SimSun" w:eastAsia="SimSun" w:cs="SimSun"/>
          <w:sz w:val="21"/>
          <w:szCs w:val="21"/>
        </w:rPr>
        <w:t xml:space="preserve"> </w:t>
      </w:r>
      <w:r>
        <w:rPr>
          <w:rFonts w:ascii="SimSun" w:hAnsi="SimSun" w:eastAsia="SimSun" w:cs="SimSun"/>
          <w:sz w:val="21"/>
          <w:szCs w:val="21"/>
          <w:spacing w:val="-2"/>
        </w:rPr>
        <w:t>约一半的全职设计人才，致力于标准化和数据化整个装修过程。第二，成立构</w:t>
      </w:r>
      <w:r>
        <w:rPr>
          <w:rFonts w:ascii="SimSun" w:hAnsi="SimSun" w:eastAsia="SimSun" w:cs="SimSun"/>
          <w:sz w:val="21"/>
          <w:szCs w:val="21"/>
          <w:spacing w:val="10"/>
        </w:rPr>
        <w:t xml:space="preserve"> </w:t>
      </w:r>
      <w:r>
        <w:rPr>
          <w:rFonts w:ascii="SimSun" w:hAnsi="SimSun" w:eastAsia="SimSun" w:cs="SimSun"/>
          <w:sz w:val="21"/>
          <w:szCs w:val="21"/>
          <w:spacing w:val="-8"/>
        </w:rPr>
        <w:t>家商学院，对企业员工、管理人员、供应商以及分销商进行专业培训，确保各个</w:t>
      </w:r>
      <w:r>
        <w:rPr>
          <w:rFonts w:ascii="SimSun" w:hAnsi="SimSun" w:eastAsia="SimSun" w:cs="SimSun"/>
          <w:sz w:val="21"/>
          <w:szCs w:val="21"/>
          <w:spacing w:val="7"/>
        </w:rPr>
        <w:t xml:space="preserve"> </w:t>
      </w:r>
      <w:r>
        <w:rPr>
          <w:rFonts w:ascii="SimSun" w:hAnsi="SimSun" w:eastAsia="SimSun" w:cs="SimSun"/>
          <w:sz w:val="21"/>
          <w:szCs w:val="21"/>
          <w:spacing w:val="4"/>
        </w:rPr>
        <w:t>环节的工程质量以及任务执行符合预设标准。第三，为了将用户体验做到极</w:t>
      </w:r>
      <w:r>
        <w:rPr>
          <w:rFonts w:ascii="SimSun" w:hAnsi="SimSun" w:eastAsia="SimSun" w:cs="SimSun"/>
          <w:sz w:val="21"/>
          <w:szCs w:val="21"/>
          <w:spacing w:val="16"/>
        </w:rPr>
        <w:t xml:space="preserve"> </w:t>
      </w:r>
      <w:r>
        <w:rPr>
          <w:rFonts w:ascii="SimSun" w:hAnsi="SimSun" w:eastAsia="SimSun" w:cs="SimSun"/>
          <w:sz w:val="21"/>
          <w:szCs w:val="21"/>
          <w:spacing w:val="-2"/>
        </w:rPr>
        <w:t>致，构家网在每一个施工现场都会铺设远程视频监控系统，以便公司和用户实</w:t>
      </w:r>
    </w:p>
    <w:p>
      <w:pPr>
        <w:ind w:left="390"/>
        <w:spacing w:line="219" w:lineRule="auto"/>
        <w:rPr>
          <w:rFonts w:ascii="SimSun" w:hAnsi="SimSun" w:eastAsia="SimSun" w:cs="SimSun"/>
          <w:sz w:val="21"/>
          <w:szCs w:val="21"/>
        </w:rPr>
      </w:pPr>
      <w:r>
        <w:rPr>
          <w:rFonts w:ascii="SimSun" w:hAnsi="SimSun" w:eastAsia="SimSun" w:cs="SimSun"/>
          <w:sz w:val="21"/>
          <w:szCs w:val="21"/>
          <w:spacing w:val="-4"/>
        </w:rPr>
        <w:t>时掌控工程进度与实施质量。</w:t>
      </w:r>
    </w:p>
    <w:p>
      <w:pPr>
        <w:ind w:left="390" w:right="76" w:firstLine="439"/>
        <w:spacing w:before="110" w:line="334" w:lineRule="auto"/>
        <w:jc w:val="both"/>
        <w:rPr>
          <w:rFonts w:ascii="SimSun" w:hAnsi="SimSun" w:eastAsia="SimSun" w:cs="SimSun"/>
          <w:sz w:val="21"/>
          <w:szCs w:val="21"/>
        </w:rPr>
      </w:pPr>
      <w:r>
        <w:rPr>
          <w:rFonts w:ascii="SimSun" w:hAnsi="SimSun" w:eastAsia="SimSun" w:cs="SimSun"/>
          <w:sz w:val="21"/>
          <w:szCs w:val="21"/>
          <w:spacing w:val="-5"/>
        </w:rPr>
        <w:t>创始人颜传赞和他的团队在分析了“装修公司+数字技术渠道”与“</w:t>
      </w:r>
      <w:r>
        <w:rPr>
          <w:rFonts w:ascii="SimSun" w:hAnsi="SimSun" w:eastAsia="SimSun" w:cs="SimSun"/>
          <w:sz w:val="21"/>
          <w:szCs w:val="21"/>
          <w:spacing w:val="-6"/>
        </w:rPr>
        <w:t>家装数</w:t>
      </w:r>
      <w:r>
        <w:rPr>
          <w:rFonts w:ascii="SimSun" w:hAnsi="SimSun" w:eastAsia="SimSun" w:cs="SimSun"/>
          <w:sz w:val="21"/>
          <w:szCs w:val="21"/>
        </w:rPr>
        <w:t xml:space="preserve"> </w:t>
      </w:r>
      <w:r>
        <w:rPr>
          <w:rFonts w:ascii="SimSun" w:hAnsi="SimSun" w:eastAsia="SimSun" w:cs="SimSun"/>
          <w:sz w:val="21"/>
          <w:szCs w:val="21"/>
          <w:spacing w:val="-8"/>
        </w:rPr>
        <w:t>字技术平台”两种商业模式后，提出了构家网的独特商业模式：利用整家装修的</w:t>
      </w:r>
      <w:r>
        <w:rPr>
          <w:rFonts w:ascii="SimSun" w:hAnsi="SimSun" w:eastAsia="SimSun" w:cs="SimSun"/>
          <w:sz w:val="21"/>
          <w:szCs w:val="21"/>
          <w:spacing w:val="14"/>
        </w:rPr>
        <w:t xml:space="preserve"> </w:t>
      </w:r>
      <w:r>
        <w:rPr>
          <w:rFonts w:ascii="SimSun" w:hAnsi="SimSun" w:eastAsia="SimSun" w:cs="SimSun"/>
          <w:sz w:val="21"/>
          <w:szCs w:val="21"/>
          <w:spacing w:val="-8"/>
        </w:rPr>
        <w:t>思想整合装修过程中前端设计、中端物料、后端施工，并通过全景技术、工厂直</w:t>
      </w:r>
      <w:r>
        <w:rPr>
          <w:rFonts w:ascii="SimSun" w:hAnsi="SimSun" w:eastAsia="SimSun" w:cs="SimSun"/>
          <w:sz w:val="21"/>
          <w:szCs w:val="21"/>
          <w:spacing w:val="8"/>
        </w:rPr>
        <w:t xml:space="preserve"> </w:t>
      </w:r>
      <w:r>
        <w:rPr>
          <w:rFonts w:ascii="SimSun" w:hAnsi="SimSun" w:eastAsia="SimSun" w:cs="SimSun"/>
          <w:sz w:val="21"/>
          <w:szCs w:val="21"/>
          <w:spacing w:val="4"/>
        </w:rPr>
        <w:t>供和购家宝无限额交易等系列创新为客户提供一条龙的装修产品。为了实现</w:t>
      </w:r>
    </w:p>
    <w:p>
      <w:pPr>
        <w:ind w:left="390"/>
        <w:spacing w:before="1" w:line="218" w:lineRule="auto"/>
        <w:rPr>
          <w:rFonts w:ascii="SimSun" w:hAnsi="SimSun" w:eastAsia="SimSun" w:cs="SimSun"/>
          <w:sz w:val="21"/>
          <w:szCs w:val="21"/>
        </w:rPr>
      </w:pPr>
      <w:r>
        <w:rPr>
          <w:rFonts w:ascii="SimSun" w:hAnsi="SimSun" w:eastAsia="SimSun" w:cs="SimSun"/>
          <w:sz w:val="21"/>
          <w:szCs w:val="21"/>
          <w:spacing w:val="-8"/>
        </w:rPr>
        <w:t>这一模式，构家网采用了</w:t>
      </w:r>
      <w:r>
        <w:rPr>
          <w:rFonts w:ascii="Times New Roman" w:hAnsi="Times New Roman" w:eastAsia="Times New Roman" w:cs="Times New Roman"/>
          <w:sz w:val="21"/>
          <w:szCs w:val="21"/>
          <w:spacing w:val="-8"/>
        </w:rPr>
        <w:t>F2C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8"/>
        </w:rPr>
        <w:t>模式，直接和品牌厂家签订战略销售协议，将各类</w:t>
      </w:r>
    </w:p>
    <w:p>
      <w:pPr>
        <w:spacing w:line="218" w:lineRule="auto"/>
        <w:sectPr>
          <w:footerReference w:type="default" r:id="rId118"/>
          <w:pgSz w:w="8490" w:h="13250"/>
          <w:pgMar w:top="400" w:right="454" w:bottom="825" w:left="470" w:header="0" w:footer="676" w:gutter="0"/>
        </w:sectPr>
        <w:rPr>
          <w:rFonts w:ascii="SimSun" w:hAnsi="SimSun" w:eastAsia="SimSun" w:cs="SimSun"/>
          <w:sz w:val="21"/>
          <w:szCs w:val="21"/>
        </w:rPr>
      </w:pPr>
    </w:p>
    <w:p>
      <w:pPr>
        <w:ind w:left="4410"/>
        <w:spacing w:before="87" w:line="219" w:lineRule="auto"/>
        <w:rPr>
          <w:rFonts w:ascii="SimSun" w:hAnsi="SimSun" w:eastAsia="SimSun" w:cs="SimSun"/>
          <w:sz w:val="21"/>
          <w:szCs w:val="21"/>
        </w:rPr>
      </w:pPr>
      <w:r>
        <w:rPr>
          <w:rFonts w:ascii="SimSun" w:hAnsi="SimSun" w:eastAsia="SimSun" w:cs="SimSun"/>
          <w:sz w:val="21"/>
          <w:szCs w:val="21"/>
          <w:spacing w:val="-21"/>
          <w:w w:val="94"/>
        </w:rPr>
        <w:t>4</w:t>
      </w:r>
      <w:r>
        <w:rPr>
          <w:rFonts w:ascii="SimSun" w:hAnsi="SimSun" w:eastAsia="SimSun" w:cs="SimSun"/>
          <w:sz w:val="21"/>
          <w:szCs w:val="21"/>
          <w:spacing w:val="62"/>
        </w:rPr>
        <w:t xml:space="preserve"> </w:t>
      </w:r>
      <w:r>
        <w:rPr>
          <w:rFonts w:ascii="SimSun" w:hAnsi="SimSun" w:eastAsia="SimSun" w:cs="SimSun"/>
          <w:sz w:val="21"/>
          <w:szCs w:val="21"/>
          <w:spacing w:val="-21"/>
          <w:w w:val="94"/>
        </w:rPr>
        <w:t>研究一：变革领导力的构思开发</w:t>
      </w:r>
    </w:p>
    <w:p>
      <w:pPr>
        <w:pStyle w:val="BodyText"/>
        <w:spacing w:line="440" w:lineRule="auto"/>
        <w:rPr/>
      </w:pPr>
      <w:r/>
    </w:p>
    <w:p>
      <w:pPr>
        <w:ind w:right="327"/>
        <w:spacing w:before="68" w:line="334" w:lineRule="auto"/>
        <w:jc w:val="both"/>
        <w:rPr>
          <w:rFonts w:ascii="SimSun" w:hAnsi="SimSun" w:eastAsia="SimSun" w:cs="SimSun"/>
          <w:sz w:val="21"/>
          <w:szCs w:val="21"/>
        </w:rPr>
      </w:pPr>
      <w:r>
        <w:rPr>
          <w:rFonts w:ascii="SimSun" w:hAnsi="SimSun" w:eastAsia="SimSun" w:cs="SimSun"/>
          <w:sz w:val="21"/>
          <w:szCs w:val="21"/>
          <w:spacing w:val="-7"/>
        </w:rPr>
        <w:t>优质资源整合到构家平台，同时，基于独创</w:t>
      </w:r>
      <w:r>
        <w:rPr>
          <w:rFonts w:ascii="SimSun" w:hAnsi="SimSun" w:eastAsia="SimSun" w:cs="SimSun"/>
          <w:sz w:val="21"/>
          <w:szCs w:val="21"/>
          <w:spacing w:val="-8"/>
        </w:rPr>
        <w:t>的云设计中心，将整家做成系列产品</w:t>
      </w:r>
      <w:r>
        <w:rPr>
          <w:rFonts w:ascii="SimSun" w:hAnsi="SimSun" w:eastAsia="SimSun" w:cs="SimSun"/>
          <w:sz w:val="21"/>
          <w:szCs w:val="21"/>
        </w:rPr>
        <w:t xml:space="preserve"> </w:t>
      </w:r>
      <w:r>
        <w:rPr>
          <w:rFonts w:ascii="SimSun" w:hAnsi="SimSun" w:eastAsia="SimSun" w:cs="SimSun"/>
          <w:sz w:val="21"/>
          <w:szCs w:val="21"/>
          <w:spacing w:val="5"/>
        </w:rPr>
        <w:t>包，对装修过程中的每一个施工细节进行设计和标</w:t>
      </w:r>
      <w:r>
        <w:rPr>
          <w:rFonts w:ascii="SimSun" w:hAnsi="SimSun" w:eastAsia="SimSun" w:cs="SimSun"/>
          <w:sz w:val="21"/>
          <w:szCs w:val="21"/>
          <w:spacing w:val="4"/>
        </w:rPr>
        <w:t>准化。除了顶层驱动的创</w:t>
      </w:r>
      <w:r>
        <w:rPr>
          <w:rFonts w:ascii="SimSun" w:hAnsi="SimSun" w:eastAsia="SimSun" w:cs="SimSun"/>
          <w:sz w:val="21"/>
          <w:szCs w:val="21"/>
        </w:rPr>
        <w:t xml:space="preserve"> </w:t>
      </w:r>
      <w:r>
        <w:rPr>
          <w:rFonts w:ascii="SimSun" w:hAnsi="SimSun" w:eastAsia="SimSun" w:cs="SimSun"/>
          <w:sz w:val="21"/>
          <w:szCs w:val="21"/>
          <w:spacing w:val="-10"/>
        </w:rPr>
        <w:t>新，构家网鼓励员工创新，以问题驱动的方式设</w:t>
      </w:r>
      <w:r>
        <w:rPr>
          <w:rFonts w:ascii="SimSun" w:hAnsi="SimSun" w:eastAsia="SimSun" w:cs="SimSun"/>
          <w:sz w:val="21"/>
          <w:szCs w:val="21"/>
          <w:spacing w:val="-11"/>
        </w:rPr>
        <w:t>立“创新攻关小组”,整合设计部</w:t>
      </w:r>
    </w:p>
    <w:p>
      <w:pPr>
        <w:spacing w:line="218" w:lineRule="auto"/>
        <w:rPr>
          <w:rFonts w:ascii="SimSun" w:hAnsi="SimSun" w:eastAsia="SimSun" w:cs="SimSun"/>
          <w:sz w:val="21"/>
          <w:szCs w:val="21"/>
        </w:rPr>
      </w:pPr>
      <w:r>
        <w:rPr>
          <w:rFonts w:ascii="SimSun" w:hAnsi="SimSun" w:eastAsia="SimSun" w:cs="SimSun"/>
          <w:sz w:val="21"/>
          <w:szCs w:val="21"/>
          <w:spacing w:val="-8"/>
        </w:rPr>
        <w:t>门、营销部门和供应链部门的集体智慧，研发各类创新性的解决方案。</w:t>
      </w:r>
    </w:p>
    <w:p>
      <w:pPr>
        <w:ind w:right="320" w:firstLine="440"/>
        <w:spacing w:before="144" w:line="325" w:lineRule="auto"/>
        <w:jc w:val="both"/>
        <w:rPr>
          <w:rFonts w:ascii="SimSun" w:hAnsi="SimSun" w:eastAsia="SimSun" w:cs="SimSun"/>
          <w:sz w:val="21"/>
          <w:szCs w:val="21"/>
        </w:rPr>
      </w:pPr>
      <w:r>
        <w:rPr>
          <w:rFonts w:ascii="SimSun" w:hAnsi="SimSun" w:eastAsia="SimSun" w:cs="SimSun"/>
          <w:sz w:val="21"/>
          <w:szCs w:val="21"/>
          <w:spacing w:val="-2"/>
        </w:rPr>
        <w:t>虽然构家网数字化转型的时间并不长，但是公</w:t>
      </w:r>
      <w:r>
        <w:rPr>
          <w:rFonts w:ascii="SimSun" w:hAnsi="SimSun" w:eastAsia="SimSun" w:cs="SimSun"/>
          <w:sz w:val="21"/>
          <w:szCs w:val="21"/>
          <w:spacing w:val="-3"/>
        </w:rPr>
        <w:t>司通过行业内和行业间的资</w:t>
      </w:r>
      <w:r>
        <w:rPr>
          <w:rFonts w:ascii="SimSun" w:hAnsi="SimSun" w:eastAsia="SimSun" w:cs="SimSun"/>
          <w:sz w:val="21"/>
          <w:szCs w:val="21"/>
        </w:rPr>
        <w:t xml:space="preserve"> </w:t>
      </w:r>
      <w:r>
        <w:rPr>
          <w:rFonts w:ascii="SimSun" w:hAnsi="SimSun" w:eastAsia="SimSun" w:cs="SimSun"/>
          <w:sz w:val="21"/>
          <w:szCs w:val="21"/>
          <w:spacing w:val="-2"/>
        </w:rPr>
        <w:t>源整合迅速积累了自己的竞争优势。在一年左右的时间内，构家网与众多家具</w:t>
      </w:r>
      <w:r>
        <w:rPr>
          <w:rFonts w:ascii="SimSun" w:hAnsi="SimSun" w:eastAsia="SimSun" w:cs="SimSun"/>
          <w:sz w:val="21"/>
          <w:szCs w:val="21"/>
          <w:spacing w:val="8"/>
        </w:rPr>
        <w:t xml:space="preserve"> </w:t>
      </w:r>
      <w:r>
        <w:rPr>
          <w:rFonts w:ascii="SimSun" w:hAnsi="SimSun" w:eastAsia="SimSun" w:cs="SimSun"/>
          <w:sz w:val="21"/>
          <w:szCs w:val="21"/>
          <w:spacing w:val="-2"/>
        </w:rPr>
        <w:t>知名品牌建立了战略合作关系，不仅在产品和质量方面达成协议，而且通过互</w:t>
      </w:r>
      <w:r>
        <w:rPr>
          <w:rFonts w:ascii="SimSun" w:hAnsi="SimSun" w:eastAsia="SimSun" w:cs="SimSun"/>
          <w:sz w:val="21"/>
          <w:szCs w:val="21"/>
          <w:spacing w:val="5"/>
        </w:rPr>
        <w:t xml:space="preserve"> </w:t>
      </w:r>
      <w:r>
        <w:rPr>
          <w:rFonts w:ascii="SimSun" w:hAnsi="SimSun" w:eastAsia="SimSun" w:cs="SimSun"/>
          <w:sz w:val="21"/>
          <w:szCs w:val="21"/>
          <w:spacing w:val="-1"/>
        </w:rPr>
        <w:t>派员工、相互学习和共同研发的合作方式建立了深厚的</w:t>
      </w:r>
      <w:r>
        <w:rPr>
          <w:rFonts w:ascii="SimSun" w:hAnsi="SimSun" w:eastAsia="SimSun" w:cs="SimSun"/>
          <w:sz w:val="21"/>
          <w:szCs w:val="21"/>
          <w:spacing w:val="-2"/>
        </w:rPr>
        <w:t>合作纽带。此外，为了</w:t>
      </w:r>
      <w:r>
        <w:rPr>
          <w:rFonts w:ascii="SimSun" w:hAnsi="SimSun" w:eastAsia="SimSun" w:cs="SimSun"/>
          <w:sz w:val="21"/>
          <w:szCs w:val="21"/>
        </w:rPr>
        <w:t xml:space="preserve"> </w:t>
      </w:r>
      <w:r>
        <w:rPr>
          <w:rFonts w:ascii="SimSun" w:hAnsi="SimSun" w:eastAsia="SimSun" w:cs="SimSun"/>
          <w:sz w:val="21"/>
          <w:szCs w:val="21"/>
          <w:spacing w:val="-2"/>
        </w:rPr>
        <w:t>快速拓展全国市场以及占据先发者优势，构家网通过招募、合作和培训的形式</w:t>
      </w:r>
      <w:r>
        <w:rPr>
          <w:rFonts w:ascii="SimSun" w:hAnsi="SimSun" w:eastAsia="SimSun" w:cs="SimSun"/>
          <w:sz w:val="21"/>
          <w:szCs w:val="21"/>
          <w:spacing w:val="5"/>
        </w:rPr>
        <w:t xml:space="preserve"> </w:t>
      </w:r>
      <w:r>
        <w:rPr>
          <w:rFonts w:ascii="SimSun" w:hAnsi="SimSun" w:eastAsia="SimSun" w:cs="SimSun"/>
          <w:sz w:val="21"/>
          <w:szCs w:val="21"/>
          <w:spacing w:val="-1"/>
        </w:rPr>
        <w:t>在短时间内以低成本、高质量的方式建立了辐射全国的</w:t>
      </w:r>
      <w:r>
        <w:rPr>
          <w:rFonts w:ascii="SimSun" w:hAnsi="SimSun" w:eastAsia="SimSun" w:cs="SimSun"/>
          <w:sz w:val="21"/>
          <w:szCs w:val="21"/>
          <w:spacing w:val="-2"/>
        </w:rPr>
        <w:t>销售与服务网络。除了</w:t>
      </w:r>
      <w:r>
        <w:rPr>
          <w:rFonts w:ascii="SimSun" w:hAnsi="SimSun" w:eastAsia="SimSun" w:cs="SimSun"/>
          <w:sz w:val="21"/>
          <w:szCs w:val="21"/>
        </w:rPr>
        <w:t xml:space="preserve"> </w:t>
      </w:r>
      <w:r>
        <w:rPr>
          <w:rFonts w:ascii="SimSun" w:hAnsi="SimSun" w:eastAsia="SimSun" w:cs="SimSun"/>
          <w:sz w:val="21"/>
          <w:szCs w:val="21"/>
          <w:spacing w:val="-2"/>
        </w:rPr>
        <w:t>同行业的资源整合，构家网还利用数字技术工具和技术在产品设计、媒体合作</w:t>
      </w:r>
      <w:r>
        <w:rPr>
          <w:rFonts w:ascii="SimSun" w:hAnsi="SimSun" w:eastAsia="SimSun" w:cs="SimSun"/>
          <w:sz w:val="21"/>
          <w:szCs w:val="21"/>
          <w:spacing w:val="10"/>
        </w:rPr>
        <w:t xml:space="preserve"> </w:t>
      </w:r>
      <w:r>
        <w:rPr>
          <w:rFonts w:ascii="SimSun" w:hAnsi="SimSun" w:eastAsia="SimSun" w:cs="SimSun"/>
          <w:sz w:val="21"/>
          <w:szCs w:val="21"/>
          <w:spacing w:val="-6"/>
        </w:rPr>
        <w:t>等方面实现了跨行业的优质资源互补。</w:t>
      </w:r>
      <w:r>
        <w:rPr>
          <w:rFonts w:ascii="SimSun" w:hAnsi="SimSun" w:eastAsia="SimSun" w:cs="SimSun"/>
          <w:sz w:val="21"/>
          <w:szCs w:val="21"/>
          <w:spacing w:val="41"/>
        </w:rPr>
        <w:t xml:space="preserve"> </w:t>
      </w:r>
      <w:r>
        <w:rPr>
          <w:rFonts w:ascii="SimSun" w:hAnsi="SimSun" w:eastAsia="SimSun" w:cs="SimSun"/>
          <w:sz w:val="21"/>
          <w:szCs w:val="21"/>
          <w:spacing w:val="-6"/>
        </w:rPr>
        <w:t>一方面，公司授权多家知名媒体机</w:t>
      </w:r>
      <w:r>
        <w:rPr>
          <w:rFonts w:ascii="SimSun" w:hAnsi="SimSun" w:eastAsia="SimSun" w:cs="SimSun"/>
          <w:sz w:val="21"/>
          <w:szCs w:val="21"/>
          <w:spacing w:val="-7"/>
        </w:rPr>
        <w:t>构协</w:t>
      </w:r>
      <w:r>
        <w:rPr>
          <w:rFonts w:ascii="SimSun" w:hAnsi="SimSun" w:eastAsia="SimSun" w:cs="SimSun"/>
          <w:sz w:val="21"/>
          <w:szCs w:val="21"/>
        </w:rPr>
        <w:t xml:space="preserve"> </w:t>
      </w:r>
      <w:r>
        <w:rPr>
          <w:rFonts w:ascii="SimSun" w:hAnsi="SimSun" w:eastAsia="SimSun" w:cs="SimSun"/>
          <w:sz w:val="21"/>
          <w:szCs w:val="21"/>
          <w:spacing w:val="-2"/>
        </w:rPr>
        <w:t>助发布公司的新闻和品牌活动；另一方面，公司与中国工商银行共同开发了提</w:t>
      </w:r>
    </w:p>
    <w:p>
      <w:pPr>
        <w:spacing w:before="1" w:line="219" w:lineRule="auto"/>
        <w:rPr>
          <w:rFonts w:ascii="SimSun" w:hAnsi="SimSun" w:eastAsia="SimSun" w:cs="SimSun"/>
          <w:sz w:val="21"/>
          <w:szCs w:val="21"/>
        </w:rPr>
      </w:pPr>
      <w:r>
        <w:rPr>
          <w:rFonts w:ascii="SimSun" w:hAnsi="SimSun" w:eastAsia="SimSun" w:cs="SimSun"/>
          <w:sz w:val="21"/>
          <w:szCs w:val="21"/>
          <w:spacing w:val="-3"/>
        </w:rPr>
        <w:t>升用户体验的构家宝金融支付工具。</w:t>
      </w:r>
    </w:p>
    <w:p>
      <w:pPr>
        <w:pStyle w:val="BodyText"/>
        <w:spacing w:line="253" w:lineRule="auto"/>
        <w:rPr/>
      </w:pPr>
      <w:r/>
    </w:p>
    <w:p>
      <w:pPr>
        <w:ind w:left="443"/>
        <w:spacing w:before="81" w:line="221" w:lineRule="auto"/>
        <w:outlineLvl w:val="6"/>
        <w:rPr>
          <w:rFonts w:ascii="SimHei" w:hAnsi="SimHei" w:eastAsia="SimHei" w:cs="SimHei"/>
          <w:sz w:val="25"/>
          <w:szCs w:val="25"/>
        </w:rPr>
      </w:pPr>
      <w:r>
        <w:rPr>
          <w:rFonts w:ascii="SimHei" w:hAnsi="SimHei" w:eastAsia="SimHei" w:cs="SimHei"/>
          <w:sz w:val="25"/>
          <w:szCs w:val="25"/>
          <w:b/>
          <w:bCs/>
          <w:spacing w:val="-10"/>
        </w:rPr>
        <w:t>4.3.3</w:t>
      </w:r>
      <w:r>
        <w:rPr>
          <w:rFonts w:ascii="SimHei" w:hAnsi="SimHei" w:eastAsia="SimHei" w:cs="SimHei"/>
          <w:sz w:val="25"/>
          <w:szCs w:val="25"/>
          <w:spacing w:val="113"/>
        </w:rPr>
        <w:t xml:space="preserve"> </w:t>
      </w:r>
      <w:r>
        <w:rPr>
          <w:rFonts w:ascii="SimHei" w:hAnsi="SimHei" w:eastAsia="SimHei" w:cs="SimHei"/>
          <w:sz w:val="25"/>
          <w:szCs w:val="25"/>
          <w:b/>
          <w:bCs/>
          <w:spacing w:val="-10"/>
        </w:rPr>
        <w:t>传化物流</w:t>
      </w:r>
    </w:p>
    <w:p>
      <w:pPr>
        <w:ind w:left="443"/>
        <w:spacing w:before="310" w:line="225" w:lineRule="auto"/>
        <w:outlineLvl w:val="6"/>
        <w:rPr>
          <w:rFonts w:ascii="KaiTi" w:hAnsi="KaiTi" w:eastAsia="KaiTi" w:cs="KaiTi"/>
          <w:sz w:val="21"/>
          <w:szCs w:val="21"/>
        </w:rPr>
      </w:pPr>
      <w:hyperlink w:history="true" r:id="rId121">
        <w:r>
          <w:rPr>
            <w:rFonts w:ascii="KaiTi" w:hAnsi="KaiTi" w:eastAsia="KaiTi" w:cs="KaiTi"/>
            <w:sz w:val="21"/>
            <w:szCs w:val="21"/>
            <w:b/>
            <w:bCs/>
            <w:spacing w:val="3"/>
          </w:rPr>
          <w:t>4.3.3.1</w:t>
        </w:r>
      </w:hyperlink>
      <w:r>
        <w:rPr>
          <w:rFonts w:ascii="KaiTi" w:hAnsi="KaiTi" w:eastAsia="KaiTi" w:cs="KaiTi"/>
          <w:sz w:val="21"/>
          <w:szCs w:val="21"/>
          <w:spacing w:val="41"/>
        </w:rPr>
        <w:t xml:space="preserve">  </w:t>
      </w:r>
      <w:r>
        <w:rPr>
          <w:rFonts w:ascii="KaiTi" w:hAnsi="KaiTi" w:eastAsia="KaiTi" w:cs="KaiTi"/>
          <w:sz w:val="21"/>
          <w:szCs w:val="21"/>
          <w:b/>
          <w:bCs/>
          <w:spacing w:val="3"/>
        </w:rPr>
        <w:t>案例背景</w:t>
      </w:r>
    </w:p>
    <w:p>
      <w:pPr>
        <w:ind w:right="316" w:firstLine="440"/>
        <w:spacing w:before="101" w:line="325" w:lineRule="auto"/>
        <w:jc w:val="both"/>
        <w:rPr>
          <w:rFonts w:ascii="SimSun" w:hAnsi="SimSun" w:eastAsia="SimSun" w:cs="SimSun"/>
          <w:sz w:val="21"/>
          <w:szCs w:val="21"/>
        </w:rPr>
      </w:pPr>
      <w:r>
        <w:rPr>
          <w:rFonts w:ascii="SimSun" w:hAnsi="SimSun" w:eastAsia="SimSun" w:cs="SimSun"/>
          <w:sz w:val="21"/>
          <w:szCs w:val="21"/>
          <w:spacing w:val="-3"/>
        </w:rPr>
        <w:t>传化公路港物流有限公司(以下简称传化物流)是传化集团旗下子公司，是</w:t>
      </w:r>
      <w:r>
        <w:rPr>
          <w:rFonts w:ascii="SimSun" w:hAnsi="SimSun" w:eastAsia="SimSun" w:cs="SimSun"/>
          <w:sz w:val="21"/>
          <w:szCs w:val="21"/>
          <w:spacing w:val="18"/>
        </w:rPr>
        <w:t xml:space="preserve"> </w:t>
      </w:r>
      <w:r>
        <w:rPr>
          <w:rFonts w:ascii="SimSun" w:hAnsi="SimSun" w:eastAsia="SimSun" w:cs="SimSun"/>
          <w:sz w:val="21"/>
          <w:szCs w:val="21"/>
          <w:spacing w:val="4"/>
        </w:rPr>
        <w:t>中国公路港物流模式的创建者与领航者。传化集团的物流板块从1997年开始</w:t>
      </w:r>
      <w:r>
        <w:rPr>
          <w:rFonts w:ascii="SimSun" w:hAnsi="SimSun" w:eastAsia="SimSun" w:cs="SimSun"/>
          <w:sz w:val="21"/>
          <w:szCs w:val="21"/>
          <w:spacing w:val="12"/>
        </w:rPr>
        <w:t xml:space="preserve"> </w:t>
      </w:r>
      <w:r>
        <w:rPr>
          <w:rFonts w:ascii="SimSun" w:hAnsi="SimSun" w:eastAsia="SimSun" w:cs="SimSun"/>
          <w:sz w:val="21"/>
          <w:szCs w:val="21"/>
          <w:spacing w:val="-2"/>
        </w:rPr>
        <w:t>探索，2002年以现代物流基地为切入点全面进入物流产业，创造性地开发了公</w:t>
      </w:r>
      <w:r>
        <w:rPr>
          <w:rFonts w:ascii="SimSun" w:hAnsi="SimSun" w:eastAsia="SimSun" w:cs="SimSun"/>
          <w:sz w:val="21"/>
          <w:szCs w:val="21"/>
          <w:spacing w:val="13"/>
        </w:rPr>
        <w:t xml:space="preserve"> </w:t>
      </w:r>
      <w:r>
        <w:rPr>
          <w:rFonts w:ascii="SimSun" w:hAnsi="SimSun" w:eastAsia="SimSun" w:cs="SimSun"/>
          <w:sz w:val="21"/>
          <w:szCs w:val="21"/>
          <w:spacing w:val="-1"/>
        </w:rPr>
        <w:t>路港物流平台的运作模式。经过十多年的发展，传化物流已经成</w:t>
      </w:r>
      <w:r>
        <w:rPr>
          <w:rFonts w:ascii="SimSun" w:hAnsi="SimSun" w:eastAsia="SimSun" w:cs="SimSun"/>
          <w:sz w:val="21"/>
          <w:szCs w:val="21"/>
          <w:spacing w:val="-2"/>
        </w:rPr>
        <w:t>为集物流基础</w:t>
      </w:r>
      <w:r>
        <w:rPr>
          <w:rFonts w:ascii="SimSun" w:hAnsi="SimSun" w:eastAsia="SimSun" w:cs="SimSun"/>
          <w:sz w:val="21"/>
          <w:szCs w:val="21"/>
        </w:rPr>
        <w:t xml:space="preserve"> </w:t>
      </w:r>
      <w:r>
        <w:rPr>
          <w:rFonts w:ascii="SimSun" w:hAnsi="SimSun" w:eastAsia="SimSun" w:cs="SimSun"/>
          <w:sz w:val="21"/>
          <w:szCs w:val="21"/>
          <w:spacing w:val="-2"/>
        </w:rPr>
        <w:t>设施服务和数字技术物流服务于一体的公路物流平台企业，主要通过线下公路</w:t>
      </w:r>
      <w:r>
        <w:rPr>
          <w:rFonts w:ascii="SimSun" w:hAnsi="SimSun" w:eastAsia="SimSun" w:cs="SimSun"/>
          <w:sz w:val="21"/>
          <w:szCs w:val="21"/>
          <w:spacing w:val="5"/>
        </w:rPr>
        <w:t xml:space="preserve"> </w:t>
      </w:r>
      <w:r>
        <w:rPr>
          <w:rFonts w:ascii="SimSun" w:hAnsi="SimSun" w:eastAsia="SimSun" w:cs="SimSun"/>
          <w:sz w:val="21"/>
          <w:szCs w:val="21"/>
          <w:spacing w:val="4"/>
        </w:rPr>
        <w:t>港实体网络和线上数字技术物流平台来提升公路物流效率，降低公路物流成</w:t>
      </w:r>
      <w:r>
        <w:rPr>
          <w:rFonts w:ascii="SimSun" w:hAnsi="SimSun" w:eastAsia="SimSun" w:cs="SimSun"/>
          <w:sz w:val="21"/>
          <w:szCs w:val="21"/>
          <w:spacing w:val="17"/>
        </w:rPr>
        <w:t xml:space="preserve"> </w:t>
      </w:r>
      <w:r>
        <w:rPr>
          <w:rFonts w:ascii="SimSun" w:hAnsi="SimSun" w:eastAsia="SimSun" w:cs="SimSun"/>
          <w:sz w:val="21"/>
          <w:szCs w:val="21"/>
          <w:spacing w:val="-2"/>
        </w:rPr>
        <w:t>本，其打造的“物流+数字技术+金融服务”模式已经成为中国传统公路物流数</w:t>
      </w:r>
    </w:p>
    <w:p>
      <w:pPr>
        <w:spacing w:before="1" w:line="219" w:lineRule="auto"/>
        <w:rPr>
          <w:rFonts w:ascii="SimSun" w:hAnsi="SimSun" w:eastAsia="SimSun" w:cs="SimSun"/>
          <w:sz w:val="21"/>
          <w:szCs w:val="21"/>
        </w:rPr>
      </w:pPr>
      <w:r>
        <w:rPr>
          <w:rFonts w:ascii="SimSun" w:hAnsi="SimSun" w:eastAsia="SimSun" w:cs="SimSun"/>
          <w:sz w:val="21"/>
          <w:szCs w:val="21"/>
          <w:spacing w:val="-2"/>
        </w:rPr>
        <w:t>字化转型的典范。</w:t>
      </w:r>
    </w:p>
    <w:p>
      <w:pPr>
        <w:ind w:right="242" w:firstLine="440"/>
        <w:spacing w:before="180" w:line="334" w:lineRule="auto"/>
        <w:jc w:val="both"/>
        <w:rPr>
          <w:rFonts w:ascii="SimSun" w:hAnsi="SimSun" w:eastAsia="SimSun" w:cs="SimSun"/>
          <w:sz w:val="21"/>
          <w:szCs w:val="21"/>
        </w:rPr>
      </w:pPr>
      <w:r>
        <w:rPr>
          <w:rFonts w:ascii="SimSun" w:hAnsi="SimSun" w:eastAsia="SimSun" w:cs="SimSun"/>
          <w:sz w:val="21"/>
          <w:szCs w:val="21"/>
          <w:spacing w:val="-2"/>
        </w:rPr>
        <w:t>传化物流自成立之初就开始摸索有效的公路物流平台模式，并不</w:t>
      </w:r>
      <w:r>
        <w:rPr>
          <w:rFonts w:ascii="SimSun" w:hAnsi="SimSun" w:eastAsia="SimSun" w:cs="SimSun"/>
          <w:sz w:val="21"/>
          <w:szCs w:val="21"/>
          <w:spacing w:val="-3"/>
        </w:rPr>
        <w:t>断地进行 </w:t>
      </w:r>
      <w:r>
        <w:rPr>
          <w:rFonts w:ascii="SimSun" w:hAnsi="SimSun" w:eastAsia="SimSun" w:cs="SimSun"/>
          <w:sz w:val="21"/>
          <w:szCs w:val="21"/>
          <w:spacing w:val="-7"/>
        </w:rPr>
        <w:t>企业转型升级。2000年，传化集团启动公路物流平台</w:t>
      </w:r>
      <w:r>
        <w:rPr>
          <w:rFonts w:ascii="SimSun" w:hAnsi="SimSun" w:eastAsia="SimSun" w:cs="SimSun"/>
          <w:sz w:val="21"/>
          <w:szCs w:val="21"/>
          <w:spacing w:val="-8"/>
        </w:rPr>
        <w:t>探索，创造性地提出了“物</w:t>
      </w:r>
      <w:r>
        <w:rPr>
          <w:rFonts w:ascii="SimSun" w:hAnsi="SimSun" w:eastAsia="SimSun" w:cs="SimSun"/>
          <w:sz w:val="21"/>
          <w:szCs w:val="21"/>
        </w:rPr>
        <w:t xml:space="preserve">  </w:t>
      </w:r>
      <w:r>
        <w:rPr>
          <w:rFonts w:ascii="SimSun" w:hAnsi="SimSun" w:eastAsia="SimSun" w:cs="SimSun"/>
          <w:sz w:val="21"/>
          <w:szCs w:val="21"/>
          <w:spacing w:val="1"/>
        </w:rPr>
        <w:t>流信息交易中心”的构想，三年后传化公路港物流模式正式在杭州开始运营。</w:t>
      </w:r>
    </w:p>
    <w:p>
      <w:pPr>
        <w:spacing w:before="1" w:line="218" w:lineRule="auto"/>
        <w:rPr>
          <w:rFonts w:ascii="SimSun" w:hAnsi="SimSun" w:eastAsia="SimSun" w:cs="SimSun"/>
          <w:sz w:val="21"/>
          <w:szCs w:val="21"/>
        </w:rPr>
      </w:pPr>
      <w:r>
        <w:rPr>
          <w:rFonts w:ascii="SimSun" w:hAnsi="SimSun" w:eastAsia="SimSun" w:cs="SimSun"/>
          <w:sz w:val="21"/>
          <w:szCs w:val="21"/>
          <w:spacing w:val="-2"/>
        </w:rPr>
        <w:t>2005年至2010年期间，传化物流通过连锁复制策略实现了企业的快速发展，先</w:t>
      </w:r>
    </w:p>
    <w:p>
      <w:pPr>
        <w:spacing w:line="218" w:lineRule="auto"/>
        <w:sectPr>
          <w:footerReference w:type="default" r:id="rId120"/>
          <w:pgSz w:w="8490" w:h="13250"/>
          <w:pgMar w:top="400" w:right="522" w:bottom="765" w:left="549" w:header="0" w:footer="616" w:gutter="0"/>
        </w:sectPr>
        <w:rPr>
          <w:rFonts w:ascii="SimSun" w:hAnsi="SimSun" w:eastAsia="SimSun" w:cs="SimSun"/>
          <w:sz w:val="21"/>
          <w:szCs w:val="21"/>
        </w:rPr>
      </w:pPr>
    </w:p>
    <w:p>
      <w:pPr>
        <w:ind w:left="409"/>
        <w:spacing w:before="1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62" w:lineRule="auto"/>
        <w:rPr/>
      </w:pPr>
      <w:r/>
    </w:p>
    <w:p>
      <w:pPr>
        <w:ind w:left="409"/>
        <w:spacing w:before="68" w:line="325" w:lineRule="auto"/>
        <w:jc w:val="both"/>
        <w:rPr>
          <w:rFonts w:ascii="SimSun" w:hAnsi="SimSun" w:eastAsia="SimSun" w:cs="SimSun"/>
          <w:sz w:val="21"/>
          <w:szCs w:val="21"/>
        </w:rPr>
      </w:pPr>
      <w:r>
        <w:rPr>
          <w:rFonts w:ascii="SimSun" w:hAnsi="SimSun" w:eastAsia="SimSun" w:cs="SimSun"/>
          <w:sz w:val="21"/>
          <w:szCs w:val="21"/>
          <w:spacing w:val="-2"/>
        </w:rPr>
        <w:t>后拓展了成都公路港、苏州公路港，基于实体平台互联互通的物流信息网络构</w:t>
      </w:r>
      <w:r>
        <w:rPr>
          <w:rFonts w:ascii="SimSun" w:hAnsi="SimSun" w:eastAsia="SimSun" w:cs="SimSun"/>
          <w:sz w:val="21"/>
          <w:szCs w:val="21"/>
          <w:spacing w:val="5"/>
        </w:rPr>
        <w:t xml:space="preserve">  </w:t>
      </w:r>
      <w:r>
        <w:rPr>
          <w:rFonts w:ascii="SimSun" w:hAnsi="SimSun" w:eastAsia="SimSun" w:cs="SimSun"/>
          <w:sz w:val="21"/>
          <w:szCs w:val="21"/>
          <w:spacing w:val="4"/>
        </w:rPr>
        <w:t>架初现雏形。2013年至2014年，传化物流针对货运司机和货代企业开发了易 </w:t>
      </w:r>
      <w:r>
        <w:rPr>
          <w:rFonts w:ascii="SimSun" w:hAnsi="SimSun" w:eastAsia="SimSun" w:cs="SimSun"/>
          <w:sz w:val="21"/>
          <w:szCs w:val="21"/>
          <w:spacing w:val="-4"/>
        </w:rPr>
        <w:t>配货</w:t>
      </w:r>
      <w:r>
        <w:rPr>
          <w:rFonts w:ascii="Times New Roman" w:hAnsi="Times New Roman" w:eastAsia="Times New Roman" w:cs="Times New Roman"/>
          <w:sz w:val="21"/>
          <w:szCs w:val="21"/>
          <w:spacing w:val="-4"/>
        </w:rPr>
        <w:t>APP</w:t>
      </w:r>
      <w:r>
        <w:rPr>
          <w:rFonts w:ascii="Times New Roman" w:hAnsi="Times New Roman" w:eastAsia="Times New Roman" w:cs="Times New Roman"/>
          <w:sz w:val="21"/>
          <w:szCs w:val="21"/>
          <w:spacing w:val="61"/>
          <w:w w:val="101"/>
        </w:rPr>
        <w:t xml:space="preserve"> </w:t>
      </w:r>
      <w:r>
        <w:rPr>
          <w:rFonts w:ascii="SimSun" w:hAnsi="SimSun" w:eastAsia="SimSun" w:cs="SimSun"/>
          <w:sz w:val="21"/>
          <w:szCs w:val="21"/>
          <w:spacing w:val="-4"/>
        </w:rPr>
        <w:t>与用于解决物流运输“最先一公里”和“最后一公里”问题的易货嘀</w:t>
      </w:r>
      <w:r>
        <w:rPr>
          <w:rFonts w:ascii="SimSun" w:hAnsi="SimSun" w:eastAsia="SimSun" w:cs="SimSun"/>
          <w:sz w:val="21"/>
          <w:szCs w:val="21"/>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5"/>
        </w:rPr>
        <w:t>, </w:t>
      </w:r>
      <w:r>
        <w:rPr>
          <w:rFonts w:ascii="SimSun" w:hAnsi="SimSun" w:eastAsia="SimSun" w:cs="SimSun"/>
          <w:sz w:val="21"/>
          <w:szCs w:val="21"/>
          <w:spacing w:val="5"/>
        </w:rPr>
        <w:t>全面启动</w:t>
      </w:r>
      <w:r>
        <w:rPr>
          <w:rFonts w:ascii="SimSun" w:hAnsi="SimSun" w:eastAsia="SimSun" w:cs="SimSun"/>
          <w:sz w:val="21"/>
          <w:szCs w:val="21"/>
          <w:spacing w:val="-29"/>
        </w:rPr>
        <w:t xml:space="preserve"> </w:t>
      </w:r>
      <w:r>
        <w:rPr>
          <w:rFonts w:ascii="SimSun" w:hAnsi="SimSun" w:eastAsia="SimSun" w:cs="SimSun"/>
          <w:sz w:val="21"/>
          <w:szCs w:val="21"/>
          <w:spacing w:val="5"/>
        </w:rPr>
        <w:t>O20</w:t>
      </w:r>
      <w:r>
        <w:rPr>
          <w:rFonts w:ascii="SimSun" w:hAnsi="SimSun" w:eastAsia="SimSun" w:cs="SimSun"/>
          <w:sz w:val="21"/>
          <w:szCs w:val="21"/>
          <w:spacing w:val="37"/>
        </w:rPr>
        <w:t xml:space="preserve"> </w:t>
      </w:r>
      <w:r>
        <w:rPr>
          <w:rFonts w:ascii="SimSun" w:hAnsi="SimSun" w:eastAsia="SimSun" w:cs="SimSun"/>
          <w:sz w:val="21"/>
          <w:szCs w:val="21"/>
          <w:spacing w:val="5"/>
        </w:rPr>
        <w:t>互联化战略。2014年10月，传化物流和中国银联在移动</w:t>
      </w:r>
      <w:r>
        <w:rPr>
          <w:rFonts w:ascii="SimSun" w:hAnsi="SimSun" w:eastAsia="SimSun" w:cs="SimSun"/>
          <w:sz w:val="21"/>
          <w:szCs w:val="21"/>
        </w:rPr>
        <w:t xml:space="preserve">  </w:t>
      </w:r>
      <w:r>
        <w:rPr>
          <w:rFonts w:ascii="SimSun" w:hAnsi="SimSun" w:eastAsia="SimSun" w:cs="SimSun"/>
          <w:sz w:val="21"/>
          <w:szCs w:val="21"/>
          <w:spacing w:val="-1"/>
        </w:rPr>
        <w:t>支付等领域展开业务合作，标志着传化物流进入</w:t>
      </w:r>
      <w:r>
        <w:rPr>
          <w:rFonts w:ascii="SimSun" w:hAnsi="SimSun" w:eastAsia="SimSun" w:cs="SimSun"/>
          <w:sz w:val="21"/>
          <w:szCs w:val="21"/>
          <w:spacing w:val="-2"/>
        </w:rPr>
        <w:t>数字技术金融新时代。同年11 </w:t>
      </w:r>
      <w:r>
        <w:rPr>
          <w:rFonts w:ascii="SimSun" w:hAnsi="SimSun" w:eastAsia="SimSun" w:cs="SimSun"/>
          <w:sz w:val="21"/>
          <w:szCs w:val="21"/>
        </w:rPr>
        <w:t>月，传化物流首次以数字技术企业身份亮相义乌世界数字技术大会。2015年，</w:t>
      </w:r>
      <w:r>
        <w:rPr>
          <w:rFonts w:ascii="SimSun" w:hAnsi="SimSun" w:eastAsia="SimSun" w:cs="SimSun"/>
          <w:sz w:val="21"/>
          <w:szCs w:val="21"/>
          <w:spacing w:val="13"/>
        </w:rPr>
        <w:t xml:space="preserve"> </w:t>
      </w:r>
      <w:r>
        <w:rPr>
          <w:rFonts w:ascii="SimSun" w:hAnsi="SimSun" w:eastAsia="SimSun" w:cs="SimSun"/>
          <w:sz w:val="21"/>
          <w:szCs w:val="21"/>
          <w:spacing w:val="-5"/>
        </w:rPr>
        <w:t>传化物流加快数字化转型，正式上线了连接货主、承运人和实体平台的运宝网，</w:t>
      </w:r>
      <w:r>
        <w:rPr>
          <w:rFonts w:ascii="SimSun" w:hAnsi="SimSun" w:eastAsia="SimSun" w:cs="SimSun"/>
          <w:sz w:val="21"/>
          <w:szCs w:val="21"/>
        </w:rPr>
        <w:t xml:space="preserve"> </w:t>
      </w:r>
      <w:r>
        <w:rPr>
          <w:rFonts w:ascii="SimSun" w:hAnsi="SimSun" w:eastAsia="SimSun" w:cs="SimSun"/>
          <w:sz w:val="21"/>
          <w:szCs w:val="21"/>
          <w:spacing w:val="1"/>
        </w:rPr>
        <w:t>构建起完整的物流生态圈。2015年3月，华东地区最大物流信息交易平台——  </w:t>
      </w:r>
      <w:r>
        <w:rPr>
          <w:rFonts w:ascii="SimSun" w:hAnsi="SimSun" w:eastAsia="SimSun" w:cs="SimSun"/>
          <w:sz w:val="21"/>
          <w:szCs w:val="21"/>
        </w:rPr>
        <w:t>无锡公路港——正式启用，传化物流的</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O2O </w:t>
      </w:r>
      <w:r>
        <w:rPr>
          <w:rFonts w:ascii="SimSun" w:hAnsi="SimSun" w:eastAsia="SimSun" w:cs="SimSun"/>
          <w:sz w:val="21"/>
          <w:szCs w:val="21"/>
        </w:rPr>
        <w:t>布局得到进一步延伸。同年4月， </w:t>
      </w:r>
      <w:r>
        <w:rPr>
          <w:rFonts w:ascii="SimSun" w:hAnsi="SimSun" w:eastAsia="SimSun" w:cs="SimSun"/>
          <w:sz w:val="21"/>
          <w:szCs w:val="21"/>
          <w:spacing w:val="5"/>
        </w:rPr>
        <w:t>传化物流携手国家交通运输物流公共信息平</w:t>
      </w:r>
      <w:r>
        <w:rPr>
          <w:rFonts w:ascii="SimSun" w:hAnsi="SimSun" w:eastAsia="SimSun" w:cs="SimSun"/>
          <w:sz w:val="21"/>
          <w:szCs w:val="21"/>
          <w:spacing w:val="4"/>
        </w:rPr>
        <w:t>台管理中心推出数字技术物流产</w:t>
      </w:r>
      <w:r>
        <w:rPr>
          <w:rFonts w:ascii="SimSun" w:hAnsi="SimSun" w:eastAsia="SimSun" w:cs="SimSun"/>
          <w:sz w:val="21"/>
          <w:szCs w:val="21"/>
        </w:rPr>
        <w:t xml:space="preserve">  </w:t>
      </w:r>
      <w:r>
        <w:rPr>
          <w:rFonts w:ascii="SimSun" w:hAnsi="SimSun" w:eastAsia="SimSun" w:cs="SimSun"/>
          <w:sz w:val="21"/>
          <w:szCs w:val="21"/>
          <w:spacing w:val="-5"/>
        </w:rPr>
        <w:t>品——园区通。同年，传化物流作价200亿元资产注入传化股份，其构建的“物</w:t>
      </w:r>
    </w:p>
    <w:p>
      <w:pPr>
        <w:ind w:left="409"/>
        <w:spacing w:line="218" w:lineRule="auto"/>
        <w:rPr>
          <w:rFonts w:ascii="SimSun" w:hAnsi="SimSun" w:eastAsia="SimSun" w:cs="SimSun"/>
          <w:sz w:val="21"/>
          <w:szCs w:val="21"/>
        </w:rPr>
      </w:pPr>
      <w:r>
        <w:rPr>
          <w:rFonts w:ascii="SimSun" w:hAnsi="SimSun" w:eastAsia="SimSun" w:cs="SimSun"/>
          <w:sz w:val="21"/>
          <w:szCs w:val="21"/>
          <w:spacing w:val="-1"/>
        </w:rPr>
        <w:t>流+数字技术十金融”的全新产业生态系统在资本</w:t>
      </w:r>
      <w:r>
        <w:rPr>
          <w:rFonts w:ascii="SimSun" w:hAnsi="SimSun" w:eastAsia="SimSun" w:cs="SimSun"/>
          <w:sz w:val="21"/>
          <w:szCs w:val="21"/>
          <w:spacing w:val="-2"/>
        </w:rPr>
        <w:t>市场获得万众瞩目。</w:t>
      </w:r>
    </w:p>
    <w:p>
      <w:pPr>
        <w:ind w:left="409" w:right="46" w:firstLine="440"/>
        <w:spacing w:before="200" w:line="326" w:lineRule="auto"/>
        <w:jc w:val="both"/>
        <w:rPr>
          <w:rFonts w:ascii="SimSun" w:hAnsi="SimSun" w:eastAsia="SimSun" w:cs="SimSun"/>
          <w:sz w:val="21"/>
          <w:szCs w:val="21"/>
        </w:rPr>
      </w:pPr>
      <w:r>
        <w:rPr>
          <w:rFonts w:ascii="SimSun" w:hAnsi="SimSun" w:eastAsia="SimSun" w:cs="SimSun"/>
          <w:sz w:val="21"/>
          <w:szCs w:val="21"/>
          <w:spacing w:val="-1"/>
        </w:rPr>
        <w:t>经过十多年的转型升级，传化物流不仅在公路物流领域积累了深厚的用户</w:t>
      </w:r>
      <w:r>
        <w:rPr>
          <w:rFonts w:ascii="SimSun" w:hAnsi="SimSun" w:eastAsia="SimSun" w:cs="SimSun"/>
          <w:sz w:val="21"/>
          <w:szCs w:val="21"/>
        </w:rPr>
        <w:t xml:space="preserve"> </w:t>
      </w:r>
      <w:r>
        <w:rPr>
          <w:rFonts w:ascii="SimSun" w:hAnsi="SimSun" w:eastAsia="SimSun" w:cs="SimSun"/>
          <w:sz w:val="21"/>
          <w:szCs w:val="21"/>
          <w:spacing w:val="-1"/>
        </w:rPr>
        <w:t>资源和运营经验，而且探索出一套基于数字技术的公</w:t>
      </w:r>
      <w:r>
        <w:rPr>
          <w:rFonts w:ascii="SimSun" w:hAnsi="SimSun" w:eastAsia="SimSun" w:cs="SimSun"/>
          <w:sz w:val="21"/>
          <w:szCs w:val="21"/>
          <w:spacing w:val="-2"/>
        </w:rPr>
        <w:t>路物流解决方案——运用</w:t>
      </w:r>
    </w:p>
    <w:p>
      <w:pPr>
        <w:ind w:left="409"/>
        <w:spacing w:line="219" w:lineRule="auto"/>
        <w:rPr>
          <w:rFonts w:ascii="SimSun" w:hAnsi="SimSun" w:eastAsia="SimSun" w:cs="SimSun"/>
          <w:sz w:val="21"/>
          <w:szCs w:val="21"/>
        </w:rPr>
      </w:pPr>
      <w:r>
        <w:rPr>
          <w:rFonts w:ascii="SimSun" w:hAnsi="SimSun" w:eastAsia="SimSun" w:cs="SimSun"/>
          <w:sz w:val="21"/>
          <w:szCs w:val="21"/>
          <w:spacing w:val="-7"/>
        </w:rPr>
        <w:t>现代信息技术和数字技术，构建全国化的、线上线下融合</w:t>
      </w:r>
      <w:r>
        <w:rPr>
          <w:rFonts w:ascii="SimSun" w:hAnsi="SimSun" w:eastAsia="SimSun" w:cs="SimSun"/>
          <w:sz w:val="21"/>
          <w:szCs w:val="21"/>
          <w:spacing w:val="-8"/>
        </w:rPr>
        <w:t>的公路物流平台。</w:t>
      </w:r>
    </w:p>
    <w:p>
      <w:pPr>
        <w:ind w:left="853"/>
        <w:spacing w:before="143" w:line="223" w:lineRule="auto"/>
        <w:outlineLvl w:val="6"/>
        <w:rPr>
          <w:rFonts w:ascii="KaiTi" w:hAnsi="KaiTi" w:eastAsia="KaiTi" w:cs="KaiTi"/>
          <w:sz w:val="21"/>
          <w:szCs w:val="21"/>
        </w:rPr>
      </w:pPr>
      <w:hyperlink w:history="true" r:id="rId123">
        <w:r>
          <w:rPr>
            <w:rFonts w:ascii="KaiTi" w:hAnsi="KaiTi" w:eastAsia="KaiTi" w:cs="KaiTi"/>
            <w:sz w:val="21"/>
            <w:szCs w:val="21"/>
            <w:b/>
            <w:bCs/>
            <w:spacing w:val="10"/>
          </w:rPr>
          <w:t>4.3.3.2</w:t>
        </w:r>
      </w:hyperlink>
      <w:r>
        <w:rPr>
          <w:rFonts w:ascii="KaiTi" w:hAnsi="KaiTi" w:eastAsia="KaiTi" w:cs="KaiTi"/>
          <w:sz w:val="21"/>
          <w:szCs w:val="21"/>
          <w:spacing w:val="34"/>
        </w:rPr>
        <w:t xml:space="preserve">  </w:t>
      </w:r>
      <w:r>
        <w:rPr>
          <w:rFonts w:ascii="KaiTi" w:hAnsi="KaiTi" w:eastAsia="KaiTi" w:cs="KaiTi"/>
          <w:sz w:val="21"/>
          <w:szCs w:val="21"/>
          <w:b/>
          <w:bCs/>
          <w:spacing w:val="10"/>
        </w:rPr>
        <w:t>传统物流数字化转型面临的情境</w:t>
      </w:r>
    </w:p>
    <w:p>
      <w:pPr>
        <w:ind w:left="409" w:firstLine="440"/>
        <w:spacing w:before="137" w:line="325" w:lineRule="auto"/>
        <w:jc w:val="both"/>
        <w:rPr>
          <w:rFonts w:ascii="SimSun" w:hAnsi="SimSun" w:eastAsia="SimSun" w:cs="SimSun"/>
          <w:sz w:val="21"/>
          <w:szCs w:val="21"/>
        </w:rPr>
      </w:pPr>
      <w:r>
        <w:rPr>
          <w:rFonts w:ascii="SimSun" w:hAnsi="SimSun" w:eastAsia="SimSun" w:cs="SimSun"/>
          <w:sz w:val="21"/>
          <w:szCs w:val="21"/>
        </w:rPr>
        <w:t>物流业作为我国的基础性产业，在我国国民经济发展中具有战略性地位。</w:t>
      </w:r>
      <w:r>
        <w:rPr>
          <w:rFonts w:ascii="SimSun" w:hAnsi="SimSun" w:eastAsia="SimSun" w:cs="SimSun"/>
          <w:sz w:val="21"/>
          <w:szCs w:val="21"/>
          <w:spacing w:val="14"/>
        </w:rPr>
        <w:t xml:space="preserve"> </w:t>
      </w:r>
      <w:r>
        <w:rPr>
          <w:rFonts w:ascii="SimSun" w:hAnsi="SimSun" w:eastAsia="SimSun" w:cs="SimSun"/>
          <w:sz w:val="21"/>
          <w:szCs w:val="21"/>
          <w:spacing w:val="-5"/>
        </w:rPr>
        <w:t>但是，当前中国物流产业，尤其是占据物流行业75%运输量的公路物流，其发展</w:t>
      </w:r>
      <w:r>
        <w:rPr>
          <w:rFonts w:ascii="SimSun" w:hAnsi="SimSun" w:eastAsia="SimSun" w:cs="SimSun"/>
          <w:sz w:val="21"/>
          <w:szCs w:val="21"/>
          <w:spacing w:val="7"/>
        </w:rPr>
        <w:t xml:space="preserve">  </w:t>
      </w:r>
      <w:r>
        <w:rPr>
          <w:rFonts w:ascii="SimSun" w:hAnsi="SimSun" w:eastAsia="SimSun" w:cs="SimSun"/>
          <w:sz w:val="21"/>
          <w:szCs w:val="21"/>
          <w:spacing w:val="-2"/>
        </w:rPr>
        <w:t>现状却不容乐观。由于公路枢纽共享平台和物流信息系统的缺失，整个公路物</w:t>
      </w:r>
      <w:r>
        <w:rPr>
          <w:rFonts w:ascii="SimSun" w:hAnsi="SimSun" w:eastAsia="SimSun" w:cs="SimSun"/>
          <w:sz w:val="21"/>
          <w:szCs w:val="21"/>
          <w:spacing w:val="3"/>
        </w:rPr>
        <w:t xml:space="preserve">  </w:t>
      </w:r>
      <w:r>
        <w:rPr>
          <w:rFonts w:ascii="SimSun" w:hAnsi="SimSun" w:eastAsia="SimSun" w:cs="SimSun"/>
          <w:sz w:val="21"/>
          <w:szCs w:val="21"/>
          <w:spacing w:val="4"/>
        </w:rPr>
        <w:t>流体系运行效率低下。据统计，中国物流成本占物价的40%,物流费用占全国 </w:t>
      </w:r>
      <w:r>
        <w:rPr>
          <w:rFonts w:ascii="Times New Roman" w:hAnsi="Times New Roman" w:eastAsia="Times New Roman" w:cs="Times New Roman"/>
          <w:sz w:val="21"/>
          <w:szCs w:val="21"/>
        </w:rPr>
        <w:t>GDP</w:t>
      </w:r>
      <w:r>
        <w:rPr>
          <w:rFonts w:ascii="SimSun" w:hAnsi="SimSun" w:eastAsia="SimSun" w:cs="SimSun"/>
          <w:sz w:val="21"/>
          <w:szCs w:val="21"/>
          <w:spacing w:val="4"/>
        </w:rPr>
        <w:t>的16%,是欧美的两倍。国务院在2015年印发了《关于积极推进“互联网 </w:t>
      </w:r>
      <w:r>
        <w:rPr>
          <w:rFonts w:ascii="SimSun" w:hAnsi="SimSun" w:eastAsia="SimSun" w:cs="SimSun"/>
          <w:sz w:val="21"/>
          <w:szCs w:val="21"/>
          <w:spacing w:val="-5"/>
        </w:rPr>
        <w:t>+”行动的指导意见》,其中一条意见便提到要用“互联网+”去改造传统物流行</w:t>
      </w:r>
      <w:r>
        <w:rPr>
          <w:rFonts w:ascii="SimSun" w:hAnsi="SimSun" w:eastAsia="SimSun" w:cs="SimSun"/>
          <w:sz w:val="21"/>
          <w:szCs w:val="21"/>
          <w:spacing w:val="7"/>
        </w:rPr>
        <w:t xml:space="preserve">  </w:t>
      </w:r>
      <w:r>
        <w:rPr>
          <w:rFonts w:ascii="SimSun" w:hAnsi="SimSun" w:eastAsia="SimSun" w:cs="SimSun"/>
          <w:sz w:val="21"/>
          <w:szCs w:val="21"/>
          <w:spacing w:val="-2"/>
        </w:rPr>
        <w:t>业——用数字技术、信息技术推进货运车联网与物流园区、仓储设施等信息互</w:t>
      </w:r>
      <w:r>
        <w:rPr>
          <w:rFonts w:ascii="SimSun" w:hAnsi="SimSun" w:eastAsia="SimSun" w:cs="SimSun"/>
          <w:sz w:val="21"/>
          <w:szCs w:val="21"/>
          <w:spacing w:val="2"/>
        </w:rPr>
        <w:t xml:space="preserve">  </w:t>
      </w:r>
      <w:r>
        <w:rPr>
          <w:rFonts w:ascii="SimSun" w:hAnsi="SimSun" w:eastAsia="SimSun" w:cs="SimSun"/>
          <w:sz w:val="21"/>
          <w:szCs w:val="21"/>
          <w:spacing w:val="-2"/>
        </w:rPr>
        <w:t>联，促进人员、货源、车源等信息高效匹配，有效降低货车空驶率，提高配送</w:t>
      </w:r>
    </w:p>
    <w:p>
      <w:pPr>
        <w:ind w:left="409"/>
        <w:spacing w:line="219" w:lineRule="auto"/>
        <w:rPr>
          <w:rFonts w:ascii="SimSun" w:hAnsi="SimSun" w:eastAsia="SimSun" w:cs="SimSun"/>
          <w:sz w:val="21"/>
          <w:szCs w:val="21"/>
        </w:rPr>
      </w:pPr>
      <w:r>
        <w:rPr>
          <w:rFonts w:ascii="SimSun" w:hAnsi="SimSun" w:eastAsia="SimSun" w:cs="SimSun"/>
          <w:sz w:val="21"/>
          <w:szCs w:val="21"/>
          <w:spacing w:val="-4"/>
        </w:rPr>
        <w:t>效率。</w:t>
      </w:r>
    </w:p>
    <w:p>
      <w:pPr>
        <w:ind w:left="409" w:right="52" w:firstLine="440"/>
        <w:spacing w:before="151" w:line="334" w:lineRule="auto"/>
        <w:jc w:val="both"/>
        <w:rPr>
          <w:rFonts w:ascii="SimSun" w:hAnsi="SimSun" w:eastAsia="SimSun" w:cs="SimSun"/>
          <w:sz w:val="21"/>
          <w:szCs w:val="21"/>
        </w:rPr>
      </w:pPr>
      <w:r>
        <w:rPr>
          <w:rFonts w:ascii="SimSun" w:hAnsi="SimSun" w:eastAsia="SimSun" w:cs="SimSun"/>
          <w:sz w:val="21"/>
          <w:szCs w:val="21"/>
          <w:spacing w:val="-6"/>
        </w:rPr>
        <w:t>处于转型期的公路物流企业，应该对行业有一个充分的认识。</w:t>
      </w:r>
      <w:r>
        <w:rPr>
          <w:rFonts w:ascii="SimSun" w:hAnsi="SimSun" w:eastAsia="SimSun" w:cs="SimSun"/>
          <w:sz w:val="21"/>
          <w:szCs w:val="21"/>
          <w:spacing w:val="48"/>
        </w:rPr>
        <w:t xml:space="preserve"> </w:t>
      </w:r>
      <w:r>
        <w:rPr>
          <w:rFonts w:ascii="SimSun" w:hAnsi="SimSun" w:eastAsia="SimSun" w:cs="SimSun"/>
          <w:sz w:val="21"/>
          <w:szCs w:val="21"/>
          <w:spacing w:val="-6"/>
        </w:rPr>
        <w:t>一方面，中</w:t>
      </w:r>
      <w:r>
        <w:rPr>
          <w:rFonts w:ascii="SimSun" w:hAnsi="SimSun" w:eastAsia="SimSun" w:cs="SimSun"/>
          <w:sz w:val="21"/>
          <w:szCs w:val="21"/>
        </w:rPr>
        <w:t xml:space="preserve"> </w:t>
      </w:r>
      <w:r>
        <w:rPr>
          <w:rFonts w:ascii="SimSun" w:hAnsi="SimSun" w:eastAsia="SimSun" w:cs="SimSun"/>
          <w:sz w:val="21"/>
          <w:szCs w:val="21"/>
          <w:spacing w:val="-1"/>
        </w:rPr>
        <w:t>国公路物流面临的是这样的业态：虽然有1200万辆卡车、3000万名卡车司机和</w:t>
      </w:r>
      <w:r>
        <w:rPr>
          <w:rFonts w:ascii="SimSun" w:hAnsi="SimSun" w:eastAsia="SimSun" w:cs="SimSun"/>
          <w:sz w:val="21"/>
          <w:szCs w:val="21"/>
          <w:spacing w:val="8"/>
        </w:rPr>
        <w:t xml:space="preserve"> </w:t>
      </w:r>
      <w:r>
        <w:rPr>
          <w:rFonts w:ascii="SimSun" w:hAnsi="SimSun" w:eastAsia="SimSun" w:cs="SimSun"/>
          <w:sz w:val="21"/>
          <w:szCs w:val="21"/>
          <w:spacing w:val="-2"/>
        </w:rPr>
        <w:t>1000万家中小物流公司，但是这三类群体之间就像三座信息孤岛，各方的需求</w:t>
      </w:r>
    </w:p>
    <w:p>
      <w:pPr>
        <w:ind w:left="409"/>
        <w:spacing w:line="219" w:lineRule="auto"/>
        <w:rPr>
          <w:rFonts w:ascii="SimSun" w:hAnsi="SimSun" w:eastAsia="SimSun" w:cs="SimSun"/>
          <w:sz w:val="21"/>
          <w:szCs w:val="21"/>
        </w:rPr>
      </w:pPr>
      <w:r>
        <w:rPr>
          <w:rFonts w:ascii="SimSun" w:hAnsi="SimSun" w:eastAsia="SimSun" w:cs="SimSun"/>
          <w:sz w:val="21"/>
          <w:szCs w:val="21"/>
          <w:spacing w:val="-7"/>
        </w:rPr>
        <w:t>都未能被有效地满足。另一方面，与数字技术相关的技术，如大数据、云计算和</w:t>
      </w:r>
    </w:p>
    <w:p>
      <w:pPr>
        <w:spacing w:line="219" w:lineRule="auto"/>
        <w:sectPr>
          <w:footerReference w:type="default" r:id="rId122"/>
          <w:pgSz w:w="8490" w:h="13250"/>
          <w:pgMar w:top="400" w:right="534" w:bottom="842" w:left="369" w:header="0" w:footer="683" w:gutter="0"/>
        </w:sectPr>
        <w:rPr>
          <w:rFonts w:ascii="SimSun" w:hAnsi="SimSun" w:eastAsia="SimSun" w:cs="SimSun"/>
          <w:sz w:val="21"/>
          <w:szCs w:val="21"/>
        </w:rPr>
      </w:pPr>
    </w:p>
    <w:p>
      <w:pPr>
        <w:ind w:left="4429"/>
        <w:spacing w:before="97" w:line="219" w:lineRule="auto"/>
        <w:rPr>
          <w:rFonts w:ascii="SimSun" w:hAnsi="SimSun" w:eastAsia="SimSun" w:cs="SimSun"/>
          <w:sz w:val="20"/>
          <w:szCs w:val="20"/>
        </w:rPr>
      </w:pPr>
      <w:r>
        <w:rPr>
          <w:rFonts w:ascii="SimSun" w:hAnsi="SimSun" w:eastAsia="SimSun" w:cs="SimSun"/>
          <w:sz w:val="20"/>
          <w:szCs w:val="20"/>
          <w:spacing w:val="-22"/>
        </w:rPr>
        <w:t>4</w:t>
      </w:r>
      <w:r>
        <w:rPr>
          <w:rFonts w:ascii="SimSun" w:hAnsi="SimSun" w:eastAsia="SimSun" w:cs="SimSun"/>
          <w:sz w:val="20"/>
          <w:szCs w:val="20"/>
          <w:spacing w:val="52"/>
        </w:rPr>
        <w:t xml:space="preserve"> </w:t>
      </w:r>
      <w:r>
        <w:rPr>
          <w:rFonts w:ascii="SimSun" w:hAnsi="SimSun" w:eastAsia="SimSun" w:cs="SimSun"/>
          <w:sz w:val="20"/>
          <w:szCs w:val="20"/>
          <w:spacing w:val="-22"/>
        </w:rPr>
        <w:t>研究一：变革领导力的构思开发</w:t>
      </w:r>
    </w:p>
    <w:p>
      <w:pPr>
        <w:pStyle w:val="BodyText"/>
        <w:spacing w:line="463" w:lineRule="auto"/>
        <w:rPr/>
      </w:pPr>
      <w:r/>
    </w:p>
    <w:p>
      <w:pPr>
        <w:ind w:right="347"/>
        <w:spacing w:before="65" w:line="342" w:lineRule="auto"/>
        <w:jc w:val="both"/>
        <w:rPr>
          <w:rFonts w:ascii="SimSun" w:hAnsi="SimSun" w:eastAsia="SimSun" w:cs="SimSun"/>
          <w:sz w:val="20"/>
          <w:szCs w:val="20"/>
        </w:rPr>
      </w:pPr>
      <w:r>
        <w:rPr>
          <w:rFonts w:ascii="SimSun" w:hAnsi="SimSun" w:eastAsia="SimSun" w:cs="SimSun"/>
          <w:sz w:val="20"/>
          <w:szCs w:val="20"/>
          <w:spacing w:val="6"/>
        </w:rPr>
        <w:t>移动互联，正不断应用于公路物流中的供应链优化和运输系统管理。传化</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CEO  </w:t>
      </w:r>
      <w:r>
        <w:rPr>
          <w:rFonts w:ascii="SimSun" w:hAnsi="SimSun" w:eastAsia="SimSun" w:cs="SimSun"/>
          <w:sz w:val="20"/>
          <w:szCs w:val="20"/>
          <w:spacing w:val="8"/>
        </w:rPr>
        <w:t>徐冠巨认为，物流行业的数字化转型在本质上就是用数字技术的信息技术提升</w:t>
      </w:r>
      <w:r>
        <w:rPr>
          <w:rFonts w:ascii="SimSun" w:hAnsi="SimSun" w:eastAsia="SimSun" w:cs="SimSun"/>
          <w:sz w:val="20"/>
          <w:szCs w:val="20"/>
          <w:spacing w:val="16"/>
        </w:rPr>
        <w:t xml:space="preserve"> </w:t>
      </w:r>
      <w:r>
        <w:rPr>
          <w:rFonts w:ascii="SimSun" w:hAnsi="SimSun" w:eastAsia="SimSun" w:cs="SimSun"/>
          <w:sz w:val="20"/>
          <w:szCs w:val="20"/>
          <w:spacing w:val="15"/>
        </w:rPr>
        <w:t>物流效率，因此传统物流企业在进行互联转型时应首先考虑将商务物流</w:t>
      </w:r>
      <w:r>
        <w:rPr>
          <w:rFonts w:ascii="SimSun" w:hAnsi="SimSun" w:eastAsia="SimSun" w:cs="SimSun"/>
          <w:sz w:val="20"/>
          <w:szCs w:val="20"/>
          <w:spacing w:val="14"/>
        </w:rPr>
        <w:t>信息</w:t>
      </w:r>
      <w:r>
        <w:rPr>
          <w:rFonts w:ascii="SimSun" w:hAnsi="SimSun" w:eastAsia="SimSun" w:cs="SimSun"/>
          <w:sz w:val="20"/>
          <w:szCs w:val="20"/>
        </w:rPr>
        <w:t xml:space="preserve"> </w:t>
      </w:r>
      <w:r>
        <w:rPr>
          <w:rFonts w:ascii="SimSun" w:hAnsi="SimSun" w:eastAsia="SimSun" w:cs="SimSun"/>
          <w:sz w:val="20"/>
          <w:szCs w:val="20"/>
          <w:spacing w:val="8"/>
        </w:rPr>
        <w:t>化，并通过特定的应用实现企业与物流需求者之间的信息共享，达到传统物流</w:t>
      </w:r>
    </w:p>
    <w:p>
      <w:pPr>
        <w:spacing w:line="219" w:lineRule="auto"/>
        <w:rPr>
          <w:rFonts w:ascii="SimSun" w:hAnsi="SimSun" w:eastAsia="SimSun" w:cs="SimSun"/>
          <w:sz w:val="20"/>
          <w:szCs w:val="20"/>
        </w:rPr>
      </w:pPr>
      <w:r>
        <w:rPr>
          <w:rFonts w:ascii="SimSun" w:hAnsi="SimSun" w:eastAsia="SimSun" w:cs="SimSun"/>
          <w:sz w:val="20"/>
          <w:szCs w:val="20"/>
          <w:spacing w:val="5"/>
        </w:rPr>
        <w:t>中的长链条短化的目的。</w:t>
      </w:r>
    </w:p>
    <w:p>
      <w:pPr>
        <w:ind w:right="333" w:firstLine="420"/>
        <w:spacing w:before="140" w:line="351" w:lineRule="auto"/>
        <w:jc w:val="both"/>
        <w:rPr>
          <w:rFonts w:ascii="SimSun" w:hAnsi="SimSun" w:eastAsia="SimSun" w:cs="SimSun"/>
          <w:sz w:val="20"/>
          <w:szCs w:val="20"/>
        </w:rPr>
      </w:pPr>
      <w:r>
        <w:rPr>
          <w:rFonts w:ascii="SimSun" w:hAnsi="SimSun" w:eastAsia="SimSun" w:cs="SimSun"/>
          <w:sz w:val="20"/>
          <w:szCs w:val="20"/>
          <w:spacing w:val="9"/>
        </w:rPr>
        <w:t>对于传统物流，物流企业与物流需求者之间常常是一种短期合作关系，这</w:t>
      </w:r>
      <w:r>
        <w:rPr>
          <w:rFonts w:ascii="SimSun" w:hAnsi="SimSun" w:eastAsia="SimSun" w:cs="SimSun"/>
          <w:sz w:val="20"/>
          <w:szCs w:val="20"/>
        </w:rPr>
        <w:t xml:space="preserve"> </w:t>
      </w:r>
      <w:r>
        <w:rPr>
          <w:rFonts w:ascii="SimSun" w:hAnsi="SimSun" w:eastAsia="SimSun" w:cs="SimSun"/>
          <w:sz w:val="20"/>
          <w:szCs w:val="20"/>
          <w:spacing w:val="9"/>
        </w:rPr>
        <w:t>种短期合作关系导致了低效率的物流运作。因此，企业在转型过程中有必要通</w:t>
      </w:r>
      <w:r>
        <w:rPr>
          <w:rFonts w:ascii="SimSun" w:hAnsi="SimSun" w:eastAsia="SimSun" w:cs="SimSun"/>
          <w:sz w:val="20"/>
          <w:szCs w:val="20"/>
        </w:rPr>
        <w:t xml:space="preserve"> </w:t>
      </w:r>
      <w:r>
        <w:rPr>
          <w:rFonts w:ascii="SimSun" w:hAnsi="SimSun" w:eastAsia="SimSun" w:cs="SimSun"/>
          <w:sz w:val="20"/>
          <w:szCs w:val="20"/>
          <w:spacing w:val="10"/>
        </w:rPr>
        <w:t>过数字技术的去中介化特性来定制不同的物流需求(长短途、货物品质等),从</w:t>
      </w:r>
      <w:r>
        <w:rPr>
          <w:rFonts w:ascii="SimSun" w:hAnsi="SimSun" w:eastAsia="SimSun" w:cs="SimSun"/>
          <w:sz w:val="20"/>
          <w:szCs w:val="20"/>
          <w:spacing w:val="17"/>
        </w:rPr>
        <w:t xml:space="preserve"> </w:t>
      </w:r>
      <w:r>
        <w:rPr>
          <w:rFonts w:ascii="SimSun" w:hAnsi="SimSun" w:eastAsia="SimSun" w:cs="SimSun"/>
          <w:sz w:val="20"/>
          <w:szCs w:val="20"/>
          <w:spacing w:val="8"/>
        </w:rPr>
        <w:t>而促进物流企业和物流需求者之间建立长期、稳定的合作关系。另外，不同的</w:t>
      </w:r>
      <w:r>
        <w:rPr>
          <w:rFonts w:ascii="SimSun" w:hAnsi="SimSun" w:eastAsia="SimSun" w:cs="SimSun"/>
          <w:sz w:val="20"/>
          <w:szCs w:val="20"/>
          <w:spacing w:val="2"/>
        </w:rPr>
        <w:t xml:space="preserve"> </w:t>
      </w:r>
      <w:r>
        <w:rPr>
          <w:rFonts w:ascii="SimSun" w:hAnsi="SimSun" w:eastAsia="SimSun" w:cs="SimSun"/>
          <w:sz w:val="20"/>
          <w:szCs w:val="20"/>
          <w:spacing w:val="15"/>
        </w:rPr>
        <w:t>物流企业在数字情境下开始由原先各自追求利益最大化的竞争关系逐渐转化</w:t>
      </w:r>
      <w:r>
        <w:rPr>
          <w:rFonts w:ascii="SimSun" w:hAnsi="SimSun" w:eastAsia="SimSun" w:cs="SimSun"/>
          <w:sz w:val="20"/>
          <w:szCs w:val="20"/>
          <w:spacing w:val="12"/>
        </w:rPr>
        <w:t xml:space="preserve"> </w:t>
      </w:r>
      <w:r>
        <w:rPr>
          <w:rFonts w:ascii="SimSun" w:hAnsi="SimSun" w:eastAsia="SimSun" w:cs="SimSun"/>
          <w:sz w:val="20"/>
          <w:szCs w:val="20"/>
          <w:spacing w:val="9"/>
        </w:rPr>
        <w:t>为竞合关系，传统物流企业只有在不断追求创新的同时与</w:t>
      </w:r>
      <w:r>
        <w:rPr>
          <w:rFonts w:ascii="SimSun" w:hAnsi="SimSun" w:eastAsia="SimSun" w:cs="SimSun"/>
          <w:sz w:val="20"/>
          <w:szCs w:val="20"/>
          <w:spacing w:val="8"/>
        </w:rPr>
        <w:t>各类第三方建立不同</w:t>
      </w:r>
    </w:p>
    <w:p>
      <w:pPr>
        <w:spacing w:line="218" w:lineRule="auto"/>
        <w:rPr>
          <w:rFonts w:ascii="SimSun" w:hAnsi="SimSun" w:eastAsia="SimSun" w:cs="SimSun"/>
          <w:sz w:val="20"/>
          <w:szCs w:val="20"/>
        </w:rPr>
      </w:pPr>
      <w:r>
        <w:rPr>
          <w:rFonts w:ascii="SimSun" w:hAnsi="SimSun" w:eastAsia="SimSun" w:cs="SimSun"/>
          <w:sz w:val="20"/>
          <w:szCs w:val="20"/>
          <w:spacing w:val="4"/>
        </w:rPr>
        <w:t>形式的合作，才能在整个物流行业中取得更大的竞争优势。</w:t>
      </w:r>
    </w:p>
    <w:p>
      <w:pPr>
        <w:ind w:left="422"/>
        <w:spacing w:before="146" w:line="222" w:lineRule="auto"/>
        <w:outlineLvl w:val="6"/>
        <w:rPr>
          <w:rFonts w:ascii="KaiTi" w:hAnsi="KaiTi" w:eastAsia="KaiTi" w:cs="KaiTi"/>
          <w:sz w:val="20"/>
          <w:szCs w:val="20"/>
        </w:rPr>
      </w:pPr>
      <w:hyperlink w:history="true" r:id="rId125">
        <w:r>
          <w:rPr>
            <w:rFonts w:ascii="KaiTi" w:hAnsi="KaiTi" w:eastAsia="KaiTi" w:cs="KaiTi"/>
            <w:sz w:val="20"/>
            <w:szCs w:val="20"/>
            <w:b/>
            <w:bCs/>
            <w:spacing w:val="15"/>
          </w:rPr>
          <w:t>4.3.3.3</w:t>
        </w:r>
      </w:hyperlink>
      <w:r>
        <w:rPr>
          <w:rFonts w:ascii="KaiTi" w:hAnsi="KaiTi" w:eastAsia="KaiTi" w:cs="KaiTi"/>
          <w:sz w:val="20"/>
          <w:szCs w:val="20"/>
          <w:spacing w:val="4"/>
        </w:rPr>
        <w:t xml:space="preserve">   </w:t>
      </w:r>
      <w:r>
        <w:rPr>
          <w:rFonts w:ascii="KaiTi" w:hAnsi="KaiTi" w:eastAsia="KaiTi" w:cs="KaiTi"/>
          <w:sz w:val="20"/>
          <w:szCs w:val="20"/>
          <w:b/>
          <w:bCs/>
          <w:spacing w:val="15"/>
        </w:rPr>
        <w:t>数字化转型下的变革举措</w:t>
      </w:r>
    </w:p>
    <w:p>
      <w:pPr>
        <w:ind w:right="343" w:firstLine="422"/>
        <w:spacing w:before="115" w:line="351" w:lineRule="auto"/>
        <w:jc w:val="both"/>
        <w:rPr>
          <w:rFonts w:ascii="SimSun" w:hAnsi="SimSun" w:eastAsia="SimSun" w:cs="SimSun"/>
          <w:sz w:val="20"/>
          <w:szCs w:val="20"/>
        </w:rPr>
      </w:pPr>
      <w:r>
        <w:rPr>
          <w:rFonts w:ascii="SimHei" w:hAnsi="SimHei" w:eastAsia="SimHei" w:cs="SimHei"/>
          <w:sz w:val="20"/>
          <w:szCs w:val="20"/>
          <w:b/>
          <w:bCs/>
          <w:spacing w:val="4"/>
        </w:rPr>
        <w:t>关键举措1</w:t>
      </w:r>
      <w:r>
        <w:rPr>
          <w:rFonts w:ascii="SimSun" w:hAnsi="SimSun" w:eastAsia="SimSun" w:cs="SimSun"/>
          <w:sz w:val="20"/>
          <w:szCs w:val="20"/>
          <w:b/>
          <w:bCs/>
          <w:spacing w:val="4"/>
        </w:rPr>
        <w:t>:</w:t>
      </w:r>
      <w:r>
        <w:rPr>
          <w:rFonts w:ascii="SimSun" w:hAnsi="SimSun" w:eastAsia="SimSun" w:cs="SimSun"/>
          <w:sz w:val="20"/>
          <w:szCs w:val="20"/>
          <w:spacing w:val="4"/>
        </w:rPr>
        <w:t>最近一两年来，物流行业涌现</w:t>
      </w:r>
      <w:r>
        <w:rPr>
          <w:rFonts w:ascii="SimSun" w:hAnsi="SimSun" w:eastAsia="SimSun" w:cs="SimSun"/>
          <w:sz w:val="20"/>
          <w:szCs w:val="20"/>
          <w:spacing w:val="3"/>
        </w:rPr>
        <w:t>出的</w:t>
      </w:r>
      <w:r>
        <w:rPr>
          <w:rFonts w:ascii="SimSun" w:hAnsi="SimSun" w:eastAsia="SimSun" w:cs="SimSun"/>
          <w:sz w:val="20"/>
          <w:szCs w:val="20"/>
          <w:spacing w:val="-36"/>
        </w:rPr>
        <w:t xml:space="preserve"> </w:t>
      </w:r>
      <w:r>
        <w:rPr>
          <w:rFonts w:ascii="SimSun" w:hAnsi="SimSun" w:eastAsia="SimSun" w:cs="SimSun"/>
          <w:sz w:val="20"/>
          <w:szCs w:val="20"/>
          <w:spacing w:val="3"/>
        </w:rPr>
        <w:t>O20</w:t>
      </w:r>
      <w:r>
        <w:rPr>
          <w:rFonts w:ascii="SimSun" w:hAnsi="SimSun" w:eastAsia="SimSun" w:cs="SimSun"/>
          <w:sz w:val="20"/>
          <w:szCs w:val="20"/>
          <w:spacing w:val="77"/>
        </w:rPr>
        <w:t xml:space="preserve"> </w:t>
      </w:r>
      <w:r>
        <w:rPr>
          <w:rFonts w:ascii="SimSun" w:hAnsi="SimSun" w:eastAsia="SimSun" w:cs="SimSun"/>
          <w:sz w:val="20"/>
          <w:szCs w:val="20"/>
          <w:spacing w:val="3"/>
        </w:rPr>
        <w:t>企业已达数十家，业务</w:t>
      </w:r>
      <w:r>
        <w:rPr>
          <w:rFonts w:ascii="SimSun" w:hAnsi="SimSun" w:eastAsia="SimSun" w:cs="SimSun"/>
          <w:sz w:val="20"/>
          <w:szCs w:val="20"/>
        </w:rPr>
        <w:t xml:space="preserve"> </w:t>
      </w:r>
      <w:r>
        <w:rPr>
          <w:rFonts w:ascii="SimSun" w:hAnsi="SimSun" w:eastAsia="SimSun" w:cs="SimSun"/>
          <w:sz w:val="20"/>
          <w:szCs w:val="20"/>
          <w:spacing w:val="3"/>
        </w:rPr>
        <w:t>范围主要覆盖长途干线货源及车源匹配、同</w:t>
      </w:r>
      <w:r>
        <w:rPr>
          <w:rFonts w:ascii="SimSun" w:hAnsi="SimSun" w:eastAsia="SimSun" w:cs="SimSun"/>
          <w:sz w:val="20"/>
          <w:szCs w:val="20"/>
          <w:spacing w:val="2"/>
        </w:rPr>
        <w:t>城配送、快递等领域。然而，传化物</w:t>
      </w:r>
      <w:r>
        <w:rPr>
          <w:rFonts w:ascii="SimSun" w:hAnsi="SimSun" w:eastAsia="SimSun" w:cs="SimSun"/>
          <w:sz w:val="20"/>
          <w:szCs w:val="20"/>
        </w:rPr>
        <w:t xml:space="preserve"> </w:t>
      </w:r>
      <w:r>
        <w:rPr>
          <w:rFonts w:ascii="SimSun" w:hAnsi="SimSun" w:eastAsia="SimSun" w:cs="SimSun"/>
          <w:sz w:val="20"/>
          <w:szCs w:val="20"/>
          <w:spacing w:val="8"/>
        </w:rPr>
        <w:t>流经过多年运营汇聚了单个物流企业无法获得的信息流、物流和资金流，并在</w:t>
      </w:r>
      <w:r>
        <w:rPr>
          <w:rFonts w:ascii="SimSun" w:hAnsi="SimSun" w:eastAsia="SimSun" w:cs="SimSun"/>
          <w:sz w:val="20"/>
          <w:szCs w:val="20"/>
          <w:spacing w:val="18"/>
        </w:rPr>
        <w:t xml:space="preserve"> </w:t>
      </w:r>
      <w:r>
        <w:rPr>
          <w:rFonts w:ascii="SimSun" w:hAnsi="SimSun" w:eastAsia="SimSun" w:cs="SimSun"/>
          <w:sz w:val="20"/>
          <w:szCs w:val="20"/>
          <w:spacing w:val="8"/>
        </w:rPr>
        <w:t>此资源优势基础上打造了独创性的“物流+数字技术+金融”商业模式，因此在</w:t>
      </w:r>
    </w:p>
    <w:p>
      <w:pPr>
        <w:spacing w:before="1" w:line="218" w:lineRule="auto"/>
        <w:rPr>
          <w:rFonts w:ascii="SimSun" w:hAnsi="SimSun" w:eastAsia="SimSun" w:cs="SimSun"/>
          <w:sz w:val="20"/>
          <w:szCs w:val="20"/>
        </w:rPr>
      </w:pPr>
      <w:r>
        <w:rPr>
          <w:rFonts w:ascii="SimSun" w:hAnsi="SimSun" w:eastAsia="SimSun" w:cs="SimSun"/>
          <w:sz w:val="20"/>
          <w:szCs w:val="20"/>
          <w:spacing w:val="9"/>
        </w:rPr>
        <w:t>行业内还没有找到与传化物流相抗衡的案例。</w:t>
      </w:r>
    </w:p>
    <w:p>
      <w:pPr>
        <w:ind w:right="242" w:firstLine="420"/>
        <w:spacing w:before="120" w:line="342" w:lineRule="auto"/>
        <w:jc w:val="both"/>
        <w:rPr>
          <w:rFonts w:ascii="SimSun" w:hAnsi="SimSun" w:eastAsia="SimSun" w:cs="SimSun"/>
          <w:sz w:val="20"/>
          <w:szCs w:val="20"/>
        </w:rPr>
      </w:pPr>
      <w:r>
        <w:rPr>
          <w:rFonts w:ascii="SimSun" w:hAnsi="SimSun" w:eastAsia="SimSun" w:cs="SimSun"/>
          <w:sz w:val="20"/>
          <w:szCs w:val="20"/>
          <w:spacing w:val="2"/>
        </w:rPr>
        <w:t>2014年，传化在首创“公路港”模式的基础上，率先融入数字技术思维并形</w:t>
      </w:r>
      <w:r>
        <w:rPr>
          <w:rFonts w:ascii="SimSun" w:hAnsi="SimSun" w:eastAsia="SimSun" w:cs="SimSun"/>
          <w:sz w:val="20"/>
          <w:szCs w:val="20"/>
          <w:spacing w:val="9"/>
        </w:rPr>
        <w:t xml:space="preserve">  </w:t>
      </w:r>
      <w:r>
        <w:rPr>
          <w:rFonts w:ascii="SimSun" w:hAnsi="SimSun" w:eastAsia="SimSun" w:cs="SimSun"/>
          <w:sz w:val="20"/>
          <w:szCs w:val="20"/>
          <w:spacing w:val="3"/>
        </w:rPr>
        <w:t>成线上线下融合的发展模式，提出了“建设公路港城市物流中心，打造全国公路</w:t>
      </w:r>
      <w:r>
        <w:rPr>
          <w:rFonts w:ascii="SimSun" w:hAnsi="SimSun" w:eastAsia="SimSun" w:cs="SimSun"/>
          <w:sz w:val="20"/>
          <w:szCs w:val="20"/>
        </w:rPr>
        <w:t xml:space="preserve">  </w:t>
      </w:r>
      <w:r>
        <w:rPr>
          <w:rFonts w:ascii="SimSun" w:hAnsi="SimSun" w:eastAsia="SimSun" w:cs="SimSun"/>
          <w:sz w:val="20"/>
          <w:szCs w:val="20"/>
          <w:spacing w:val="-3"/>
        </w:rPr>
        <w:t>物流运营系统”的数字技术业务架构，形成“云车”“云物流”线上线下</w:t>
      </w:r>
      <w:r>
        <w:rPr>
          <w:rFonts w:ascii="SimSun" w:hAnsi="SimSun" w:eastAsia="SimSun" w:cs="SimSun"/>
          <w:sz w:val="20"/>
          <w:szCs w:val="20"/>
          <w:spacing w:val="-4"/>
        </w:rPr>
        <w:t>联动的两</w:t>
      </w:r>
      <w:r>
        <w:rPr>
          <w:rFonts w:ascii="SimSun" w:hAnsi="SimSun" w:eastAsia="SimSun" w:cs="SimSun"/>
          <w:sz w:val="20"/>
          <w:szCs w:val="20"/>
        </w:rPr>
        <w:t xml:space="preserve">  </w:t>
      </w:r>
      <w:r>
        <w:rPr>
          <w:rFonts w:ascii="SimSun" w:hAnsi="SimSun" w:eastAsia="SimSun" w:cs="SimSun"/>
          <w:sz w:val="20"/>
          <w:szCs w:val="20"/>
          <w:spacing w:val="9"/>
        </w:rPr>
        <w:t>大业务系统，意在全面解决公路物流运力采购、车辆调度、货物监控等核心问 </w:t>
      </w:r>
      <w:r>
        <w:rPr>
          <w:rFonts w:ascii="SimSun" w:hAnsi="SimSun" w:eastAsia="SimSun" w:cs="SimSun"/>
          <w:sz w:val="20"/>
          <w:szCs w:val="20"/>
          <w:spacing w:val="12"/>
        </w:rPr>
        <w:t>题。传化物流在传统公路港之上衍生了三个数字技术产品：易配货(车主</w:t>
      </w:r>
      <w:r>
        <w:rPr>
          <w:rFonts w:ascii="SimSun" w:hAnsi="SimSun" w:eastAsia="SimSun" w:cs="SimSun"/>
          <w:sz w:val="20"/>
          <w:szCs w:val="20"/>
          <w:spacing w:val="11"/>
        </w:rPr>
        <w:t>与司</w:t>
      </w:r>
      <w:r>
        <w:rPr>
          <w:rFonts w:ascii="SimSun" w:hAnsi="SimSun" w:eastAsia="SimSun" w:cs="SimSun"/>
          <w:sz w:val="20"/>
          <w:szCs w:val="20"/>
        </w:rPr>
        <w:t xml:space="preserve">  </w:t>
      </w:r>
      <w:r>
        <w:rPr>
          <w:rFonts w:ascii="SimSun" w:hAnsi="SimSun" w:eastAsia="SimSun" w:cs="SimSun"/>
          <w:sz w:val="20"/>
          <w:szCs w:val="20"/>
          <w:spacing w:val="8"/>
        </w:rPr>
        <w:t>机之间干线长途配货)、运宝网(货主之间交易撮合)、易货嘀(同城短途配货)。</w:t>
      </w:r>
      <w:r>
        <w:rPr>
          <w:rFonts w:ascii="SimSun" w:hAnsi="SimSun" w:eastAsia="SimSun" w:cs="SimSun"/>
          <w:sz w:val="20"/>
          <w:szCs w:val="20"/>
          <w:spacing w:val="3"/>
        </w:rPr>
        <w:t xml:space="preserve"> </w:t>
      </w:r>
      <w:r>
        <w:rPr>
          <w:rFonts w:ascii="SimSun" w:hAnsi="SimSun" w:eastAsia="SimSun" w:cs="SimSun"/>
          <w:sz w:val="20"/>
          <w:szCs w:val="20"/>
          <w:spacing w:val="13"/>
        </w:rPr>
        <w:t>目前这三个平台上注册的司机会员达70万名，物流企</w:t>
      </w:r>
      <w:r>
        <w:rPr>
          <w:rFonts w:ascii="SimSun" w:hAnsi="SimSun" w:eastAsia="SimSun" w:cs="SimSun"/>
          <w:sz w:val="20"/>
          <w:szCs w:val="20"/>
          <w:spacing w:val="12"/>
        </w:rPr>
        <w:t>业有2400家，发货社区</w:t>
      </w:r>
      <w:r>
        <w:rPr>
          <w:rFonts w:ascii="SimSun" w:hAnsi="SimSun" w:eastAsia="SimSun" w:cs="SimSun"/>
          <w:sz w:val="20"/>
          <w:szCs w:val="20"/>
        </w:rPr>
        <w:t xml:space="preserve">  </w:t>
      </w:r>
      <w:r>
        <w:rPr>
          <w:rFonts w:ascii="SimSun" w:hAnsi="SimSun" w:eastAsia="SimSun" w:cs="SimSun"/>
          <w:sz w:val="20"/>
          <w:szCs w:val="20"/>
          <w:spacing w:val="11"/>
        </w:rPr>
        <w:t>(运宝网)流量超300亿。从线下到线上，</w:t>
      </w:r>
      <w:r>
        <w:rPr>
          <w:rFonts w:ascii="SimSun" w:hAnsi="SimSun" w:eastAsia="SimSun" w:cs="SimSun"/>
          <w:sz w:val="20"/>
          <w:szCs w:val="20"/>
          <w:spacing w:val="10"/>
        </w:rPr>
        <w:t>传化物流定位于中国公路物流的平台</w:t>
      </w:r>
    </w:p>
    <w:p>
      <w:pPr>
        <w:spacing w:line="219" w:lineRule="auto"/>
        <w:rPr>
          <w:rFonts w:ascii="SimSun" w:hAnsi="SimSun" w:eastAsia="SimSun" w:cs="SimSun"/>
          <w:sz w:val="20"/>
          <w:szCs w:val="20"/>
        </w:rPr>
      </w:pPr>
      <w:r>
        <w:rPr>
          <w:rFonts w:ascii="SimSun" w:hAnsi="SimSun" w:eastAsia="SimSun" w:cs="SimSun"/>
          <w:sz w:val="20"/>
          <w:szCs w:val="20"/>
          <w:spacing w:val="4"/>
        </w:rPr>
        <w:t>整合运营商，形成中国公路物流的</w:t>
      </w:r>
      <w:r>
        <w:rPr>
          <w:rFonts w:ascii="SimSun" w:hAnsi="SimSun" w:eastAsia="SimSun" w:cs="SimSun"/>
          <w:sz w:val="20"/>
          <w:szCs w:val="20"/>
          <w:spacing w:val="-30"/>
        </w:rPr>
        <w:t xml:space="preserve"> </w:t>
      </w:r>
      <w:r>
        <w:rPr>
          <w:rFonts w:ascii="SimSun" w:hAnsi="SimSun" w:eastAsia="SimSun" w:cs="SimSun"/>
          <w:sz w:val="20"/>
          <w:szCs w:val="20"/>
          <w:spacing w:val="4"/>
        </w:rPr>
        <w:t>O20</w:t>
      </w:r>
      <w:r>
        <w:rPr>
          <w:rFonts w:ascii="SimSun" w:hAnsi="SimSun" w:eastAsia="SimSun" w:cs="SimSun"/>
          <w:sz w:val="20"/>
          <w:szCs w:val="20"/>
          <w:spacing w:val="56"/>
        </w:rPr>
        <w:t xml:space="preserve"> </w:t>
      </w:r>
      <w:r>
        <w:rPr>
          <w:rFonts w:ascii="SimSun" w:hAnsi="SimSun" w:eastAsia="SimSun" w:cs="SimSun"/>
          <w:sz w:val="20"/>
          <w:szCs w:val="20"/>
          <w:spacing w:val="4"/>
        </w:rPr>
        <w:t>全效生态。</w:t>
      </w:r>
    </w:p>
    <w:p>
      <w:pPr>
        <w:ind w:left="420"/>
        <w:spacing w:before="192" w:line="400" w:lineRule="exact"/>
        <w:rPr>
          <w:rFonts w:ascii="SimSun" w:hAnsi="SimSun" w:eastAsia="SimSun" w:cs="SimSun"/>
          <w:sz w:val="20"/>
          <w:szCs w:val="20"/>
        </w:rPr>
      </w:pPr>
      <w:r>
        <w:rPr>
          <w:rFonts w:ascii="SimSun" w:hAnsi="SimSun" w:eastAsia="SimSun" w:cs="SimSun"/>
          <w:sz w:val="20"/>
          <w:szCs w:val="20"/>
          <w:spacing w:val="11"/>
          <w:position w:val="15"/>
        </w:rPr>
        <w:t>更有想象空间的是，传化物流高层为了培育企业未来多元化的利润中心，</w:t>
      </w:r>
    </w:p>
    <w:p>
      <w:pPr>
        <w:spacing w:before="1" w:line="218" w:lineRule="auto"/>
        <w:rPr>
          <w:rFonts w:ascii="SimSun" w:hAnsi="SimSun" w:eastAsia="SimSun" w:cs="SimSun"/>
          <w:sz w:val="20"/>
          <w:szCs w:val="20"/>
        </w:rPr>
      </w:pPr>
      <w:r>
        <w:rPr>
          <w:rFonts w:ascii="SimSun" w:hAnsi="SimSun" w:eastAsia="SimSun" w:cs="SimSun"/>
          <w:sz w:val="20"/>
          <w:szCs w:val="20"/>
          <w:spacing w:val="12"/>
        </w:rPr>
        <w:t>针对货主、物流企业、货运司机的金融需求打造了基于数</w:t>
      </w:r>
      <w:r>
        <w:rPr>
          <w:rFonts w:ascii="SimSun" w:hAnsi="SimSun" w:eastAsia="SimSun" w:cs="SimSun"/>
          <w:sz w:val="20"/>
          <w:szCs w:val="20"/>
          <w:spacing w:val="11"/>
        </w:rPr>
        <w:t>字技术的金融服务。</w:t>
      </w:r>
    </w:p>
    <w:p>
      <w:pPr>
        <w:spacing w:line="218" w:lineRule="auto"/>
        <w:sectPr>
          <w:footerReference w:type="default" r:id="rId124"/>
          <w:pgSz w:w="8490" w:h="13250"/>
          <w:pgMar w:top="400" w:right="527" w:bottom="772" w:left="520" w:header="0" w:footer="613" w:gutter="0"/>
        </w:sectPr>
        <w:rPr>
          <w:rFonts w:ascii="SimSun" w:hAnsi="SimSun" w:eastAsia="SimSun" w:cs="SimSun"/>
          <w:sz w:val="20"/>
          <w:szCs w:val="20"/>
        </w:rPr>
      </w:pPr>
    </w:p>
    <w:p>
      <w:pPr>
        <w:ind w:left="399"/>
        <w:spacing w:before="6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56" w:lineRule="auto"/>
        <w:rPr/>
      </w:pPr>
      <w:r/>
    </w:p>
    <w:p>
      <w:pPr>
        <w:ind w:left="399"/>
        <w:spacing w:before="68" w:line="334" w:lineRule="auto"/>
        <w:jc w:val="both"/>
        <w:rPr>
          <w:rFonts w:ascii="SimSun" w:hAnsi="SimSun" w:eastAsia="SimSun" w:cs="SimSun"/>
          <w:sz w:val="21"/>
          <w:szCs w:val="21"/>
        </w:rPr>
      </w:pPr>
      <w:r>
        <w:rPr>
          <w:rFonts w:ascii="SimSun" w:hAnsi="SimSun" w:eastAsia="SimSun" w:cs="SimSun"/>
          <w:sz w:val="21"/>
          <w:szCs w:val="21"/>
          <w:spacing w:val="-8"/>
        </w:rPr>
        <w:t>具体地，针对公路物流相关主体，传化物流相继提供了商业保理、小额</w:t>
      </w:r>
      <w:r>
        <w:rPr>
          <w:rFonts w:ascii="SimSun" w:hAnsi="SimSun" w:eastAsia="SimSun" w:cs="SimSun"/>
          <w:sz w:val="21"/>
          <w:szCs w:val="21"/>
          <w:spacing w:val="-9"/>
        </w:rPr>
        <w:t>贷款、保</w:t>
      </w:r>
      <w:r>
        <w:rPr>
          <w:rFonts w:ascii="SimSun" w:hAnsi="SimSun" w:eastAsia="SimSun" w:cs="SimSun"/>
          <w:sz w:val="21"/>
          <w:szCs w:val="21"/>
        </w:rPr>
        <w:t xml:space="preserve">  </w:t>
      </w:r>
      <w:r>
        <w:rPr>
          <w:rFonts w:ascii="SimSun" w:hAnsi="SimSun" w:eastAsia="SimSun" w:cs="SimSun"/>
          <w:sz w:val="21"/>
          <w:szCs w:val="21"/>
          <w:spacing w:val="-5"/>
        </w:rPr>
        <w:t>险、供应链金融等产品。此外，传化物流参照阿里巴巴</w:t>
      </w:r>
      <w:r>
        <w:rPr>
          <w:rFonts w:ascii="SimSun" w:hAnsi="SimSun" w:eastAsia="SimSun" w:cs="SimSun"/>
          <w:sz w:val="21"/>
          <w:szCs w:val="21"/>
          <w:spacing w:val="-6"/>
        </w:rPr>
        <w:t>的芝麻信用分金融模式，</w:t>
      </w:r>
      <w:r>
        <w:rPr>
          <w:rFonts w:ascii="SimSun" w:hAnsi="SimSun" w:eastAsia="SimSun" w:cs="SimSun"/>
          <w:sz w:val="21"/>
          <w:szCs w:val="21"/>
        </w:rPr>
        <w:t xml:space="preserve"> </w:t>
      </w:r>
      <w:r>
        <w:rPr>
          <w:rFonts w:ascii="SimSun" w:hAnsi="SimSun" w:eastAsia="SimSun" w:cs="SimSun"/>
          <w:sz w:val="21"/>
          <w:szCs w:val="21"/>
          <w:spacing w:val="-2"/>
        </w:rPr>
        <w:t>运用大数据打造了一个系统性的物流征信体系，来降低被服务主体在普惠金融</w:t>
      </w:r>
    </w:p>
    <w:p>
      <w:pPr>
        <w:ind w:left="399"/>
        <w:spacing w:line="219" w:lineRule="auto"/>
        <w:rPr>
          <w:rFonts w:ascii="SimSun" w:hAnsi="SimSun" w:eastAsia="SimSun" w:cs="SimSun"/>
          <w:sz w:val="21"/>
          <w:szCs w:val="21"/>
        </w:rPr>
      </w:pPr>
      <w:r>
        <w:rPr>
          <w:rFonts w:ascii="SimSun" w:hAnsi="SimSun" w:eastAsia="SimSun" w:cs="SimSun"/>
          <w:sz w:val="21"/>
          <w:szCs w:val="21"/>
          <w:spacing w:val="-3"/>
        </w:rPr>
        <w:t>模式下的违约率和损失率。</w:t>
      </w:r>
    </w:p>
    <w:p>
      <w:pPr>
        <w:ind w:left="399" w:firstLine="430"/>
        <w:spacing w:before="139" w:line="343" w:lineRule="auto"/>
        <w:jc w:val="both"/>
        <w:rPr>
          <w:rFonts w:ascii="SimSun" w:hAnsi="SimSun" w:eastAsia="SimSun" w:cs="SimSun"/>
          <w:sz w:val="21"/>
          <w:szCs w:val="21"/>
        </w:rPr>
      </w:pPr>
      <w:r>
        <w:rPr>
          <w:rFonts w:ascii="SimSun" w:hAnsi="SimSun" w:eastAsia="SimSun" w:cs="SimSun"/>
          <w:sz w:val="21"/>
          <w:szCs w:val="21"/>
          <w:spacing w:val="-3"/>
        </w:rPr>
        <w:t>为了响应互联转型需求，传化物流的高层领导者在核心团队的建设方面实</w:t>
      </w:r>
      <w:r>
        <w:rPr>
          <w:rFonts w:ascii="SimSun" w:hAnsi="SimSun" w:eastAsia="SimSun" w:cs="SimSun"/>
          <w:sz w:val="21"/>
          <w:szCs w:val="21"/>
          <w:spacing w:val="7"/>
        </w:rPr>
        <w:t xml:space="preserve">  </w:t>
      </w:r>
      <w:r>
        <w:rPr>
          <w:rFonts w:ascii="SimSun" w:hAnsi="SimSun" w:eastAsia="SimSun" w:cs="SimSun"/>
          <w:sz w:val="21"/>
          <w:szCs w:val="21"/>
          <w:spacing w:val="-2"/>
        </w:rPr>
        <w:t>施了许多举措。在人才结构上，引进行业领军人物作为新产品的负</w:t>
      </w:r>
      <w:r>
        <w:rPr>
          <w:rFonts w:ascii="SimSun" w:hAnsi="SimSun" w:eastAsia="SimSun" w:cs="SimSun"/>
          <w:sz w:val="21"/>
          <w:szCs w:val="21"/>
          <w:spacing w:val="-3"/>
        </w:rPr>
        <w:t>责人，组建</w:t>
      </w:r>
      <w:r>
        <w:rPr>
          <w:rFonts w:ascii="SimSun" w:hAnsi="SimSun" w:eastAsia="SimSun" w:cs="SimSun"/>
          <w:sz w:val="21"/>
          <w:szCs w:val="21"/>
        </w:rPr>
        <w:t xml:space="preserve">  </w:t>
      </w:r>
      <w:r>
        <w:rPr>
          <w:rFonts w:ascii="SimSun" w:hAnsi="SimSun" w:eastAsia="SimSun" w:cs="SimSun"/>
          <w:sz w:val="21"/>
          <w:szCs w:val="21"/>
          <w:spacing w:val="1"/>
        </w:rPr>
        <w:t>跨部门、跨职能的新产品开发团队，确保模式创新能</w:t>
      </w:r>
      <w:r>
        <w:rPr>
          <w:rFonts w:ascii="SimSun" w:hAnsi="SimSun" w:eastAsia="SimSun" w:cs="SimSun"/>
          <w:sz w:val="21"/>
          <w:szCs w:val="21"/>
        </w:rPr>
        <w:t>够引领行业并迅速推进。 </w:t>
      </w:r>
      <w:r>
        <w:rPr>
          <w:rFonts w:ascii="SimSun" w:hAnsi="SimSun" w:eastAsia="SimSun" w:cs="SimSun"/>
          <w:sz w:val="21"/>
          <w:szCs w:val="21"/>
        </w:rPr>
        <w:t>同时为了保障模式与产品创新团队的积极性，传化物流增设了创新型项目奖，</w:t>
      </w:r>
      <w:r>
        <w:rPr>
          <w:rFonts w:ascii="SimSun" w:hAnsi="SimSun" w:eastAsia="SimSun" w:cs="SimSun"/>
          <w:sz w:val="21"/>
          <w:szCs w:val="21"/>
          <w:spacing w:val="3"/>
        </w:rPr>
        <w:t xml:space="preserve"> </w:t>
      </w:r>
      <w:r>
        <w:rPr>
          <w:rFonts w:ascii="SimSun" w:hAnsi="SimSun" w:eastAsia="SimSun" w:cs="SimSun"/>
          <w:sz w:val="21"/>
          <w:szCs w:val="21"/>
          <w:spacing w:val="-2"/>
        </w:rPr>
        <w:t>在创新型项目没有产生当期经营收益时，仍然对产品开发团队进行激励，从而</w:t>
      </w:r>
    </w:p>
    <w:p>
      <w:pPr>
        <w:ind w:left="399"/>
        <w:spacing w:line="219" w:lineRule="auto"/>
        <w:rPr>
          <w:rFonts w:ascii="SimSun" w:hAnsi="SimSun" w:eastAsia="SimSun" w:cs="SimSun"/>
          <w:sz w:val="21"/>
          <w:szCs w:val="21"/>
        </w:rPr>
      </w:pPr>
      <w:r>
        <w:rPr>
          <w:rFonts w:ascii="SimSun" w:hAnsi="SimSun" w:eastAsia="SimSun" w:cs="SimSun"/>
          <w:sz w:val="21"/>
          <w:szCs w:val="21"/>
          <w:spacing w:val="-4"/>
        </w:rPr>
        <w:t>保证组织的持续创新动力。</w:t>
      </w:r>
    </w:p>
    <w:p>
      <w:pPr>
        <w:ind w:left="399" w:right="75" w:firstLine="433"/>
        <w:spacing w:before="136" w:line="344" w:lineRule="auto"/>
        <w:jc w:val="both"/>
        <w:rPr>
          <w:rFonts w:ascii="SimSun" w:hAnsi="SimSun" w:eastAsia="SimSun" w:cs="SimSun"/>
          <w:sz w:val="21"/>
          <w:szCs w:val="21"/>
        </w:rPr>
      </w:pPr>
      <w:r>
        <w:rPr>
          <w:rFonts w:ascii="SimHei" w:hAnsi="SimHei" w:eastAsia="SimHei" w:cs="SimHei"/>
          <w:sz w:val="21"/>
          <w:szCs w:val="21"/>
          <w:b/>
          <w:bCs/>
          <w:spacing w:val="1"/>
        </w:rPr>
        <w:t>关键举措2</w:t>
      </w:r>
      <w:r>
        <w:rPr>
          <w:rFonts w:ascii="SimSun" w:hAnsi="SimSun" w:eastAsia="SimSun" w:cs="SimSun"/>
          <w:sz w:val="21"/>
          <w:szCs w:val="21"/>
          <w:b/>
          <w:bCs/>
          <w:spacing w:val="1"/>
        </w:rPr>
        <w:t>:</w:t>
      </w:r>
      <w:r>
        <w:rPr>
          <w:rFonts w:ascii="SimSun" w:hAnsi="SimSun" w:eastAsia="SimSun" w:cs="SimSun"/>
          <w:sz w:val="21"/>
          <w:szCs w:val="21"/>
          <w:spacing w:val="1"/>
        </w:rPr>
        <w:t>2011年，传化物流在转型初期与世界500</w:t>
      </w:r>
      <w:r>
        <w:rPr>
          <w:rFonts w:ascii="SimSun" w:hAnsi="SimSun" w:eastAsia="SimSun" w:cs="SimSun"/>
          <w:sz w:val="21"/>
          <w:szCs w:val="21"/>
        </w:rPr>
        <w:t>强普洛斯达成了战略 </w:t>
      </w:r>
      <w:r>
        <w:rPr>
          <w:rFonts w:ascii="SimSun" w:hAnsi="SimSun" w:eastAsia="SimSun" w:cs="SimSun"/>
          <w:sz w:val="21"/>
          <w:szCs w:val="21"/>
          <w:spacing w:val="-13"/>
        </w:rPr>
        <w:t>合作，双方在品牌、资本、资源等方面实现</w:t>
      </w:r>
      <w:r>
        <w:rPr>
          <w:rFonts w:ascii="SimSun" w:hAnsi="SimSun" w:eastAsia="SimSun" w:cs="SimSun"/>
          <w:sz w:val="21"/>
          <w:szCs w:val="21"/>
          <w:spacing w:val="-14"/>
        </w:rPr>
        <w:t>了协同互补。依托普洛斯的资本实力与</w:t>
      </w:r>
      <w:r>
        <w:rPr>
          <w:rFonts w:ascii="SimSun" w:hAnsi="SimSun" w:eastAsia="SimSun" w:cs="SimSun"/>
          <w:sz w:val="21"/>
          <w:szCs w:val="21"/>
        </w:rPr>
        <w:t xml:space="preserve"> </w:t>
      </w:r>
      <w:r>
        <w:rPr>
          <w:rFonts w:ascii="SimSun" w:hAnsi="SimSun" w:eastAsia="SimSun" w:cs="SimSun"/>
          <w:sz w:val="21"/>
          <w:szCs w:val="21"/>
          <w:spacing w:val="-8"/>
        </w:rPr>
        <w:t>现代化的管理机制，传化物流成功打造了功能完善的现代公路物流枢纽，并快速</w:t>
      </w:r>
    </w:p>
    <w:p>
      <w:pPr>
        <w:ind w:left="399"/>
        <w:spacing w:before="1" w:line="218" w:lineRule="auto"/>
        <w:rPr>
          <w:rFonts w:ascii="SimSun" w:hAnsi="SimSun" w:eastAsia="SimSun" w:cs="SimSun"/>
          <w:sz w:val="21"/>
          <w:szCs w:val="21"/>
        </w:rPr>
      </w:pPr>
      <w:r>
        <w:rPr>
          <w:rFonts w:ascii="SimSun" w:hAnsi="SimSun" w:eastAsia="SimSun" w:cs="SimSun"/>
          <w:sz w:val="21"/>
          <w:szCs w:val="21"/>
          <w:spacing w:val="-8"/>
        </w:rPr>
        <w:t>形成全国网络化布局，为全国性的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8"/>
        </w:rPr>
        <w:t>O2O</w:t>
      </w:r>
      <w:r>
        <w:rPr>
          <w:rFonts w:ascii="SimSun" w:hAnsi="SimSun" w:eastAsia="SimSun" w:cs="SimSun"/>
          <w:sz w:val="21"/>
          <w:szCs w:val="21"/>
          <w:spacing w:val="-8"/>
        </w:rPr>
        <w:t>数字技术物流平台提前进</w:t>
      </w:r>
      <w:r>
        <w:rPr>
          <w:rFonts w:ascii="SimSun" w:hAnsi="SimSun" w:eastAsia="SimSun" w:cs="SimSun"/>
          <w:sz w:val="21"/>
          <w:szCs w:val="21"/>
          <w:spacing w:val="-9"/>
        </w:rPr>
        <w:t>行了战略布局。</w:t>
      </w:r>
    </w:p>
    <w:p>
      <w:pPr>
        <w:ind w:left="399" w:right="20" w:firstLine="430"/>
        <w:spacing w:before="133" w:line="334" w:lineRule="auto"/>
        <w:jc w:val="both"/>
        <w:rPr>
          <w:rFonts w:ascii="SimSun" w:hAnsi="SimSun" w:eastAsia="SimSun" w:cs="SimSun"/>
          <w:sz w:val="21"/>
          <w:szCs w:val="21"/>
        </w:rPr>
      </w:pPr>
      <w:r>
        <w:rPr>
          <w:rFonts w:ascii="SimSun" w:hAnsi="SimSun" w:eastAsia="SimSun" w:cs="SimSun"/>
          <w:sz w:val="21"/>
          <w:szCs w:val="21"/>
          <w:spacing w:val="-8"/>
        </w:rPr>
        <w:t>2014年，传化与中国银联在支付、金融和资本领域建立战略关系，成为传统</w:t>
      </w:r>
      <w:r>
        <w:rPr>
          <w:rFonts w:ascii="SimSun" w:hAnsi="SimSun" w:eastAsia="SimSun" w:cs="SimSun"/>
          <w:sz w:val="21"/>
          <w:szCs w:val="21"/>
          <w:spacing w:val="8"/>
        </w:rPr>
        <w:t xml:space="preserve"> </w:t>
      </w:r>
      <w:r>
        <w:rPr>
          <w:rFonts w:ascii="SimSun" w:hAnsi="SimSun" w:eastAsia="SimSun" w:cs="SimSun"/>
          <w:sz w:val="21"/>
          <w:szCs w:val="21"/>
          <w:spacing w:val="-2"/>
        </w:rPr>
        <w:t>物流行业与数字技术、金融行业跨界融合的重要标志</w:t>
      </w:r>
      <w:r>
        <w:rPr>
          <w:rFonts w:ascii="SimSun" w:hAnsi="SimSun" w:eastAsia="SimSun" w:cs="SimSun"/>
          <w:sz w:val="21"/>
          <w:szCs w:val="21"/>
          <w:spacing w:val="-3"/>
        </w:rPr>
        <w:t>。根据合作框架，双方基 </w:t>
      </w:r>
      <w:r>
        <w:rPr>
          <w:rFonts w:ascii="SimSun" w:hAnsi="SimSun" w:eastAsia="SimSun" w:cs="SimSun"/>
          <w:sz w:val="21"/>
          <w:szCs w:val="21"/>
        </w:rPr>
        <w:t>于物联网、云计算和移动数字技术等新兴技术联合打造了现代化的物流体系。</w:t>
      </w:r>
      <w:r>
        <w:rPr>
          <w:rFonts w:ascii="SimSun" w:hAnsi="SimSun" w:eastAsia="SimSun" w:cs="SimSun"/>
          <w:sz w:val="21"/>
          <w:szCs w:val="21"/>
          <w:spacing w:val="3"/>
        </w:rPr>
        <w:t xml:space="preserve"> </w:t>
      </w:r>
      <w:r>
        <w:rPr>
          <w:rFonts w:ascii="SimSun" w:hAnsi="SimSun" w:eastAsia="SimSun" w:cs="SimSun"/>
          <w:sz w:val="21"/>
          <w:szCs w:val="21"/>
          <w:spacing w:val="-2"/>
        </w:rPr>
        <w:t>此外，双方还联合打造了一个基于货运服务的银联卡产品和移动支付产品线下</w:t>
      </w:r>
    </w:p>
    <w:p>
      <w:pPr>
        <w:ind w:left="399"/>
        <w:spacing w:line="220" w:lineRule="auto"/>
        <w:rPr>
          <w:rFonts w:ascii="SimSun" w:hAnsi="SimSun" w:eastAsia="SimSun" w:cs="SimSun"/>
          <w:sz w:val="21"/>
          <w:szCs w:val="21"/>
        </w:rPr>
      </w:pPr>
      <w:r>
        <w:rPr>
          <w:rFonts w:ascii="SimSun" w:hAnsi="SimSun" w:eastAsia="SimSun" w:cs="SimSun"/>
          <w:sz w:val="21"/>
          <w:szCs w:val="21"/>
          <w:spacing w:val="-7"/>
        </w:rPr>
        <w:t>线上商圈。</w:t>
      </w:r>
    </w:p>
    <w:p>
      <w:pPr>
        <w:ind w:left="399" w:right="71" w:firstLine="430"/>
        <w:spacing w:before="148" w:line="343" w:lineRule="auto"/>
        <w:jc w:val="both"/>
        <w:rPr>
          <w:rFonts w:ascii="SimSun" w:hAnsi="SimSun" w:eastAsia="SimSun" w:cs="SimSun"/>
          <w:sz w:val="21"/>
          <w:szCs w:val="21"/>
        </w:rPr>
      </w:pPr>
      <w:r>
        <w:rPr>
          <w:rFonts w:ascii="SimSun" w:hAnsi="SimSun" w:eastAsia="SimSun" w:cs="SimSun"/>
          <w:sz w:val="21"/>
          <w:szCs w:val="21"/>
          <w:spacing w:val="-2"/>
        </w:rPr>
        <w:t>同时，传化物流与政府部门也有非常深入的合作。2014年，传化物流主导</w:t>
      </w:r>
      <w:r>
        <w:rPr>
          <w:rFonts w:ascii="SimSun" w:hAnsi="SimSun" w:eastAsia="SimSun" w:cs="SimSun"/>
          <w:sz w:val="21"/>
          <w:szCs w:val="21"/>
          <w:spacing w:val="10"/>
        </w:rPr>
        <w:t xml:space="preserve"> </w:t>
      </w:r>
      <w:r>
        <w:rPr>
          <w:rFonts w:ascii="SimSun" w:hAnsi="SimSun" w:eastAsia="SimSun" w:cs="SimSun"/>
          <w:sz w:val="21"/>
          <w:szCs w:val="21"/>
          <w:spacing w:val="4"/>
        </w:rPr>
        <w:t>的公路物流系统与浙江省交通厅的运输公共信息平台共同打造了全国范围内</w:t>
      </w:r>
      <w:r>
        <w:rPr>
          <w:rFonts w:ascii="SimSun" w:hAnsi="SimSun" w:eastAsia="SimSun" w:cs="SimSun"/>
          <w:sz w:val="21"/>
          <w:szCs w:val="21"/>
          <w:spacing w:val="6"/>
        </w:rPr>
        <w:t xml:space="preserve"> </w:t>
      </w:r>
      <w:r>
        <w:rPr>
          <w:rFonts w:ascii="SimSun" w:hAnsi="SimSun" w:eastAsia="SimSun" w:cs="SimSun"/>
          <w:sz w:val="21"/>
          <w:szCs w:val="21"/>
          <w:spacing w:val="-2"/>
        </w:rPr>
        <w:t>的多式联运综合物流网络运营系统。2015年，传化物流联合国家物流信息平台</w:t>
      </w:r>
    </w:p>
    <w:p>
      <w:pPr>
        <w:ind w:left="399"/>
        <w:spacing w:before="1" w:line="219" w:lineRule="auto"/>
        <w:rPr>
          <w:rFonts w:ascii="SimSun" w:hAnsi="SimSun" w:eastAsia="SimSun" w:cs="SimSun"/>
          <w:sz w:val="21"/>
          <w:szCs w:val="21"/>
        </w:rPr>
      </w:pPr>
      <w:r>
        <w:rPr>
          <w:rFonts w:ascii="SimSun" w:hAnsi="SimSun" w:eastAsia="SimSun" w:cs="SimSun"/>
          <w:sz w:val="21"/>
          <w:szCs w:val="21"/>
          <w:spacing w:val="-2"/>
        </w:rPr>
        <w:t>推出了一款完全基于数字技术的物流产品——园区通。</w:t>
      </w:r>
    </w:p>
    <w:p>
      <w:pPr>
        <w:ind w:left="832" w:right="32" w:firstLine="449"/>
        <w:spacing w:before="258" w:line="301" w:lineRule="auto"/>
        <w:jc w:val="both"/>
        <w:rPr>
          <w:rFonts w:ascii="KaiTi" w:hAnsi="KaiTi" w:eastAsia="KaiTi" w:cs="KaiTi"/>
          <w:sz w:val="21"/>
          <w:szCs w:val="21"/>
        </w:rPr>
      </w:pPr>
      <w:r>
        <w:rPr>
          <w:rFonts w:ascii="KaiTi" w:hAnsi="KaiTi" w:eastAsia="KaiTi" w:cs="KaiTi"/>
          <w:sz w:val="21"/>
          <w:szCs w:val="21"/>
          <w:b/>
          <w:bCs/>
          <w:spacing w:val="-11"/>
        </w:rPr>
        <w:t>传化物流是全部开放性的平台，平台中形成信息中心、车源中心、司机</w:t>
      </w:r>
      <w:r>
        <w:rPr>
          <w:rFonts w:ascii="KaiTi" w:hAnsi="KaiTi" w:eastAsia="KaiTi" w:cs="KaiTi"/>
          <w:sz w:val="21"/>
          <w:szCs w:val="21"/>
          <w:spacing w:val="11"/>
        </w:rPr>
        <w:t xml:space="preserve"> </w:t>
      </w:r>
      <w:r>
        <w:rPr>
          <w:rFonts w:ascii="KaiTi" w:hAnsi="KaiTi" w:eastAsia="KaiTi" w:cs="KaiTi"/>
          <w:sz w:val="21"/>
          <w:szCs w:val="21"/>
          <w:b/>
          <w:bCs/>
          <w:spacing w:val="-11"/>
        </w:rPr>
        <w:t>服务中心、仓储中心，并形成相应的服务配套，这个中心需要众多第三方的</w:t>
      </w:r>
      <w:r>
        <w:rPr>
          <w:rFonts w:ascii="KaiTi" w:hAnsi="KaiTi" w:eastAsia="KaiTi" w:cs="KaiTi"/>
          <w:sz w:val="21"/>
          <w:szCs w:val="21"/>
          <w:spacing w:val="1"/>
        </w:rPr>
        <w:t xml:space="preserve">  </w:t>
      </w:r>
      <w:r>
        <w:rPr>
          <w:rFonts w:ascii="KaiTi" w:hAnsi="KaiTi" w:eastAsia="KaiTi" w:cs="KaiTi"/>
          <w:sz w:val="21"/>
          <w:szCs w:val="21"/>
          <w:b/>
          <w:bCs/>
          <w:spacing w:val="-10"/>
        </w:rPr>
        <w:t>参与，无论是物流企业还是在线车货匹配</w:t>
      </w:r>
      <w:r>
        <w:rPr>
          <w:rFonts w:ascii="KaiTi" w:hAnsi="KaiTi" w:eastAsia="KaiTi" w:cs="KaiTi"/>
          <w:sz w:val="21"/>
          <w:szCs w:val="21"/>
          <w:spacing w:val="-14"/>
        </w:rPr>
        <w:t xml:space="preserve"> </w:t>
      </w:r>
      <w:r>
        <w:rPr>
          <w:rFonts w:ascii="SimSun" w:hAnsi="SimSun" w:eastAsia="SimSun" w:cs="SimSun"/>
          <w:sz w:val="21"/>
          <w:szCs w:val="21"/>
          <w:b/>
          <w:bCs/>
          <w:spacing w:val="-10"/>
        </w:rPr>
        <w:t>APP,</w:t>
      </w:r>
      <w:r>
        <w:rPr>
          <w:rFonts w:ascii="SimSun" w:hAnsi="SimSun" w:eastAsia="SimSun" w:cs="SimSun"/>
          <w:sz w:val="21"/>
          <w:szCs w:val="21"/>
          <w:spacing w:val="-10"/>
        </w:rPr>
        <w:t xml:space="preserve"> </w:t>
      </w:r>
      <w:r>
        <w:rPr>
          <w:rFonts w:ascii="KaiTi" w:hAnsi="KaiTi" w:eastAsia="KaiTi" w:cs="KaiTi"/>
          <w:sz w:val="21"/>
          <w:szCs w:val="21"/>
          <w:b/>
          <w:bCs/>
          <w:spacing w:val="-10"/>
        </w:rPr>
        <w:t>只要满足接入条件，都可以</w:t>
      </w:r>
      <w:r>
        <w:rPr>
          <w:rFonts w:ascii="KaiTi" w:hAnsi="KaiTi" w:eastAsia="KaiTi" w:cs="KaiTi"/>
          <w:sz w:val="21"/>
          <w:szCs w:val="21"/>
        </w:rPr>
        <w:t xml:space="preserve">  </w:t>
      </w:r>
      <w:r>
        <w:rPr>
          <w:rFonts w:ascii="KaiTi" w:hAnsi="KaiTi" w:eastAsia="KaiTi" w:cs="KaiTi"/>
          <w:sz w:val="21"/>
          <w:szCs w:val="21"/>
          <w:b/>
          <w:bCs/>
          <w:spacing w:val="-8"/>
        </w:rPr>
        <w:t>接入传化的平台。</w:t>
      </w:r>
    </w:p>
    <w:p>
      <w:pPr>
        <w:ind w:left="3220"/>
        <w:spacing w:before="158" w:line="223" w:lineRule="auto"/>
        <w:rPr>
          <w:rFonts w:ascii="KaiTi" w:hAnsi="KaiTi" w:eastAsia="KaiTi" w:cs="KaiTi"/>
          <w:sz w:val="21"/>
          <w:szCs w:val="21"/>
        </w:rPr>
      </w:pPr>
      <w:r>
        <w:rPr>
          <w:rFonts w:ascii="KaiTi" w:hAnsi="KaiTi" w:eastAsia="KaiTi" w:cs="KaiTi"/>
          <w:sz w:val="21"/>
          <w:szCs w:val="21"/>
          <w:spacing w:val="-1"/>
        </w:rPr>
        <w:t>——传化</w:t>
      </w:r>
      <w:r>
        <w:rPr>
          <w:rFonts w:ascii="KaiTi" w:hAnsi="KaiTi" w:eastAsia="KaiTi" w:cs="KaiTi"/>
          <w:sz w:val="21"/>
          <w:szCs w:val="21"/>
          <w:spacing w:val="-42"/>
        </w:rPr>
        <w:t xml:space="preserve"> </w:t>
      </w:r>
      <w:r>
        <w:rPr>
          <w:rFonts w:ascii="Times New Roman" w:hAnsi="Times New Roman" w:eastAsia="Times New Roman" w:cs="Times New Roman"/>
          <w:sz w:val="21"/>
          <w:szCs w:val="21"/>
          <w:spacing w:val="-1"/>
        </w:rPr>
        <w:t>CEO </w:t>
      </w:r>
      <w:r>
        <w:rPr>
          <w:rFonts w:ascii="KaiTi" w:hAnsi="KaiTi" w:eastAsia="KaiTi" w:cs="KaiTi"/>
          <w:sz w:val="21"/>
          <w:szCs w:val="21"/>
          <w:spacing w:val="-1"/>
        </w:rPr>
        <w:t>徐冠巨定位企业的外部合作策略</w:t>
      </w:r>
    </w:p>
    <w:p>
      <w:pPr>
        <w:spacing w:line="223" w:lineRule="auto"/>
        <w:sectPr>
          <w:footerReference w:type="default" r:id="rId126"/>
          <w:pgSz w:w="8490" w:h="13250"/>
          <w:pgMar w:top="400" w:right="594" w:bottom="825" w:left="330" w:header="0" w:footer="676" w:gutter="0"/>
        </w:sectPr>
        <w:rPr>
          <w:rFonts w:ascii="KaiTi" w:hAnsi="KaiTi" w:eastAsia="KaiTi" w:cs="KaiTi"/>
          <w:sz w:val="21"/>
          <w:szCs w:val="21"/>
        </w:rPr>
      </w:pPr>
    </w:p>
    <w:p>
      <w:pPr>
        <w:ind w:left="4419"/>
        <w:spacing w:before="97" w:line="219" w:lineRule="auto"/>
        <w:rPr>
          <w:rFonts w:ascii="SimSun" w:hAnsi="SimSun" w:eastAsia="SimSun" w:cs="SimSun"/>
          <w:sz w:val="20"/>
          <w:szCs w:val="20"/>
        </w:rPr>
      </w:pPr>
      <w:r>
        <w:rPr>
          <w:rFonts w:ascii="SimSun" w:hAnsi="SimSun" w:eastAsia="SimSun" w:cs="SimSun"/>
          <w:sz w:val="20"/>
          <w:szCs w:val="20"/>
          <w:spacing w:val="-24"/>
        </w:rPr>
        <w:t>4  研究一：变革领导力的构思开发</w:t>
      </w:r>
    </w:p>
    <w:p>
      <w:pPr>
        <w:pStyle w:val="BodyText"/>
        <w:spacing w:line="444" w:lineRule="auto"/>
        <w:rPr/>
      </w:pPr>
      <w:r/>
    </w:p>
    <w:p>
      <w:pPr>
        <w:ind w:right="308" w:firstLine="442"/>
        <w:spacing w:before="65" w:line="351" w:lineRule="auto"/>
        <w:jc w:val="both"/>
        <w:rPr>
          <w:rFonts w:ascii="SimSun" w:hAnsi="SimSun" w:eastAsia="SimSun" w:cs="SimSun"/>
          <w:sz w:val="20"/>
          <w:szCs w:val="20"/>
        </w:rPr>
      </w:pPr>
      <w:r>
        <w:rPr>
          <w:rFonts w:ascii="SimHei" w:hAnsi="SimHei" w:eastAsia="SimHei" w:cs="SimHei"/>
          <w:sz w:val="20"/>
          <w:szCs w:val="20"/>
          <w:b/>
          <w:bCs/>
          <w:spacing w:val="7"/>
        </w:rPr>
        <w:t>关键举措3:</w:t>
      </w:r>
      <w:r>
        <w:rPr>
          <w:rFonts w:ascii="SimSun" w:hAnsi="SimSun" w:eastAsia="SimSun" w:cs="SimSun"/>
          <w:sz w:val="20"/>
          <w:szCs w:val="20"/>
          <w:spacing w:val="7"/>
        </w:rPr>
        <w:t>传化物流从组织架构设置、团队构建和制度保障等方面来应对</w:t>
      </w:r>
      <w:r>
        <w:rPr>
          <w:rFonts w:ascii="SimSun" w:hAnsi="SimSun" w:eastAsia="SimSun" w:cs="SimSun"/>
          <w:sz w:val="20"/>
          <w:szCs w:val="20"/>
          <w:spacing w:val="10"/>
        </w:rPr>
        <w:t xml:space="preserve"> </w:t>
      </w:r>
      <w:r>
        <w:rPr>
          <w:rFonts w:ascii="SimSun" w:hAnsi="SimSun" w:eastAsia="SimSun" w:cs="SimSun"/>
          <w:sz w:val="20"/>
          <w:szCs w:val="20"/>
          <w:spacing w:val="9"/>
        </w:rPr>
        <w:t>企业在互联转型过程中遇到的组织障碍和任务挑战。在组织架</w:t>
      </w:r>
      <w:r>
        <w:rPr>
          <w:rFonts w:ascii="SimSun" w:hAnsi="SimSun" w:eastAsia="SimSun" w:cs="SimSun"/>
          <w:sz w:val="20"/>
          <w:szCs w:val="20"/>
          <w:spacing w:val="8"/>
        </w:rPr>
        <w:t>构方面，传化物</w:t>
      </w:r>
      <w:r>
        <w:rPr>
          <w:rFonts w:ascii="SimSun" w:hAnsi="SimSun" w:eastAsia="SimSun" w:cs="SimSun"/>
          <w:sz w:val="20"/>
          <w:szCs w:val="20"/>
        </w:rPr>
        <w:t xml:space="preserve"> </w:t>
      </w:r>
      <w:r>
        <w:rPr>
          <w:rFonts w:ascii="SimSun" w:hAnsi="SimSun" w:eastAsia="SimSun" w:cs="SimSun"/>
          <w:sz w:val="20"/>
          <w:szCs w:val="20"/>
          <w:spacing w:val="9"/>
        </w:rPr>
        <w:t>流设置了以云车事业部、云物流事业部及物流金融事业部等纵向</w:t>
      </w:r>
      <w:r>
        <w:rPr>
          <w:rFonts w:ascii="SimSun" w:hAnsi="SimSun" w:eastAsia="SimSun" w:cs="SimSun"/>
          <w:sz w:val="20"/>
          <w:szCs w:val="20"/>
          <w:spacing w:val="8"/>
        </w:rPr>
        <w:t>业务部门为核</w:t>
      </w:r>
      <w:r>
        <w:rPr>
          <w:rFonts w:ascii="SimSun" w:hAnsi="SimSun" w:eastAsia="SimSun" w:cs="SimSun"/>
          <w:sz w:val="20"/>
          <w:szCs w:val="20"/>
        </w:rPr>
        <w:t xml:space="preserve"> </w:t>
      </w:r>
      <w:r>
        <w:rPr>
          <w:rFonts w:ascii="SimSun" w:hAnsi="SimSun" w:eastAsia="SimSun" w:cs="SimSun"/>
          <w:sz w:val="20"/>
          <w:szCs w:val="20"/>
          <w:spacing w:val="3"/>
        </w:rPr>
        <w:t>心，以运营管理部、平台架构部、会员中心、市场营销部等横</w:t>
      </w:r>
      <w:r>
        <w:rPr>
          <w:rFonts w:ascii="SimSun" w:hAnsi="SimSun" w:eastAsia="SimSun" w:cs="SimSun"/>
          <w:sz w:val="20"/>
          <w:szCs w:val="20"/>
          <w:spacing w:val="2"/>
        </w:rPr>
        <w:t>向职能部门为支持</w:t>
      </w:r>
      <w:r>
        <w:rPr>
          <w:rFonts w:ascii="SimSun" w:hAnsi="SimSun" w:eastAsia="SimSun" w:cs="SimSun"/>
          <w:sz w:val="20"/>
          <w:szCs w:val="20"/>
        </w:rPr>
        <w:t xml:space="preserve"> </w:t>
      </w:r>
      <w:r>
        <w:rPr>
          <w:rFonts w:ascii="SimSun" w:hAnsi="SimSun" w:eastAsia="SimSun" w:cs="SimSun"/>
          <w:sz w:val="20"/>
          <w:szCs w:val="20"/>
          <w:spacing w:val="6"/>
        </w:rPr>
        <w:t>的双联动管理架构(见图4.4)。其中，云车事业部、云物流事业部和物</w:t>
      </w:r>
      <w:r>
        <w:rPr>
          <w:rFonts w:ascii="SimSun" w:hAnsi="SimSun" w:eastAsia="SimSun" w:cs="SimSun"/>
          <w:sz w:val="20"/>
          <w:szCs w:val="20"/>
          <w:spacing w:val="5"/>
        </w:rPr>
        <w:t>流金融事</w:t>
      </w:r>
      <w:r>
        <w:rPr>
          <w:rFonts w:ascii="SimSun" w:hAnsi="SimSun" w:eastAsia="SimSun" w:cs="SimSun"/>
          <w:sz w:val="20"/>
          <w:szCs w:val="20"/>
        </w:rPr>
        <w:t xml:space="preserve"> </w:t>
      </w:r>
      <w:r>
        <w:rPr>
          <w:rFonts w:ascii="SimSun" w:hAnsi="SimSun" w:eastAsia="SimSun" w:cs="SimSun"/>
          <w:sz w:val="20"/>
          <w:szCs w:val="20"/>
          <w:spacing w:val="2"/>
        </w:rPr>
        <w:t>业部主要负责易配货、易货嘀、运宝网以及支付、供应链金融等与数字技术相关</w:t>
      </w:r>
      <w:r>
        <w:rPr>
          <w:rFonts w:ascii="SimSun" w:hAnsi="SimSun" w:eastAsia="SimSun" w:cs="SimSun"/>
          <w:sz w:val="20"/>
          <w:szCs w:val="20"/>
          <w:spacing w:val="8"/>
        </w:rPr>
        <w:t xml:space="preserve"> </w:t>
      </w:r>
      <w:r>
        <w:rPr>
          <w:rFonts w:ascii="SimSun" w:hAnsi="SimSun" w:eastAsia="SimSun" w:cs="SimSun"/>
          <w:sz w:val="20"/>
          <w:szCs w:val="20"/>
          <w:spacing w:val="9"/>
        </w:rPr>
        <w:t>的业务开发、产品创新和市场推广。这三个部门是专门为线</w:t>
      </w:r>
      <w:r>
        <w:rPr>
          <w:rFonts w:ascii="SimSun" w:hAnsi="SimSun" w:eastAsia="SimSun" w:cs="SimSun"/>
          <w:sz w:val="20"/>
          <w:szCs w:val="20"/>
          <w:spacing w:val="8"/>
        </w:rPr>
        <w:t>上业务和线下业务</w:t>
      </w:r>
      <w:r>
        <w:rPr>
          <w:rFonts w:ascii="SimSun" w:hAnsi="SimSun" w:eastAsia="SimSun" w:cs="SimSun"/>
          <w:sz w:val="20"/>
          <w:szCs w:val="20"/>
        </w:rPr>
        <w:t xml:space="preserve"> </w:t>
      </w:r>
      <w:r>
        <w:rPr>
          <w:rFonts w:ascii="SimSun" w:hAnsi="SimSun" w:eastAsia="SimSun" w:cs="SimSun"/>
          <w:sz w:val="20"/>
          <w:szCs w:val="20"/>
          <w:spacing w:val="8"/>
        </w:rPr>
        <w:t>协同发展而设立的，并且在设立之初就从战略上确定其重要地位，目的是保证</w:t>
      </w:r>
    </w:p>
    <w:p>
      <w:pPr>
        <w:spacing w:line="220" w:lineRule="auto"/>
        <w:rPr>
          <w:rFonts w:ascii="SimSun" w:hAnsi="SimSun" w:eastAsia="SimSun" w:cs="SimSun"/>
          <w:sz w:val="20"/>
          <w:szCs w:val="20"/>
        </w:rPr>
      </w:pPr>
      <w:r>
        <w:rPr>
          <w:rFonts w:ascii="SimSun" w:hAnsi="SimSun" w:eastAsia="SimSun" w:cs="SimSun"/>
          <w:sz w:val="20"/>
          <w:szCs w:val="20"/>
          <w:spacing w:val="8"/>
        </w:rPr>
        <w:t>公司在转型实践中可以充分调配核心资源和推进转型进程。</w:t>
      </w:r>
    </w:p>
    <w:p>
      <w:pPr>
        <w:pStyle w:val="BodyText"/>
        <w:ind w:firstLine="999"/>
        <w:spacing w:before="182" w:line="3120" w:lineRule="exact"/>
        <w:rPr/>
      </w:pPr>
      <w:r>
        <w:rPr>
          <w:position w:val="-62"/>
        </w:rPr>
        <w:pict>
          <v:group id="_x0000_s108" style="mso-position-vertical-relative:line;mso-position-horizontal-relative:char;width:258.55pt;height:156pt;" filled="false" stroked="false" coordsize="5170,3120" coordorigin="0,0">
            <v:shape id="_x0000_s110" style="position:absolute;left:0;top:0;width:5170;height:3120;" filled="false" stroked="false" type="#_x0000_t75">
              <v:imagedata o:title="" r:id="rId128"/>
            </v:shape>
            <v:shape id="_x0000_s112" style="position:absolute;left:124;top:1623;width:4891;height:1390;" filled="false" stroked="false" type="#_x0000_t202">
              <v:fill on="false"/>
              <v:stroke on="false"/>
              <v:path/>
              <v:imagedata o:title=""/>
              <o:lock v:ext="edit" aspectratio="false"/>
              <v:textbox inset="0mm,0mm,0mm,0mm" style="layout-flow:vertical-ideographic;">
                <w:txbxContent>
                  <w:p>
                    <w:pPr>
                      <w:ind w:left="460"/>
                      <w:spacing w:before="20" w:line="216" w:lineRule="auto"/>
                      <w:rPr>
                        <w:rFonts w:ascii="SimSun" w:hAnsi="SimSun" w:eastAsia="SimSun" w:cs="SimSun"/>
                        <w:sz w:val="14"/>
                        <w:szCs w:val="14"/>
                      </w:rPr>
                    </w:pPr>
                    <w:r>
                      <w:rPr>
                        <w:rFonts w:ascii="SimSun" w:hAnsi="SimSun" w:eastAsia="SimSun" w:cs="SimSun"/>
                        <w:sz w:val="14"/>
                        <w:szCs w:val="14"/>
                        <w:spacing w:val="25"/>
                      </w:rPr>
                      <w:t>东部大区</w:t>
                    </w:r>
                  </w:p>
                  <w:p>
                    <w:pPr>
                      <w:ind w:left="468"/>
                      <w:spacing w:before="291" w:line="216" w:lineRule="auto"/>
                      <w:rPr>
                        <w:rFonts w:ascii="SimSun" w:hAnsi="SimSun" w:eastAsia="SimSun" w:cs="SimSun"/>
                        <w:sz w:val="14"/>
                        <w:szCs w:val="14"/>
                      </w:rPr>
                    </w:pPr>
                    <w:r>
                      <w:rPr>
                        <w:rFonts w:ascii="SimSun" w:hAnsi="SimSun" w:eastAsia="SimSun" w:cs="SimSun"/>
                        <w:sz w:val="14"/>
                        <w:szCs w:val="14"/>
                        <w:spacing w:val="28"/>
                      </w:rPr>
                      <w:t>北部大区</w:t>
                    </w:r>
                  </w:p>
                  <w:p>
                    <w:pPr>
                      <w:spacing w:line="295" w:lineRule="auto"/>
                      <w:rPr>
                        <w:rFonts w:ascii="Arial"/>
                        <w:sz w:val="21"/>
                      </w:rPr>
                    </w:pPr>
                    <w:r/>
                  </w:p>
                  <w:p>
                    <w:pPr>
                      <w:ind w:left="474"/>
                      <w:spacing w:before="47" w:line="216" w:lineRule="auto"/>
                      <w:rPr>
                        <w:rFonts w:ascii="SimSun" w:hAnsi="SimSun" w:eastAsia="SimSun" w:cs="SimSun"/>
                        <w:sz w:val="14"/>
                        <w:szCs w:val="14"/>
                      </w:rPr>
                    </w:pPr>
                    <w:r>
                      <w:rPr>
                        <w:rFonts w:ascii="SimSun" w:hAnsi="SimSun" w:eastAsia="SimSun" w:cs="SimSun"/>
                        <w:sz w:val="14"/>
                        <w:szCs w:val="14"/>
                        <w:spacing w:val="24"/>
                      </w:rPr>
                      <w:t>西部大区</w:t>
                    </w:r>
                  </w:p>
                  <w:p>
                    <w:pPr>
                      <w:ind w:left="469"/>
                      <w:spacing w:before="291" w:line="216" w:lineRule="auto"/>
                      <w:rPr>
                        <w:rFonts w:ascii="SimSun" w:hAnsi="SimSun" w:eastAsia="SimSun" w:cs="SimSun"/>
                        <w:sz w:val="14"/>
                        <w:szCs w:val="14"/>
                      </w:rPr>
                    </w:pPr>
                    <w:r>
                      <w:rPr>
                        <w:rFonts w:ascii="SimSun" w:hAnsi="SimSun" w:eastAsia="SimSun" w:cs="SimSun"/>
                        <w:sz w:val="14"/>
                        <w:szCs w:val="14"/>
                        <w:spacing w:val="28"/>
                      </w:rPr>
                      <w:t>南部大区</w:t>
                    </w:r>
                  </w:p>
                  <w:p>
                    <w:pPr>
                      <w:ind w:left="200"/>
                      <w:spacing w:before="261" w:line="215" w:lineRule="auto"/>
                      <w:rPr>
                        <w:rFonts w:ascii="SimSun" w:hAnsi="SimSun" w:eastAsia="SimSun" w:cs="SimSun"/>
                        <w:sz w:val="14"/>
                        <w:szCs w:val="14"/>
                      </w:rPr>
                    </w:pPr>
                    <w:r>
                      <w:rPr>
                        <w:rFonts w:ascii="SimSun" w:hAnsi="SimSun" w:eastAsia="SimSun" w:cs="SimSun"/>
                        <w:sz w:val="14"/>
                        <w:szCs w:val="14"/>
                        <w:spacing w:val="30"/>
                      </w:rPr>
                      <w:t>会员数据中心</w:t>
                    </w:r>
                  </w:p>
                  <w:p>
                    <w:pPr>
                      <w:spacing w:line="247" w:lineRule="auto"/>
                      <w:rPr>
                        <w:rFonts w:ascii="Arial"/>
                        <w:sz w:val="21"/>
                      </w:rPr>
                    </w:pPr>
                    <w:r/>
                  </w:p>
                  <w:p>
                    <w:pPr>
                      <w:ind w:left="20"/>
                      <w:spacing w:before="47" w:line="216" w:lineRule="auto"/>
                      <w:rPr>
                        <w:rFonts w:ascii="SimSun" w:hAnsi="SimSun" w:eastAsia="SimSun" w:cs="SimSun"/>
                        <w:sz w:val="14"/>
                        <w:szCs w:val="14"/>
                      </w:rPr>
                    </w:pPr>
                    <w:r>
                      <w:rPr>
                        <w:rFonts w:ascii="SimSun" w:hAnsi="SimSun" w:eastAsia="SimSun" w:cs="SimSun"/>
                        <w:sz w:val="14"/>
                        <w:szCs w:val="14"/>
                        <w:spacing w:val="28"/>
                      </w:rPr>
                      <w:t>云物流技术开发部</w:t>
                    </w:r>
                  </w:p>
                  <w:p>
                    <w:pPr>
                      <w:ind w:left="120"/>
                      <w:spacing w:before="276" w:line="216" w:lineRule="auto"/>
                      <w:rPr>
                        <w:rFonts w:ascii="SimSun" w:hAnsi="SimSun" w:eastAsia="SimSun" w:cs="SimSun"/>
                        <w:sz w:val="14"/>
                        <w:szCs w:val="14"/>
                      </w:rPr>
                    </w:pPr>
                    <w:r>
                      <w:rPr>
                        <w:rFonts w:ascii="SimSun" w:hAnsi="SimSun" w:eastAsia="SimSun" w:cs="SimSun"/>
                        <w:sz w:val="14"/>
                        <w:szCs w:val="14"/>
                        <w:spacing w:val="28"/>
                      </w:rPr>
                      <w:t>云车技术开发部</w:t>
                    </w:r>
                  </w:p>
                  <w:p>
                    <w:pPr>
                      <w:spacing w:line="261" w:lineRule="auto"/>
                      <w:rPr>
                        <w:rFonts w:ascii="Arial"/>
                        <w:sz w:val="21"/>
                      </w:rPr>
                    </w:pPr>
                    <w:r/>
                  </w:p>
                  <w:p>
                    <w:pPr>
                      <w:ind w:left="388"/>
                      <w:spacing w:before="47" w:line="216" w:lineRule="auto"/>
                      <w:rPr>
                        <w:rFonts w:ascii="SimSun" w:hAnsi="SimSun" w:eastAsia="SimSun" w:cs="SimSun"/>
                        <w:sz w:val="14"/>
                        <w:szCs w:val="14"/>
                      </w:rPr>
                    </w:pPr>
                    <w:r>
                      <w:rPr>
                        <w:rFonts w:ascii="SimSun" w:hAnsi="SimSun" w:eastAsia="SimSun" w:cs="SimSun"/>
                        <w:sz w:val="14"/>
                        <w:szCs w:val="14"/>
                        <w:spacing w:val="26"/>
                      </w:rPr>
                      <w:t>人力资源部</w:t>
                    </w:r>
                  </w:p>
                  <w:p>
                    <w:pPr>
                      <w:ind w:left="389"/>
                      <w:spacing w:before="282" w:line="216" w:lineRule="auto"/>
                      <w:rPr>
                        <w:rFonts w:ascii="SimSun" w:hAnsi="SimSun" w:eastAsia="SimSun" w:cs="SimSun"/>
                        <w:sz w:val="14"/>
                        <w:szCs w:val="14"/>
                      </w:rPr>
                    </w:pPr>
                    <w:r>
                      <w:rPr>
                        <w:rFonts w:ascii="SimSun" w:hAnsi="SimSun" w:eastAsia="SimSun" w:cs="SimSun"/>
                        <w:sz w:val="14"/>
                        <w:szCs w:val="14"/>
                        <w:spacing w:val="26"/>
                      </w:rPr>
                      <w:t>战略运营部</w:t>
                    </w:r>
                  </w:p>
                  <w:p>
                    <w:pPr>
                      <w:spacing w:line="295" w:lineRule="auto"/>
                      <w:rPr>
                        <w:rFonts w:ascii="Arial"/>
                        <w:sz w:val="21"/>
                      </w:rPr>
                    </w:pPr>
                    <w:r/>
                  </w:p>
                  <w:p>
                    <w:pPr>
                      <w:ind w:left="389"/>
                      <w:spacing w:before="47" w:line="216" w:lineRule="auto"/>
                      <w:rPr>
                        <w:rFonts w:ascii="SimSun" w:hAnsi="SimSun" w:eastAsia="SimSun" w:cs="SimSun"/>
                        <w:sz w:val="14"/>
                        <w:szCs w:val="14"/>
                      </w:rPr>
                    </w:pPr>
                    <w:r>
                      <w:rPr>
                        <w:rFonts w:ascii="SimSun" w:hAnsi="SimSun" w:eastAsia="SimSun" w:cs="SimSun"/>
                        <w:sz w:val="14"/>
                        <w:szCs w:val="14"/>
                        <w:spacing w:val="26"/>
                      </w:rPr>
                      <w:t>投资发展部</w:t>
                    </w:r>
                  </w:p>
                  <w:p>
                    <w:pPr>
                      <w:spacing w:line="246" w:lineRule="auto"/>
                      <w:rPr>
                        <w:rFonts w:ascii="Arial"/>
                        <w:sz w:val="21"/>
                      </w:rPr>
                    </w:pPr>
                    <w:r/>
                  </w:p>
                  <w:p>
                    <w:pPr>
                      <w:ind w:left="377"/>
                      <w:spacing w:before="48" w:line="216" w:lineRule="auto"/>
                      <w:rPr>
                        <w:rFonts w:ascii="SimSun" w:hAnsi="SimSun" w:eastAsia="SimSun" w:cs="SimSun"/>
                        <w:sz w:val="14"/>
                        <w:szCs w:val="14"/>
                      </w:rPr>
                    </w:pPr>
                    <w:r>
                      <w:rPr>
                        <w:rFonts w:ascii="SimSun" w:hAnsi="SimSun" w:eastAsia="SimSun" w:cs="SimSun"/>
                        <w:sz w:val="14"/>
                        <w:szCs w:val="14"/>
                        <w:spacing w:val="28"/>
                      </w:rPr>
                      <w:t>经营管理部</w:t>
                    </w:r>
                  </w:p>
                </w:txbxContent>
              </v:textbox>
            </v:shape>
            <v:shape id="_x0000_s114" style="position:absolute;left:570;top:878;width:410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0"/>
                        <w:w w:val="93"/>
                      </w:rPr>
                      <w:t>行政部门</w:t>
                    </w:r>
                    <w:r>
                      <w:rPr>
                        <w:rFonts w:ascii="SimSun" w:hAnsi="SimSun" w:eastAsia="SimSun" w:cs="SimSun"/>
                        <w:sz w:val="20"/>
                        <w:szCs w:val="20"/>
                        <w:spacing w:val="3"/>
                      </w:rPr>
                      <w:t xml:space="preserve">         </w:t>
                    </w:r>
                    <w:r>
                      <w:rPr>
                        <w:rFonts w:ascii="SimSun" w:hAnsi="SimSun" w:eastAsia="SimSun" w:cs="SimSun"/>
                        <w:sz w:val="20"/>
                        <w:szCs w:val="20"/>
                        <w:spacing w:val="-20"/>
                        <w:w w:val="93"/>
                      </w:rPr>
                      <w:t>全网事业</w:t>
                    </w:r>
                    <w:r>
                      <w:rPr>
                        <w:rFonts w:ascii="SimSun" w:hAnsi="SimSun" w:eastAsia="SimSun" w:cs="SimSun"/>
                        <w:sz w:val="20"/>
                        <w:szCs w:val="20"/>
                        <w:spacing w:val="-19"/>
                        <w:w w:val="93"/>
                      </w:rPr>
                      <w:t>部</w:t>
                    </w:r>
                    <w:r>
                      <w:rPr>
                        <w:rFonts w:ascii="SimSun" w:hAnsi="SimSun" w:eastAsia="SimSun" w:cs="SimSun"/>
                        <w:sz w:val="20"/>
                        <w:szCs w:val="20"/>
                        <w:spacing w:val="13"/>
                      </w:rPr>
                      <w:t xml:space="preserve">       </w:t>
                    </w:r>
                    <w:r>
                      <w:rPr>
                        <w:rFonts w:ascii="SimSun" w:hAnsi="SimSun" w:eastAsia="SimSun" w:cs="SimSun"/>
                        <w:sz w:val="20"/>
                        <w:szCs w:val="20"/>
                        <w:spacing w:val="-19"/>
                        <w:w w:val="93"/>
                      </w:rPr>
                      <w:t>线下事业</w:t>
                    </w:r>
                    <w:r>
                      <w:rPr>
                        <w:rFonts w:ascii="SimSun" w:hAnsi="SimSun" w:eastAsia="SimSun" w:cs="SimSun"/>
                        <w:sz w:val="20"/>
                        <w:szCs w:val="20"/>
                        <w:spacing w:val="-11"/>
                        <w:w w:val="93"/>
                      </w:rPr>
                      <w:t>部</w:t>
                    </w:r>
                  </w:p>
                </w:txbxContent>
              </v:textbox>
            </v:shape>
            <v:shape id="_x0000_s116" style="position:absolute;left:2220;top:127;width:708;height:24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0"/>
                        <w:szCs w:val="20"/>
                      </w:rPr>
                    </w:pPr>
                    <w:r>
                      <w:rPr>
                        <w:rFonts w:ascii="SimSun" w:hAnsi="SimSun" w:eastAsia="SimSun" w:cs="SimSun"/>
                        <w:sz w:val="20"/>
                        <w:szCs w:val="20"/>
                        <w:spacing w:val="-15"/>
                        <w:w w:val="89"/>
                      </w:rPr>
                      <w:t>传</w:t>
                    </w:r>
                    <w:r>
                      <w:rPr>
                        <w:rFonts w:ascii="SimSun" w:hAnsi="SimSun" w:eastAsia="SimSun" w:cs="SimSun"/>
                        <w:sz w:val="20"/>
                        <w:szCs w:val="20"/>
                        <w:spacing w:val="-14"/>
                        <w:w w:val="89"/>
                      </w:rPr>
                      <w:t>化物</w:t>
                    </w:r>
                    <w:r>
                      <w:rPr>
                        <w:rFonts w:ascii="SimSun" w:hAnsi="SimSun" w:eastAsia="SimSun" w:cs="SimSun"/>
                        <w:sz w:val="20"/>
                        <w:szCs w:val="20"/>
                        <w:spacing w:val="-9"/>
                        <w:w w:val="89"/>
                      </w:rPr>
                      <w:t>流</w:t>
                    </w:r>
                  </w:p>
                </w:txbxContent>
              </v:textbox>
            </v:shape>
          </v:group>
        </w:pict>
      </w:r>
    </w:p>
    <w:p>
      <w:pPr>
        <w:ind w:left="2432"/>
        <w:spacing w:before="173" w:line="221" w:lineRule="auto"/>
        <w:rPr>
          <w:rFonts w:ascii="SimHei" w:hAnsi="SimHei" w:eastAsia="SimHei" w:cs="SimHei"/>
          <w:sz w:val="20"/>
          <w:szCs w:val="20"/>
        </w:rPr>
      </w:pPr>
      <w:r>
        <w:rPr>
          <w:rFonts w:ascii="SimHei" w:hAnsi="SimHei" w:eastAsia="SimHei" w:cs="SimHei"/>
          <w:sz w:val="20"/>
          <w:szCs w:val="20"/>
          <w:b/>
          <w:bCs/>
          <w:spacing w:val="-15"/>
        </w:rPr>
        <w:t>图4.4</w:t>
      </w:r>
      <w:r>
        <w:rPr>
          <w:rFonts w:ascii="SimHei" w:hAnsi="SimHei" w:eastAsia="SimHei" w:cs="SimHei"/>
          <w:sz w:val="20"/>
          <w:szCs w:val="20"/>
          <w:spacing w:val="70"/>
        </w:rPr>
        <w:t xml:space="preserve"> </w:t>
      </w:r>
      <w:r>
        <w:rPr>
          <w:rFonts w:ascii="SimHei" w:hAnsi="SimHei" w:eastAsia="SimHei" w:cs="SimHei"/>
          <w:sz w:val="20"/>
          <w:szCs w:val="20"/>
          <w:b/>
          <w:bCs/>
          <w:spacing w:val="-15"/>
        </w:rPr>
        <w:t>传化物流的组织架构</w:t>
      </w:r>
    </w:p>
    <w:p>
      <w:pPr>
        <w:ind w:right="305" w:firstLine="449"/>
        <w:spacing w:before="250" w:line="344" w:lineRule="auto"/>
        <w:rPr>
          <w:rFonts w:ascii="SimSun" w:hAnsi="SimSun" w:eastAsia="SimSun" w:cs="SimSun"/>
          <w:sz w:val="20"/>
          <w:szCs w:val="20"/>
        </w:rPr>
      </w:pPr>
      <w:r>
        <w:rPr>
          <w:rFonts w:ascii="SimSun" w:hAnsi="SimSun" w:eastAsia="SimSun" w:cs="SimSun"/>
          <w:sz w:val="20"/>
          <w:szCs w:val="20"/>
          <w:spacing w:val="8"/>
        </w:rPr>
        <w:t>在团队构建方面，传化物流高管针对线上线下业务的不同特点采取了差异</w:t>
      </w:r>
      <w:r>
        <w:rPr>
          <w:rFonts w:ascii="SimSun" w:hAnsi="SimSun" w:eastAsia="SimSun" w:cs="SimSun"/>
          <w:sz w:val="20"/>
          <w:szCs w:val="20"/>
          <w:spacing w:val="15"/>
        </w:rPr>
        <w:t xml:space="preserve"> </w:t>
      </w:r>
      <w:r>
        <w:rPr>
          <w:rFonts w:ascii="SimSun" w:hAnsi="SimSun" w:eastAsia="SimSun" w:cs="SimSun"/>
          <w:sz w:val="20"/>
          <w:szCs w:val="20"/>
          <w:spacing w:val="9"/>
        </w:rPr>
        <w:t>化的组建方式。对于线下业务团队，传化物流将每个公路港作为人才培养的基</w:t>
      </w:r>
      <w:r>
        <w:rPr>
          <w:rFonts w:ascii="SimSun" w:hAnsi="SimSun" w:eastAsia="SimSun" w:cs="SimSun"/>
          <w:sz w:val="20"/>
          <w:szCs w:val="20"/>
          <w:spacing w:val="11"/>
        </w:rPr>
        <w:t xml:space="preserve"> </w:t>
      </w:r>
      <w:r>
        <w:rPr>
          <w:rFonts w:ascii="SimSun" w:hAnsi="SimSun" w:eastAsia="SimSun" w:cs="SimSun"/>
          <w:sz w:val="20"/>
          <w:szCs w:val="20"/>
          <w:spacing w:val="3"/>
        </w:rPr>
        <w:t>地，负责为新项目培养和输送人才，同时少量引进外部专业人员，形成具备投资</w:t>
      </w:r>
      <w:r>
        <w:rPr>
          <w:rFonts w:ascii="SimSun" w:hAnsi="SimSun" w:eastAsia="SimSun" w:cs="SimSun"/>
          <w:sz w:val="20"/>
          <w:szCs w:val="20"/>
        </w:rPr>
        <w:t xml:space="preserve"> </w:t>
      </w:r>
      <w:r>
        <w:rPr>
          <w:rFonts w:ascii="SimSun" w:hAnsi="SimSun" w:eastAsia="SimSun" w:cs="SimSun"/>
          <w:sz w:val="20"/>
          <w:szCs w:val="20"/>
          <w:spacing w:val="9"/>
        </w:rPr>
        <w:t>专业能力与公路港经营能力的项目团队。对于线上业务团</w:t>
      </w:r>
      <w:r>
        <w:rPr>
          <w:rFonts w:ascii="SimSun" w:hAnsi="SimSun" w:eastAsia="SimSun" w:cs="SimSun"/>
          <w:sz w:val="20"/>
          <w:szCs w:val="20"/>
          <w:spacing w:val="8"/>
        </w:rPr>
        <w:t>队，传化内部的人才</w:t>
      </w:r>
      <w:r>
        <w:rPr>
          <w:rFonts w:ascii="SimSun" w:hAnsi="SimSun" w:eastAsia="SimSun" w:cs="SimSun"/>
          <w:sz w:val="20"/>
          <w:szCs w:val="20"/>
        </w:rPr>
        <w:t xml:space="preserve"> </w:t>
      </w:r>
      <w:r>
        <w:rPr>
          <w:rFonts w:ascii="SimSun" w:hAnsi="SimSun" w:eastAsia="SimSun" w:cs="SimSun"/>
          <w:sz w:val="20"/>
          <w:szCs w:val="20"/>
          <w:spacing w:val="17"/>
        </w:rPr>
        <w:t>储备和培养跟不上快速发展的需求，因此主要引进数字技术公司(如</w:t>
      </w:r>
      <w:r>
        <w:rPr>
          <w:rFonts w:ascii="SimSun" w:hAnsi="SimSun" w:eastAsia="SimSun" w:cs="SimSun"/>
          <w:sz w:val="20"/>
          <w:szCs w:val="20"/>
          <w:spacing w:val="-3"/>
        </w:rPr>
        <w:t xml:space="preserve"> </w:t>
      </w:r>
      <w:r>
        <w:rPr>
          <w:rFonts w:ascii="SimSun" w:hAnsi="SimSun" w:eastAsia="SimSun" w:cs="SimSun"/>
          <w:sz w:val="20"/>
          <w:szCs w:val="20"/>
        </w:rPr>
        <w:t>BAT</w:t>
      </w:r>
      <w:r>
        <w:rPr>
          <w:rFonts w:ascii="SimSun" w:hAnsi="SimSun" w:eastAsia="SimSun" w:cs="SimSun"/>
          <w:sz w:val="20"/>
          <w:szCs w:val="20"/>
          <w:spacing w:val="17"/>
        </w:rPr>
        <w:t>、 </w:t>
      </w:r>
      <w:r>
        <w:rPr>
          <w:rFonts w:ascii="SimSun" w:hAnsi="SimSun" w:eastAsia="SimSun" w:cs="SimSun"/>
          <w:sz w:val="20"/>
          <w:szCs w:val="20"/>
        </w:rPr>
        <w:t>DHL</w:t>
      </w:r>
      <w:r>
        <w:rPr>
          <w:rFonts w:ascii="SimSun" w:hAnsi="SimSun" w:eastAsia="SimSun" w:cs="SimSun"/>
          <w:sz w:val="20"/>
          <w:szCs w:val="20"/>
          <w:spacing w:val="7"/>
        </w:rPr>
        <w:t>、</w:t>
      </w:r>
      <w:r>
        <w:rPr>
          <w:rFonts w:ascii="SimSun" w:hAnsi="SimSun" w:eastAsia="SimSun" w:cs="SimSun"/>
          <w:sz w:val="20"/>
          <w:szCs w:val="20"/>
        </w:rPr>
        <w:t>FDEX</w:t>
      </w:r>
      <w:r>
        <w:rPr>
          <w:rFonts w:ascii="SimSun" w:hAnsi="SimSun" w:eastAsia="SimSun" w:cs="SimSun"/>
          <w:sz w:val="20"/>
          <w:szCs w:val="20"/>
          <w:spacing w:val="43"/>
        </w:rPr>
        <w:t xml:space="preserve">  </w:t>
      </w:r>
      <w:r>
        <w:rPr>
          <w:rFonts w:ascii="SimSun" w:hAnsi="SimSun" w:eastAsia="SimSun" w:cs="SimSun"/>
          <w:sz w:val="20"/>
          <w:szCs w:val="20"/>
          <w:spacing w:val="7"/>
        </w:rPr>
        <w:t>等)的专业技术人才。例如，传化物流的线上系统总架构师就是从</w:t>
      </w:r>
      <w:r>
        <w:rPr>
          <w:rFonts w:ascii="SimSun" w:hAnsi="SimSun" w:eastAsia="SimSun" w:cs="SimSun"/>
          <w:sz w:val="20"/>
          <w:szCs w:val="20"/>
        </w:rPr>
        <w:t xml:space="preserve"> </w:t>
      </w:r>
      <w:r>
        <w:rPr>
          <w:rFonts w:ascii="SimSun" w:hAnsi="SimSun" w:eastAsia="SimSun" w:cs="SimSun"/>
          <w:sz w:val="20"/>
          <w:szCs w:val="20"/>
          <w:spacing w:val="9"/>
        </w:rPr>
        <w:t>阿里巴巴引进的。另外，为了缓解转型过程中老员工的抵</w:t>
      </w:r>
      <w:r>
        <w:rPr>
          <w:rFonts w:ascii="SimSun" w:hAnsi="SimSun" w:eastAsia="SimSun" w:cs="SimSun"/>
          <w:sz w:val="20"/>
          <w:szCs w:val="20"/>
          <w:spacing w:val="8"/>
        </w:rPr>
        <w:t>触情绪并实现新旧人</w:t>
      </w:r>
      <w:r>
        <w:rPr>
          <w:rFonts w:ascii="SimSun" w:hAnsi="SimSun" w:eastAsia="SimSun" w:cs="SimSun"/>
          <w:sz w:val="20"/>
          <w:szCs w:val="20"/>
        </w:rPr>
        <w:t xml:space="preserve"> </w:t>
      </w:r>
      <w:r>
        <w:rPr>
          <w:rFonts w:ascii="SimSun" w:hAnsi="SimSun" w:eastAsia="SimSun" w:cs="SimSun"/>
          <w:sz w:val="20"/>
          <w:szCs w:val="20"/>
          <w:spacing w:val="9"/>
        </w:rPr>
        <w:t>才之间的协同效应，传化物流通过各类培训来提升老员工的</w:t>
      </w:r>
      <w:r>
        <w:rPr>
          <w:rFonts w:ascii="SimSun" w:hAnsi="SimSun" w:eastAsia="SimSun" w:cs="SimSun"/>
          <w:sz w:val="20"/>
          <w:szCs w:val="20"/>
          <w:spacing w:val="8"/>
        </w:rPr>
        <w:t>数字技术知识水平</w:t>
      </w:r>
      <w:r>
        <w:rPr>
          <w:rFonts w:ascii="SimSun" w:hAnsi="SimSun" w:eastAsia="SimSun" w:cs="SimSun"/>
          <w:sz w:val="20"/>
          <w:szCs w:val="20"/>
        </w:rPr>
        <w:t xml:space="preserve"> </w:t>
      </w:r>
      <w:r>
        <w:rPr>
          <w:rFonts w:ascii="SimSun" w:hAnsi="SimSun" w:eastAsia="SimSun" w:cs="SimSun"/>
          <w:sz w:val="20"/>
          <w:szCs w:val="20"/>
          <w:spacing w:val="9"/>
        </w:rPr>
        <w:t>和数字技术思维水平，并让传统的物流团队和新兴的数字技术</w:t>
      </w:r>
      <w:r>
        <w:rPr>
          <w:rFonts w:ascii="SimSun" w:hAnsi="SimSun" w:eastAsia="SimSun" w:cs="SimSun"/>
          <w:sz w:val="20"/>
          <w:szCs w:val="20"/>
          <w:spacing w:val="8"/>
        </w:rPr>
        <w:t>团队通过项目实</w:t>
      </w:r>
    </w:p>
    <w:p>
      <w:pPr>
        <w:spacing w:before="1" w:line="218" w:lineRule="auto"/>
        <w:rPr>
          <w:rFonts w:ascii="SimSun" w:hAnsi="SimSun" w:eastAsia="SimSun" w:cs="SimSun"/>
          <w:sz w:val="20"/>
          <w:szCs w:val="20"/>
        </w:rPr>
      </w:pPr>
      <w:r>
        <w:rPr>
          <w:rFonts w:ascii="SimSun" w:hAnsi="SimSun" w:eastAsia="SimSun" w:cs="SimSun"/>
          <w:sz w:val="20"/>
          <w:szCs w:val="20"/>
          <w:spacing w:val="12"/>
        </w:rPr>
        <w:t>践进行分享、学习与进一步的融合。目前，传化物</w:t>
      </w:r>
      <w:r>
        <w:rPr>
          <w:rFonts w:ascii="SimSun" w:hAnsi="SimSun" w:eastAsia="SimSun" w:cs="SimSun"/>
          <w:sz w:val="20"/>
          <w:szCs w:val="20"/>
          <w:spacing w:val="11"/>
        </w:rPr>
        <w:t>流拥有线上业务团队500多</w:t>
      </w:r>
    </w:p>
    <w:p>
      <w:pPr>
        <w:spacing w:line="218" w:lineRule="auto"/>
        <w:sectPr>
          <w:footerReference w:type="default" r:id="rId127"/>
          <w:pgSz w:w="8490" w:h="13250"/>
          <w:pgMar w:top="400" w:right="632" w:bottom="785" w:left="430" w:header="0" w:footer="636" w:gutter="0"/>
        </w:sectPr>
        <w:rPr>
          <w:rFonts w:ascii="SimSun" w:hAnsi="SimSun" w:eastAsia="SimSun" w:cs="SimSun"/>
          <w:sz w:val="20"/>
          <w:szCs w:val="20"/>
        </w:rPr>
      </w:pPr>
    </w:p>
    <w:p>
      <w:pPr>
        <w:ind w:left="389"/>
        <w:spacing w:before="18" w:line="219" w:lineRule="auto"/>
        <w:rPr>
          <w:rFonts w:ascii="SimSun" w:hAnsi="SimSun" w:eastAsia="SimSun" w:cs="SimSun"/>
          <w:sz w:val="21"/>
          <w:szCs w:val="21"/>
        </w:rPr>
      </w:pPr>
      <w:r>
        <w:rPr>
          <w:rFonts w:ascii="SimSun" w:hAnsi="SimSun" w:eastAsia="SimSun" w:cs="SimSun"/>
          <w:sz w:val="21"/>
          <w:szCs w:val="21"/>
          <w:spacing w:val="-19"/>
          <w:w w:val="93"/>
        </w:rPr>
        <w:t>数字化转型下的变革领导力：情境识别与效能提升</w:t>
      </w:r>
    </w:p>
    <w:p>
      <w:pPr>
        <w:pStyle w:val="BodyText"/>
        <w:spacing w:line="459" w:lineRule="auto"/>
        <w:rPr/>
      </w:pPr>
      <w:r/>
    </w:p>
    <w:p>
      <w:pPr>
        <w:ind w:left="389"/>
        <w:spacing w:before="69" w:line="219" w:lineRule="auto"/>
        <w:rPr>
          <w:rFonts w:ascii="SimSun" w:hAnsi="SimSun" w:eastAsia="SimSun" w:cs="SimSun"/>
          <w:sz w:val="21"/>
          <w:szCs w:val="21"/>
        </w:rPr>
      </w:pPr>
      <w:r>
        <w:rPr>
          <w:rFonts w:ascii="SimSun" w:hAnsi="SimSun" w:eastAsia="SimSun" w:cs="SimSun"/>
          <w:sz w:val="21"/>
          <w:szCs w:val="21"/>
          <w:spacing w:val="-7"/>
        </w:rPr>
        <w:t>人，转型之后的人员数量、学历层次等与转型之前发生了革命</w:t>
      </w:r>
      <w:r>
        <w:rPr>
          <w:rFonts w:ascii="SimSun" w:hAnsi="SimSun" w:eastAsia="SimSun" w:cs="SimSun"/>
          <w:sz w:val="21"/>
          <w:szCs w:val="21"/>
          <w:spacing w:val="-8"/>
        </w:rPr>
        <w:t>性的变化。</w:t>
      </w:r>
    </w:p>
    <w:p>
      <w:pPr>
        <w:ind w:left="389" w:right="67" w:firstLine="450"/>
        <w:spacing w:before="128" w:line="344" w:lineRule="auto"/>
        <w:jc w:val="both"/>
        <w:rPr>
          <w:rFonts w:ascii="SimSun" w:hAnsi="SimSun" w:eastAsia="SimSun" w:cs="SimSun"/>
          <w:sz w:val="21"/>
          <w:szCs w:val="21"/>
        </w:rPr>
      </w:pPr>
      <w:r>
        <w:rPr>
          <w:rFonts w:ascii="SimSun" w:hAnsi="SimSun" w:eastAsia="SimSun" w:cs="SimSun"/>
          <w:sz w:val="21"/>
          <w:szCs w:val="21"/>
          <w:spacing w:val="-2"/>
        </w:rPr>
        <w:t>为了顺利开展转型过程中的组织任务，传化物流设</w:t>
      </w:r>
      <w:r>
        <w:rPr>
          <w:rFonts w:ascii="SimSun" w:hAnsi="SimSun" w:eastAsia="SimSun" w:cs="SimSun"/>
          <w:sz w:val="21"/>
          <w:szCs w:val="21"/>
          <w:spacing w:val="-3"/>
        </w:rPr>
        <w:t>计并改进了众多流程制</w:t>
      </w:r>
      <w:r>
        <w:rPr>
          <w:rFonts w:ascii="SimSun" w:hAnsi="SimSun" w:eastAsia="SimSun" w:cs="SimSun"/>
          <w:sz w:val="21"/>
          <w:szCs w:val="21"/>
        </w:rPr>
        <w:t xml:space="preserve"> </w:t>
      </w:r>
      <w:r>
        <w:rPr>
          <w:rFonts w:ascii="SimSun" w:hAnsi="SimSun" w:eastAsia="SimSun" w:cs="SimSun"/>
          <w:sz w:val="21"/>
          <w:szCs w:val="21"/>
          <w:spacing w:val="-8"/>
        </w:rPr>
        <w:t>度。例如，制定实施了围绕会员身份验证、会员信息发布、会员信用评价、会员</w:t>
      </w:r>
      <w:r>
        <w:rPr>
          <w:rFonts w:ascii="SimSun" w:hAnsi="SimSun" w:eastAsia="SimSun" w:cs="SimSun"/>
          <w:sz w:val="21"/>
          <w:szCs w:val="21"/>
          <w:spacing w:val="16"/>
        </w:rPr>
        <w:t xml:space="preserve"> </w:t>
      </w:r>
      <w:r>
        <w:rPr>
          <w:rFonts w:ascii="SimSun" w:hAnsi="SimSun" w:eastAsia="SimSun" w:cs="SimSun"/>
          <w:sz w:val="21"/>
          <w:szCs w:val="21"/>
          <w:spacing w:val="-2"/>
        </w:rPr>
        <w:t>投诉处理、服务质量管理和安全事故处理等的诸多管理制度，规范线上业务的</w:t>
      </w:r>
    </w:p>
    <w:p>
      <w:pPr>
        <w:ind w:left="389"/>
        <w:spacing w:line="220" w:lineRule="auto"/>
        <w:rPr>
          <w:rFonts w:ascii="SimSun" w:hAnsi="SimSun" w:eastAsia="SimSun" w:cs="SimSun"/>
          <w:sz w:val="21"/>
          <w:szCs w:val="21"/>
        </w:rPr>
      </w:pPr>
      <w:r>
        <w:rPr>
          <w:rFonts w:ascii="SimSun" w:hAnsi="SimSun" w:eastAsia="SimSun" w:cs="SimSun"/>
          <w:sz w:val="21"/>
          <w:szCs w:val="21"/>
          <w:spacing w:val="-2"/>
        </w:rPr>
        <w:t>开展。</w:t>
      </w:r>
    </w:p>
    <w:p>
      <w:pPr>
        <w:ind w:left="389" w:right="75" w:firstLine="453"/>
        <w:spacing w:before="155" w:line="343" w:lineRule="auto"/>
        <w:jc w:val="both"/>
        <w:rPr>
          <w:rFonts w:ascii="SimSun" w:hAnsi="SimSun" w:eastAsia="SimSun" w:cs="SimSun"/>
          <w:sz w:val="21"/>
          <w:szCs w:val="21"/>
        </w:rPr>
      </w:pPr>
      <w:r>
        <w:rPr>
          <w:rFonts w:ascii="SimHei" w:hAnsi="SimHei" w:eastAsia="SimHei" w:cs="SimHei"/>
          <w:sz w:val="21"/>
          <w:szCs w:val="21"/>
          <w:b/>
          <w:bCs/>
          <w:spacing w:val="7"/>
        </w:rPr>
        <w:t>关键举措</w:t>
      </w:r>
      <w:r>
        <w:rPr>
          <w:rFonts w:ascii="SimHei" w:hAnsi="SimHei" w:eastAsia="SimHei" w:cs="SimHei"/>
          <w:sz w:val="21"/>
          <w:szCs w:val="21"/>
          <w:spacing w:val="7"/>
        </w:rPr>
        <w:t xml:space="preserve"> </w:t>
      </w:r>
      <w:r>
        <w:rPr>
          <w:rFonts w:ascii="SimHei" w:hAnsi="SimHei" w:eastAsia="SimHei" w:cs="SimHei"/>
          <w:sz w:val="21"/>
          <w:szCs w:val="21"/>
          <w:b/>
          <w:bCs/>
          <w:spacing w:val="7"/>
        </w:rPr>
        <w:t>4:</w:t>
      </w:r>
      <w:r>
        <w:rPr>
          <w:rFonts w:ascii="SimSun" w:hAnsi="SimSun" w:eastAsia="SimSun" w:cs="SimSun"/>
          <w:sz w:val="21"/>
          <w:szCs w:val="21"/>
          <w:spacing w:val="7"/>
        </w:rPr>
        <w:t>转型为数字技术物流平台，对传化物流</w:t>
      </w:r>
      <w:r>
        <w:rPr>
          <w:rFonts w:ascii="SimSun" w:hAnsi="SimSun" w:eastAsia="SimSun" w:cs="SimSun"/>
          <w:sz w:val="21"/>
          <w:szCs w:val="21"/>
          <w:spacing w:val="6"/>
        </w:rPr>
        <w:t>意味着要在商业模</w:t>
      </w:r>
      <w:r>
        <w:rPr>
          <w:rFonts w:ascii="SimSun" w:hAnsi="SimSun" w:eastAsia="SimSun" w:cs="SimSun"/>
          <w:sz w:val="21"/>
          <w:szCs w:val="21"/>
        </w:rPr>
        <w:t xml:space="preserve"> </w:t>
      </w:r>
      <w:r>
        <w:rPr>
          <w:rFonts w:ascii="SimSun" w:hAnsi="SimSun" w:eastAsia="SimSun" w:cs="SimSun"/>
          <w:sz w:val="21"/>
          <w:szCs w:val="21"/>
          <w:spacing w:val="4"/>
        </w:rPr>
        <w:t>式、经营模式和管理模式等方面进行新的探索、创新与变革，但是部分管理 </w:t>
      </w:r>
      <w:r>
        <w:rPr>
          <w:rFonts w:ascii="SimSun" w:hAnsi="SimSun" w:eastAsia="SimSun" w:cs="SimSun"/>
          <w:sz w:val="21"/>
          <w:szCs w:val="21"/>
          <w:spacing w:val="11"/>
        </w:rPr>
        <w:t>者和员工对新的趋势缺乏清醒的认识，在变革过程中没有表现出应有</w:t>
      </w:r>
      <w:r>
        <w:rPr>
          <w:rFonts w:ascii="SimSun" w:hAnsi="SimSun" w:eastAsia="SimSun" w:cs="SimSun"/>
          <w:sz w:val="21"/>
          <w:szCs w:val="21"/>
          <w:spacing w:val="10"/>
        </w:rPr>
        <w:t>的主</w:t>
      </w:r>
      <w:r>
        <w:rPr>
          <w:rFonts w:ascii="SimSun" w:hAnsi="SimSun" w:eastAsia="SimSun" w:cs="SimSun"/>
          <w:sz w:val="21"/>
          <w:szCs w:val="21"/>
        </w:rPr>
        <w:t xml:space="preserve"> </w:t>
      </w:r>
      <w:r>
        <w:rPr>
          <w:rFonts w:ascii="SimSun" w:hAnsi="SimSun" w:eastAsia="SimSun" w:cs="SimSun"/>
          <w:sz w:val="21"/>
          <w:szCs w:val="21"/>
          <w:spacing w:val="11"/>
        </w:rPr>
        <w:t>动性，拖慢了传化物流初期的转型进度。因此，传化高层的第</w:t>
      </w:r>
      <w:r>
        <w:rPr>
          <w:rFonts w:ascii="SimSun" w:hAnsi="SimSun" w:eastAsia="SimSun" w:cs="SimSun"/>
          <w:sz w:val="21"/>
          <w:szCs w:val="21"/>
          <w:spacing w:val="10"/>
        </w:rPr>
        <w:t>一个解决方</w:t>
      </w:r>
      <w:r>
        <w:rPr>
          <w:rFonts w:ascii="SimSun" w:hAnsi="SimSun" w:eastAsia="SimSun" w:cs="SimSun"/>
          <w:sz w:val="21"/>
          <w:szCs w:val="21"/>
        </w:rPr>
        <w:t xml:space="preserve"> </w:t>
      </w:r>
      <w:r>
        <w:rPr>
          <w:rFonts w:ascii="SimSun" w:hAnsi="SimSun" w:eastAsia="SimSun" w:cs="SimSun"/>
          <w:sz w:val="21"/>
          <w:szCs w:val="21"/>
          <w:spacing w:val="11"/>
        </w:rPr>
        <w:t>案是重新设计人力资源策略，相继推出了各类分享激励机制，</w:t>
      </w:r>
      <w:r>
        <w:rPr>
          <w:rFonts w:ascii="SimSun" w:hAnsi="SimSun" w:eastAsia="SimSun" w:cs="SimSun"/>
          <w:sz w:val="21"/>
          <w:szCs w:val="21"/>
          <w:spacing w:val="10"/>
        </w:rPr>
        <w:t>如工资总额</w:t>
      </w:r>
      <w:r>
        <w:rPr>
          <w:rFonts w:ascii="SimSun" w:hAnsi="SimSun" w:eastAsia="SimSun" w:cs="SimSun"/>
          <w:sz w:val="21"/>
          <w:szCs w:val="21"/>
        </w:rPr>
        <w:t xml:space="preserve"> </w:t>
      </w:r>
      <w:r>
        <w:rPr>
          <w:rFonts w:ascii="SimSun" w:hAnsi="SimSun" w:eastAsia="SimSun" w:cs="SimSun"/>
          <w:sz w:val="21"/>
          <w:szCs w:val="21"/>
          <w:spacing w:val="5"/>
        </w:rPr>
        <w:t>管理制、利润分享制、管理者持股计划、创业团队激励，</w:t>
      </w:r>
      <w:r>
        <w:rPr>
          <w:rFonts w:ascii="SimSun" w:hAnsi="SimSun" w:eastAsia="SimSun" w:cs="SimSun"/>
          <w:sz w:val="21"/>
          <w:szCs w:val="21"/>
          <w:spacing w:val="4"/>
        </w:rPr>
        <w:t>目标是让优秀的员</w:t>
      </w:r>
      <w:r>
        <w:rPr>
          <w:rFonts w:ascii="SimSun" w:hAnsi="SimSun" w:eastAsia="SimSun" w:cs="SimSun"/>
          <w:sz w:val="21"/>
          <w:szCs w:val="21"/>
        </w:rPr>
        <w:t xml:space="preserve"> </w:t>
      </w:r>
      <w:r>
        <w:rPr>
          <w:rFonts w:ascii="SimSun" w:hAnsi="SimSun" w:eastAsia="SimSun" w:cs="SimSun"/>
          <w:sz w:val="21"/>
          <w:szCs w:val="21"/>
          <w:spacing w:val="11"/>
        </w:rPr>
        <w:t>工能与企业分享成果。而且在与员工相关策略的制订和实施过程中给予员</w:t>
      </w:r>
      <w:r>
        <w:rPr>
          <w:rFonts w:ascii="SimSun" w:hAnsi="SimSun" w:eastAsia="SimSun" w:cs="SimSun"/>
          <w:sz w:val="21"/>
          <w:szCs w:val="21"/>
          <w:spacing w:val="15"/>
        </w:rPr>
        <w:t xml:space="preserve"> </w:t>
      </w:r>
      <w:r>
        <w:rPr>
          <w:rFonts w:ascii="SimSun" w:hAnsi="SimSun" w:eastAsia="SimSun" w:cs="SimSun"/>
          <w:sz w:val="21"/>
          <w:szCs w:val="21"/>
          <w:spacing w:val="11"/>
        </w:rPr>
        <w:t>工充分的知情权和参与权，让其明晰企业的经营情况以及任务要求</w:t>
      </w:r>
      <w:r>
        <w:rPr>
          <w:rFonts w:ascii="SimSun" w:hAnsi="SimSun" w:eastAsia="SimSun" w:cs="SimSun"/>
          <w:sz w:val="21"/>
          <w:szCs w:val="21"/>
          <w:spacing w:val="10"/>
        </w:rPr>
        <w:t>，从而</w:t>
      </w:r>
      <w:r>
        <w:rPr>
          <w:rFonts w:ascii="SimSun" w:hAnsi="SimSun" w:eastAsia="SimSun" w:cs="SimSun"/>
          <w:sz w:val="21"/>
          <w:szCs w:val="21"/>
        </w:rPr>
        <w:t xml:space="preserve"> </w:t>
      </w:r>
      <w:r>
        <w:rPr>
          <w:rFonts w:ascii="SimSun" w:hAnsi="SimSun" w:eastAsia="SimSun" w:cs="SimSun"/>
          <w:sz w:val="21"/>
          <w:szCs w:val="21"/>
          <w:spacing w:val="11"/>
        </w:rPr>
        <w:t>将员工目标与组织目标有效地结合起来，增强员工的归属感与认</w:t>
      </w:r>
      <w:r>
        <w:rPr>
          <w:rFonts w:ascii="SimSun" w:hAnsi="SimSun" w:eastAsia="SimSun" w:cs="SimSun"/>
          <w:sz w:val="21"/>
          <w:szCs w:val="21"/>
          <w:spacing w:val="10"/>
        </w:rPr>
        <w:t>同感，满</w:t>
      </w:r>
    </w:p>
    <w:p>
      <w:pPr>
        <w:ind w:left="389"/>
        <w:spacing w:before="1" w:line="219" w:lineRule="auto"/>
        <w:rPr>
          <w:rFonts w:ascii="SimSun" w:hAnsi="SimSun" w:eastAsia="SimSun" w:cs="SimSun"/>
          <w:sz w:val="21"/>
          <w:szCs w:val="21"/>
        </w:rPr>
      </w:pPr>
      <w:r>
        <w:rPr>
          <w:rFonts w:ascii="SimSun" w:hAnsi="SimSun" w:eastAsia="SimSun" w:cs="SimSun"/>
          <w:sz w:val="21"/>
          <w:szCs w:val="21"/>
          <w:spacing w:val="-1"/>
        </w:rPr>
        <w:t>足员工被尊重、被认可的需求。</w:t>
      </w:r>
    </w:p>
    <w:p>
      <w:pPr>
        <w:ind w:left="389" w:firstLine="450"/>
        <w:spacing w:before="161" w:line="334" w:lineRule="auto"/>
        <w:jc w:val="both"/>
        <w:rPr>
          <w:rFonts w:ascii="SimSun" w:hAnsi="SimSun" w:eastAsia="SimSun" w:cs="SimSun"/>
          <w:sz w:val="21"/>
          <w:szCs w:val="21"/>
        </w:rPr>
      </w:pPr>
      <w:r>
        <w:rPr>
          <w:rFonts w:ascii="SimSun" w:hAnsi="SimSun" w:eastAsia="SimSun" w:cs="SimSun"/>
          <w:sz w:val="21"/>
          <w:szCs w:val="21"/>
          <w:spacing w:val="5"/>
        </w:rPr>
        <w:t>重新塑造支持战略变革的企业文化是传化物流处理员工</w:t>
      </w:r>
      <w:r>
        <w:rPr>
          <w:rFonts w:ascii="SimSun" w:hAnsi="SimSun" w:eastAsia="SimSun" w:cs="SimSun"/>
          <w:sz w:val="21"/>
          <w:szCs w:val="21"/>
          <w:spacing w:val="4"/>
        </w:rPr>
        <w:t>关系的另一个重</w:t>
      </w:r>
      <w:r>
        <w:rPr>
          <w:rFonts w:ascii="SimSun" w:hAnsi="SimSun" w:eastAsia="SimSun" w:cs="SimSun"/>
          <w:sz w:val="21"/>
          <w:szCs w:val="21"/>
        </w:rPr>
        <w:t xml:space="preserve"> </w:t>
      </w:r>
      <w:r>
        <w:rPr>
          <w:rFonts w:ascii="SimSun" w:hAnsi="SimSun" w:eastAsia="SimSun" w:cs="SimSun"/>
          <w:sz w:val="21"/>
          <w:szCs w:val="21"/>
          <w:spacing w:val="6"/>
        </w:rPr>
        <w:t>要措施。为了增强管理人员和基层员工对企业</w:t>
      </w:r>
      <w:r>
        <w:rPr>
          <w:rFonts w:ascii="SimSun" w:hAnsi="SimSun" w:eastAsia="SimSun" w:cs="SimSun"/>
          <w:sz w:val="21"/>
          <w:szCs w:val="21"/>
          <w:spacing w:val="5"/>
        </w:rPr>
        <w:t>转型的持续关注并明确转型的</w:t>
      </w:r>
      <w:r>
        <w:rPr>
          <w:rFonts w:ascii="SimSun" w:hAnsi="SimSun" w:eastAsia="SimSun" w:cs="SimSun"/>
          <w:sz w:val="21"/>
          <w:szCs w:val="21"/>
        </w:rPr>
        <w:t xml:space="preserve"> </w:t>
      </w:r>
      <w:r>
        <w:rPr>
          <w:rFonts w:ascii="SimSun" w:hAnsi="SimSun" w:eastAsia="SimSun" w:cs="SimSun"/>
          <w:sz w:val="21"/>
          <w:szCs w:val="21"/>
          <w:spacing w:val="-2"/>
        </w:rPr>
        <w:t>新要求，传化物流以培训和沟通为载体，向各个层级的员工发动了文化重塑活 </w:t>
      </w:r>
      <w:r>
        <w:rPr>
          <w:rFonts w:ascii="SimSun" w:hAnsi="SimSun" w:eastAsia="SimSun" w:cs="SimSun"/>
          <w:sz w:val="21"/>
          <w:szCs w:val="21"/>
          <w:spacing w:val="-2"/>
        </w:rPr>
        <w:t>动，如针对高管的凝心聚力项目、针对中层的众志成城项目和针对基</w:t>
      </w:r>
      <w:r>
        <w:rPr>
          <w:rFonts w:ascii="SimSun" w:hAnsi="SimSun" w:eastAsia="SimSun" w:cs="SimSun"/>
          <w:sz w:val="21"/>
          <w:szCs w:val="21"/>
          <w:spacing w:val="-3"/>
        </w:rPr>
        <w:t>层的总裁</w:t>
      </w:r>
      <w:r>
        <w:rPr>
          <w:rFonts w:ascii="SimSun" w:hAnsi="SimSun" w:eastAsia="SimSun" w:cs="SimSun"/>
          <w:sz w:val="21"/>
          <w:szCs w:val="21"/>
        </w:rPr>
        <w:t xml:space="preserve">  </w:t>
      </w:r>
      <w:r>
        <w:rPr>
          <w:rFonts w:ascii="SimSun" w:hAnsi="SimSun" w:eastAsia="SimSun" w:cs="SimSun"/>
          <w:sz w:val="21"/>
          <w:szCs w:val="21"/>
          <w:spacing w:val="-8"/>
        </w:rPr>
        <w:t>沟通会项目，并搭建了多渠道、多形式和常态化的沟通机制，营造了敢于挑战卓</w:t>
      </w:r>
      <w:r>
        <w:rPr>
          <w:rFonts w:ascii="SimSun" w:hAnsi="SimSun" w:eastAsia="SimSun" w:cs="SimSun"/>
          <w:sz w:val="21"/>
          <w:szCs w:val="21"/>
        </w:rPr>
        <w:t xml:space="preserve">  </w:t>
      </w:r>
      <w:r>
        <w:rPr>
          <w:rFonts w:ascii="SimSun" w:hAnsi="SimSun" w:eastAsia="SimSun" w:cs="SimSun"/>
          <w:sz w:val="21"/>
          <w:szCs w:val="21"/>
          <w:spacing w:val="1"/>
        </w:rPr>
        <w:t>越目标的组织环境。这些活动不但在中高层促进了对战</w:t>
      </w:r>
      <w:r>
        <w:rPr>
          <w:rFonts w:ascii="SimSun" w:hAnsi="SimSun" w:eastAsia="SimSun" w:cs="SimSun"/>
          <w:sz w:val="21"/>
          <w:szCs w:val="21"/>
        </w:rPr>
        <w:t>略变革的认识和接受， </w:t>
      </w:r>
      <w:r>
        <w:rPr>
          <w:rFonts w:ascii="SimSun" w:hAnsi="SimSun" w:eastAsia="SimSun" w:cs="SimSun"/>
          <w:sz w:val="21"/>
          <w:szCs w:val="21"/>
          <w:spacing w:val="-2"/>
        </w:rPr>
        <w:t>而且让基层员工感受到组织的关怀，增强了员工对新管理团队的信任感，</w:t>
      </w:r>
      <w:r>
        <w:rPr>
          <w:rFonts w:ascii="SimSun" w:hAnsi="SimSun" w:eastAsia="SimSun" w:cs="SimSun"/>
          <w:sz w:val="21"/>
          <w:szCs w:val="21"/>
          <w:spacing w:val="-3"/>
        </w:rPr>
        <w:t>强化</w:t>
      </w:r>
    </w:p>
    <w:p>
      <w:pPr>
        <w:ind w:left="389"/>
        <w:spacing w:line="219" w:lineRule="auto"/>
        <w:rPr>
          <w:rFonts w:ascii="SimSun" w:hAnsi="SimSun" w:eastAsia="SimSun" w:cs="SimSun"/>
          <w:sz w:val="21"/>
          <w:szCs w:val="21"/>
        </w:rPr>
      </w:pPr>
      <w:r>
        <w:rPr>
          <w:rFonts w:ascii="SimSun" w:hAnsi="SimSun" w:eastAsia="SimSun" w:cs="SimSun"/>
          <w:sz w:val="21"/>
          <w:szCs w:val="21"/>
          <w:spacing w:val="-5"/>
        </w:rPr>
        <w:t>了全员对新战略的信心。</w:t>
      </w:r>
    </w:p>
    <w:p>
      <w:pPr>
        <w:ind w:left="389" w:right="74" w:firstLine="450"/>
        <w:spacing w:before="220" w:line="343" w:lineRule="auto"/>
        <w:jc w:val="both"/>
        <w:rPr>
          <w:rFonts w:ascii="SimSun" w:hAnsi="SimSun" w:eastAsia="SimSun" w:cs="SimSun"/>
          <w:sz w:val="21"/>
          <w:szCs w:val="21"/>
        </w:rPr>
      </w:pPr>
      <w:r>
        <w:rPr>
          <w:rFonts w:ascii="SimSun" w:hAnsi="SimSun" w:eastAsia="SimSun" w:cs="SimSun"/>
          <w:sz w:val="21"/>
          <w:szCs w:val="21"/>
          <w:spacing w:val="-9"/>
        </w:rPr>
        <w:t>与此同时，传化物流在项目实施过程中采用新旧员工团队合作的方式来增进</w:t>
      </w:r>
      <w:r>
        <w:rPr>
          <w:rFonts w:ascii="SimSun" w:hAnsi="SimSun" w:eastAsia="SimSun" w:cs="SimSun"/>
          <w:sz w:val="21"/>
          <w:szCs w:val="21"/>
          <w:spacing w:val="3"/>
        </w:rPr>
        <w:t xml:space="preserve"> </w:t>
      </w:r>
      <w:r>
        <w:rPr>
          <w:rFonts w:ascii="SimSun" w:hAnsi="SimSun" w:eastAsia="SimSun" w:cs="SimSun"/>
          <w:sz w:val="21"/>
          <w:szCs w:val="21"/>
          <w:spacing w:val="-1"/>
        </w:rPr>
        <w:t>老传化人(物流专业人才为主)与新传化人(数</w:t>
      </w:r>
      <w:r>
        <w:rPr>
          <w:rFonts w:ascii="SimSun" w:hAnsi="SimSun" w:eastAsia="SimSun" w:cs="SimSun"/>
          <w:sz w:val="21"/>
          <w:szCs w:val="21"/>
          <w:spacing w:val="-2"/>
        </w:rPr>
        <w:t>字技术人才为主)之间的包容与认</w:t>
      </w:r>
      <w:r>
        <w:rPr>
          <w:rFonts w:ascii="SimSun" w:hAnsi="SimSun" w:eastAsia="SimSun" w:cs="SimSun"/>
          <w:sz w:val="21"/>
          <w:szCs w:val="21"/>
        </w:rPr>
        <w:t xml:space="preserve"> </w:t>
      </w:r>
      <w:r>
        <w:rPr>
          <w:rFonts w:ascii="SimSun" w:hAnsi="SimSun" w:eastAsia="SimSun" w:cs="SimSun"/>
          <w:sz w:val="21"/>
          <w:szCs w:val="21"/>
          <w:spacing w:val="-14"/>
        </w:rPr>
        <w:t>同，这一举措打破了原先的职能边界，促进了新传化人对组织的主动融入，极大地</w:t>
      </w:r>
      <w:r>
        <w:rPr>
          <w:rFonts w:ascii="SimSun" w:hAnsi="SimSun" w:eastAsia="SimSun" w:cs="SimSun"/>
          <w:sz w:val="21"/>
          <w:szCs w:val="21"/>
          <w:spacing w:val="10"/>
        </w:rPr>
        <w:t xml:space="preserve"> </w:t>
      </w:r>
      <w:r>
        <w:rPr>
          <w:rFonts w:ascii="SimSun" w:hAnsi="SimSun" w:eastAsia="SimSun" w:cs="SimSun"/>
          <w:sz w:val="21"/>
          <w:szCs w:val="21"/>
          <w:spacing w:val="-8"/>
        </w:rPr>
        <w:t>增强了团队面向任务目标的组织合力，最终形成了基于绩效目标达成的团队信任</w:t>
      </w:r>
    </w:p>
    <w:p>
      <w:pPr>
        <w:ind w:left="389"/>
        <w:spacing w:line="219" w:lineRule="auto"/>
        <w:rPr>
          <w:rFonts w:ascii="SimSun" w:hAnsi="SimSun" w:eastAsia="SimSun" w:cs="SimSun"/>
          <w:sz w:val="21"/>
          <w:szCs w:val="21"/>
        </w:rPr>
      </w:pPr>
      <w:r>
        <w:rPr>
          <w:rFonts w:ascii="SimSun" w:hAnsi="SimSun" w:eastAsia="SimSun" w:cs="SimSun"/>
          <w:sz w:val="21"/>
          <w:szCs w:val="21"/>
          <w:spacing w:val="-8"/>
        </w:rPr>
        <w:t>和授权。</w:t>
      </w:r>
    </w:p>
    <w:p>
      <w:pPr>
        <w:spacing w:line="219" w:lineRule="auto"/>
        <w:sectPr>
          <w:footerReference w:type="default" r:id="rId129"/>
          <w:pgSz w:w="8490" w:h="13250"/>
          <w:pgMar w:top="400" w:right="405" w:bottom="825" w:left="530" w:header="0" w:footer="676" w:gutter="0"/>
        </w:sectPr>
        <w:rPr>
          <w:rFonts w:ascii="SimSun" w:hAnsi="SimSun" w:eastAsia="SimSun" w:cs="SimSun"/>
          <w:sz w:val="21"/>
          <w:szCs w:val="21"/>
        </w:rPr>
      </w:pPr>
    </w:p>
    <w:p>
      <w:pPr>
        <w:ind w:left="4390"/>
        <w:spacing w:before="87" w:line="219" w:lineRule="auto"/>
        <w:rPr>
          <w:rFonts w:ascii="SimSun" w:hAnsi="SimSun" w:eastAsia="SimSun" w:cs="SimSun"/>
          <w:sz w:val="21"/>
          <w:szCs w:val="21"/>
        </w:rPr>
      </w:pPr>
      <w:r>
        <w:rPr>
          <w:rFonts w:ascii="SimSun" w:hAnsi="SimSun" w:eastAsia="SimSun" w:cs="SimSun"/>
          <w:sz w:val="21"/>
          <w:szCs w:val="21"/>
          <w:spacing w:val="-21"/>
          <w:w w:val="94"/>
        </w:rPr>
        <w:t>4</w:t>
      </w:r>
      <w:r>
        <w:rPr>
          <w:rFonts w:ascii="SimSun" w:hAnsi="SimSun" w:eastAsia="SimSun" w:cs="SimSun"/>
          <w:sz w:val="21"/>
          <w:szCs w:val="21"/>
          <w:spacing w:val="73"/>
        </w:rPr>
        <w:t xml:space="preserve"> </w:t>
      </w:r>
      <w:r>
        <w:rPr>
          <w:rFonts w:ascii="SimSun" w:hAnsi="SimSun" w:eastAsia="SimSun" w:cs="SimSun"/>
          <w:sz w:val="21"/>
          <w:szCs w:val="21"/>
          <w:spacing w:val="-21"/>
          <w:w w:val="94"/>
        </w:rPr>
        <w:t>研究一：变革领导力的构思开发</w:t>
      </w:r>
    </w:p>
    <w:p>
      <w:pPr>
        <w:pStyle w:val="BodyText"/>
        <w:spacing w:line="446" w:lineRule="auto"/>
        <w:rPr/>
      </w:pPr>
      <w:r/>
    </w:p>
    <w:p>
      <w:pPr>
        <w:ind w:left="433"/>
        <w:spacing w:before="68" w:line="226" w:lineRule="auto"/>
        <w:outlineLvl w:val="6"/>
        <w:rPr>
          <w:rFonts w:ascii="KaiTi" w:hAnsi="KaiTi" w:eastAsia="KaiTi" w:cs="KaiTi"/>
          <w:sz w:val="21"/>
          <w:szCs w:val="21"/>
        </w:rPr>
      </w:pPr>
      <w:hyperlink w:history="true" r:id="rId131">
        <w:r>
          <w:rPr>
            <w:rFonts w:ascii="KaiTi" w:hAnsi="KaiTi" w:eastAsia="KaiTi" w:cs="KaiTi"/>
            <w:sz w:val="21"/>
            <w:szCs w:val="21"/>
            <w:b/>
            <w:bCs/>
            <w:spacing w:val="4"/>
          </w:rPr>
          <w:t>4.3.3.4</w:t>
        </w:r>
      </w:hyperlink>
      <w:r>
        <w:rPr>
          <w:rFonts w:ascii="KaiTi" w:hAnsi="KaiTi" w:eastAsia="KaiTi" w:cs="KaiTi"/>
          <w:sz w:val="21"/>
          <w:szCs w:val="21"/>
          <w:spacing w:val="36"/>
        </w:rPr>
        <w:t xml:space="preserve">  </w:t>
      </w:r>
      <w:r>
        <w:rPr>
          <w:rFonts w:ascii="KaiTi" w:hAnsi="KaiTi" w:eastAsia="KaiTi" w:cs="KaiTi"/>
          <w:sz w:val="21"/>
          <w:szCs w:val="21"/>
          <w:b/>
          <w:bCs/>
          <w:spacing w:val="4"/>
        </w:rPr>
        <w:t>案例分析</w:t>
      </w:r>
    </w:p>
    <w:p>
      <w:pPr>
        <w:ind w:right="307" w:firstLine="430"/>
        <w:spacing w:before="108" w:line="334" w:lineRule="auto"/>
        <w:jc w:val="both"/>
        <w:rPr>
          <w:rFonts w:ascii="SimSun" w:hAnsi="SimSun" w:eastAsia="SimSun" w:cs="SimSun"/>
          <w:sz w:val="21"/>
          <w:szCs w:val="21"/>
        </w:rPr>
      </w:pPr>
      <w:r>
        <w:rPr>
          <w:rFonts w:ascii="SimSun" w:hAnsi="SimSun" w:eastAsia="SimSun" w:cs="SimSun"/>
          <w:sz w:val="21"/>
          <w:szCs w:val="21"/>
          <w:spacing w:val="11"/>
        </w:rPr>
        <w:t>传化物流高管从组织架构设置、团队构建和</w:t>
      </w:r>
      <w:r>
        <w:rPr>
          <w:rFonts w:ascii="SimSun" w:hAnsi="SimSun" w:eastAsia="SimSun" w:cs="SimSun"/>
          <w:sz w:val="21"/>
          <w:szCs w:val="21"/>
          <w:spacing w:val="10"/>
        </w:rPr>
        <w:t>制度保障等方面来应对企 </w:t>
      </w:r>
      <w:r>
        <w:rPr>
          <w:rFonts w:ascii="SimSun" w:hAnsi="SimSun" w:eastAsia="SimSun" w:cs="SimSun"/>
          <w:sz w:val="21"/>
          <w:szCs w:val="21"/>
          <w:spacing w:val="10"/>
        </w:rPr>
        <w:t>业在互联转型过程中遇到的组织障碍与任务挑战。在组织架构方面，传化 </w:t>
      </w:r>
      <w:r>
        <w:rPr>
          <w:rFonts w:ascii="SimSun" w:hAnsi="SimSun" w:eastAsia="SimSun" w:cs="SimSun"/>
          <w:sz w:val="21"/>
          <w:szCs w:val="21"/>
          <w:spacing w:val="10"/>
        </w:rPr>
        <w:t>物流设置了“以云车事业部、云物流事业部及物流金融事业部等纵向业务 </w:t>
      </w:r>
      <w:r>
        <w:rPr>
          <w:rFonts w:ascii="SimSun" w:hAnsi="SimSun" w:eastAsia="SimSun" w:cs="SimSun"/>
          <w:sz w:val="21"/>
          <w:szCs w:val="21"/>
          <w:spacing w:val="5"/>
        </w:rPr>
        <w:t>部门为核心，以运营管理部、平台架构部、会员中心、市场营销</w:t>
      </w:r>
      <w:r>
        <w:rPr>
          <w:rFonts w:ascii="SimSun" w:hAnsi="SimSun" w:eastAsia="SimSun" w:cs="SimSun"/>
          <w:sz w:val="21"/>
          <w:szCs w:val="21"/>
          <w:spacing w:val="4"/>
        </w:rPr>
        <w:t>部等横向职</w:t>
      </w:r>
      <w:r>
        <w:rPr>
          <w:rFonts w:ascii="SimSun" w:hAnsi="SimSun" w:eastAsia="SimSun" w:cs="SimSun"/>
          <w:sz w:val="21"/>
          <w:szCs w:val="21"/>
        </w:rPr>
        <w:t xml:space="preserve"> </w:t>
      </w:r>
      <w:r>
        <w:rPr>
          <w:rFonts w:ascii="SimSun" w:hAnsi="SimSun" w:eastAsia="SimSun" w:cs="SimSun"/>
          <w:sz w:val="21"/>
          <w:szCs w:val="21"/>
          <w:spacing w:val="10"/>
        </w:rPr>
        <w:t>能部门为支持”的双联动管理架构。在团队构建方面，传化物流针对线上 </w:t>
      </w:r>
      <w:r>
        <w:rPr>
          <w:rFonts w:ascii="SimSun" w:hAnsi="SimSun" w:eastAsia="SimSun" w:cs="SimSun"/>
          <w:sz w:val="21"/>
          <w:szCs w:val="21"/>
          <w:spacing w:val="10"/>
        </w:rPr>
        <w:t>线下的业务特点采取了差异化的组建方式。例如，通过各类培训来提升老 </w:t>
      </w:r>
      <w:r>
        <w:rPr>
          <w:rFonts w:ascii="SimSun" w:hAnsi="SimSun" w:eastAsia="SimSun" w:cs="SimSun"/>
          <w:sz w:val="21"/>
          <w:szCs w:val="21"/>
          <w:spacing w:val="10"/>
        </w:rPr>
        <w:t>员工的数字技术知识水平和数字技术思维水平，并让传统的物流团队和新</w:t>
      </w:r>
      <w:r>
        <w:rPr>
          <w:rFonts w:ascii="SimSun" w:hAnsi="SimSun" w:eastAsia="SimSun" w:cs="SimSun"/>
          <w:sz w:val="21"/>
          <w:szCs w:val="21"/>
          <w:spacing w:val="3"/>
        </w:rPr>
        <w:t xml:space="preserve">  </w:t>
      </w:r>
      <w:r>
        <w:rPr>
          <w:rFonts w:ascii="SimSun" w:hAnsi="SimSun" w:eastAsia="SimSun" w:cs="SimSun"/>
          <w:sz w:val="21"/>
          <w:szCs w:val="21"/>
          <w:spacing w:val="13"/>
        </w:rPr>
        <w:t>兴的数字技术团队通过项目实践进行分享、学习与进一步的融合。此外，</w:t>
      </w:r>
      <w:r>
        <w:rPr>
          <w:rFonts w:ascii="SimSun" w:hAnsi="SimSun" w:eastAsia="SimSun" w:cs="SimSun"/>
          <w:sz w:val="21"/>
          <w:szCs w:val="21"/>
          <w:spacing w:val="8"/>
        </w:rPr>
        <w:t xml:space="preserve"> </w:t>
      </w:r>
      <w:r>
        <w:rPr>
          <w:rFonts w:ascii="SimSun" w:hAnsi="SimSun" w:eastAsia="SimSun" w:cs="SimSun"/>
          <w:sz w:val="21"/>
          <w:szCs w:val="21"/>
          <w:spacing w:val="13"/>
        </w:rPr>
        <w:t>为了顺利完成转型过程中的组织任务，传化物流制定并实施了投诉处理、</w:t>
      </w:r>
    </w:p>
    <w:p>
      <w:pPr>
        <w:spacing w:line="219" w:lineRule="auto"/>
        <w:rPr>
          <w:rFonts w:ascii="SimSun" w:hAnsi="SimSun" w:eastAsia="SimSun" w:cs="SimSun"/>
          <w:sz w:val="21"/>
          <w:szCs w:val="21"/>
        </w:rPr>
      </w:pPr>
      <w:r>
        <w:rPr>
          <w:rFonts w:ascii="SimSun" w:hAnsi="SimSun" w:eastAsia="SimSun" w:cs="SimSun"/>
          <w:sz w:val="21"/>
          <w:szCs w:val="21"/>
          <w:spacing w:val="9"/>
        </w:rPr>
        <w:t>质量管理和事故处理等管理规范制度。</w:t>
      </w:r>
    </w:p>
    <w:p>
      <w:pPr>
        <w:ind w:right="365" w:firstLine="430"/>
        <w:spacing w:before="103" w:line="325" w:lineRule="auto"/>
        <w:jc w:val="both"/>
        <w:rPr>
          <w:rFonts w:ascii="SimSun" w:hAnsi="SimSun" w:eastAsia="SimSun" w:cs="SimSun"/>
          <w:sz w:val="21"/>
          <w:szCs w:val="21"/>
        </w:rPr>
      </w:pPr>
      <w:r>
        <w:rPr>
          <w:rFonts w:ascii="SimSun" w:hAnsi="SimSun" w:eastAsia="SimSun" w:cs="SimSun"/>
          <w:sz w:val="21"/>
          <w:szCs w:val="21"/>
          <w:spacing w:val="-3"/>
        </w:rPr>
        <w:t>为了向数字技术物流平台转型，传化物流在商业模式、经营模式和管理模</w:t>
      </w:r>
      <w:r>
        <w:rPr>
          <w:rFonts w:ascii="SimSun" w:hAnsi="SimSun" w:eastAsia="SimSun" w:cs="SimSun"/>
          <w:sz w:val="21"/>
          <w:szCs w:val="21"/>
          <w:spacing w:val="13"/>
        </w:rPr>
        <w:t xml:space="preserve"> </w:t>
      </w:r>
      <w:r>
        <w:rPr>
          <w:rFonts w:ascii="SimSun" w:hAnsi="SimSun" w:eastAsia="SimSun" w:cs="SimSun"/>
          <w:sz w:val="21"/>
          <w:szCs w:val="21"/>
          <w:spacing w:val="-2"/>
        </w:rPr>
        <w:t>式等方面都进行了大刀阔斧的转变。为了保证这一过程的顺利推进</w:t>
      </w:r>
      <w:r>
        <w:rPr>
          <w:rFonts w:ascii="SimSun" w:hAnsi="SimSun" w:eastAsia="SimSun" w:cs="SimSun"/>
          <w:sz w:val="21"/>
          <w:szCs w:val="21"/>
          <w:spacing w:val="-3"/>
        </w:rPr>
        <w:t>，传化物流</w:t>
      </w:r>
      <w:r>
        <w:rPr>
          <w:rFonts w:ascii="SimSun" w:hAnsi="SimSun" w:eastAsia="SimSun" w:cs="SimSun"/>
          <w:sz w:val="21"/>
          <w:szCs w:val="21"/>
        </w:rPr>
        <w:t xml:space="preserve"> </w:t>
      </w:r>
      <w:r>
        <w:rPr>
          <w:rFonts w:ascii="SimSun" w:hAnsi="SimSun" w:eastAsia="SimSun" w:cs="SimSun"/>
          <w:sz w:val="21"/>
          <w:szCs w:val="21"/>
          <w:spacing w:val="-2"/>
        </w:rPr>
        <w:t>高层意识到获得员工的支持显得尤其重要。公司相继推出利润分享制</w:t>
      </w:r>
      <w:r>
        <w:rPr>
          <w:rFonts w:ascii="SimSun" w:hAnsi="SimSun" w:eastAsia="SimSun" w:cs="SimSun"/>
          <w:sz w:val="21"/>
          <w:szCs w:val="21"/>
          <w:spacing w:val="-3"/>
        </w:rPr>
        <w:t>、管理者</w:t>
      </w:r>
      <w:r>
        <w:rPr>
          <w:rFonts w:ascii="SimSun" w:hAnsi="SimSun" w:eastAsia="SimSun" w:cs="SimSun"/>
          <w:sz w:val="21"/>
          <w:szCs w:val="21"/>
        </w:rPr>
        <w:t xml:space="preserve"> </w:t>
      </w:r>
      <w:r>
        <w:rPr>
          <w:rFonts w:ascii="SimSun" w:hAnsi="SimSun" w:eastAsia="SimSun" w:cs="SimSun"/>
          <w:sz w:val="21"/>
          <w:szCs w:val="21"/>
          <w:spacing w:val="4"/>
        </w:rPr>
        <w:t>持股计划、创业团队激励等变革人力资源策略来提升员工的变革主动性。同</w:t>
      </w:r>
      <w:r>
        <w:rPr>
          <w:rFonts w:ascii="SimSun" w:hAnsi="SimSun" w:eastAsia="SimSun" w:cs="SimSun"/>
          <w:sz w:val="21"/>
          <w:szCs w:val="21"/>
          <w:spacing w:val="15"/>
        </w:rPr>
        <w:t xml:space="preserve"> </w:t>
      </w:r>
      <w:r>
        <w:rPr>
          <w:rFonts w:ascii="SimSun" w:hAnsi="SimSun" w:eastAsia="SimSun" w:cs="SimSun"/>
          <w:sz w:val="21"/>
          <w:szCs w:val="21"/>
          <w:spacing w:val="-8"/>
        </w:rPr>
        <w:t>时，传化物流以培训和沟通为载体，通过针对高管、中层和基层的项目，营造了</w:t>
      </w:r>
      <w:r>
        <w:rPr>
          <w:rFonts w:ascii="SimSun" w:hAnsi="SimSun" w:eastAsia="SimSun" w:cs="SimSun"/>
          <w:sz w:val="21"/>
          <w:szCs w:val="21"/>
          <w:spacing w:val="16"/>
        </w:rPr>
        <w:t xml:space="preserve"> </w:t>
      </w:r>
      <w:r>
        <w:rPr>
          <w:rFonts w:ascii="SimSun" w:hAnsi="SimSun" w:eastAsia="SimSun" w:cs="SimSun"/>
          <w:sz w:val="21"/>
          <w:szCs w:val="21"/>
          <w:spacing w:val="-8"/>
        </w:rPr>
        <w:t>敢于挑战目标并且面向任务的、开放的、合作的组织环境动态性，增强了</w:t>
      </w:r>
      <w:r>
        <w:rPr>
          <w:rFonts w:ascii="SimSun" w:hAnsi="SimSun" w:eastAsia="SimSun" w:cs="SimSun"/>
          <w:sz w:val="21"/>
          <w:szCs w:val="21"/>
          <w:spacing w:val="-9"/>
        </w:rPr>
        <w:t>员工对</w:t>
      </w:r>
      <w:r>
        <w:rPr>
          <w:rFonts w:ascii="SimSun" w:hAnsi="SimSun" w:eastAsia="SimSun" w:cs="SimSun"/>
          <w:sz w:val="21"/>
          <w:szCs w:val="21"/>
        </w:rPr>
        <w:t xml:space="preserve"> </w:t>
      </w:r>
      <w:r>
        <w:rPr>
          <w:rFonts w:ascii="SimSun" w:hAnsi="SimSun" w:eastAsia="SimSun" w:cs="SimSun"/>
          <w:sz w:val="21"/>
          <w:szCs w:val="21"/>
          <w:spacing w:val="-2"/>
        </w:rPr>
        <w:t>组织转型的个人信心和组织信任。此外，公司在项目实施过程中采用新旧</w:t>
      </w:r>
      <w:r>
        <w:rPr>
          <w:rFonts w:ascii="SimSun" w:hAnsi="SimSun" w:eastAsia="SimSun" w:cs="SimSun"/>
          <w:sz w:val="21"/>
          <w:szCs w:val="21"/>
          <w:spacing w:val="-3"/>
        </w:rPr>
        <w:t>员工</w:t>
      </w:r>
      <w:r>
        <w:rPr>
          <w:rFonts w:ascii="SimSun" w:hAnsi="SimSun" w:eastAsia="SimSun" w:cs="SimSun"/>
          <w:sz w:val="21"/>
          <w:szCs w:val="21"/>
        </w:rPr>
        <w:t xml:space="preserve"> </w:t>
      </w:r>
      <w:r>
        <w:rPr>
          <w:rFonts w:ascii="SimSun" w:hAnsi="SimSun" w:eastAsia="SimSun" w:cs="SimSun"/>
          <w:sz w:val="21"/>
          <w:szCs w:val="21"/>
          <w:spacing w:val="-2"/>
        </w:rPr>
        <w:t>团队合作的方式来增进老传化人与新传化人之间的包容和认同，实现人</w:t>
      </w:r>
      <w:r>
        <w:rPr>
          <w:rFonts w:ascii="SimSun" w:hAnsi="SimSun" w:eastAsia="SimSun" w:cs="SimSun"/>
          <w:sz w:val="21"/>
          <w:szCs w:val="21"/>
          <w:spacing w:val="-3"/>
        </w:rPr>
        <w:t>才存量</w:t>
      </w:r>
    </w:p>
    <w:p>
      <w:pPr>
        <w:spacing w:line="220" w:lineRule="auto"/>
        <w:rPr>
          <w:rFonts w:ascii="SimSun" w:hAnsi="SimSun" w:eastAsia="SimSun" w:cs="SimSun"/>
          <w:sz w:val="21"/>
          <w:szCs w:val="21"/>
        </w:rPr>
      </w:pPr>
      <w:r>
        <w:rPr>
          <w:rFonts w:ascii="SimSun" w:hAnsi="SimSun" w:eastAsia="SimSun" w:cs="SimSun"/>
          <w:sz w:val="21"/>
          <w:szCs w:val="21"/>
          <w:spacing w:val="-4"/>
        </w:rPr>
        <w:t>与增量之间的协同效应。</w:t>
      </w:r>
    </w:p>
    <w:p>
      <w:pPr>
        <w:ind w:right="371" w:firstLine="430"/>
        <w:spacing w:before="189" w:line="334" w:lineRule="auto"/>
        <w:jc w:val="both"/>
        <w:rPr>
          <w:rFonts w:ascii="SimSun" w:hAnsi="SimSun" w:eastAsia="SimSun" w:cs="SimSun"/>
          <w:sz w:val="21"/>
          <w:szCs w:val="21"/>
        </w:rPr>
      </w:pPr>
      <w:r>
        <w:rPr>
          <w:rFonts w:ascii="SimSun" w:hAnsi="SimSun" w:eastAsia="SimSun" w:cs="SimSun"/>
          <w:sz w:val="21"/>
          <w:szCs w:val="21"/>
        </w:rPr>
        <w:t>与市场中众多的物流</w:t>
      </w:r>
      <w:r>
        <w:rPr>
          <w:rFonts w:ascii="SimSun" w:hAnsi="SimSun" w:eastAsia="SimSun" w:cs="SimSun"/>
          <w:sz w:val="21"/>
          <w:szCs w:val="21"/>
          <w:spacing w:val="-53"/>
        </w:rPr>
        <w:t xml:space="preserve"> </w:t>
      </w:r>
      <w:r>
        <w:rPr>
          <w:rFonts w:ascii="SimSun" w:hAnsi="SimSun" w:eastAsia="SimSun" w:cs="SimSun"/>
          <w:sz w:val="21"/>
          <w:szCs w:val="21"/>
        </w:rPr>
        <w:t>O2O</w:t>
      </w:r>
      <w:r>
        <w:rPr>
          <w:rFonts w:ascii="SimSun" w:hAnsi="SimSun" w:eastAsia="SimSun" w:cs="SimSun"/>
          <w:sz w:val="21"/>
          <w:szCs w:val="21"/>
          <w:spacing w:val="78"/>
        </w:rPr>
        <w:t xml:space="preserve"> </w:t>
      </w:r>
      <w:r>
        <w:rPr>
          <w:rFonts w:ascii="SimSun" w:hAnsi="SimSun" w:eastAsia="SimSun" w:cs="SimSun"/>
          <w:sz w:val="21"/>
          <w:szCs w:val="21"/>
        </w:rPr>
        <w:t>创业企业不同，传化物流基于自身的运营</w:t>
      </w:r>
      <w:r>
        <w:rPr>
          <w:rFonts w:ascii="SimSun" w:hAnsi="SimSun" w:eastAsia="SimSun" w:cs="SimSun"/>
          <w:sz w:val="21"/>
          <w:szCs w:val="21"/>
          <w:spacing w:val="-1"/>
        </w:rPr>
        <w:t>资源</w:t>
      </w:r>
      <w:r>
        <w:rPr>
          <w:rFonts w:ascii="SimSun" w:hAnsi="SimSun" w:eastAsia="SimSun" w:cs="SimSun"/>
          <w:sz w:val="21"/>
          <w:szCs w:val="21"/>
        </w:rPr>
        <w:t xml:space="preserve"> </w:t>
      </w:r>
      <w:r>
        <w:rPr>
          <w:rFonts w:ascii="SimSun" w:hAnsi="SimSun" w:eastAsia="SimSun" w:cs="SimSun"/>
          <w:sz w:val="21"/>
          <w:szCs w:val="21"/>
          <w:spacing w:val="4"/>
        </w:rPr>
        <w:t>打造了创新性的“物流+数字技术+金融”商业模式。在首创公路港模式的基</w:t>
      </w:r>
      <w:r>
        <w:rPr>
          <w:rFonts w:ascii="SimSun" w:hAnsi="SimSun" w:eastAsia="SimSun" w:cs="SimSun"/>
          <w:sz w:val="21"/>
          <w:szCs w:val="21"/>
          <w:spacing w:val="1"/>
        </w:rPr>
        <w:t xml:space="preserve"> </w:t>
      </w:r>
      <w:r>
        <w:rPr>
          <w:rFonts w:ascii="SimSun" w:hAnsi="SimSun" w:eastAsia="SimSun" w:cs="SimSun"/>
          <w:sz w:val="21"/>
          <w:szCs w:val="21"/>
          <w:spacing w:val="-8"/>
        </w:rPr>
        <w:t>础上，公司以解决公路物流运力采购、车辆调度、货物监控等用户痛点开发了易</w:t>
      </w:r>
      <w:r>
        <w:rPr>
          <w:rFonts w:ascii="SimSun" w:hAnsi="SimSun" w:eastAsia="SimSun" w:cs="SimSun"/>
          <w:sz w:val="21"/>
          <w:szCs w:val="21"/>
          <w:spacing w:val="10"/>
        </w:rPr>
        <w:t xml:space="preserve"> </w:t>
      </w:r>
      <w:r>
        <w:rPr>
          <w:rFonts w:ascii="SimSun" w:hAnsi="SimSun" w:eastAsia="SimSun" w:cs="SimSun"/>
          <w:sz w:val="21"/>
          <w:szCs w:val="21"/>
          <w:spacing w:val="-2"/>
        </w:rPr>
        <w:t>配货、运宝网和易货嘀三个数字技术产品。此外，传化物流参照阿里</w:t>
      </w:r>
      <w:r>
        <w:rPr>
          <w:rFonts w:ascii="SimSun" w:hAnsi="SimSun" w:eastAsia="SimSun" w:cs="SimSun"/>
          <w:sz w:val="21"/>
          <w:szCs w:val="21"/>
          <w:spacing w:val="-3"/>
        </w:rPr>
        <w:t>巴巴的芝</w:t>
      </w:r>
      <w:r>
        <w:rPr>
          <w:rFonts w:ascii="SimSun" w:hAnsi="SimSun" w:eastAsia="SimSun" w:cs="SimSun"/>
          <w:sz w:val="21"/>
          <w:szCs w:val="21"/>
        </w:rPr>
        <w:t xml:space="preserve"> </w:t>
      </w:r>
      <w:r>
        <w:rPr>
          <w:rFonts w:ascii="SimSun" w:hAnsi="SimSun" w:eastAsia="SimSun" w:cs="SimSun"/>
          <w:sz w:val="21"/>
          <w:szCs w:val="21"/>
          <w:spacing w:val="-8"/>
        </w:rPr>
        <w:t>麻信用分金融模式，创新性地提供了商业保理、小额贷款、保险、供应链金</w:t>
      </w:r>
      <w:r>
        <w:rPr>
          <w:rFonts w:ascii="SimSun" w:hAnsi="SimSun" w:eastAsia="SimSun" w:cs="SimSun"/>
          <w:sz w:val="21"/>
          <w:szCs w:val="21"/>
          <w:spacing w:val="-9"/>
        </w:rPr>
        <w:t>融等</w:t>
      </w:r>
      <w:r>
        <w:rPr>
          <w:rFonts w:ascii="SimSun" w:hAnsi="SimSun" w:eastAsia="SimSun" w:cs="SimSun"/>
          <w:sz w:val="21"/>
          <w:szCs w:val="21"/>
        </w:rPr>
        <w:t xml:space="preserve"> </w:t>
      </w:r>
      <w:r>
        <w:rPr>
          <w:rFonts w:ascii="SimSun" w:hAnsi="SimSun" w:eastAsia="SimSun" w:cs="SimSun"/>
          <w:sz w:val="21"/>
          <w:szCs w:val="21"/>
          <w:spacing w:val="-8"/>
        </w:rPr>
        <w:t>产品。在团队创新支持方面，传化物流积极引进行业领军人物，组建跨</w:t>
      </w:r>
      <w:r>
        <w:rPr>
          <w:rFonts w:ascii="SimSun" w:hAnsi="SimSun" w:eastAsia="SimSun" w:cs="SimSun"/>
          <w:sz w:val="21"/>
          <w:szCs w:val="21"/>
          <w:spacing w:val="-9"/>
        </w:rPr>
        <w:t>部门、跨</w:t>
      </w:r>
      <w:r>
        <w:rPr>
          <w:rFonts w:ascii="SimSun" w:hAnsi="SimSun" w:eastAsia="SimSun" w:cs="SimSun"/>
          <w:sz w:val="21"/>
          <w:szCs w:val="21"/>
        </w:rPr>
        <w:t xml:space="preserve"> </w:t>
      </w:r>
      <w:r>
        <w:rPr>
          <w:rFonts w:ascii="SimSun" w:hAnsi="SimSun" w:eastAsia="SimSun" w:cs="SimSun"/>
          <w:sz w:val="21"/>
          <w:szCs w:val="21"/>
          <w:spacing w:val="-2"/>
        </w:rPr>
        <w:t>职能的产品开发团队。同时，传化物流设置创新型项目奖来保障团队的创新积</w:t>
      </w:r>
      <w:r>
        <w:rPr>
          <w:rFonts w:ascii="SimSun" w:hAnsi="SimSun" w:eastAsia="SimSun" w:cs="SimSun"/>
          <w:sz w:val="21"/>
          <w:szCs w:val="21"/>
        </w:rPr>
        <w:t xml:space="preserve"> </w:t>
      </w:r>
      <w:r>
        <w:rPr>
          <w:rFonts w:ascii="SimSun" w:hAnsi="SimSun" w:eastAsia="SimSun" w:cs="SimSun"/>
          <w:sz w:val="21"/>
          <w:szCs w:val="21"/>
          <w:spacing w:val="11"/>
        </w:rPr>
        <w:t>极性。在创新型项目没有产生当期经营收益时，仍然对产品开发团</w:t>
      </w:r>
      <w:r>
        <w:rPr>
          <w:rFonts w:ascii="SimSun" w:hAnsi="SimSun" w:eastAsia="SimSun" w:cs="SimSun"/>
          <w:sz w:val="21"/>
          <w:szCs w:val="21"/>
          <w:spacing w:val="10"/>
        </w:rPr>
        <w:t>队进行</w:t>
      </w:r>
    </w:p>
    <w:p>
      <w:pPr>
        <w:spacing w:before="1" w:line="222" w:lineRule="auto"/>
        <w:rPr>
          <w:rFonts w:ascii="SimHei" w:hAnsi="SimHei" w:eastAsia="SimHei" w:cs="SimHei"/>
          <w:sz w:val="21"/>
          <w:szCs w:val="21"/>
        </w:rPr>
      </w:pPr>
      <w:r>
        <w:rPr>
          <w:rFonts w:ascii="SimHei" w:hAnsi="SimHei" w:eastAsia="SimHei" w:cs="SimHei"/>
          <w:sz w:val="21"/>
          <w:szCs w:val="21"/>
          <w:spacing w:val="-8"/>
        </w:rPr>
        <w:t>激励。</w:t>
      </w:r>
    </w:p>
    <w:p>
      <w:pPr>
        <w:spacing w:line="222" w:lineRule="auto"/>
        <w:sectPr>
          <w:footerReference w:type="default" r:id="rId130"/>
          <w:pgSz w:w="8490" w:h="13250"/>
          <w:pgMar w:top="400" w:right="497" w:bottom="762" w:left="539" w:header="0" w:footer="603" w:gutter="0"/>
        </w:sectPr>
        <w:rPr>
          <w:rFonts w:ascii="SimHei" w:hAnsi="SimHei" w:eastAsia="SimHei" w:cs="SimHei"/>
          <w:sz w:val="21"/>
          <w:szCs w:val="21"/>
        </w:rPr>
      </w:pPr>
    </w:p>
    <w:p>
      <w:pPr>
        <w:ind w:left="420"/>
        <w:spacing w:before="28" w:line="219" w:lineRule="auto"/>
        <w:rPr>
          <w:rFonts w:ascii="SimSun" w:hAnsi="SimSun" w:eastAsia="SimSun" w:cs="SimSun"/>
          <w:sz w:val="21"/>
          <w:szCs w:val="21"/>
        </w:rPr>
      </w:pPr>
      <w:r>
        <w:rPr>
          <w:rFonts w:ascii="SimSun" w:hAnsi="SimSun" w:eastAsia="SimSun" w:cs="SimSun"/>
          <w:sz w:val="21"/>
          <w:szCs w:val="21"/>
          <w:spacing w:val="-19"/>
          <w:w w:val="93"/>
        </w:rPr>
        <w:t>数字化转型下的变革领导力：情境识别与效能提升</w:t>
      </w:r>
    </w:p>
    <w:p>
      <w:pPr>
        <w:pStyle w:val="BodyText"/>
        <w:spacing w:line="460" w:lineRule="auto"/>
        <w:rPr/>
      </w:pPr>
      <w:r/>
    </w:p>
    <w:p>
      <w:pPr>
        <w:ind w:left="420" w:firstLine="409"/>
        <w:spacing w:before="68" w:line="325" w:lineRule="auto"/>
        <w:jc w:val="both"/>
        <w:rPr>
          <w:rFonts w:ascii="SimSun" w:hAnsi="SimSun" w:eastAsia="SimSun" w:cs="SimSun"/>
          <w:sz w:val="21"/>
          <w:szCs w:val="21"/>
        </w:rPr>
      </w:pPr>
      <w:r>
        <w:rPr>
          <w:rFonts w:ascii="SimSun" w:hAnsi="SimSun" w:eastAsia="SimSun" w:cs="SimSun"/>
          <w:sz w:val="21"/>
          <w:szCs w:val="21"/>
        </w:rPr>
        <w:t>在传化物流转之初，传化</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45"/>
        </w:rPr>
        <w:t xml:space="preserve"> </w:t>
      </w:r>
      <w:r>
        <w:rPr>
          <w:rFonts w:ascii="SimSun" w:hAnsi="SimSun" w:eastAsia="SimSun" w:cs="SimSun"/>
          <w:sz w:val="21"/>
          <w:szCs w:val="21"/>
        </w:rPr>
        <w:t>徐冠巨就曾公开表示企业的外部合作策略 </w:t>
      </w:r>
      <w:r>
        <w:rPr>
          <w:rFonts w:ascii="SimSun" w:hAnsi="SimSun" w:eastAsia="SimSun" w:cs="SimSun"/>
          <w:sz w:val="21"/>
          <w:szCs w:val="21"/>
          <w:spacing w:val="-1"/>
        </w:rPr>
        <w:t>为共创、共赢和共享。在转型初期，传化物流与世界500</w:t>
      </w:r>
      <w:r>
        <w:rPr>
          <w:rFonts w:ascii="SimSun" w:hAnsi="SimSun" w:eastAsia="SimSun" w:cs="SimSun"/>
          <w:sz w:val="21"/>
          <w:szCs w:val="21"/>
          <w:spacing w:val="-14"/>
        </w:rPr>
        <w:t xml:space="preserve"> </w:t>
      </w:r>
      <w:r>
        <w:rPr>
          <w:rFonts w:ascii="SimSun" w:hAnsi="SimSun" w:eastAsia="SimSun" w:cs="SimSun"/>
          <w:sz w:val="21"/>
          <w:szCs w:val="21"/>
          <w:spacing w:val="-1"/>
        </w:rPr>
        <w:t>强企业普洛斯达成战</w:t>
      </w:r>
      <w:r>
        <w:rPr>
          <w:rFonts w:ascii="SimSun" w:hAnsi="SimSun" w:eastAsia="SimSun" w:cs="SimSun"/>
          <w:sz w:val="21"/>
          <w:szCs w:val="21"/>
        </w:rPr>
        <w:t xml:space="preserve"> </w:t>
      </w:r>
      <w:r>
        <w:rPr>
          <w:rFonts w:ascii="SimSun" w:hAnsi="SimSun" w:eastAsia="SimSun" w:cs="SimSun"/>
          <w:sz w:val="21"/>
          <w:szCs w:val="21"/>
          <w:spacing w:val="-1"/>
        </w:rPr>
        <w:t>略合作，并且依托后者的品牌、资本和资源在全国市场快速布局现代公路物流</w:t>
      </w:r>
      <w:r>
        <w:rPr>
          <w:rFonts w:ascii="SimSun" w:hAnsi="SimSun" w:eastAsia="SimSun" w:cs="SimSun"/>
          <w:sz w:val="21"/>
          <w:szCs w:val="21"/>
          <w:spacing w:val="15"/>
        </w:rPr>
        <w:t xml:space="preserve"> </w:t>
      </w:r>
      <w:r>
        <w:rPr>
          <w:rFonts w:ascii="SimSun" w:hAnsi="SimSun" w:eastAsia="SimSun" w:cs="SimSun"/>
          <w:sz w:val="21"/>
          <w:szCs w:val="21"/>
        </w:rPr>
        <w:t>枢纽。2014年，公司与中国银联在支付、金融和资本领域</w:t>
      </w:r>
      <w:r>
        <w:rPr>
          <w:rFonts w:ascii="SimSun" w:hAnsi="SimSun" w:eastAsia="SimSun" w:cs="SimSun"/>
          <w:sz w:val="21"/>
          <w:szCs w:val="21"/>
          <w:spacing w:val="-1"/>
        </w:rPr>
        <w:t>的合作成为传化物流</w:t>
      </w:r>
      <w:r>
        <w:rPr>
          <w:rFonts w:ascii="SimSun" w:hAnsi="SimSun" w:eastAsia="SimSun" w:cs="SimSun"/>
          <w:sz w:val="21"/>
          <w:szCs w:val="21"/>
        </w:rPr>
        <w:t xml:space="preserve"> </w:t>
      </w:r>
      <w:r>
        <w:rPr>
          <w:rFonts w:ascii="SimSun" w:hAnsi="SimSun" w:eastAsia="SimSun" w:cs="SimSun"/>
          <w:sz w:val="21"/>
          <w:szCs w:val="21"/>
          <w:spacing w:val="-2"/>
        </w:rPr>
        <w:t>跨界数字技术与金融领域的重要标志。此外，依托高管团队的政府背景，传化</w:t>
      </w:r>
    </w:p>
    <w:p>
      <w:pPr>
        <w:ind w:left="420"/>
        <w:spacing w:line="218" w:lineRule="auto"/>
        <w:rPr>
          <w:rFonts w:ascii="SimSun" w:hAnsi="SimSun" w:eastAsia="SimSun" w:cs="SimSun"/>
          <w:sz w:val="21"/>
          <w:szCs w:val="21"/>
        </w:rPr>
      </w:pPr>
      <w:r>
        <w:rPr>
          <w:rFonts w:ascii="SimSun" w:hAnsi="SimSun" w:eastAsia="SimSun" w:cs="SimSun"/>
          <w:sz w:val="21"/>
          <w:szCs w:val="21"/>
          <w:spacing w:val="-2"/>
        </w:rPr>
        <w:t>物流与各个政府部门也有多种形式的深入合作。</w:t>
      </w:r>
    </w:p>
    <w:p>
      <w:pPr>
        <w:pStyle w:val="BodyText"/>
        <w:spacing w:line="303" w:lineRule="auto"/>
        <w:rPr/>
      </w:pPr>
      <w:r/>
    </w:p>
    <w:p>
      <w:pPr>
        <w:pStyle w:val="BodyText"/>
        <w:spacing w:line="303" w:lineRule="auto"/>
        <w:rPr/>
      </w:pPr>
      <w:r/>
    </w:p>
    <w:p>
      <w:pPr>
        <w:ind w:left="2940"/>
        <w:spacing w:before="91" w:line="222" w:lineRule="auto"/>
        <w:rPr>
          <w:rFonts w:ascii="FangSong" w:hAnsi="FangSong" w:eastAsia="FangSong" w:cs="FangSong"/>
          <w:sz w:val="28"/>
          <w:szCs w:val="28"/>
        </w:rPr>
      </w:pPr>
      <w:r>
        <w:rPr>
          <w:rFonts w:ascii="FangSong" w:hAnsi="FangSong" w:eastAsia="FangSong" w:cs="FangSong"/>
          <w:sz w:val="28"/>
          <w:szCs w:val="28"/>
          <w:spacing w:val="-4"/>
        </w:rPr>
        <w:t>4.4</w:t>
      </w:r>
      <w:r>
        <w:rPr>
          <w:rFonts w:ascii="FangSong" w:hAnsi="FangSong" w:eastAsia="FangSong" w:cs="FangSong"/>
          <w:sz w:val="28"/>
          <w:szCs w:val="28"/>
          <w:spacing w:val="135"/>
        </w:rPr>
        <w:t xml:space="preserve"> </w:t>
      </w:r>
      <w:r>
        <w:rPr>
          <w:rFonts w:ascii="FangSong" w:hAnsi="FangSong" w:eastAsia="FangSong" w:cs="FangSong"/>
          <w:sz w:val="28"/>
          <w:szCs w:val="28"/>
          <w:spacing w:val="-4"/>
        </w:rPr>
        <w:t>跨案例分析</w:t>
      </w:r>
    </w:p>
    <w:p>
      <w:pPr>
        <w:pStyle w:val="BodyText"/>
        <w:spacing w:line="286" w:lineRule="auto"/>
        <w:rPr/>
      </w:pPr>
      <w:r/>
    </w:p>
    <w:p>
      <w:pPr>
        <w:pStyle w:val="BodyText"/>
        <w:spacing w:line="287" w:lineRule="auto"/>
        <w:rPr/>
      </w:pPr>
      <w:r/>
    </w:p>
    <w:p>
      <w:pPr>
        <w:ind w:left="420" w:right="41" w:firstLine="409"/>
        <w:spacing w:before="69" w:line="325" w:lineRule="auto"/>
        <w:jc w:val="both"/>
        <w:rPr>
          <w:rFonts w:ascii="SimSun" w:hAnsi="SimSun" w:eastAsia="SimSun" w:cs="SimSun"/>
          <w:sz w:val="21"/>
          <w:szCs w:val="21"/>
        </w:rPr>
      </w:pPr>
      <w:r>
        <w:rPr>
          <w:rFonts w:ascii="SimSun" w:hAnsi="SimSun" w:eastAsia="SimSun" w:cs="SimSun"/>
          <w:sz w:val="21"/>
          <w:szCs w:val="21"/>
          <w:spacing w:val="2"/>
        </w:rPr>
        <w:t>基于上述3家样本企业在互联转型中的关键举措，本研究重点聚焦每个关</w:t>
      </w:r>
      <w:r>
        <w:rPr>
          <w:rFonts w:ascii="SimSun" w:hAnsi="SimSun" w:eastAsia="SimSun" w:cs="SimSun"/>
          <w:sz w:val="21"/>
          <w:szCs w:val="21"/>
        </w:rPr>
        <w:t xml:space="preserve"> </w:t>
      </w:r>
      <w:r>
        <w:rPr>
          <w:rFonts w:ascii="SimSun" w:hAnsi="SimSun" w:eastAsia="SimSun" w:cs="SimSun"/>
          <w:sz w:val="21"/>
          <w:szCs w:val="21"/>
          <w:spacing w:val="-2"/>
        </w:rPr>
        <w:t>键行动中样本企业或高层的领导行为。通过跨案例分析，本研究明确了互联转</w:t>
      </w:r>
      <w:r>
        <w:rPr>
          <w:rFonts w:ascii="SimSun" w:hAnsi="SimSun" w:eastAsia="SimSun" w:cs="SimSun"/>
          <w:sz w:val="21"/>
          <w:szCs w:val="21"/>
          <w:spacing w:val="16"/>
        </w:rPr>
        <w:t xml:space="preserve"> </w:t>
      </w:r>
      <w:r>
        <w:rPr>
          <w:rFonts w:ascii="SimSun" w:hAnsi="SimSun" w:eastAsia="SimSun" w:cs="SimSun"/>
          <w:sz w:val="21"/>
          <w:szCs w:val="21"/>
          <w:spacing w:val="-2"/>
        </w:rPr>
        <w:t>型背景下变革领导力的构思内涵，即企业领导者为有效推进数字化转型进程而</w:t>
      </w:r>
      <w:r>
        <w:rPr>
          <w:rFonts w:ascii="SimSun" w:hAnsi="SimSun" w:eastAsia="SimSun" w:cs="SimSun"/>
          <w:sz w:val="21"/>
          <w:szCs w:val="21"/>
          <w:spacing w:val="17"/>
        </w:rPr>
        <w:t xml:space="preserve"> </w:t>
      </w:r>
      <w:r>
        <w:rPr>
          <w:rFonts w:ascii="SimSun" w:hAnsi="SimSun" w:eastAsia="SimSun" w:cs="SimSun"/>
          <w:sz w:val="21"/>
          <w:szCs w:val="21"/>
          <w:spacing w:val="-2"/>
        </w:rPr>
        <w:t>实施的一系列促进行为。具体地，变革领导力包含了四个方面的行为：任务激</w:t>
      </w:r>
    </w:p>
    <w:p>
      <w:pPr>
        <w:ind w:left="420"/>
        <w:spacing w:line="219" w:lineRule="auto"/>
        <w:rPr>
          <w:rFonts w:ascii="SimSun" w:hAnsi="SimSun" w:eastAsia="SimSun" w:cs="SimSun"/>
          <w:sz w:val="21"/>
          <w:szCs w:val="21"/>
        </w:rPr>
      </w:pPr>
      <w:r>
        <w:rPr>
          <w:rFonts w:ascii="SimSun" w:hAnsi="SimSun" w:eastAsia="SimSun" w:cs="SimSun"/>
          <w:sz w:val="21"/>
          <w:szCs w:val="21"/>
          <w:spacing w:val="-14"/>
        </w:rPr>
        <w:t>励、个性关怀、创新引领和跨界联合。</w:t>
      </w:r>
    </w:p>
    <w:p>
      <w:pPr>
        <w:pStyle w:val="BodyText"/>
        <w:spacing w:line="285" w:lineRule="auto"/>
        <w:rPr/>
      </w:pPr>
      <w:r/>
    </w:p>
    <w:p>
      <w:pPr>
        <w:ind w:left="832"/>
        <w:spacing w:before="69" w:line="221" w:lineRule="auto"/>
        <w:outlineLvl w:val="6"/>
        <w:rPr>
          <w:rFonts w:ascii="SimHei" w:hAnsi="SimHei" w:eastAsia="SimHei" w:cs="SimHei"/>
          <w:sz w:val="21"/>
          <w:szCs w:val="21"/>
        </w:rPr>
      </w:pPr>
      <w:r>
        <w:rPr>
          <w:rFonts w:ascii="SimHei" w:hAnsi="SimHei" w:eastAsia="SimHei" w:cs="SimHei"/>
          <w:sz w:val="21"/>
          <w:szCs w:val="21"/>
          <w:b/>
          <w:bCs/>
          <w:spacing w:val="11"/>
        </w:rPr>
        <w:t>4.4.1</w:t>
      </w:r>
      <w:r>
        <w:rPr>
          <w:rFonts w:ascii="SimHei" w:hAnsi="SimHei" w:eastAsia="SimHei" w:cs="SimHei"/>
          <w:sz w:val="21"/>
          <w:szCs w:val="21"/>
          <w:spacing w:val="47"/>
        </w:rPr>
        <w:t xml:space="preserve">  </w:t>
      </w:r>
      <w:r>
        <w:rPr>
          <w:rFonts w:ascii="SimHei" w:hAnsi="SimHei" w:eastAsia="SimHei" w:cs="SimHei"/>
          <w:sz w:val="21"/>
          <w:szCs w:val="21"/>
          <w:b/>
          <w:bCs/>
          <w:spacing w:val="11"/>
        </w:rPr>
        <w:t>“个体-任务”分析框架下的变革领导行为</w:t>
      </w:r>
    </w:p>
    <w:p>
      <w:pPr>
        <w:pStyle w:val="BodyText"/>
        <w:spacing w:line="244" w:lineRule="auto"/>
        <w:rPr/>
      </w:pPr>
      <w:r/>
    </w:p>
    <w:p>
      <w:pPr>
        <w:ind w:left="420" w:right="26" w:firstLine="409"/>
        <w:spacing w:before="69" w:line="325" w:lineRule="auto"/>
        <w:jc w:val="both"/>
        <w:rPr>
          <w:rFonts w:ascii="SimSun" w:hAnsi="SimSun" w:eastAsia="SimSun" w:cs="SimSun"/>
          <w:sz w:val="21"/>
          <w:szCs w:val="21"/>
        </w:rPr>
      </w:pPr>
      <w:r>
        <w:rPr>
          <w:rFonts w:ascii="SimSun" w:hAnsi="SimSun" w:eastAsia="SimSun" w:cs="SimSun"/>
          <w:sz w:val="21"/>
          <w:szCs w:val="21"/>
          <w:spacing w:val="8"/>
        </w:rPr>
        <w:t>表4.3展现了3家样本企业聚焦“个体-任务”的领导行为，包括推行团</w:t>
      </w:r>
      <w:r>
        <w:rPr>
          <w:rFonts w:ascii="SimSun" w:hAnsi="SimSun" w:eastAsia="SimSun" w:cs="SimSun"/>
          <w:sz w:val="21"/>
          <w:szCs w:val="21"/>
          <w:spacing w:val="18"/>
        </w:rPr>
        <w:t xml:space="preserve"> </w:t>
      </w:r>
      <w:r>
        <w:rPr>
          <w:rFonts w:ascii="SimSun" w:hAnsi="SimSun" w:eastAsia="SimSun" w:cs="SimSun"/>
          <w:sz w:val="21"/>
          <w:szCs w:val="21"/>
          <w:spacing w:val="5"/>
        </w:rPr>
        <w:t>队合作、招聘优秀人才、优化任务流程、提升员工技能等，其目</w:t>
      </w:r>
      <w:r>
        <w:rPr>
          <w:rFonts w:ascii="SimSun" w:hAnsi="SimSun" w:eastAsia="SimSun" w:cs="SimSun"/>
          <w:sz w:val="21"/>
          <w:szCs w:val="21"/>
          <w:spacing w:val="4"/>
        </w:rPr>
        <w:t>的是尽可能</w:t>
      </w:r>
      <w:r>
        <w:rPr>
          <w:rFonts w:ascii="SimSun" w:hAnsi="SimSun" w:eastAsia="SimSun" w:cs="SimSun"/>
          <w:sz w:val="21"/>
          <w:szCs w:val="21"/>
        </w:rPr>
        <w:t xml:space="preserve"> </w:t>
      </w:r>
      <w:r>
        <w:rPr>
          <w:rFonts w:ascii="SimSun" w:hAnsi="SimSun" w:eastAsia="SimSun" w:cs="SimSun"/>
          <w:sz w:val="21"/>
          <w:szCs w:val="21"/>
          <w:spacing w:val="11"/>
        </w:rPr>
        <w:t>保证组织在互联转型过程中有效地解决各项任务困难并提升工作效率。从</w:t>
      </w:r>
      <w:r>
        <w:rPr>
          <w:rFonts w:ascii="SimSun" w:hAnsi="SimSun" w:eastAsia="SimSun" w:cs="SimSun"/>
          <w:sz w:val="21"/>
          <w:szCs w:val="21"/>
          <w:spacing w:val="15"/>
        </w:rPr>
        <w:t xml:space="preserve"> </w:t>
      </w:r>
      <w:r>
        <w:rPr>
          <w:rFonts w:ascii="SimSun" w:hAnsi="SimSun" w:eastAsia="SimSun" w:cs="SimSun"/>
          <w:sz w:val="21"/>
          <w:szCs w:val="21"/>
          <w:spacing w:val="12"/>
        </w:rPr>
        <w:t>案例材料中可以发现，样本企业的高管团队为完成变革任务实施了明晰角</w:t>
      </w:r>
    </w:p>
    <w:p>
      <w:pPr>
        <w:ind w:right="20"/>
        <w:spacing w:before="1" w:line="219" w:lineRule="auto"/>
        <w:jc w:val="right"/>
        <w:rPr>
          <w:rFonts w:ascii="SimSun" w:hAnsi="SimSun" w:eastAsia="SimSun" w:cs="SimSun"/>
          <w:sz w:val="21"/>
          <w:szCs w:val="21"/>
        </w:rPr>
      </w:pPr>
      <w:r>
        <w:rPr>
          <w:rFonts w:ascii="SimSun" w:hAnsi="SimSun" w:eastAsia="SimSun" w:cs="SimSun"/>
          <w:sz w:val="21"/>
          <w:szCs w:val="21"/>
          <w:spacing w:val="12"/>
        </w:rPr>
        <w:t>色、团队协作和过程监控等行为。例如：苏宁云商推行小团队以及跨团队</w:t>
      </w:r>
    </w:p>
    <w:p>
      <w:pPr>
        <w:ind w:left="420" w:right="43"/>
        <w:spacing w:before="120" w:line="343" w:lineRule="auto"/>
        <w:jc w:val="both"/>
        <w:rPr>
          <w:rFonts w:ascii="SimSun" w:hAnsi="SimSun" w:eastAsia="SimSun" w:cs="SimSun"/>
          <w:sz w:val="21"/>
          <w:szCs w:val="21"/>
        </w:rPr>
      </w:pPr>
      <w:r>
        <w:rPr>
          <w:rFonts w:ascii="SimSun" w:hAnsi="SimSun" w:eastAsia="SimSun" w:cs="SimSun"/>
          <w:sz w:val="21"/>
          <w:szCs w:val="21"/>
          <w:spacing w:val="5"/>
        </w:rPr>
        <w:t>的作战方式，迅速执行集团决策；构家网引进数字技术</w:t>
      </w:r>
      <w:r>
        <w:rPr>
          <w:rFonts w:ascii="SimSun" w:hAnsi="SimSun" w:eastAsia="SimSun" w:cs="SimSun"/>
          <w:sz w:val="21"/>
          <w:szCs w:val="21"/>
          <w:spacing w:val="4"/>
        </w:rPr>
        <w:t>，对新型的施工过程</w:t>
      </w:r>
      <w:r>
        <w:rPr>
          <w:rFonts w:ascii="SimSun" w:hAnsi="SimSun" w:eastAsia="SimSun" w:cs="SimSun"/>
          <w:sz w:val="21"/>
          <w:szCs w:val="21"/>
        </w:rPr>
        <w:t xml:space="preserve"> </w:t>
      </w:r>
      <w:r>
        <w:rPr>
          <w:rFonts w:ascii="SimSun" w:hAnsi="SimSun" w:eastAsia="SimSun" w:cs="SimSun"/>
          <w:sz w:val="21"/>
          <w:szCs w:val="21"/>
          <w:spacing w:val="5"/>
        </w:rPr>
        <w:t>进行监督和控制；传化物流实施了会员信息发布、会员</w:t>
      </w:r>
      <w:r>
        <w:rPr>
          <w:rFonts w:ascii="SimSun" w:hAnsi="SimSun" w:eastAsia="SimSun" w:cs="SimSun"/>
          <w:sz w:val="21"/>
          <w:szCs w:val="21"/>
          <w:spacing w:val="4"/>
        </w:rPr>
        <w:t>投诉处理、服务质量</w:t>
      </w:r>
      <w:r>
        <w:rPr>
          <w:rFonts w:ascii="SimSun" w:hAnsi="SimSun" w:eastAsia="SimSun" w:cs="SimSun"/>
          <w:sz w:val="21"/>
          <w:szCs w:val="21"/>
        </w:rPr>
        <w:t xml:space="preserve"> </w:t>
      </w:r>
      <w:r>
        <w:rPr>
          <w:rFonts w:ascii="SimSun" w:hAnsi="SimSun" w:eastAsia="SimSun" w:cs="SimSun"/>
          <w:sz w:val="21"/>
          <w:szCs w:val="21"/>
          <w:spacing w:val="11"/>
        </w:rPr>
        <w:t>管理等管理制度，规范数字技术业务的开展。基于上述分析，本研究将变</w:t>
      </w:r>
    </w:p>
    <w:p>
      <w:pPr>
        <w:ind w:left="420"/>
        <w:spacing w:line="219" w:lineRule="auto"/>
        <w:rPr>
          <w:rFonts w:ascii="SimSun" w:hAnsi="SimSun" w:eastAsia="SimSun" w:cs="SimSun"/>
          <w:sz w:val="21"/>
          <w:szCs w:val="21"/>
        </w:rPr>
      </w:pPr>
      <w:r>
        <w:rPr>
          <w:rFonts w:ascii="SimSun" w:hAnsi="SimSun" w:eastAsia="SimSun" w:cs="SimSun"/>
          <w:sz w:val="21"/>
          <w:szCs w:val="21"/>
          <w:spacing w:val="9"/>
        </w:rPr>
        <w:t>革领导力的第一个维度命名为任务激励。</w:t>
      </w:r>
    </w:p>
    <w:p>
      <w:pPr>
        <w:spacing w:line="219" w:lineRule="auto"/>
        <w:sectPr>
          <w:footerReference w:type="default" r:id="rId132"/>
          <w:pgSz w:w="8490" w:h="13250"/>
          <w:pgMar w:top="400" w:right="577" w:bottom="845" w:left="359" w:header="0" w:footer="696" w:gutter="0"/>
        </w:sectPr>
        <w:rPr>
          <w:rFonts w:ascii="SimSun" w:hAnsi="SimSun" w:eastAsia="SimSun" w:cs="SimSun"/>
          <w:sz w:val="21"/>
          <w:szCs w:val="21"/>
        </w:rPr>
      </w:pPr>
    </w:p>
    <w:p>
      <w:pPr>
        <w:ind w:left="4420"/>
        <w:spacing w:before="116" w:line="219" w:lineRule="auto"/>
        <w:rPr>
          <w:rFonts w:ascii="SimSun" w:hAnsi="SimSun" w:eastAsia="SimSun" w:cs="SimSun"/>
          <w:sz w:val="18"/>
          <w:szCs w:val="18"/>
        </w:rPr>
      </w:pPr>
      <w:r>
        <w:rPr>
          <w:rFonts w:ascii="SimSun" w:hAnsi="SimSun" w:eastAsia="SimSun" w:cs="SimSun"/>
          <w:sz w:val="18"/>
          <w:szCs w:val="18"/>
          <w:spacing w:val="-5"/>
        </w:rPr>
        <w:t>4</w:t>
      </w:r>
      <w:r>
        <w:rPr>
          <w:rFonts w:ascii="SimSun" w:hAnsi="SimSun" w:eastAsia="SimSun" w:cs="SimSun"/>
          <w:sz w:val="18"/>
          <w:szCs w:val="18"/>
          <w:spacing w:val="68"/>
        </w:rPr>
        <w:t xml:space="preserve"> </w:t>
      </w:r>
      <w:r>
        <w:rPr>
          <w:rFonts w:ascii="SimSun" w:hAnsi="SimSun" w:eastAsia="SimSun" w:cs="SimSun"/>
          <w:sz w:val="18"/>
          <w:szCs w:val="18"/>
          <w:spacing w:val="-5"/>
        </w:rPr>
        <w:t>研究一：变革领导力的构思开发</w:t>
      </w:r>
    </w:p>
    <w:p>
      <w:pPr>
        <w:pStyle w:val="BodyText"/>
        <w:spacing w:line="452" w:lineRule="auto"/>
        <w:rPr/>
      </w:pPr>
      <w:r/>
    </w:p>
    <w:p>
      <w:pPr>
        <w:ind w:left="1642"/>
        <w:spacing w:before="58" w:line="221" w:lineRule="auto"/>
        <w:rPr>
          <w:rFonts w:ascii="SimHei" w:hAnsi="SimHei" w:eastAsia="SimHei" w:cs="SimHei"/>
          <w:sz w:val="18"/>
          <w:szCs w:val="18"/>
        </w:rPr>
      </w:pPr>
      <w:r>
        <w:rPr>
          <w:rFonts w:ascii="SimHei" w:hAnsi="SimHei" w:eastAsia="SimHei" w:cs="SimHei"/>
          <w:sz w:val="18"/>
          <w:szCs w:val="18"/>
          <w:b/>
          <w:bCs/>
          <w:spacing w:val="-6"/>
        </w:rPr>
        <w:t>表4.3</w:t>
      </w:r>
      <w:r>
        <w:rPr>
          <w:rFonts w:ascii="SimHei" w:hAnsi="SimHei" w:eastAsia="SimHei" w:cs="SimHei"/>
          <w:sz w:val="18"/>
          <w:szCs w:val="18"/>
          <w:spacing w:val="59"/>
        </w:rPr>
        <w:t xml:space="preserve"> </w:t>
      </w:r>
      <w:r>
        <w:rPr>
          <w:rFonts w:ascii="SimHei" w:hAnsi="SimHei" w:eastAsia="SimHei" w:cs="SimHei"/>
          <w:sz w:val="18"/>
          <w:szCs w:val="18"/>
          <w:b/>
          <w:bCs/>
          <w:spacing w:val="-6"/>
        </w:rPr>
        <w:t>“个体-任务”分析框架下的变革领导</w:t>
      </w:r>
      <w:r>
        <w:rPr>
          <w:rFonts w:ascii="SimHei" w:hAnsi="SimHei" w:eastAsia="SimHei" w:cs="SimHei"/>
          <w:sz w:val="18"/>
          <w:szCs w:val="18"/>
          <w:b/>
          <w:bCs/>
          <w:spacing w:val="-7"/>
        </w:rPr>
        <w:t>行为</w:t>
      </w:r>
    </w:p>
    <w:p>
      <w:pPr>
        <w:spacing w:line="116" w:lineRule="exact"/>
        <w:rPr/>
      </w:pPr>
      <w:r/>
    </w:p>
    <w:tbl>
      <w:tblPr>
        <w:tblStyle w:val="TableNormal"/>
        <w:tblW w:w="713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45"/>
        <w:gridCol w:w="5357"/>
        <w:gridCol w:w="728"/>
      </w:tblGrid>
      <w:tr>
        <w:trPr>
          <w:trHeight w:val="364" w:hRule="atLeast"/>
        </w:trPr>
        <w:tc>
          <w:tcPr>
            <w:tcW w:w="1045" w:type="dxa"/>
            <w:vAlign w:val="top"/>
            <w:tcBorders>
              <w:bottom w:val="single" w:color="000000" w:sz="4" w:space="0"/>
              <w:top w:val="single" w:color="000000" w:sz="4" w:space="0"/>
            </w:tcBorders>
          </w:tcPr>
          <w:p>
            <w:pPr>
              <w:ind w:left="360"/>
              <w:spacing w:before="111" w:line="229" w:lineRule="auto"/>
              <w:rPr>
                <w:rFonts w:ascii="SimSun" w:hAnsi="SimSun" w:eastAsia="SimSun" w:cs="SimSun"/>
                <w:sz w:val="17"/>
                <w:szCs w:val="17"/>
              </w:rPr>
            </w:pPr>
            <w:r>
              <w:rPr>
                <w:rFonts w:ascii="SimSun" w:hAnsi="SimSun" w:eastAsia="SimSun" w:cs="SimSun"/>
                <w:sz w:val="17"/>
                <w:szCs w:val="17"/>
                <w:spacing w:val="-3"/>
              </w:rPr>
              <w:t>企业</w:t>
            </w:r>
          </w:p>
        </w:tc>
        <w:tc>
          <w:tcPr>
            <w:tcW w:w="5357" w:type="dxa"/>
            <w:vAlign w:val="top"/>
            <w:tcBorders>
              <w:bottom w:val="single" w:color="000000" w:sz="4" w:space="0"/>
              <w:top w:val="single" w:color="000000" w:sz="4" w:space="0"/>
            </w:tcBorders>
          </w:tcPr>
          <w:p>
            <w:pPr>
              <w:ind w:left="2445"/>
              <w:spacing w:before="100" w:line="219" w:lineRule="auto"/>
              <w:rPr>
                <w:rFonts w:ascii="SimSun" w:hAnsi="SimSun" w:eastAsia="SimSun" w:cs="SimSun"/>
                <w:sz w:val="17"/>
                <w:szCs w:val="17"/>
              </w:rPr>
            </w:pPr>
            <w:r>
              <w:rPr>
                <w:rFonts w:ascii="SimSun" w:hAnsi="SimSun" w:eastAsia="SimSun" w:cs="SimSun"/>
                <w:sz w:val="17"/>
                <w:szCs w:val="17"/>
                <w:spacing w:val="-2"/>
              </w:rPr>
              <w:t>关键举措</w:t>
            </w:r>
          </w:p>
        </w:tc>
        <w:tc>
          <w:tcPr>
            <w:tcW w:w="728" w:type="dxa"/>
            <w:vAlign w:val="top"/>
            <w:tcBorders>
              <w:bottom w:val="single" w:color="000000" w:sz="4" w:space="0"/>
              <w:top w:val="single" w:color="000000" w:sz="4" w:space="0"/>
            </w:tcBorders>
          </w:tcPr>
          <w:p>
            <w:pPr>
              <w:ind w:left="267"/>
              <w:spacing w:before="102" w:line="220" w:lineRule="auto"/>
              <w:rPr>
                <w:rFonts w:ascii="SimSun" w:hAnsi="SimSun" w:eastAsia="SimSun" w:cs="SimSun"/>
                <w:sz w:val="17"/>
                <w:szCs w:val="17"/>
              </w:rPr>
            </w:pPr>
            <w:r>
              <w:rPr>
                <w:rFonts w:ascii="SimSun" w:hAnsi="SimSun" w:eastAsia="SimSun" w:cs="SimSun"/>
                <w:sz w:val="17"/>
                <w:szCs w:val="17"/>
                <w:spacing w:val="-3"/>
              </w:rPr>
              <w:t>维度</w:t>
            </w:r>
          </w:p>
        </w:tc>
      </w:tr>
      <w:tr>
        <w:trPr>
          <w:trHeight w:val="4865" w:hRule="atLeast"/>
        </w:trPr>
        <w:tc>
          <w:tcPr>
            <w:tcW w:w="1045" w:type="dxa"/>
            <w:vAlign w:val="top"/>
            <w:tcBorders>
              <w:bottom w:val="single" w:color="000000" w:sz="4" w:space="0"/>
              <w:top w:val="single" w:color="000000" w:sz="4" w:space="0"/>
            </w:tcBorders>
          </w:tcPr>
          <w:p>
            <w:pPr>
              <w:spacing w:line="289" w:lineRule="auto"/>
              <w:rPr>
                <w:rFonts w:ascii="Arial"/>
                <w:sz w:val="21"/>
              </w:rPr>
            </w:pPr>
            <w:r/>
          </w:p>
          <w:p>
            <w:pPr>
              <w:spacing w:line="290" w:lineRule="auto"/>
              <w:rPr>
                <w:rFonts w:ascii="Arial"/>
                <w:sz w:val="21"/>
              </w:rPr>
            </w:pPr>
            <w:r/>
          </w:p>
          <w:p>
            <w:pPr>
              <w:ind w:left="190"/>
              <w:spacing w:before="55" w:line="220" w:lineRule="auto"/>
              <w:rPr>
                <w:rFonts w:ascii="SimSun" w:hAnsi="SimSun" w:eastAsia="SimSun" w:cs="SimSun"/>
                <w:sz w:val="17"/>
                <w:szCs w:val="17"/>
              </w:rPr>
            </w:pPr>
            <w:r>
              <w:rPr>
                <w:rFonts w:ascii="SimSun" w:hAnsi="SimSun" w:eastAsia="SimSun" w:cs="SimSun"/>
                <w:sz w:val="17"/>
                <w:szCs w:val="17"/>
                <w:spacing w:val="2"/>
              </w:rPr>
              <w:t>苏宁云商</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280"/>
              <w:spacing w:before="55" w:line="220" w:lineRule="auto"/>
              <w:rPr>
                <w:rFonts w:ascii="SimSun" w:hAnsi="SimSun" w:eastAsia="SimSun" w:cs="SimSun"/>
                <w:sz w:val="17"/>
                <w:szCs w:val="17"/>
              </w:rPr>
            </w:pPr>
            <w:r>
              <w:rPr>
                <w:rFonts w:ascii="SimSun" w:hAnsi="SimSun" w:eastAsia="SimSun" w:cs="SimSun"/>
                <w:sz w:val="17"/>
                <w:szCs w:val="17"/>
                <w:spacing w:val="5"/>
              </w:rPr>
              <w:t>构家网</w:t>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7" w:lineRule="auto"/>
              <w:rPr>
                <w:rFonts w:ascii="Arial"/>
                <w:sz w:val="21"/>
              </w:rPr>
            </w:pPr>
            <w:r/>
          </w:p>
          <w:p>
            <w:pPr>
              <w:ind w:left="190"/>
              <w:spacing w:before="55" w:line="219" w:lineRule="auto"/>
              <w:rPr>
                <w:rFonts w:ascii="SimSun" w:hAnsi="SimSun" w:eastAsia="SimSun" w:cs="SimSun"/>
                <w:sz w:val="17"/>
                <w:szCs w:val="17"/>
              </w:rPr>
            </w:pPr>
            <w:r>
              <w:rPr>
                <w:rFonts w:ascii="SimSun" w:hAnsi="SimSun" w:eastAsia="SimSun" w:cs="SimSun"/>
                <w:sz w:val="17"/>
                <w:szCs w:val="17"/>
                <w:spacing w:val="-1"/>
              </w:rPr>
              <w:t>传化物流</w:t>
            </w:r>
          </w:p>
        </w:tc>
        <w:tc>
          <w:tcPr>
            <w:tcW w:w="5357" w:type="dxa"/>
            <w:vAlign w:val="top"/>
            <w:tcBorders>
              <w:bottom w:val="single" w:color="000000" w:sz="4" w:space="0"/>
              <w:top w:val="single" w:color="000000" w:sz="4" w:space="0"/>
            </w:tcBorders>
          </w:tcPr>
          <w:p>
            <w:pPr>
              <w:ind w:left="175"/>
              <w:spacing w:before="97" w:line="390" w:lineRule="exact"/>
              <w:rPr>
                <w:rFonts w:ascii="SimSun" w:hAnsi="SimSun" w:eastAsia="SimSun" w:cs="SimSun"/>
                <w:sz w:val="17"/>
                <w:szCs w:val="17"/>
              </w:rPr>
            </w:pPr>
            <w:r>
              <w:rPr>
                <w:rFonts w:ascii="SimSun" w:hAnsi="SimSun" w:eastAsia="SimSun" w:cs="SimSun"/>
                <w:sz w:val="17"/>
                <w:szCs w:val="17"/>
                <w:position w:val="17"/>
              </w:rPr>
              <w:t>1.通过三次组织架构调整，打造柔性、敏捷的管理体系</w:t>
            </w:r>
          </w:p>
          <w:p>
            <w:pPr>
              <w:ind w:left="175"/>
              <w:spacing w:line="219" w:lineRule="auto"/>
              <w:rPr>
                <w:rFonts w:ascii="SimSun" w:hAnsi="SimSun" w:eastAsia="SimSun" w:cs="SimSun"/>
                <w:sz w:val="17"/>
                <w:szCs w:val="17"/>
              </w:rPr>
            </w:pPr>
            <w:r>
              <w:rPr>
                <w:rFonts w:ascii="SimSun" w:hAnsi="SimSun" w:eastAsia="SimSun" w:cs="SimSun"/>
                <w:sz w:val="17"/>
                <w:szCs w:val="17"/>
                <w:spacing w:val="-1"/>
              </w:rPr>
              <w:t>2.推行小团队以及跨团队的作战方式，迅速执行集团决策</w:t>
            </w:r>
          </w:p>
          <w:p>
            <w:pPr>
              <w:ind w:left="175"/>
              <w:spacing w:before="157" w:line="330" w:lineRule="exact"/>
              <w:rPr>
                <w:rFonts w:ascii="SimSun" w:hAnsi="SimSun" w:eastAsia="SimSun" w:cs="SimSun"/>
                <w:sz w:val="17"/>
                <w:szCs w:val="17"/>
              </w:rPr>
            </w:pPr>
            <w:r>
              <w:rPr>
                <w:rFonts w:ascii="SimSun" w:hAnsi="SimSun" w:eastAsia="SimSun" w:cs="SimSun"/>
                <w:sz w:val="17"/>
                <w:szCs w:val="17"/>
                <w:position w:val="12"/>
              </w:rPr>
              <w:t>3.引入1600多名中高层管理人才，并招</w:t>
            </w:r>
            <w:r>
              <w:rPr>
                <w:rFonts w:ascii="SimSun" w:hAnsi="SimSun" w:eastAsia="SimSun" w:cs="SimSun"/>
                <w:sz w:val="17"/>
                <w:szCs w:val="17"/>
                <w:spacing w:val="-1"/>
                <w:position w:val="12"/>
              </w:rPr>
              <w:t>募了大量数字技术专业人才</w:t>
            </w:r>
          </w:p>
          <w:p>
            <w:pPr>
              <w:ind w:left="175"/>
              <w:spacing w:line="218" w:lineRule="auto"/>
              <w:rPr>
                <w:rFonts w:ascii="SimSun" w:hAnsi="SimSun" w:eastAsia="SimSun" w:cs="SimSun"/>
                <w:sz w:val="17"/>
                <w:szCs w:val="17"/>
              </w:rPr>
            </w:pPr>
            <w:r>
              <w:rPr>
                <w:rFonts w:ascii="SimSun" w:hAnsi="SimSun" w:eastAsia="SimSun" w:cs="SimSun"/>
                <w:sz w:val="17"/>
                <w:szCs w:val="17"/>
              </w:rPr>
              <w:t>4.在2013—2014年转型关键时期举办了6000多期培训</w:t>
            </w:r>
          </w:p>
          <w:p>
            <w:pPr>
              <w:ind w:left="175"/>
              <w:spacing w:before="159" w:line="219" w:lineRule="auto"/>
              <w:rPr>
                <w:rFonts w:ascii="SimSun" w:hAnsi="SimSun" w:eastAsia="SimSun" w:cs="SimSun"/>
                <w:sz w:val="17"/>
                <w:szCs w:val="17"/>
              </w:rPr>
            </w:pPr>
            <w:r>
              <w:rPr>
                <w:rFonts w:ascii="SimSun" w:hAnsi="SimSun" w:eastAsia="SimSun" w:cs="SimSun"/>
                <w:sz w:val="17"/>
                <w:szCs w:val="17"/>
              </w:rPr>
              <w:t>1.招聘300多名专业设计人员，并成立核心部门——云设计中心</w:t>
            </w:r>
          </w:p>
          <w:p>
            <w:pPr>
              <w:ind w:left="175" w:right="260"/>
              <w:spacing w:before="148" w:line="241" w:lineRule="auto"/>
              <w:rPr>
                <w:rFonts w:ascii="SimSun" w:hAnsi="SimSun" w:eastAsia="SimSun" w:cs="SimSun"/>
                <w:sz w:val="17"/>
                <w:szCs w:val="17"/>
              </w:rPr>
            </w:pPr>
            <w:r>
              <w:rPr>
                <w:rFonts w:ascii="SimSun" w:hAnsi="SimSun" w:eastAsia="SimSun" w:cs="SimSun"/>
                <w:sz w:val="17"/>
                <w:szCs w:val="17"/>
              </w:rPr>
              <w:t>2.构家网的施工人员、项目经理或承运商都</w:t>
            </w:r>
            <w:r>
              <w:rPr>
                <w:rFonts w:ascii="SimSun" w:hAnsi="SimSun" w:eastAsia="SimSun" w:cs="SimSun"/>
                <w:sz w:val="17"/>
                <w:szCs w:val="17"/>
                <w:spacing w:val="-1"/>
              </w:rPr>
              <w:t>要经过构家商学院系统</w:t>
            </w:r>
            <w:r>
              <w:rPr>
                <w:rFonts w:ascii="SimSun" w:hAnsi="SimSun" w:eastAsia="SimSun" w:cs="SimSun"/>
                <w:sz w:val="17"/>
                <w:szCs w:val="17"/>
              </w:rPr>
              <w:t xml:space="preserve"> </w:t>
            </w:r>
            <w:r>
              <w:rPr>
                <w:rFonts w:ascii="SimSun" w:hAnsi="SimSun" w:eastAsia="SimSun" w:cs="SimSun"/>
                <w:sz w:val="17"/>
                <w:szCs w:val="17"/>
                <w:spacing w:val="2"/>
              </w:rPr>
              <w:t>化和专业化的培训</w:t>
            </w:r>
          </w:p>
          <w:p>
            <w:pPr>
              <w:ind w:left="175"/>
              <w:spacing w:before="117" w:line="219" w:lineRule="auto"/>
              <w:rPr>
                <w:rFonts w:ascii="SimSun" w:hAnsi="SimSun" w:eastAsia="SimSun" w:cs="SimSun"/>
                <w:sz w:val="17"/>
                <w:szCs w:val="17"/>
              </w:rPr>
            </w:pPr>
            <w:r>
              <w:rPr>
                <w:rFonts w:ascii="SimSun" w:hAnsi="SimSun" w:eastAsia="SimSun" w:cs="SimSun"/>
                <w:sz w:val="17"/>
                <w:szCs w:val="17"/>
              </w:rPr>
              <w:t>3.引进数字技术对新型的施工过程进行监督和控制</w:t>
            </w:r>
          </w:p>
          <w:p>
            <w:pPr>
              <w:ind w:left="175"/>
              <w:spacing w:before="158" w:line="350" w:lineRule="exact"/>
              <w:rPr>
                <w:rFonts w:ascii="SimSun" w:hAnsi="SimSun" w:eastAsia="SimSun" w:cs="SimSun"/>
                <w:sz w:val="17"/>
                <w:szCs w:val="17"/>
              </w:rPr>
            </w:pPr>
            <w:r>
              <w:rPr>
                <w:rFonts w:ascii="SimSun" w:hAnsi="SimSun" w:eastAsia="SimSun" w:cs="SimSun"/>
                <w:sz w:val="17"/>
                <w:szCs w:val="17"/>
                <w:spacing w:val="6"/>
                <w:position w:val="13"/>
              </w:rPr>
              <w:t>4.鼓励不同部门间的合作行为，定期奖励“创新攻关小组”</w:t>
            </w:r>
          </w:p>
          <w:p>
            <w:pPr>
              <w:ind w:left="175"/>
              <w:spacing w:line="219" w:lineRule="auto"/>
              <w:rPr>
                <w:rFonts w:ascii="SimSun" w:hAnsi="SimSun" w:eastAsia="SimSun" w:cs="SimSun"/>
                <w:sz w:val="17"/>
                <w:szCs w:val="17"/>
              </w:rPr>
            </w:pPr>
            <w:r>
              <w:rPr>
                <w:rFonts w:ascii="SimSun" w:hAnsi="SimSun" w:eastAsia="SimSun" w:cs="SimSun"/>
                <w:sz w:val="17"/>
                <w:szCs w:val="17"/>
              </w:rPr>
              <w:t>1.设置了双联动管理架构</w:t>
            </w:r>
          </w:p>
          <w:p>
            <w:pPr>
              <w:ind w:left="175" w:right="260"/>
              <w:spacing w:before="158" w:line="396" w:lineRule="auto"/>
              <w:jc w:val="both"/>
              <w:rPr>
                <w:rFonts w:ascii="SimSun" w:hAnsi="SimSun" w:eastAsia="SimSun" w:cs="SimSun"/>
                <w:sz w:val="17"/>
                <w:szCs w:val="17"/>
              </w:rPr>
            </w:pPr>
            <w:r>
              <w:rPr>
                <w:rFonts w:ascii="SimSun" w:hAnsi="SimSun" w:eastAsia="SimSun" w:cs="SimSun"/>
                <w:sz w:val="17"/>
                <w:szCs w:val="17"/>
              </w:rPr>
              <w:t>2.针对线上线下特点采取了内部培养、外部</w:t>
            </w:r>
            <w:r>
              <w:rPr>
                <w:rFonts w:ascii="SimSun" w:hAnsi="SimSun" w:eastAsia="SimSun" w:cs="SimSun"/>
                <w:sz w:val="17"/>
                <w:szCs w:val="17"/>
                <w:spacing w:val="-1"/>
              </w:rPr>
              <w:t>引进差异化的组建方式</w:t>
            </w:r>
            <w:r>
              <w:rPr>
                <w:rFonts w:ascii="SimSun" w:hAnsi="SimSun" w:eastAsia="SimSun" w:cs="SimSun"/>
                <w:sz w:val="17"/>
                <w:szCs w:val="17"/>
              </w:rPr>
              <w:t xml:space="preserve"> </w:t>
            </w:r>
            <w:r>
              <w:rPr>
                <w:rFonts w:ascii="SimSun" w:hAnsi="SimSun" w:eastAsia="SimSun" w:cs="SimSun"/>
                <w:sz w:val="17"/>
                <w:szCs w:val="17"/>
                <w:spacing w:val="-1"/>
              </w:rPr>
              <w:t>3.让传统的物流团队和新兴的数字技术团队通过项目实践进行融合</w:t>
            </w:r>
          </w:p>
          <w:p>
            <w:pPr>
              <w:ind w:left="175"/>
              <w:spacing w:before="1" w:line="218" w:lineRule="auto"/>
              <w:rPr>
                <w:rFonts w:ascii="SimSun" w:hAnsi="SimSun" w:eastAsia="SimSun" w:cs="SimSun"/>
                <w:sz w:val="17"/>
                <w:szCs w:val="17"/>
              </w:rPr>
            </w:pPr>
            <w:r>
              <w:rPr>
                <w:rFonts w:ascii="SimSun" w:hAnsi="SimSun" w:eastAsia="SimSun" w:cs="SimSun"/>
                <w:sz w:val="17"/>
                <w:szCs w:val="17"/>
                <w:spacing w:val="-1"/>
              </w:rPr>
              <w:t>4.制定信息发布、投诉处理、服务质量监控等管理制度</w:t>
            </w:r>
          </w:p>
          <w:p>
            <w:pPr>
              <w:ind w:left="175"/>
              <w:spacing w:before="159" w:line="219" w:lineRule="auto"/>
              <w:rPr>
                <w:rFonts w:ascii="SimSun" w:hAnsi="SimSun" w:eastAsia="SimSun" w:cs="SimSun"/>
                <w:sz w:val="17"/>
                <w:szCs w:val="17"/>
              </w:rPr>
            </w:pPr>
            <w:r>
              <w:rPr>
                <w:rFonts w:ascii="SimSun" w:hAnsi="SimSun" w:eastAsia="SimSun" w:cs="SimSun"/>
                <w:sz w:val="17"/>
                <w:szCs w:val="17"/>
              </w:rPr>
              <w:t>5.在转型过程中，鼓励新旧员工进行团队合作</w:t>
            </w:r>
          </w:p>
        </w:tc>
        <w:tc>
          <w:tcPr>
            <w:tcW w:w="728" w:type="dxa"/>
            <w:vAlign w:val="top"/>
            <w:textDirection w:val="tbRlV"/>
            <w:tcBorders>
              <w:bottom w:val="single" w:color="000000" w:sz="4" w:space="0"/>
              <w:top w:val="single" w:color="000000" w:sz="4" w:space="0"/>
            </w:tcBorders>
          </w:tcPr>
          <w:p>
            <w:pPr>
              <w:ind w:left="2082"/>
              <w:spacing w:before="210" w:line="216" w:lineRule="auto"/>
              <w:rPr>
                <w:rFonts w:ascii="SimSun" w:hAnsi="SimSun" w:eastAsia="SimSun" w:cs="SimSun"/>
                <w:sz w:val="17"/>
                <w:szCs w:val="17"/>
              </w:rPr>
            </w:pPr>
            <w:r>
              <w:rPr>
                <w:rFonts w:ascii="SimSun" w:hAnsi="SimSun" w:eastAsia="SimSun" w:cs="SimSun"/>
                <w:sz w:val="17"/>
                <w:szCs w:val="17"/>
              </w:rPr>
              <w:t>任务激励</w:t>
            </w:r>
          </w:p>
        </w:tc>
      </w:tr>
    </w:tbl>
    <w:p>
      <w:pPr>
        <w:pStyle w:val="BodyText"/>
        <w:spacing w:line="335" w:lineRule="auto"/>
        <w:rPr/>
      </w:pPr>
      <w:r/>
    </w:p>
    <w:p>
      <w:pPr>
        <w:ind w:left="443"/>
        <w:spacing w:before="72" w:line="222" w:lineRule="auto"/>
        <w:outlineLvl w:val="6"/>
        <w:rPr>
          <w:rFonts w:ascii="SimHei" w:hAnsi="SimHei" w:eastAsia="SimHei" w:cs="SimHei"/>
          <w:sz w:val="22"/>
          <w:szCs w:val="22"/>
        </w:rPr>
      </w:pPr>
      <w:r>
        <w:rPr>
          <w:rFonts w:ascii="SimHei" w:hAnsi="SimHei" w:eastAsia="SimHei" w:cs="SimHei"/>
          <w:sz w:val="22"/>
          <w:szCs w:val="22"/>
          <w:b/>
          <w:bCs/>
          <w:spacing w:val="5"/>
        </w:rPr>
        <w:t>4.4.2</w:t>
      </w:r>
      <w:r>
        <w:rPr>
          <w:rFonts w:ascii="SimHei" w:hAnsi="SimHei" w:eastAsia="SimHei" w:cs="SimHei"/>
          <w:sz w:val="22"/>
          <w:szCs w:val="22"/>
          <w:spacing w:val="5"/>
        </w:rPr>
        <w:t xml:space="preserve">  </w:t>
      </w:r>
      <w:r>
        <w:rPr>
          <w:rFonts w:ascii="SimHei" w:hAnsi="SimHei" w:eastAsia="SimHei" w:cs="SimHei"/>
          <w:sz w:val="22"/>
          <w:szCs w:val="22"/>
          <w:b/>
          <w:bCs/>
          <w:spacing w:val="5"/>
        </w:rPr>
        <w:t>“个体-关系”分析框架下的变革领导行为</w:t>
      </w:r>
    </w:p>
    <w:p>
      <w:pPr>
        <w:ind w:left="39" w:right="300" w:firstLine="420"/>
        <w:spacing w:before="279" w:line="320" w:lineRule="auto"/>
        <w:jc w:val="both"/>
        <w:rPr>
          <w:rFonts w:ascii="SimSun" w:hAnsi="SimSun" w:eastAsia="SimSun" w:cs="SimSun"/>
          <w:sz w:val="22"/>
          <w:szCs w:val="22"/>
        </w:rPr>
      </w:pPr>
      <w:r>
        <w:rPr>
          <w:rFonts w:ascii="SimSun" w:hAnsi="SimSun" w:eastAsia="SimSun" w:cs="SimSun"/>
          <w:sz w:val="22"/>
          <w:szCs w:val="22"/>
          <w:spacing w:val="-2"/>
        </w:rPr>
        <w:t>表4.4展现了3家样本企业聚焦“个体-关系”的领导行为，包括沟通变</w:t>
      </w:r>
      <w:r>
        <w:rPr>
          <w:rFonts w:ascii="SimSun" w:hAnsi="SimSun" w:eastAsia="SimSun" w:cs="SimSun"/>
          <w:sz w:val="22"/>
          <w:szCs w:val="22"/>
          <w:spacing w:val="14"/>
        </w:rPr>
        <w:t xml:space="preserve"> </w:t>
      </w:r>
      <w:r>
        <w:rPr>
          <w:rFonts w:ascii="SimSun" w:hAnsi="SimSun" w:eastAsia="SimSun" w:cs="SimSun"/>
          <w:sz w:val="22"/>
          <w:szCs w:val="22"/>
          <w:spacing w:val="1"/>
        </w:rPr>
        <w:t>革的必要性、制定激励性政策和营造宽容的文化等，其目的是减少员工对</w:t>
      </w:r>
      <w:r>
        <w:rPr>
          <w:rFonts w:ascii="SimSun" w:hAnsi="SimSun" w:eastAsia="SimSun" w:cs="SimSun"/>
          <w:sz w:val="22"/>
          <w:szCs w:val="22"/>
          <w:spacing w:val="6"/>
        </w:rPr>
        <w:t xml:space="preserve"> </w:t>
      </w:r>
      <w:r>
        <w:rPr>
          <w:rFonts w:ascii="SimSun" w:hAnsi="SimSun" w:eastAsia="SimSun" w:cs="SimSun"/>
          <w:sz w:val="22"/>
          <w:szCs w:val="22"/>
          <w:spacing w:val="8"/>
        </w:rPr>
        <w:t>企业互联转型的抵制并提升其参与变革的积极性。从案例分析中可以发</w:t>
      </w:r>
      <w:r>
        <w:rPr>
          <w:rFonts w:ascii="SimSun" w:hAnsi="SimSun" w:eastAsia="SimSun" w:cs="SimSun"/>
          <w:sz w:val="22"/>
          <w:szCs w:val="22"/>
          <w:spacing w:val="10"/>
        </w:rPr>
        <w:t xml:space="preserve"> </w:t>
      </w:r>
      <w:r>
        <w:rPr>
          <w:rFonts w:ascii="SimSun" w:hAnsi="SimSun" w:eastAsia="SimSun" w:cs="SimSun"/>
          <w:sz w:val="22"/>
          <w:szCs w:val="22"/>
          <w:spacing w:val="1"/>
        </w:rPr>
        <w:t>现，样本企业的高管为提升员工的变革主动性实施了支持、发展和授权等</w:t>
      </w:r>
      <w:r>
        <w:rPr>
          <w:rFonts w:ascii="SimSun" w:hAnsi="SimSun" w:eastAsia="SimSun" w:cs="SimSun"/>
          <w:sz w:val="22"/>
          <w:szCs w:val="22"/>
          <w:spacing w:val="7"/>
        </w:rPr>
        <w:t xml:space="preserve"> </w:t>
      </w:r>
      <w:r>
        <w:rPr>
          <w:rFonts w:ascii="SimSun" w:hAnsi="SimSun" w:eastAsia="SimSun" w:cs="SimSun"/>
          <w:sz w:val="22"/>
          <w:szCs w:val="22"/>
          <w:spacing w:val="1"/>
        </w:rPr>
        <w:t>行为。例如：苏宁云商总部和地方公司通过内部群、微信等方式进行更加</w:t>
      </w:r>
      <w:r>
        <w:rPr>
          <w:rFonts w:ascii="SimSun" w:hAnsi="SimSun" w:eastAsia="SimSun" w:cs="SimSun"/>
          <w:sz w:val="22"/>
          <w:szCs w:val="22"/>
          <w:spacing w:val="14"/>
        </w:rPr>
        <w:t xml:space="preserve"> </w:t>
      </w:r>
      <w:r>
        <w:rPr>
          <w:rFonts w:ascii="SimSun" w:hAnsi="SimSun" w:eastAsia="SimSun" w:cs="SimSun"/>
          <w:sz w:val="22"/>
          <w:szCs w:val="22"/>
          <w:spacing w:val="1"/>
        </w:rPr>
        <w:t>有效率的交流与沟通；传化物流通过高管凝心聚力项目、中层众志成城项</w:t>
      </w:r>
      <w:r>
        <w:rPr>
          <w:rFonts w:ascii="SimSun" w:hAnsi="SimSun" w:eastAsia="SimSun" w:cs="SimSun"/>
          <w:sz w:val="22"/>
          <w:szCs w:val="22"/>
          <w:spacing w:val="10"/>
        </w:rPr>
        <w:t xml:space="preserve"> </w:t>
      </w:r>
      <w:r>
        <w:rPr>
          <w:rFonts w:ascii="SimSun" w:hAnsi="SimSun" w:eastAsia="SimSun" w:cs="SimSun"/>
          <w:sz w:val="22"/>
          <w:szCs w:val="22"/>
          <w:spacing w:val="1"/>
        </w:rPr>
        <w:t>目和基层总裁沟通会项目向各级员工阐述公司转型的重要</w:t>
      </w:r>
      <w:r>
        <w:rPr>
          <w:rFonts w:ascii="SimSun" w:hAnsi="SimSun" w:eastAsia="SimSun" w:cs="SimSun"/>
          <w:sz w:val="22"/>
          <w:szCs w:val="22"/>
        </w:rPr>
        <w:t>性，营造了一种 </w:t>
      </w:r>
      <w:r>
        <w:rPr>
          <w:rFonts w:ascii="SimSun" w:hAnsi="SimSun" w:eastAsia="SimSun" w:cs="SimSun"/>
          <w:sz w:val="22"/>
          <w:szCs w:val="22"/>
          <w:spacing w:val="1"/>
        </w:rPr>
        <w:t>敢于挑战卓越目标的、具有包容性的内部文化。基于上述分析，本研究将</w:t>
      </w:r>
    </w:p>
    <w:p>
      <w:pPr>
        <w:ind w:left="39"/>
        <w:spacing w:line="219" w:lineRule="auto"/>
        <w:rPr>
          <w:rFonts w:ascii="SimSun" w:hAnsi="SimSun" w:eastAsia="SimSun" w:cs="SimSun"/>
          <w:sz w:val="22"/>
          <w:szCs w:val="22"/>
        </w:rPr>
      </w:pPr>
      <w:r>
        <w:rPr>
          <w:rFonts w:ascii="SimSun" w:hAnsi="SimSun" w:eastAsia="SimSun" w:cs="SimSun"/>
          <w:sz w:val="22"/>
          <w:szCs w:val="22"/>
        </w:rPr>
        <w:t>变革领导力的第二个维度命名为个性关怀。</w:t>
      </w:r>
    </w:p>
    <w:p>
      <w:pPr>
        <w:spacing w:line="219" w:lineRule="auto"/>
        <w:sectPr>
          <w:footerReference w:type="default" r:id="rId133"/>
          <w:pgSz w:w="8490" w:h="13250"/>
          <w:pgMar w:top="400" w:right="612" w:bottom="785" w:left="449" w:header="0" w:footer="636" w:gutter="0"/>
        </w:sectPr>
        <w:rPr>
          <w:rFonts w:ascii="SimSun" w:hAnsi="SimSun" w:eastAsia="SimSun" w:cs="SimSun"/>
          <w:sz w:val="22"/>
          <w:szCs w:val="22"/>
        </w:rPr>
      </w:pPr>
    </w:p>
    <w:p>
      <w:pPr>
        <w:ind w:left="390"/>
        <w:spacing w:before="57" w:line="219" w:lineRule="auto"/>
        <w:rPr>
          <w:rFonts w:ascii="SimSun" w:hAnsi="SimSun" w:eastAsia="SimSun" w:cs="SimSun"/>
          <w:sz w:val="18"/>
          <w:szCs w:val="18"/>
        </w:rPr>
      </w:pPr>
      <w:r>
        <w:rPr>
          <w:rFonts w:ascii="SimSun" w:hAnsi="SimSun" w:eastAsia="SimSun" w:cs="SimSun"/>
          <w:sz w:val="18"/>
          <w:szCs w:val="18"/>
          <w:spacing w:val="-5"/>
        </w:rPr>
        <w:t>数字化转型下的变革领导力：情境识别与效能提升</w:t>
      </w:r>
    </w:p>
    <w:p>
      <w:pPr>
        <w:pStyle w:val="BodyText"/>
        <w:spacing w:line="461" w:lineRule="auto"/>
        <w:rPr/>
      </w:pPr>
      <w:r/>
    </w:p>
    <w:p>
      <w:pPr>
        <w:ind w:left="2042"/>
        <w:spacing w:before="58" w:line="222" w:lineRule="auto"/>
        <w:rPr>
          <w:rFonts w:ascii="SimHei" w:hAnsi="SimHei" w:eastAsia="SimHei" w:cs="SimHei"/>
          <w:sz w:val="18"/>
          <w:szCs w:val="18"/>
        </w:rPr>
      </w:pPr>
      <w:r>
        <w:rPr>
          <w:rFonts w:ascii="SimHei" w:hAnsi="SimHei" w:eastAsia="SimHei" w:cs="SimHei"/>
          <w:sz w:val="18"/>
          <w:szCs w:val="18"/>
          <w:b/>
          <w:bCs/>
          <w:spacing w:val="-6"/>
        </w:rPr>
        <w:t>表4.4</w:t>
      </w:r>
      <w:r>
        <w:rPr>
          <w:rFonts w:ascii="SimHei" w:hAnsi="SimHei" w:eastAsia="SimHei" w:cs="SimHei"/>
          <w:sz w:val="18"/>
          <w:szCs w:val="18"/>
          <w:spacing w:val="46"/>
          <w:w w:val="101"/>
        </w:rPr>
        <w:t xml:space="preserve"> </w:t>
      </w:r>
      <w:r>
        <w:rPr>
          <w:rFonts w:ascii="SimHei" w:hAnsi="SimHei" w:eastAsia="SimHei" w:cs="SimHei"/>
          <w:sz w:val="18"/>
          <w:szCs w:val="18"/>
          <w:b/>
          <w:bCs/>
          <w:spacing w:val="-6"/>
        </w:rPr>
        <w:t>“个体-关系”分析框架下的变革领导行为</w:t>
      </w:r>
    </w:p>
    <w:p>
      <w:pPr>
        <w:spacing w:line="84" w:lineRule="exact"/>
        <w:rPr/>
      </w:pPr>
      <w:r/>
    </w:p>
    <w:tbl>
      <w:tblPr>
        <w:tblStyle w:val="TableNormal"/>
        <w:tblW w:w="7140" w:type="dxa"/>
        <w:tblInd w:w="3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20"/>
        <w:gridCol w:w="5135"/>
        <w:gridCol w:w="985"/>
      </w:tblGrid>
      <w:tr>
        <w:trPr>
          <w:trHeight w:val="383" w:hRule="atLeast"/>
        </w:trPr>
        <w:tc>
          <w:tcPr>
            <w:tcW w:w="1020" w:type="dxa"/>
            <w:vAlign w:val="top"/>
            <w:tcBorders>
              <w:bottom w:val="single" w:color="000000" w:sz="4" w:space="0"/>
              <w:top w:val="single" w:color="000000" w:sz="4" w:space="0"/>
            </w:tcBorders>
          </w:tcPr>
          <w:p>
            <w:pPr>
              <w:ind w:left="509"/>
              <w:spacing w:before="161" w:line="229" w:lineRule="auto"/>
              <w:rPr>
                <w:rFonts w:ascii="SimSun" w:hAnsi="SimSun" w:eastAsia="SimSun" w:cs="SimSun"/>
                <w:sz w:val="17"/>
                <w:szCs w:val="17"/>
              </w:rPr>
            </w:pPr>
            <w:r>
              <w:rPr>
                <w:rFonts w:ascii="SimSun" w:hAnsi="SimSun" w:eastAsia="SimSun" w:cs="SimSun"/>
                <w:sz w:val="17"/>
                <w:szCs w:val="17"/>
                <w:spacing w:val="-3"/>
              </w:rPr>
              <w:t>企业</w:t>
            </w:r>
          </w:p>
        </w:tc>
        <w:tc>
          <w:tcPr>
            <w:tcW w:w="5135" w:type="dxa"/>
            <w:vAlign w:val="top"/>
            <w:tcBorders>
              <w:bottom w:val="single" w:color="000000" w:sz="4" w:space="0"/>
              <w:top w:val="single" w:color="000000" w:sz="4" w:space="0"/>
            </w:tcBorders>
          </w:tcPr>
          <w:p>
            <w:pPr>
              <w:ind w:left="2469"/>
              <w:spacing w:before="150" w:line="219" w:lineRule="auto"/>
              <w:rPr>
                <w:rFonts w:ascii="SimSun" w:hAnsi="SimSun" w:eastAsia="SimSun" w:cs="SimSun"/>
                <w:sz w:val="17"/>
                <w:szCs w:val="17"/>
              </w:rPr>
            </w:pPr>
            <w:r>
              <w:rPr>
                <w:rFonts w:ascii="SimSun" w:hAnsi="SimSun" w:eastAsia="SimSun" w:cs="SimSun"/>
                <w:sz w:val="17"/>
                <w:szCs w:val="17"/>
                <w:spacing w:val="-2"/>
              </w:rPr>
              <w:t>关键举措</w:t>
            </w:r>
          </w:p>
        </w:tc>
        <w:tc>
          <w:tcPr>
            <w:tcW w:w="985" w:type="dxa"/>
            <w:vAlign w:val="top"/>
            <w:tcBorders>
              <w:bottom w:val="single" w:color="000000" w:sz="4" w:space="0"/>
              <w:top w:val="single" w:color="000000" w:sz="4" w:space="0"/>
            </w:tcBorders>
          </w:tcPr>
          <w:p>
            <w:pPr>
              <w:ind w:left="514"/>
              <w:spacing w:before="112" w:line="220" w:lineRule="auto"/>
              <w:rPr>
                <w:rFonts w:ascii="SimSun" w:hAnsi="SimSun" w:eastAsia="SimSun" w:cs="SimSun"/>
                <w:sz w:val="17"/>
                <w:szCs w:val="17"/>
              </w:rPr>
            </w:pPr>
            <w:r>
              <w:rPr>
                <w:rFonts w:ascii="SimSun" w:hAnsi="SimSun" w:eastAsia="SimSun" w:cs="SimSun"/>
                <w:sz w:val="17"/>
                <w:szCs w:val="17"/>
                <w:spacing w:val="-3"/>
              </w:rPr>
              <w:t>维度</w:t>
            </w:r>
          </w:p>
        </w:tc>
      </w:tr>
      <w:tr>
        <w:trPr>
          <w:trHeight w:val="3256" w:hRule="atLeast"/>
        </w:trPr>
        <w:tc>
          <w:tcPr>
            <w:tcW w:w="1020" w:type="dxa"/>
            <w:vAlign w:val="top"/>
            <w:tcBorders>
              <w:bottom w:val="single" w:color="000000" w:sz="4" w:space="0"/>
              <w:top w:val="single" w:color="000000" w:sz="4" w:space="0"/>
            </w:tcBorders>
          </w:tcPr>
          <w:p>
            <w:pPr>
              <w:spacing w:line="285" w:lineRule="auto"/>
              <w:rPr>
                <w:rFonts w:ascii="Arial"/>
                <w:sz w:val="21"/>
              </w:rPr>
            </w:pPr>
            <w:r/>
          </w:p>
          <w:p>
            <w:pPr>
              <w:spacing w:line="285" w:lineRule="auto"/>
              <w:rPr>
                <w:rFonts w:ascii="Arial"/>
                <w:sz w:val="21"/>
              </w:rPr>
            </w:pPr>
            <w:r/>
          </w:p>
          <w:p>
            <w:pPr>
              <w:ind w:left="169"/>
              <w:spacing w:before="56" w:line="220" w:lineRule="auto"/>
              <w:rPr>
                <w:rFonts w:ascii="SimSun" w:hAnsi="SimSun" w:eastAsia="SimSun" w:cs="SimSun"/>
                <w:sz w:val="17"/>
                <w:szCs w:val="17"/>
              </w:rPr>
            </w:pPr>
            <w:r>
              <w:rPr>
                <w:rFonts w:ascii="SimSun" w:hAnsi="SimSun" w:eastAsia="SimSun" w:cs="SimSun"/>
                <w:sz w:val="17"/>
                <w:szCs w:val="17"/>
                <w:spacing w:val="2"/>
              </w:rPr>
              <w:t>苏宁云商</w:t>
            </w:r>
          </w:p>
          <w:p>
            <w:pPr>
              <w:spacing w:line="329" w:lineRule="auto"/>
              <w:rPr>
                <w:rFonts w:ascii="Arial"/>
                <w:sz w:val="21"/>
              </w:rPr>
            </w:pPr>
            <w:r/>
          </w:p>
          <w:p>
            <w:pPr>
              <w:spacing w:line="329" w:lineRule="auto"/>
              <w:rPr>
                <w:rFonts w:ascii="Arial"/>
                <w:sz w:val="21"/>
              </w:rPr>
            </w:pPr>
            <w:r/>
          </w:p>
          <w:p>
            <w:pPr>
              <w:ind w:left="340"/>
              <w:spacing w:before="55" w:line="220" w:lineRule="auto"/>
              <w:rPr>
                <w:rFonts w:ascii="SimSun" w:hAnsi="SimSun" w:eastAsia="SimSun" w:cs="SimSun"/>
                <w:sz w:val="17"/>
                <w:szCs w:val="17"/>
              </w:rPr>
            </w:pPr>
            <w:r>
              <w:rPr>
                <w:rFonts w:ascii="SimSun" w:hAnsi="SimSun" w:eastAsia="SimSun" w:cs="SimSun"/>
                <w:sz w:val="17"/>
                <w:szCs w:val="17"/>
                <w:spacing w:val="5"/>
              </w:rPr>
              <w:t>构家网</w:t>
            </w:r>
          </w:p>
          <w:p>
            <w:pPr>
              <w:spacing w:line="328" w:lineRule="auto"/>
              <w:rPr>
                <w:rFonts w:ascii="Arial"/>
                <w:sz w:val="21"/>
              </w:rPr>
            </w:pPr>
            <w:r/>
          </w:p>
          <w:p>
            <w:pPr>
              <w:spacing w:line="328" w:lineRule="auto"/>
              <w:rPr>
                <w:rFonts w:ascii="Arial"/>
                <w:sz w:val="21"/>
              </w:rPr>
            </w:pPr>
            <w:r/>
          </w:p>
          <w:p>
            <w:pPr>
              <w:ind w:left="169"/>
              <w:spacing w:before="55" w:line="219" w:lineRule="auto"/>
              <w:rPr>
                <w:rFonts w:ascii="SimSun" w:hAnsi="SimSun" w:eastAsia="SimSun" w:cs="SimSun"/>
                <w:sz w:val="17"/>
                <w:szCs w:val="17"/>
              </w:rPr>
            </w:pPr>
            <w:r>
              <w:rPr>
                <w:rFonts w:ascii="SimSun" w:hAnsi="SimSun" w:eastAsia="SimSun" w:cs="SimSun"/>
                <w:sz w:val="17"/>
                <w:szCs w:val="17"/>
                <w:spacing w:val="-1"/>
              </w:rPr>
              <w:t>传化物流</w:t>
            </w:r>
          </w:p>
        </w:tc>
        <w:tc>
          <w:tcPr>
            <w:tcW w:w="5135" w:type="dxa"/>
            <w:vAlign w:val="top"/>
            <w:tcBorders>
              <w:bottom w:val="single" w:color="000000" w:sz="4" w:space="0"/>
              <w:top w:val="single" w:color="000000" w:sz="4" w:space="0"/>
            </w:tcBorders>
          </w:tcPr>
          <w:p>
            <w:pPr>
              <w:ind w:left="200"/>
              <w:spacing w:before="89" w:line="219" w:lineRule="auto"/>
              <w:rPr>
                <w:rFonts w:ascii="SimSun" w:hAnsi="SimSun" w:eastAsia="SimSun" w:cs="SimSun"/>
                <w:sz w:val="17"/>
                <w:szCs w:val="17"/>
              </w:rPr>
            </w:pPr>
            <w:r>
              <w:rPr>
                <w:rFonts w:ascii="SimSun" w:hAnsi="SimSun" w:eastAsia="SimSun" w:cs="SimSun"/>
                <w:sz w:val="17"/>
                <w:szCs w:val="17"/>
              </w:rPr>
              <w:t>1.让基层员工参与销售指标的制定</w:t>
            </w:r>
          </w:p>
          <w:p>
            <w:pPr>
              <w:ind w:left="200"/>
              <w:spacing w:before="188" w:line="350" w:lineRule="exact"/>
              <w:rPr>
                <w:rFonts w:ascii="SimSun" w:hAnsi="SimSun" w:eastAsia="SimSun" w:cs="SimSun"/>
                <w:sz w:val="17"/>
                <w:szCs w:val="17"/>
              </w:rPr>
            </w:pPr>
            <w:r>
              <w:rPr>
                <w:rFonts w:ascii="SimSun" w:hAnsi="SimSun" w:eastAsia="SimSun" w:cs="SimSun"/>
                <w:sz w:val="17"/>
                <w:szCs w:val="17"/>
                <w:spacing w:val="-1"/>
                <w:position w:val="13"/>
              </w:rPr>
              <w:t>2.总部和地方之间通过内部群、微信等方式进行沟通</w:t>
            </w:r>
          </w:p>
          <w:p>
            <w:pPr>
              <w:ind w:left="200"/>
              <w:spacing w:line="219" w:lineRule="auto"/>
              <w:rPr>
                <w:rFonts w:ascii="SimSun" w:hAnsi="SimSun" w:eastAsia="SimSun" w:cs="SimSun"/>
                <w:sz w:val="17"/>
                <w:szCs w:val="17"/>
              </w:rPr>
            </w:pPr>
            <w:r>
              <w:rPr>
                <w:rFonts w:ascii="SimSun" w:hAnsi="SimSun" w:eastAsia="SimSun" w:cs="SimSun"/>
                <w:sz w:val="17"/>
                <w:szCs w:val="17"/>
              </w:rPr>
              <w:t>3.构建了由长短期激励组成的变革激励薪酬体系</w:t>
            </w:r>
          </w:p>
          <w:p>
            <w:pPr>
              <w:ind w:left="169"/>
              <w:spacing w:before="167" w:line="219" w:lineRule="auto"/>
              <w:rPr>
                <w:rFonts w:ascii="SimSun" w:hAnsi="SimSun" w:eastAsia="SimSun" w:cs="SimSun"/>
                <w:sz w:val="17"/>
                <w:szCs w:val="17"/>
              </w:rPr>
            </w:pPr>
            <w:r>
              <w:rPr>
                <w:rFonts w:ascii="SimSun" w:hAnsi="SimSun" w:eastAsia="SimSun" w:cs="SimSun"/>
                <w:sz w:val="17"/>
                <w:szCs w:val="17"/>
                <w:spacing w:val="-1"/>
              </w:rPr>
              <w:t>4.经常开展运动会、节日慰问等多种形式活动</w:t>
            </w:r>
          </w:p>
          <w:p>
            <w:pPr>
              <w:ind w:left="169"/>
              <w:spacing w:before="159" w:line="220" w:lineRule="auto"/>
              <w:rPr>
                <w:rFonts w:ascii="SimSun" w:hAnsi="SimSun" w:eastAsia="SimSun" w:cs="SimSun"/>
                <w:sz w:val="17"/>
                <w:szCs w:val="17"/>
              </w:rPr>
            </w:pPr>
            <w:r>
              <w:rPr>
                <w:rFonts w:ascii="SimSun" w:hAnsi="SimSun" w:eastAsia="SimSun" w:cs="SimSun"/>
                <w:sz w:val="17"/>
                <w:szCs w:val="17"/>
              </w:rPr>
              <w:t>无</w:t>
            </w:r>
          </w:p>
          <w:p>
            <w:pPr>
              <w:ind w:left="169"/>
              <w:spacing w:before="166" w:line="219" w:lineRule="auto"/>
              <w:rPr>
                <w:rFonts w:ascii="SimSun" w:hAnsi="SimSun" w:eastAsia="SimSun" w:cs="SimSun"/>
                <w:sz w:val="17"/>
                <w:szCs w:val="17"/>
              </w:rPr>
            </w:pPr>
            <w:r>
              <w:rPr>
                <w:rFonts w:ascii="SimSun" w:hAnsi="SimSun" w:eastAsia="SimSun" w:cs="SimSun"/>
                <w:sz w:val="17"/>
                <w:szCs w:val="17"/>
              </w:rPr>
              <w:t>1.推出利润分享、管理者持股计划、团队激励等公司政策</w:t>
            </w:r>
          </w:p>
          <w:p>
            <w:pPr>
              <w:ind w:left="200"/>
              <w:spacing w:before="157" w:line="361" w:lineRule="exact"/>
              <w:rPr>
                <w:rFonts w:ascii="SimSun" w:hAnsi="SimSun" w:eastAsia="SimSun" w:cs="SimSun"/>
                <w:sz w:val="17"/>
                <w:szCs w:val="17"/>
              </w:rPr>
            </w:pPr>
            <w:r>
              <w:rPr>
                <w:rFonts w:ascii="SimSun" w:hAnsi="SimSun" w:eastAsia="SimSun" w:cs="SimSun"/>
                <w:sz w:val="17"/>
                <w:szCs w:val="17"/>
                <w:spacing w:val="1"/>
                <w:position w:val="14"/>
              </w:rPr>
              <w:t>2.实施高管凝心聚力、中层众志成城和基层总裁沟通会项目</w:t>
            </w:r>
          </w:p>
          <w:p>
            <w:pPr>
              <w:ind w:left="200"/>
              <w:spacing w:line="219" w:lineRule="auto"/>
              <w:rPr>
                <w:rFonts w:ascii="SimSun" w:hAnsi="SimSun" w:eastAsia="SimSun" w:cs="SimSun"/>
                <w:sz w:val="17"/>
                <w:szCs w:val="17"/>
              </w:rPr>
            </w:pPr>
            <w:r>
              <w:rPr>
                <w:rFonts w:ascii="SimSun" w:hAnsi="SimSun" w:eastAsia="SimSun" w:cs="SimSun"/>
                <w:sz w:val="17"/>
                <w:szCs w:val="17"/>
                <w:spacing w:val="-1"/>
              </w:rPr>
              <w:t>3.营造一种敢于挑战卓越目标的、具有包容性的内部文化</w:t>
            </w:r>
          </w:p>
          <w:p>
            <w:pPr>
              <w:ind w:left="200"/>
              <w:spacing w:before="159" w:line="219" w:lineRule="auto"/>
              <w:rPr>
                <w:rFonts w:ascii="SimSun" w:hAnsi="SimSun" w:eastAsia="SimSun" w:cs="SimSun"/>
                <w:sz w:val="17"/>
                <w:szCs w:val="17"/>
              </w:rPr>
            </w:pPr>
            <w:r>
              <w:rPr>
                <w:rFonts w:ascii="SimSun" w:hAnsi="SimSun" w:eastAsia="SimSun" w:cs="SimSun"/>
                <w:sz w:val="17"/>
                <w:szCs w:val="17"/>
                <w:spacing w:val="-1"/>
              </w:rPr>
              <w:t>4.决策中员工有充分的知情权与参与权</w:t>
            </w:r>
          </w:p>
        </w:tc>
        <w:tc>
          <w:tcPr>
            <w:tcW w:w="985" w:type="dxa"/>
            <w:vAlign w:val="top"/>
            <w:textDirection w:val="tbRlV"/>
            <w:tcBorders>
              <w:bottom w:val="single" w:color="000000" w:sz="4" w:space="0"/>
              <w:top w:val="single" w:color="000000" w:sz="4" w:space="0"/>
            </w:tcBorders>
          </w:tcPr>
          <w:p>
            <w:pPr>
              <w:ind w:left="1284"/>
              <w:spacing w:before="230" w:line="216" w:lineRule="auto"/>
              <w:rPr>
                <w:rFonts w:ascii="SimSun" w:hAnsi="SimSun" w:eastAsia="SimSun" w:cs="SimSun"/>
                <w:sz w:val="17"/>
                <w:szCs w:val="17"/>
              </w:rPr>
            </w:pPr>
            <w:r>
              <w:rPr>
                <w:rFonts w:ascii="SimSun" w:hAnsi="SimSun" w:eastAsia="SimSun" w:cs="SimSun"/>
                <w:sz w:val="17"/>
                <w:szCs w:val="17"/>
              </w:rPr>
              <w:t>个性关怀</w:t>
            </w:r>
          </w:p>
        </w:tc>
      </w:tr>
    </w:tbl>
    <w:p>
      <w:pPr>
        <w:pStyle w:val="BodyText"/>
        <w:spacing w:line="338" w:lineRule="auto"/>
        <w:rPr/>
      </w:pPr>
      <w:r/>
    </w:p>
    <w:p>
      <w:pPr>
        <w:ind w:left="823"/>
        <w:spacing w:before="68" w:line="221" w:lineRule="auto"/>
        <w:outlineLvl w:val="6"/>
        <w:rPr>
          <w:rFonts w:ascii="SimHei" w:hAnsi="SimHei" w:eastAsia="SimHei" w:cs="SimHei"/>
          <w:sz w:val="21"/>
          <w:szCs w:val="21"/>
        </w:rPr>
      </w:pPr>
      <w:r>
        <w:rPr>
          <w:rFonts w:ascii="SimHei" w:hAnsi="SimHei" w:eastAsia="SimHei" w:cs="SimHei"/>
          <w:sz w:val="21"/>
          <w:szCs w:val="21"/>
          <w:b/>
          <w:bCs/>
          <w:spacing w:val="11"/>
        </w:rPr>
        <w:t>4.4.3</w:t>
      </w:r>
      <w:r>
        <w:rPr>
          <w:rFonts w:ascii="SimHei" w:hAnsi="SimHei" w:eastAsia="SimHei" w:cs="SimHei"/>
          <w:sz w:val="21"/>
          <w:szCs w:val="21"/>
          <w:spacing w:val="44"/>
        </w:rPr>
        <w:t xml:space="preserve">  </w:t>
      </w:r>
      <w:r>
        <w:rPr>
          <w:rFonts w:ascii="SimHei" w:hAnsi="SimHei" w:eastAsia="SimHei" w:cs="SimHei"/>
          <w:sz w:val="21"/>
          <w:szCs w:val="21"/>
          <w:b/>
          <w:bCs/>
          <w:spacing w:val="11"/>
        </w:rPr>
        <w:t>“组织-任务”分析框架下的变革</w:t>
      </w:r>
      <w:r>
        <w:rPr>
          <w:rFonts w:ascii="SimHei" w:hAnsi="SimHei" w:eastAsia="SimHei" w:cs="SimHei"/>
          <w:sz w:val="21"/>
          <w:szCs w:val="21"/>
          <w:b/>
          <w:bCs/>
          <w:spacing w:val="10"/>
        </w:rPr>
        <w:t>领导行为</w:t>
      </w:r>
    </w:p>
    <w:p>
      <w:pPr>
        <w:ind w:left="390" w:right="13" w:firstLine="449"/>
        <w:spacing w:before="303" w:line="334" w:lineRule="auto"/>
        <w:jc w:val="both"/>
        <w:rPr>
          <w:rFonts w:ascii="SimSun" w:hAnsi="SimSun" w:eastAsia="SimSun" w:cs="SimSun"/>
          <w:sz w:val="21"/>
          <w:szCs w:val="21"/>
        </w:rPr>
      </w:pPr>
      <w:r>
        <w:rPr>
          <w:rFonts w:ascii="SimSun" w:hAnsi="SimSun" w:eastAsia="SimSun" w:cs="SimSun"/>
          <w:sz w:val="21"/>
          <w:szCs w:val="21"/>
          <w:spacing w:val="2"/>
        </w:rPr>
        <w:t>表4.5展现了3家样本企业聚焦“组织-任务”的领导行</w:t>
      </w:r>
      <w:r>
        <w:rPr>
          <w:rFonts w:ascii="SimSun" w:hAnsi="SimSun" w:eastAsia="SimSun" w:cs="SimSun"/>
          <w:sz w:val="21"/>
          <w:szCs w:val="21"/>
          <w:spacing w:val="1"/>
        </w:rPr>
        <w:t>为，包括构建新的</w:t>
      </w:r>
      <w:r>
        <w:rPr>
          <w:rFonts w:ascii="SimSun" w:hAnsi="SimSun" w:eastAsia="SimSun" w:cs="SimSun"/>
          <w:sz w:val="21"/>
          <w:szCs w:val="21"/>
        </w:rPr>
        <w:t xml:space="preserve"> </w:t>
      </w:r>
      <w:r>
        <w:rPr>
          <w:rFonts w:ascii="SimSun" w:hAnsi="SimSun" w:eastAsia="SimSun" w:cs="SimSun"/>
          <w:sz w:val="21"/>
          <w:szCs w:val="21"/>
          <w:spacing w:val="-2"/>
        </w:rPr>
        <w:t>商业模式、采用新的工作方式和鼓励创新等。从案例材料中可以发</w:t>
      </w:r>
      <w:r>
        <w:rPr>
          <w:rFonts w:ascii="SimSun" w:hAnsi="SimSun" w:eastAsia="SimSun" w:cs="SimSun"/>
          <w:sz w:val="21"/>
          <w:szCs w:val="21"/>
          <w:spacing w:val="-3"/>
        </w:rPr>
        <w:t>现，样本企</w:t>
      </w:r>
      <w:r>
        <w:rPr>
          <w:rFonts w:ascii="SimSun" w:hAnsi="SimSun" w:eastAsia="SimSun" w:cs="SimSun"/>
          <w:sz w:val="21"/>
          <w:szCs w:val="21"/>
        </w:rPr>
        <w:t xml:space="preserve"> </w:t>
      </w:r>
      <w:r>
        <w:rPr>
          <w:rFonts w:ascii="SimSun" w:hAnsi="SimSun" w:eastAsia="SimSun" w:cs="SimSun"/>
          <w:sz w:val="21"/>
          <w:szCs w:val="21"/>
          <w:spacing w:val="-1"/>
        </w:rPr>
        <w:t>业的领导者为重塑企业的竞争优势实施了鼓励创新、流程优化</w:t>
      </w:r>
      <w:r>
        <w:rPr>
          <w:rFonts w:ascii="SimSun" w:hAnsi="SimSun" w:eastAsia="SimSun" w:cs="SimSun"/>
          <w:sz w:val="21"/>
          <w:szCs w:val="21"/>
          <w:spacing w:val="-2"/>
        </w:rPr>
        <w:t>和模式设计等行</w:t>
      </w:r>
      <w:r>
        <w:rPr>
          <w:rFonts w:ascii="SimSun" w:hAnsi="SimSun" w:eastAsia="SimSun" w:cs="SimSun"/>
          <w:sz w:val="21"/>
          <w:szCs w:val="21"/>
        </w:rPr>
        <w:t xml:space="preserve"> </w:t>
      </w:r>
      <w:r>
        <w:rPr>
          <w:rFonts w:ascii="SimSun" w:hAnsi="SimSun" w:eastAsia="SimSun" w:cs="SimSun"/>
          <w:sz w:val="21"/>
          <w:szCs w:val="21"/>
          <w:spacing w:val="-2"/>
        </w:rPr>
        <w:t>为。例如：苏宁云商基于新的数字技术消费特点先后开发了覆盖用户的</w:t>
      </w:r>
      <w:r>
        <w:rPr>
          <w:rFonts w:ascii="SimSun" w:hAnsi="SimSun" w:eastAsia="SimSun" w:cs="SimSun"/>
          <w:sz w:val="21"/>
          <w:szCs w:val="21"/>
          <w:spacing w:val="-3"/>
        </w:rPr>
        <w:t>四端渠</w:t>
      </w:r>
      <w:r>
        <w:rPr>
          <w:rFonts w:ascii="SimSun" w:hAnsi="SimSun" w:eastAsia="SimSun" w:cs="SimSun"/>
          <w:sz w:val="21"/>
          <w:szCs w:val="21"/>
        </w:rPr>
        <w:t xml:space="preserve"> </w:t>
      </w:r>
      <w:r>
        <w:rPr>
          <w:rFonts w:ascii="SimSun" w:hAnsi="SimSun" w:eastAsia="SimSun" w:cs="SimSun"/>
          <w:sz w:val="21"/>
          <w:szCs w:val="21"/>
          <w:spacing w:val="-2"/>
        </w:rPr>
        <w:t>道；构家网成立创新攻关小组打造爆款家装产品；传化物流引进行业领</w:t>
      </w:r>
      <w:r>
        <w:rPr>
          <w:rFonts w:ascii="SimSun" w:hAnsi="SimSun" w:eastAsia="SimSun" w:cs="SimSun"/>
          <w:sz w:val="21"/>
          <w:szCs w:val="21"/>
          <w:spacing w:val="-3"/>
        </w:rPr>
        <w:t>军人物</w:t>
      </w:r>
      <w:r>
        <w:rPr>
          <w:rFonts w:ascii="SimSun" w:hAnsi="SimSun" w:eastAsia="SimSun" w:cs="SimSun"/>
          <w:sz w:val="21"/>
          <w:szCs w:val="21"/>
        </w:rPr>
        <w:t xml:space="preserve"> </w:t>
      </w:r>
      <w:r>
        <w:rPr>
          <w:rFonts w:ascii="SimSun" w:hAnsi="SimSun" w:eastAsia="SimSun" w:cs="SimSun"/>
          <w:sz w:val="21"/>
          <w:szCs w:val="21"/>
          <w:spacing w:val="-2"/>
        </w:rPr>
        <w:t>负责新产品的开发，并组建了跨部门、跨职能的新产品开发团队。基于上</w:t>
      </w:r>
      <w:r>
        <w:rPr>
          <w:rFonts w:ascii="SimSun" w:hAnsi="SimSun" w:eastAsia="SimSun" w:cs="SimSun"/>
          <w:sz w:val="21"/>
          <w:szCs w:val="21"/>
          <w:spacing w:val="-3"/>
        </w:rPr>
        <w:t>述分</w:t>
      </w:r>
    </w:p>
    <w:p>
      <w:pPr>
        <w:ind w:left="390"/>
        <w:spacing w:before="1" w:line="218" w:lineRule="auto"/>
        <w:rPr>
          <w:rFonts w:ascii="SimSun" w:hAnsi="SimSun" w:eastAsia="SimSun" w:cs="SimSun"/>
          <w:sz w:val="21"/>
          <w:szCs w:val="21"/>
        </w:rPr>
      </w:pPr>
      <w:r>
        <w:rPr>
          <w:rFonts w:ascii="SimSun" w:hAnsi="SimSun" w:eastAsia="SimSun" w:cs="SimSun"/>
          <w:sz w:val="21"/>
          <w:szCs w:val="21"/>
          <w:spacing w:val="-5"/>
        </w:rPr>
        <w:t>析，本研究将变革领导力的第三个维度命名</w:t>
      </w:r>
      <w:r>
        <w:rPr>
          <w:rFonts w:ascii="SimSun" w:hAnsi="SimSun" w:eastAsia="SimSun" w:cs="SimSun"/>
          <w:sz w:val="21"/>
          <w:szCs w:val="21"/>
          <w:spacing w:val="-6"/>
        </w:rPr>
        <w:t>为创新引领。</w:t>
      </w:r>
    </w:p>
    <w:p>
      <w:pPr>
        <w:ind w:left="2052"/>
        <w:spacing w:before="237" w:line="221" w:lineRule="auto"/>
        <w:rPr>
          <w:rFonts w:ascii="SimHei" w:hAnsi="SimHei" w:eastAsia="SimHei" w:cs="SimHei"/>
          <w:sz w:val="18"/>
          <w:szCs w:val="18"/>
        </w:rPr>
      </w:pPr>
      <w:r>
        <w:rPr>
          <w:rFonts w:ascii="SimHei" w:hAnsi="SimHei" w:eastAsia="SimHei" w:cs="SimHei"/>
          <w:sz w:val="18"/>
          <w:szCs w:val="18"/>
          <w:b/>
          <w:bCs/>
          <w:spacing w:val="-7"/>
        </w:rPr>
        <w:t>表4.5</w:t>
      </w:r>
      <w:r>
        <w:rPr>
          <w:rFonts w:ascii="SimHei" w:hAnsi="SimHei" w:eastAsia="SimHei" w:cs="SimHei"/>
          <w:sz w:val="18"/>
          <w:szCs w:val="18"/>
          <w:spacing w:val="60"/>
        </w:rPr>
        <w:t xml:space="preserve"> </w:t>
      </w:r>
      <w:r>
        <w:rPr>
          <w:rFonts w:ascii="SimHei" w:hAnsi="SimHei" w:eastAsia="SimHei" w:cs="SimHei"/>
          <w:sz w:val="18"/>
          <w:szCs w:val="18"/>
          <w:b/>
          <w:bCs/>
          <w:spacing w:val="-7"/>
        </w:rPr>
        <w:t>“组织-任务”分析框架下的变革领导行为</w:t>
      </w:r>
    </w:p>
    <w:p>
      <w:pPr>
        <w:spacing w:line="106" w:lineRule="exact"/>
        <w:rPr/>
      </w:pPr>
      <w:r/>
    </w:p>
    <w:tbl>
      <w:tblPr>
        <w:tblStyle w:val="TableNormal"/>
        <w:tblW w:w="7129" w:type="dxa"/>
        <w:tblInd w:w="4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40"/>
        <w:gridCol w:w="5226"/>
        <w:gridCol w:w="863"/>
      </w:tblGrid>
      <w:tr>
        <w:trPr>
          <w:trHeight w:val="362" w:hRule="atLeast"/>
        </w:trPr>
        <w:tc>
          <w:tcPr>
            <w:tcW w:w="1040" w:type="dxa"/>
            <w:vAlign w:val="top"/>
            <w:tcBorders>
              <w:bottom w:val="single" w:color="000000" w:sz="4" w:space="0"/>
              <w:top w:val="single" w:color="000000" w:sz="4" w:space="0"/>
            </w:tcBorders>
          </w:tcPr>
          <w:p>
            <w:pPr>
              <w:ind w:left="359"/>
              <w:spacing w:before="111" w:line="229" w:lineRule="auto"/>
              <w:rPr>
                <w:rFonts w:ascii="SimSun" w:hAnsi="SimSun" w:eastAsia="SimSun" w:cs="SimSun"/>
                <w:sz w:val="17"/>
                <w:szCs w:val="17"/>
              </w:rPr>
            </w:pPr>
            <w:r>
              <w:rPr>
                <w:rFonts w:ascii="SimSun" w:hAnsi="SimSun" w:eastAsia="SimSun" w:cs="SimSun"/>
                <w:sz w:val="17"/>
                <w:szCs w:val="17"/>
                <w:spacing w:val="-3"/>
              </w:rPr>
              <w:t>企业</w:t>
            </w:r>
          </w:p>
        </w:tc>
        <w:tc>
          <w:tcPr>
            <w:tcW w:w="5226" w:type="dxa"/>
            <w:vAlign w:val="top"/>
            <w:tcBorders>
              <w:bottom w:val="single" w:color="000000" w:sz="4" w:space="0"/>
              <w:top w:val="single" w:color="000000" w:sz="4" w:space="0"/>
            </w:tcBorders>
          </w:tcPr>
          <w:p>
            <w:pPr>
              <w:ind w:left="2439"/>
              <w:spacing w:before="100" w:line="219" w:lineRule="auto"/>
              <w:rPr>
                <w:rFonts w:ascii="SimSun" w:hAnsi="SimSun" w:eastAsia="SimSun" w:cs="SimSun"/>
                <w:sz w:val="17"/>
                <w:szCs w:val="17"/>
              </w:rPr>
            </w:pPr>
            <w:r>
              <w:rPr>
                <w:rFonts w:ascii="SimSun" w:hAnsi="SimSun" w:eastAsia="SimSun" w:cs="SimSun"/>
                <w:sz w:val="17"/>
                <w:szCs w:val="17"/>
                <w:spacing w:val="-2"/>
              </w:rPr>
              <w:t>关键举措</w:t>
            </w:r>
          </w:p>
        </w:tc>
        <w:tc>
          <w:tcPr>
            <w:tcW w:w="863" w:type="dxa"/>
            <w:vAlign w:val="top"/>
            <w:tcBorders>
              <w:bottom w:val="single" w:color="000000" w:sz="4" w:space="0"/>
              <w:top w:val="single" w:color="000000" w:sz="4" w:space="0"/>
            </w:tcBorders>
          </w:tcPr>
          <w:p>
            <w:pPr>
              <w:ind w:left="393"/>
              <w:spacing w:before="102" w:line="220" w:lineRule="auto"/>
              <w:rPr>
                <w:rFonts w:ascii="SimSun" w:hAnsi="SimSun" w:eastAsia="SimSun" w:cs="SimSun"/>
                <w:sz w:val="17"/>
                <w:szCs w:val="17"/>
              </w:rPr>
            </w:pPr>
            <w:r>
              <w:rPr>
                <w:rFonts w:ascii="SimSun" w:hAnsi="SimSun" w:eastAsia="SimSun" w:cs="SimSun"/>
                <w:sz w:val="17"/>
                <w:szCs w:val="17"/>
                <w:spacing w:val="-3"/>
              </w:rPr>
              <w:t>维度</w:t>
            </w:r>
          </w:p>
        </w:tc>
      </w:tr>
      <w:tr>
        <w:trPr>
          <w:trHeight w:val="1447" w:hRule="atLeast"/>
        </w:trPr>
        <w:tc>
          <w:tcPr>
            <w:tcW w:w="1040" w:type="dxa"/>
            <w:vAlign w:val="top"/>
            <w:tcBorders>
              <w:bottom w:val="single" w:color="000000" w:sz="4" w:space="0"/>
              <w:top w:val="single" w:color="000000" w:sz="4" w:space="0"/>
            </w:tcBorders>
          </w:tcPr>
          <w:p>
            <w:pPr>
              <w:spacing w:line="305" w:lineRule="auto"/>
              <w:rPr>
                <w:rFonts w:ascii="Arial"/>
                <w:sz w:val="21"/>
              </w:rPr>
            </w:pPr>
            <w:r/>
          </w:p>
          <w:p>
            <w:pPr>
              <w:spacing w:line="306" w:lineRule="auto"/>
              <w:rPr>
                <w:rFonts w:ascii="Arial"/>
                <w:sz w:val="21"/>
              </w:rPr>
            </w:pPr>
            <w:r/>
          </w:p>
          <w:p>
            <w:pPr>
              <w:ind w:left="189"/>
              <w:spacing w:before="55" w:line="220" w:lineRule="auto"/>
              <w:rPr>
                <w:rFonts w:ascii="SimSun" w:hAnsi="SimSun" w:eastAsia="SimSun" w:cs="SimSun"/>
                <w:sz w:val="17"/>
                <w:szCs w:val="17"/>
              </w:rPr>
            </w:pPr>
            <w:r>
              <w:rPr>
                <w:rFonts w:ascii="SimSun" w:hAnsi="SimSun" w:eastAsia="SimSun" w:cs="SimSun"/>
                <w:sz w:val="17"/>
                <w:szCs w:val="17"/>
                <w:spacing w:val="2"/>
              </w:rPr>
              <w:t>苏宁云商</w:t>
            </w:r>
          </w:p>
        </w:tc>
        <w:tc>
          <w:tcPr>
            <w:tcW w:w="5226" w:type="dxa"/>
            <w:vAlign w:val="top"/>
            <w:tcBorders>
              <w:bottom w:val="single" w:color="000000" w:sz="4" w:space="0"/>
              <w:top w:val="single" w:color="000000" w:sz="4" w:space="0"/>
            </w:tcBorders>
          </w:tcPr>
          <w:p>
            <w:pPr>
              <w:ind w:left="169"/>
              <w:spacing w:before="80" w:line="219" w:lineRule="auto"/>
              <w:rPr>
                <w:rFonts w:ascii="SimSun" w:hAnsi="SimSun" w:eastAsia="SimSun" w:cs="SimSun"/>
                <w:sz w:val="17"/>
                <w:szCs w:val="17"/>
              </w:rPr>
            </w:pPr>
            <w:r>
              <w:rPr>
                <w:rFonts w:ascii="SimSun" w:hAnsi="SimSun" w:eastAsia="SimSun" w:cs="SimSun"/>
                <w:sz w:val="17"/>
                <w:szCs w:val="17"/>
              </w:rPr>
              <w:t>1.基于数字技术消费特点，先后开发了覆盖用户的四端渠道</w:t>
            </w:r>
          </w:p>
          <w:p>
            <w:pPr>
              <w:ind w:left="179"/>
              <w:spacing w:before="208" w:line="219" w:lineRule="auto"/>
              <w:rPr>
                <w:rFonts w:ascii="SimSun" w:hAnsi="SimSun" w:eastAsia="SimSun" w:cs="SimSun"/>
                <w:sz w:val="17"/>
                <w:szCs w:val="17"/>
              </w:rPr>
            </w:pPr>
            <w:r>
              <w:rPr>
                <w:rFonts w:ascii="SimSun" w:hAnsi="SimSun" w:eastAsia="SimSun" w:cs="SimSun"/>
                <w:sz w:val="17"/>
                <w:szCs w:val="17"/>
                <w:spacing w:val="-1"/>
              </w:rPr>
              <w:t>2.重点打造基于数字技术的超级云店</w:t>
            </w:r>
          </w:p>
          <w:p>
            <w:pPr>
              <w:ind w:left="179"/>
              <w:spacing w:before="138" w:line="219" w:lineRule="auto"/>
              <w:rPr>
                <w:rFonts w:ascii="SimSun" w:hAnsi="SimSun" w:eastAsia="SimSun" w:cs="SimSun"/>
                <w:sz w:val="17"/>
                <w:szCs w:val="17"/>
              </w:rPr>
            </w:pPr>
            <w:r>
              <w:rPr>
                <w:rFonts w:ascii="SimSun" w:hAnsi="SimSun" w:eastAsia="SimSun" w:cs="SimSun"/>
                <w:sz w:val="17"/>
                <w:szCs w:val="17"/>
                <w:spacing w:val="-1"/>
              </w:rPr>
              <w:t>3.鼓励员工通过微博、微信等方式收集顾客的反馈和意见</w:t>
            </w:r>
          </w:p>
          <w:p>
            <w:pPr>
              <w:ind w:left="169"/>
              <w:spacing w:before="175" w:line="216" w:lineRule="auto"/>
              <w:rPr>
                <w:rFonts w:ascii="SimSun" w:hAnsi="SimSun" w:eastAsia="SimSun" w:cs="SimSun"/>
                <w:sz w:val="17"/>
                <w:szCs w:val="17"/>
              </w:rPr>
            </w:pPr>
            <w:r>
              <w:rPr>
                <w:rFonts w:ascii="SimSun" w:hAnsi="SimSun" w:eastAsia="SimSun" w:cs="SimSun"/>
                <w:sz w:val="17"/>
                <w:szCs w:val="17"/>
              </w:rPr>
              <w:t>4.设立“1000万元数字技术创新基金”,鼓励员</w:t>
            </w:r>
            <w:r>
              <w:rPr>
                <w:rFonts w:ascii="SimSun" w:hAnsi="SimSun" w:eastAsia="SimSun" w:cs="SimSun"/>
                <w:sz w:val="17"/>
                <w:szCs w:val="17"/>
                <w:spacing w:val="-1"/>
              </w:rPr>
              <w:t>工提出创新想法</w:t>
            </w:r>
          </w:p>
        </w:tc>
        <w:tc>
          <w:tcPr>
            <w:tcW w:w="863" w:type="dxa"/>
            <w:vAlign w:val="top"/>
            <w:textDirection w:val="tbRlV"/>
            <w:tcBorders>
              <w:bottom w:val="single" w:color="000000" w:sz="4" w:space="0"/>
              <w:top w:val="single" w:color="000000" w:sz="4" w:space="0"/>
            </w:tcBorders>
          </w:tcPr>
          <w:p>
            <w:pPr>
              <w:ind w:left="534"/>
              <w:spacing w:before="218" w:line="217" w:lineRule="auto"/>
              <w:rPr>
                <w:rFonts w:ascii="SimSun" w:hAnsi="SimSun" w:eastAsia="SimSun" w:cs="SimSun"/>
                <w:sz w:val="17"/>
                <w:szCs w:val="17"/>
              </w:rPr>
            </w:pPr>
            <w:r>
              <w:rPr>
                <w:rFonts w:ascii="SimSun" w:hAnsi="SimSun" w:eastAsia="SimSun" w:cs="SimSun"/>
                <w:sz w:val="17"/>
                <w:szCs w:val="17"/>
              </w:rPr>
              <w:t>创新引领</w:t>
            </w:r>
          </w:p>
        </w:tc>
      </w:tr>
    </w:tbl>
    <w:p>
      <w:pPr>
        <w:pStyle w:val="BodyText"/>
        <w:rPr/>
      </w:pPr>
      <w:r/>
    </w:p>
    <w:p>
      <w:pPr>
        <w:sectPr>
          <w:footerReference w:type="default" r:id="rId134"/>
          <w:pgSz w:w="8490" w:h="13250"/>
          <w:pgMar w:top="400" w:right="499" w:bottom="822" w:left="459" w:header="0" w:footer="663" w:gutter="0"/>
        </w:sectPr>
        <w:rPr/>
      </w:pPr>
    </w:p>
    <w:p>
      <w:pPr>
        <w:ind w:left="4390"/>
        <w:spacing w:before="87" w:line="219" w:lineRule="auto"/>
        <w:rPr>
          <w:rFonts w:ascii="SimSun" w:hAnsi="SimSun" w:eastAsia="SimSun" w:cs="SimSun"/>
          <w:sz w:val="21"/>
          <w:szCs w:val="21"/>
        </w:rPr>
      </w:pPr>
      <w:r>
        <w:rPr>
          <w:rFonts w:ascii="SimSun" w:hAnsi="SimSun" w:eastAsia="SimSun" w:cs="SimSun"/>
          <w:sz w:val="21"/>
          <w:szCs w:val="21"/>
          <w:spacing w:val="-30"/>
        </w:rPr>
        <w:t>4  研究一：变革领导力的构思开发</w:t>
      </w:r>
    </w:p>
    <w:p>
      <w:pPr>
        <w:pStyle w:val="BodyText"/>
        <w:spacing w:line="246" w:lineRule="auto"/>
        <w:rPr/>
      </w:pPr>
      <w:r/>
    </w:p>
    <w:p>
      <w:pPr>
        <w:pStyle w:val="BodyText"/>
        <w:spacing w:line="246" w:lineRule="auto"/>
        <w:rPr/>
      </w:pPr>
      <w:r/>
    </w:p>
    <w:p>
      <w:pPr>
        <w:ind w:left="6410"/>
        <w:spacing w:before="55" w:line="204" w:lineRule="auto"/>
        <w:rPr>
          <w:rFonts w:ascii="SimSun" w:hAnsi="SimSun" w:eastAsia="SimSun" w:cs="SimSun"/>
          <w:sz w:val="17"/>
          <w:szCs w:val="17"/>
        </w:rPr>
      </w:pPr>
      <w:r>
        <w:rPr>
          <w:rFonts w:ascii="SimSun" w:hAnsi="SimSun" w:eastAsia="SimSun" w:cs="SimSun"/>
          <w:sz w:val="17"/>
          <w:szCs w:val="17"/>
          <w:spacing w:val="-5"/>
        </w:rPr>
        <w:t>续</w:t>
      </w:r>
      <w:r>
        <w:rPr>
          <w:rFonts w:ascii="SimSun" w:hAnsi="SimSun" w:eastAsia="SimSun" w:cs="SimSun"/>
          <w:sz w:val="17"/>
          <w:szCs w:val="17"/>
          <w:spacing w:val="3"/>
        </w:rPr>
        <w:t xml:space="preserve">  </w:t>
      </w:r>
      <w:r>
        <w:rPr>
          <w:rFonts w:ascii="SimSun" w:hAnsi="SimSun" w:eastAsia="SimSun" w:cs="SimSun"/>
          <w:sz w:val="17"/>
          <w:szCs w:val="17"/>
          <w:spacing w:val="-5"/>
        </w:rPr>
        <w:t>表</w:t>
      </w:r>
    </w:p>
    <w:tbl>
      <w:tblPr>
        <w:tblStyle w:val="TableNormal"/>
        <w:tblW w:w="712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8"/>
        <w:gridCol w:w="5381"/>
        <w:gridCol w:w="710"/>
      </w:tblGrid>
      <w:tr>
        <w:trPr>
          <w:trHeight w:val="353" w:hRule="atLeast"/>
        </w:trPr>
        <w:tc>
          <w:tcPr>
            <w:tcW w:w="1038" w:type="dxa"/>
            <w:vAlign w:val="top"/>
            <w:tcBorders>
              <w:bottom w:val="single" w:color="000000" w:sz="4" w:space="0"/>
              <w:top w:val="single" w:color="000000" w:sz="4" w:space="0"/>
            </w:tcBorders>
          </w:tcPr>
          <w:p>
            <w:pPr>
              <w:ind w:left="359"/>
              <w:spacing w:before="101" w:line="229" w:lineRule="auto"/>
              <w:rPr>
                <w:rFonts w:ascii="SimSun" w:hAnsi="SimSun" w:eastAsia="SimSun" w:cs="SimSun"/>
                <w:sz w:val="17"/>
                <w:szCs w:val="17"/>
              </w:rPr>
            </w:pPr>
            <w:r>
              <w:rPr>
                <w:rFonts w:ascii="SimSun" w:hAnsi="SimSun" w:eastAsia="SimSun" w:cs="SimSun"/>
                <w:sz w:val="17"/>
                <w:szCs w:val="17"/>
                <w:spacing w:val="-3"/>
              </w:rPr>
              <w:t>企业</w:t>
            </w:r>
          </w:p>
        </w:tc>
        <w:tc>
          <w:tcPr>
            <w:tcW w:w="5381" w:type="dxa"/>
            <w:vAlign w:val="top"/>
            <w:tcBorders>
              <w:bottom w:val="single" w:color="000000" w:sz="4" w:space="0"/>
              <w:top w:val="single" w:color="000000" w:sz="4" w:space="0"/>
            </w:tcBorders>
          </w:tcPr>
          <w:p>
            <w:pPr>
              <w:ind w:left="2462"/>
              <w:spacing w:before="90" w:line="219" w:lineRule="auto"/>
              <w:rPr>
                <w:rFonts w:ascii="SimSun" w:hAnsi="SimSun" w:eastAsia="SimSun" w:cs="SimSun"/>
                <w:sz w:val="17"/>
                <w:szCs w:val="17"/>
              </w:rPr>
            </w:pPr>
            <w:r>
              <w:rPr>
                <w:rFonts w:ascii="SimSun" w:hAnsi="SimSun" w:eastAsia="SimSun" w:cs="SimSun"/>
                <w:sz w:val="17"/>
                <w:szCs w:val="17"/>
                <w:spacing w:val="-2"/>
              </w:rPr>
              <w:t>关键举措</w:t>
            </w:r>
          </w:p>
        </w:tc>
        <w:tc>
          <w:tcPr>
            <w:tcW w:w="710" w:type="dxa"/>
            <w:vAlign w:val="top"/>
            <w:tcBorders>
              <w:bottom w:val="single" w:color="000000" w:sz="4" w:space="0"/>
              <w:top w:val="single" w:color="000000" w:sz="4" w:space="0"/>
            </w:tcBorders>
          </w:tcPr>
          <w:p>
            <w:pPr>
              <w:ind w:left="261"/>
              <w:spacing w:before="92" w:line="220" w:lineRule="auto"/>
              <w:rPr>
                <w:rFonts w:ascii="SimSun" w:hAnsi="SimSun" w:eastAsia="SimSun" w:cs="SimSun"/>
                <w:sz w:val="17"/>
                <w:szCs w:val="17"/>
              </w:rPr>
            </w:pPr>
            <w:r>
              <w:rPr>
                <w:rFonts w:ascii="SimSun" w:hAnsi="SimSun" w:eastAsia="SimSun" w:cs="SimSun"/>
                <w:sz w:val="17"/>
                <w:szCs w:val="17"/>
                <w:spacing w:val="-3"/>
              </w:rPr>
              <w:t>维度</w:t>
            </w:r>
          </w:p>
        </w:tc>
      </w:tr>
      <w:tr>
        <w:trPr>
          <w:trHeight w:val="2706" w:hRule="atLeast"/>
        </w:trPr>
        <w:tc>
          <w:tcPr>
            <w:tcW w:w="1038" w:type="dxa"/>
            <w:vAlign w:val="top"/>
            <w:tcBorders>
              <w:bottom w:val="single" w:color="000000" w:sz="4" w:space="0"/>
              <w:top w:val="single" w:color="000000" w:sz="4" w:space="0"/>
            </w:tcBorders>
          </w:tcPr>
          <w:p>
            <w:pPr>
              <w:spacing w:line="260" w:lineRule="auto"/>
              <w:rPr>
                <w:rFonts w:ascii="Arial"/>
                <w:sz w:val="21"/>
              </w:rPr>
            </w:pPr>
            <w:r/>
          </w:p>
          <w:p>
            <w:pPr>
              <w:spacing w:line="261" w:lineRule="auto"/>
              <w:rPr>
                <w:rFonts w:ascii="Arial"/>
                <w:sz w:val="21"/>
              </w:rPr>
            </w:pPr>
            <w:r/>
          </w:p>
          <w:p>
            <w:pPr>
              <w:ind w:left="269"/>
              <w:spacing w:before="55" w:line="220" w:lineRule="auto"/>
              <w:rPr>
                <w:rFonts w:ascii="SimSun" w:hAnsi="SimSun" w:eastAsia="SimSun" w:cs="SimSun"/>
                <w:sz w:val="17"/>
                <w:szCs w:val="17"/>
              </w:rPr>
            </w:pPr>
            <w:r>
              <w:rPr>
                <w:rFonts w:ascii="SimSun" w:hAnsi="SimSun" w:eastAsia="SimSun" w:cs="SimSun"/>
                <w:sz w:val="17"/>
                <w:szCs w:val="17"/>
                <w:spacing w:val="5"/>
              </w:rPr>
              <w:t>构家网</w:t>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190"/>
              <w:spacing w:before="56" w:line="219" w:lineRule="auto"/>
              <w:rPr>
                <w:rFonts w:ascii="SimSun" w:hAnsi="SimSun" w:eastAsia="SimSun" w:cs="SimSun"/>
                <w:sz w:val="17"/>
                <w:szCs w:val="17"/>
              </w:rPr>
            </w:pPr>
            <w:r>
              <w:rPr>
                <w:rFonts w:ascii="SimSun" w:hAnsi="SimSun" w:eastAsia="SimSun" w:cs="SimSun"/>
                <w:sz w:val="17"/>
                <w:szCs w:val="17"/>
                <w:spacing w:val="-1"/>
              </w:rPr>
              <w:t>传化物流</w:t>
            </w:r>
          </w:p>
        </w:tc>
        <w:tc>
          <w:tcPr>
            <w:tcW w:w="5381" w:type="dxa"/>
            <w:vAlign w:val="top"/>
            <w:tcBorders>
              <w:bottom w:val="single" w:color="000000" w:sz="4" w:space="0"/>
              <w:top w:val="single" w:color="000000" w:sz="4" w:space="0"/>
            </w:tcBorders>
          </w:tcPr>
          <w:p>
            <w:pPr>
              <w:ind w:left="182" w:right="521"/>
              <w:spacing w:before="78"/>
              <w:rPr>
                <w:rFonts w:ascii="SimSun" w:hAnsi="SimSun" w:eastAsia="SimSun" w:cs="SimSun"/>
                <w:sz w:val="17"/>
                <w:szCs w:val="17"/>
              </w:rPr>
            </w:pPr>
            <w:r>
              <w:rPr>
                <w:rFonts w:ascii="SimSun" w:hAnsi="SimSun" w:eastAsia="SimSun" w:cs="SimSun"/>
                <w:sz w:val="17"/>
                <w:szCs w:val="17"/>
              </w:rPr>
              <w:t>1.通过F2C直供等系列创新为客户提供“整家装修”的数字技术</w:t>
            </w:r>
            <w:r>
              <w:rPr>
                <w:rFonts w:ascii="SimSun" w:hAnsi="SimSun" w:eastAsia="SimSun" w:cs="SimSun"/>
                <w:sz w:val="17"/>
                <w:szCs w:val="17"/>
                <w:spacing w:val="1"/>
              </w:rPr>
              <w:t xml:space="preserve"> </w:t>
            </w:r>
            <w:r>
              <w:rPr>
                <w:rFonts w:ascii="SimSun" w:hAnsi="SimSun" w:eastAsia="SimSun" w:cs="SimSun"/>
                <w:sz w:val="17"/>
                <w:szCs w:val="17"/>
                <w:spacing w:val="8"/>
              </w:rPr>
              <w:t>产品</w:t>
            </w:r>
          </w:p>
          <w:p>
            <w:pPr>
              <w:ind w:left="182"/>
              <w:spacing w:before="127" w:line="359" w:lineRule="exact"/>
              <w:rPr>
                <w:rFonts w:ascii="SimSun" w:hAnsi="SimSun" w:eastAsia="SimSun" w:cs="SimSun"/>
                <w:sz w:val="17"/>
                <w:szCs w:val="17"/>
              </w:rPr>
            </w:pPr>
            <w:r>
              <w:rPr>
                <w:rFonts w:ascii="SimSun" w:hAnsi="SimSun" w:eastAsia="SimSun" w:cs="SimSun"/>
                <w:sz w:val="17"/>
                <w:szCs w:val="17"/>
                <w:position w:val="14"/>
              </w:rPr>
              <w:t>2.公司基于独创的云设计中心，将传统的装</w:t>
            </w:r>
            <w:r>
              <w:rPr>
                <w:rFonts w:ascii="SimSun" w:hAnsi="SimSun" w:eastAsia="SimSun" w:cs="SimSun"/>
                <w:sz w:val="17"/>
                <w:szCs w:val="17"/>
                <w:spacing w:val="-1"/>
                <w:position w:val="14"/>
              </w:rPr>
              <w:t>修流程数据化和标准化</w:t>
            </w:r>
          </w:p>
          <w:p>
            <w:pPr>
              <w:ind w:left="182"/>
              <w:spacing w:line="217" w:lineRule="auto"/>
              <w:rPr>
                <w:rFonts w:ascii="SimSun" w:hAnsi="SimSun" w:eastAsia="SimSun" w:cs="SimSun"/>
                <w:sz w:val="17"/>
                <w:szCs w:val="17"/>
              </w:rPr>
            </w:pPr>
            <w:r>
              <w:rPr>
                <w:rFonts w:ascii="SimSun" w:hAnsi="SimSun" w:eastAsia="SimSun" w:cs="SimSun"/>
                <w:sz w:val="17"/>
                <w:szCs w:val="17"/>
              </w:rPr>
              <w:t>3.鼓励创新攻关小组整合设计等部门的信息来打造爆款产品</w:t>
            </w:r>
          </w:p>
          <w:p>
            <w:pPr>
              <w:ind w:left="182" w:right="252" w:firstLine="10"/>
              <w:spacing w:before="161" w:line="385" w:lineRule="auto"/>
              <w:jc w:val="both"/>
              <w:rPr>
                <w:rFonts w:ascii="SimSun" w:hAnsi="SimSun" w:eastAsia="SimSun" w:cs="SimSun"/>
                <w:sz w:val="17"/>
                <w:szCs w:val="17"/>
              </w:rPr>
            </w:pPr>
            <w:r>
              <w:rPr>
                <w:rFonts w:ascii="SimSun" w:hAnsi="SimSun" w:eastAsia="SimSun" w:cs="SimSun"/>
                <w:sz w:val="17"/>
                <w:szCs w:val="17"/>
              </w:rPr>
              <w:t>1.基于运营优势打造了独创性的“物流+数字技术+金融”商业模式</w:t>
            </w:r>
            <w:r>
              <w:rPr>
                <w:rFonts w:ascii="SimSun" w:hAnsi="SimSun" w:eastAsia="SimSun" w:cs="SimSun"/>
                <w:sz w:val="17"/>
                <w:szCs w:val="17"/>
                <w:spacing w:val="5"/>
              </w:rPr>
              <w:t xml:space="preserve"> </w:t>
            </w:r>
            <w:r>
              <w:rPr>
                <w:rFonts w:ascii="SimSun" w:hAnsi="SimSun" w:eastAsia="SimSun" w:cs="SimSun"/>
                <w:sz w:val="17"/>
                <w:szCs w:val="17"/>
              </w:rPr>
              <w:t>2.针对货主、物流企业、货运司机，打造基</w:t>
            </w:r>
            <w:r>
              <w:rPr>
                <w:rFonts w:ascii="SimSun" w:hAnsi="SimSun" w:eastAsia="SimSun" w:cs="SimSun"/>
                <w:sz w:val="17"/>
                <w:szCs w:val="17"/>
                <w:spacing w:val="-1"/>
              </w:rPr>
              <w:t>于数字技术的金融服务</w:t>
            </w:r>
          </w:p>
          <w:p>
            <w:pPr>
              <w:ind w:left="182"/>
              <w:spacing w:line="218" w:lineRule="auto"/>
              <w:rPr>
                <w:rFonts w:ascii="SimSun" w:hAnsi="SimSun" w:eastAsia="SimSun" w:cs="SimSun"/>
                <w:sz w:val="17"/>
                <w:szCs w:val="17"/>
              </w:rPr>
            </w:pPr>
            <w:r>
              <w:rPr>
                <w:rFonts w:ascii="SimSun" w:hAnsi="SimSun" w:eastAsia="SimSun" w:cs="SimSun"/>
                <w:sz w:val="17"/>
                <w:szCs w:val="17"/>
                <w:spacing w:val="-1"/>
              </w:rPr>
              <w:t>3.引进领军人物负责新产品开发，并组建了跨部门的产品团队</w:t>
            </w:r>
          </w:p>
          <w:p>
            <w:pPr>
              <w:ind w:left="182"/>
              <w:spacing w:before="160" w:line="219" w:lineRule="auto"/>
              <w:rPr>
                <w:rFonts w:ascii="SimSun" w:hAnsi="SimSun" w:eastAsia="SimSun" w:cs="SimSun"/>
                <w:sz w:val="17"/>
                <w:szCs w:val="17"/>
              </w:rPr>
            </w:pPr>
            <w:r>
              <w:rPr>
                <w:rFonts w:ascii="SimSun" w:hAnsi="SimSun" w:eastAsia="SimSun" w:cs="SimSun"/>
                <w:sz w:val="17"/>
                <w:szCs w:val="17"/>
                <w:spacing w:val="-1"/>
              </w:rPr>
              <w:t>4.增设了创新型项目奖来支持和激励创新活动</w:t>
            </w:r>
          </w:p>
        </w:tc>
        <w:tc>
          <w:tcPr>
            <w:tcW w:w="710" w:type="dxa"/>
            <w:vAlign w:val="top"/>
            <w:textDirection w:val="tbRlV"/>
            <w:tcBorders>
              <w:bottom w:val="single" w:color="000000" w:sz="4" w:space="0"/>
              <w:top w:val="single" w:color="000000" w:sz="4" w:space="0"/>
            </w:tcBorders>
          </w:tcPr>
          <w:p>
            <w:pPr>
              <w:ind w:left="983"/>
              <w:spacing w:before="198" w:line="217" w:lineRule="auto"/>
              <w:rPr>
                <w:rFonts w:ascii="SimSun" w:hAnsi="SimSun" w:eastAsia="SimSun" w:cs="SimSun"/>
                <w:sz w:val="17"/>
                <w:szCs w:val="17"/>
              </w:rPr>
            </w:pPr>
            <w:r>
              <w:rPr>
                <w:rFonts w:ascii="SimSun" w:hAnsi="SimSun" w:eastAsia="SimSun" w:cs="SimSun"/>
                <w:sz w:val="17"/>
                <w:szCs w:val="17"/>
              </w:rPr>
              <w:t>创新引领</w:t>
            </w:r>
          </w:p>
        </w:tc>
      </w:tr>
    </w:tbl>
    <w:p>
      <w:pPr>
        <w:pStyle w:val="BodyText"/>
        <w:spacing w:line="348" w:lineRule="auto"/>
        <w:rPr/>
      </w:pPr>
      <w:r/>
    </w:p>
    <w:p>
      <w:pPr>
        <w:ind w:left="443"/>
        <w:spacing w:before="69" w:line="222" w:lineRule="auto"/>
        <w:outlineLvl w:val="6"/>
        <w:rPr>
          <w:rFonts w:ascii="SimHei" w:hAnsi="SimHei" w:eastAsia="SimHei" w:cs="SimHei"/>
          <w:sz w:val="21"/>
          <w:szCs w:val="21"/>
        </w:rPr>
      </w:pPr>
      <w:r>
        <w:rPr>
          <w:rFonts w:ascii="SimHei" w:hAnsi="SimHei" w:eastAsia="SimHei" w:cs="SimHei"/>
          <w:sz w:val="21"/>
          <w:szCs w:val="21"/>
          <w:b/>
          <w:bCs/>
          <w:spacing w:val="11"/>
        </w:rPr>
        <w:t>4.4.4</w:t>
      </w:r>
      <w:r>
        <w:rPr>
          <w:rFonts w:ascii="SimHei" w:hAnsi="SimHei" w:eastAsia="SimHei" w:cs="SimHei"/>
          <w:sz w:val="21"/>
          <w:szCs w:val="21"/>
          <w:spacing w:val="47"/>
        </w:rPr>
        <w:t xml:space="preserve">  </w:t>
      </w:r>
      <w:r>
        <w:rPr>
          <w:rFonts w:ascii="SimHei" w:hAnsi="SimHei" w:eastAsia="SimHei" w:cs="SimHei"/>
          <w:sz w:val="21"/>
          <w:szCs w:val="21"/>
          <w:b/>
          <w:bCs/>
          <w:spacing w:val="11"/>
        </w:rPr>
        <w:t>“组织-关系”分析框架下的变革领导行为</w:t>
      </w:r>
    </w:p>
    <w:p>
      <w:pPr>
        <w:ind w:left="30" w:right="311" w:firstLine="439"/>
        <w:spacing w:before="294" w:line="334" w:lineRule="auto"/>
        <w:jc w:val="both"/>
        <w:rPr>
          <w:rFonts w:ascii="SimSun" w:hAnsi="SimSun" w:eastAsia="SimSun" w:cs="SimSun"/>
          <w:sz w:val="21"/>
          <w:szCs w:val="21"/>
        </w:rPr>
      </w:pPr>
      <w:r>
        <w:rPr>
          <w:rFonts w:ascii="SimSun" w:hAnsi="SimSun" w:eastAsia="SimSun" w:cs="SimSun"/>
          <w:sz w:val="21"/>
          <w:szCs w:val="21"/>
          <w:spacing w:val="-5"/>
        </w:rPr>
        <w:t>表4.6展现了3家样本企业聚焦“组织-关系”的领导行为，包括与</w:t>
      </w:r>
      <w:r>
        <w:rPr>
          <w:rFonts w:ascii="SimSun" w:hAnsi="SimSun" w:eastAsia="SimSun" w:cs="SimSun"/>
          <w:sz w:val="21"/>
          <w:szCs w:val="21"/>
          <w:spacing w:val="-6"/>
        </w:rPr>
        <w:t>合作企业</w:t>
      </w:r>
      <w:r>
        <w:rPr>
          <w:rFonts w:ascii="SimSun" w:hAnsi="SimSun" w:eastAsia="SimSun" w:cs="SimSun"/>
          <w:sz w:val="21"/>
          <w:szCs w:val="21"/>
        </w:rPr>
        <w:t xml:space="preserve"> </w:t>
      </w:r>
      <w:r>
        <w:rPr>
          <w:rFonts w:ascii="SimSun" w:hAnsi="SimSun" w:eastAsia="SimSun" w:cs="SimSun"/>
          <w:sz w:val="21"/>
          <w:szCs w:val="21"/>
          <w:spacing w:val="-8"/>
        </w:rPr>
        <w:t>的信息分享、跨行业的资源整合以及与政府部门的商业合作等。从案例材料中可</w:t>
      </w:r>
      <w:r>
        <w:rPr>
          <w:rFonts w:ascii="SimSun" w:hAnsi="SimSun" w:eastAsia="SimSun" w:cs="SimSun"/>
          <w:sz w:val="21"/>
          <w:szCs w:val="21"/>
          <w:spacing w:val="17"/>
        </w:rPr>
        <w:t xml:space="preserve"> </w:t>
      </w:r>
      <w:r>
        <w:rPr>
          <w:rFonts w:ascii="SimSun" w:hAnsi="SimSun" w:eastAsia="SimSun" w:cs="SimSun"/>
          <w:sz w:val="21"/>
          <w:szCs w:val="21"/>
          <w:spacing w:val="-8"/>
        </w:rPr>
        <w:t>以发现，样本企业的高管通过信息共享、资源交换和外部合作等行为建构了企业</w:t>
      </w:r>
      <w:r>
        <w:rPr>
          <w:rFonts w:ascii="SimSun" w:hAnsi="SimSun" w:eastAsia="SimSun" w:cs="SimSun"/>
          <w:sz w:val="21"/>
          <w:szCs w:val="21"/>
          <w:spacing w:val="16"/>
        </w:rPr>
        <w:t xml:space="preserve"> </w:t>
      </w:r>
      <w:r>
        <w:rPr>
          <w:rFonts w:ascii="SimSun" w:hAnsi="SimSun" w:eastAsia="SimSun" w:cs="SimSun"/>
          <w:sz w:val="21"/>
          <w:szCs w:val="21"/>
          <w:spacing w:val="-13"/>
        </w:rPr>
        <w:t>变革所需的外部支持。例如：苏宁云商与阿里巴巴交叉持股，双方在电商、物流和</w:t>
      </w:r>
      <w:r>
        <w:rPr>
          <w:rFonts w:ascii="SimSun" w:hAnsi="SimSun" w:eastAsia="SimSun" w:cs="SimSun"/>
          <w:sz w:val="21"/>
          <w:szCs w:val="21"/>
          <w:spacing w:val="3"/>
        </w:rPr>
        <w:t xml:space="preserve"> </w:t>
      </w:r>
      <w:r>
        <w:rPr>
          <w:rFonts w:ascii="SimSun" w:hAnsi="SimSun" w:eastAsia="SimSun" w:cs="SimSun"/>
          <w:sz w:val="21"/>
          <w:szCs w:val="21"/>
          <w:spacing w:val="-8"/>
        </w:rPr>
        <w:t>支持等领域开展合作；构家网与合作企业互派员工进行产品知识、技术和售后服</w:t>
      </w:r>
      <w:r>
        <w:rPr>
          <w:rFonts w:ascii="SimSun" w:hAnsi="SimSun" w:eastAsia="SimSun" w:cs="SimSun"/>
          <w:sz w:val="21"/>
          <w:szCs w:val="21"/>
          <w:spacing w:val="16"/>
        </w:rPr>
        <w:t xml:space="preserve"> </w:t>
      </w:r>
      <w:r>
        <w:rPr>
          <w:rFonts w:ascii="SimSun" w:hAnsi="SimSun" w:eastAsia="SimSun" w:cs="SimSun"/>
          <w:sz w:val="21"/>
          <w:szCs w:val="21"/>
          <w:spacing w:val="-8"/>
        </w:rPr>
        <w:t>务的学习；传化物流与浙江省交通厅和国家物流信息平台等政府部门共同开发了</w:t>
      </w:r>
      <w:r>
        <w:rPr>
          <w:rFonts w:ascii="SimSun" w:hAnsi="SimSun" w:eastAsia="SimSun" w:cs="SimSun"/>
          <w:sz w:val="21"/>
          <w:szCs w:val="21"/>
          <w:spacing w:val="5"/>
        </w:rPr>
        <w:t xml:space="preserve"> </w:t>
      </w:r>
      <w:r>
        <w:rPr>
          <w:rFonts w:ascii="SimSun" w:hAnsi="SimSun" w:eastAsia="SimSun" w:cs="SimSun"/>
          <w:sz w:val="21"/>
          <w:szCs w:val="21"/>
          <w:spacing w:val="-2"/>
        </w:rPr>
        <w:t>数字技术产品。基于上述分析，本研究将变革领导力的第四个维度命名为跨界</w:t>
      </w:r>
    </w:p>
    <w:p>
      <w:pPr>
        <w:ind w:left="30"/>
        <w:spacing w:line="221" w:lineRule="auto"/>
        <w:rPr>
          <w:rFonts w:ascii="SimSun" w:hAnsi="SimSun" w:eastAsia="SimSun" w:cs="SimSun"/>
          <w:sz w:val="21"/>
          <w:szCs w:val="21"/>
        </w:rPr>
      </w:pPr>
      <w:r>
        <w:rPr>
          <w:rFonts w:ascii="SimSun" w:hAnsi="SimSun" w:eastAsia="SimSun" w:cs="SimSun"/>
          <w:sz w:val="21"/>
          <w:szCs w:val="21"/>
          <w:spacing w:val="-9"/>
        </w:rPr>
        <w:t>联合。</w:t>
      </w:r>
    </w:p>
    <w:p>
      <w:pPr>
        <w:ind w:left="1682"/>
        <w:spacing w:before="201" w:line="222" w:lineRule="auto"/>
        <w:rPr>
          <w:rFonts w:ascii="SimHei" w:hAnsi="SimHei" w:eastAsia="SimHei" w:cs="SimHei"/>
          <w:sz w:val="21"/>
          <w:szCs w:val="21"/>
        </w:rPr>
      </w:pPr>
      <w:r>
        <w:rPr>
          <w:rFonts w:ascii="SimHei" w:hAnsi="SimHei" w:eastAsia="SimHei" w:cs="SimHei"/>
          <w:sz w:val="21"/>
          <w:szCs w:val="21"/>
          <w:b/>
          <w:bCs/>
          <w:spacing w:val="-20"/>
          <w:w w:val="95"/>
        </w:rPr>
        <w:t>表4.6</w:t>
      </w:r>
      <w:r>
        <w:rPr>
          <w:rFonts w:ascii="SimHei" w:hAnsi="SimHei" w:eastAsia="SimHei" w:cs="SimHei"/>
          <w:sz w:val="21"/>
          <w:szCs w:val="21"/>
          <w:spacing w:val="-20"/>
          <w:w w:val="95"/>
        </w:rPr>
        <w:t xml:space="preserve"> </w:t>
      </w:r>
      <w:r>
        <w:rPr>
          <w:rFonts w:ascii="SimHei" w:hAnsi="SimHei" w:eastAsia="SimHei" w:cs="SimHei"/>
          <w:sz w:val="21"/>
          <w:szCs w:val="21"/>
          <w:b/>
          <w:bCs/>
          <w:spacing w:val="-20"/>
          <w:w w:val="95"/>
        </w:rPr>
        <w:t>“组织-关系”分析框架下的变革领导行为</w:t>
      </w:r>
    </w:p>
    <w:p>
      <w:pPr>
        <w:spacing w:line="88" w:lineRule="exact"/>
        <w:rPr/>
      </w:pPr>
      <w:r/>
    </w:p>
    <w:tbl>
      <w:tblPr>
        <w:tblStyle w:val="TableNormal"/>
        <w:tblW w:w="7160"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5"/>
        <w:gridCol w:w="5461"/>
        <w:gridCol w:w="604"/>
      </w:tblGrid>
      <w:tr>
        <w:trPr>
          <w:trHeight w:val="363" w:hRule="atLeast"/>
        </w:trPr>
        <w:tc>
          <w:tcPr>
            <w:tcW w:w="1095" w:type="dxa"/>
            <w:vAlign w:val="top"/>
            <w:tcBorders>
              <w:bottom w:val="single" w:color="000000" w:sz="4" w:space="0"/>
              <w:top w:val="single" w:color="000000" w:sz="4" w:space="0"/>
            </w:tcBorders>
          </w:tcPr>
          <w:p>
            <w:pPr>
              <w:ind w:left="399"/>
              <w:spacing w:before="111" w:line="229" w:lineRule="auto"/>
              <w:rPr>
                <w:rFonts w:ascii="SimSun" w:hAnsi="SimSun" w:eastAsia="SimSun" w:cs="SimSun"/>
                <w:sz w:val="17"/>
                <w:szCs w:val="17"/>
              </w:rPr>
            </w:pPr>
            <w:r>
              <w:rPr>
                <w:rFonts w:ascii="SimSun" w:hAnsi="SimSun" w:eastAsia="SimSun" w:cs="SimSun"/>
                <w:sz w:val="17"/>
                <w:szCs w:val="17"/>
                <w:spacing w:val="-3"/>
              </w:rPr>
              <w:t>企业</w:t>
            </w:r>
          </w:p>
        </w:tc>
        <w:tc>
          <w:tcPr>
            <w:tcW w:w="5461" w:type="dxa"/>
            <w:vAlign w:val="top"/>
            <w:tcBorders>
              <w:bottom w:val="single" w:color="000000" w:sz="4" w:space="0"/>
              <w:top w:val="single" w:color="000000" w:sz="4" w:space="0"/>
            </w:tcBorders>
          </w:tcPr>
          <w:p>
            <w:pPr>
              <w:ind w:left="2334"/>
              <w:spacing w:before="100" w:line="219" w:lineRule="auto"/>
              <w:rPr>
                <w:rFonts w:ascii="SimSun" w:hAnsi="SimSun" w:eastAsia="SimSun" w:cs="SimSun"/>
                <w:sz w:val="17"/>
                <w:szCs w:val="17"/>
              </w:rPr>
            </w:pPr>
            <w:r>
              <w:rPr>
                <w:rFonts w:ascii="SimSun" w:hAnsi="SimSun" w:eastAsia="SimSun" w:cs="SimSun"/>
                <w:sz w:val="17"/>
                <w:szCs w:val="17"/>
                <w:spacing w:val="-2"/>
              </w:rPr>
              <w:t>关键举措</w:t>
            </w:r>
          </w:p>
        </w:tc>
        <w:tc>
          <w:tcPr>
            <w:tcW w:w="604" w:type="dxa"/>
            <w:vAlign w:val="top"/>
            <w:tcBorders>
              <w:bottom w:val="single" w:color="000000" w:sz="4" w:space="0"/>
              <w:top w:val="single" w:color="000000" w:sz="4" w:space="0"/>
            </w:tcBorders>
          </w:tcPr>
          <w:p>
            <w:pPr>
              <w:ind w:left="93"/>
              <w:spacing w:before="102" w:line="220" w:lineRule="auto"/>
              <w:rPr>
                <w:rFonts w:ascii="SimSun" w:hAnsi="SimSun" w:eastAsia="SimSun" w:cs="SimSun"/>
                <w:sz w:val="17"/>
                <w:szCs w:val="17"/>
              </w:rPr>
            </w:pPr>
            <w:r>
              <w:rPr>
                <w:rFonts w:ascii="SimSun" w:hAnsi="SimSun" w:eastAsia="SimSun" w:cs="SimSun"/>
                <w:sz w:val="17"/>
                <w:szCs w:val="17"/>
                <w:spacing w:val="-3"/>
              </w:rPr>
              <w:t>维度</w:t>
            </w:r>
          </w:p>
        </w:tc>
      </w:tr>
      <w:tr>
        <w:trPr>
          <w:trHeight w:val="1806" w:hRule="atLeast"/>
        </w:trPr>
        <w:tc>
          <w:tcPr>
            <w:tcW w:w="1095" w:type="dxa"/>
            <w:vAlign w:val="top"/>
            <w:tcBorders>
              <w:bottom w:val="single" w:color="000000" w:sz="4" w:space="0"/>
              <w:top w:val="single" w:color="000000" w:sz="4" w:space="0"/>
            </w:tcBorders>
          </w:tcPr>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ind w:left="280"/>
              <w:spacing w:before="55" w:line="220" w:lineRule="auto"/>
              <w:rPr>
                <w:rFonts w:ascii="SimSun" w:hAnsi="SimSun" w:eastAsia="SimSun" w:cs="SimSun"/>
                <w:sz w:val="17"/>
                <w:szCs w:val="17"/>
              </w:rPr>
            </w:pPr>
            <w:r>
              <w:rPr>
                <w:rFonts w:ascii="SimSun" w:hAnsi="SimSun" w:eastAsia="SimSun" w:cs="SimSun"/>
                <w:sz w:val="17"/>
                <w:szCs w:val="17"/>
                <w:spacing w:val="2"/>
              </w:rPr>
              <w:t>苏宁云商</w:t>
            </w:r>
          </w:p>
        </w:tc>
        <w:tc>
          <w:tcPr>
            <w:tcW w:w="5461" w:type="dxa"/>
            <w:vAlign w:val="top"/>
            <w:tcBorders>
              <w:bottom w:val="single" w:color="000000" w:sz="4" w:space="0"/>
              <w:top w:val="single" w:color="000000" w:sz="4" w:space="0"/>
            </w:tcBorders>
          </w:tcPr>
          <w:p>
            <w:pPr>
              <w:ind w:left="135"/>
              <w:spacing w:before="108" w:line="360" w:lineRule="exact"/>
              <w:rPr>
                <w:rFonts w:ascii="SimSun" w:hAnsi="SimSun" w:eastAsia="SimSun" w:cs="SimSun"/>
                <w:sz w:val="17"/>
                <w:szCs w:val="17"/>
              </w:rPr>
            </w:pPr>
            <w:r>
              <w:rPr>
                <w:rFonts w:ascii="SimSun" w:hAnsi="SimSun" w:eastAsia="SimSun" w:cs="SimSun"/>
                <w:sz w:val="17"/>
                <w:szCs w:val="17"/>
                <w:spacing w:val="5"/>
                <w:position w:val="14"/>
              </w:rPr>
              <w:t>1.公司高管提出“要与所有数字技术领域中的创新企业建立联系”</w:t>
            </w:r>
          </w:p>
          <w:p>
            <w:pPr>
              <w:ind w:left="334"/>
              <w:spacing w:line="219" w:lineRule="auto"/>
              <w:rPr>
                <w:rFonts w:ascii="SimSun" w:hAnsi="SimSun" w:eastAsia="SimSun" w:cs="SimSun"/>
                <w:sz w:val="17"/>
                <w:szCs w:val="17"/>
              </w:rPr>
            </w:pPr>
            <w:r>
              <w:rPr>
                <w:rFonts w:ascii="SimSun" w:hAnsi="SimSun" w:eastAsia="SimSun" w:cs="SimSun"/>
                <w:sz w:val="17"/>
                <w:szCs w:val="17"/>
              </w:rPr>
              <w:t>2.与美的签订600亿元销售协议，并在智能家具等领域开展合作</w:t>
            </w:r>
          </w:p>
          <w:p>
            <w:pPr>
              <w:ind w:left="215"/>
              <w:spacing w:before="158" w:line="357" w:lineRule="exact"/>
              <w:rPr>
                <w:rFonts w:ascii="SimSun" w:hAnsi="SimSun" w:eastAsia="SimSun" w:cs="SimSun"/>
                <w:sz w:val="17"/>
                <w:szCs w:val="17"/>
              </w:rPr>
            </w:pPr>
            <w:r>
              <w:rPr>
                <w:rFonts w:ascii="SimSun" w:hAnsi="SimSun" w:eastAsia="SimSun" w:cs="SimSun"/>
                <w:sz w:val="17"/>
                <w:szCs w:val="17"/>
                <w:position w:val="14"/>
              </w:rPr>
              <w:t>3.与阿里巴巴交叉持股，双方在电商、物流和支付等领域开展合作</w:t>
            </w:r>
          </w:p>
          <w:p>
            <w:pPr>
              <w:ind w:left="254"/>
              <w:spacing w:line="216" w:lineRule="auto"/>
              <w:rPr>
                <w:rFonts w:ascii="SimSun" w:hAnsi="SimSun" w:eastAsia="SimSun" w:cs="SimSun"/>
                <w:sz w:val="17"/>
                <w:szCs w:val="17"/>
              </w:rPr>
            </w:pPr>
            <w:r>
              <w:rPr>
                <w:rFonts w:ascii="SimSun" w:hAnsi="SimSun" w:eastAsia="SimSun" w:cs="SimSun"/>
                <w:sz w:val="17"/>
                <w:szCs w:val="17"/>
              </w:rPr>
              <w:t>4.全面开放“物流云”,将仓储配送能力开放给平</w:t>
            </w:r>
            <w:r>
              <w:rPr>
                <w:rFonts w:ascii="SimSun" w:hAnsi="SimSun" w:eastAsia="SimSun" w:cs="SimSun"/>
                <w:sz w:val="17"/>
                <w:szCs w:val="17"/>
                <w:spacing w:val="-1"/>
              </w:rPr>
              <w:t>台商户和合作方</w:t>
            </w:r>
          </w:p>
          <w:p>
            <w:pPr>
              <w:ind w:left="455"/>
              <w:spacing w:before="162" w:line="219" w:lineRule="auto"/>
              <w:rPr>
                <w:rFonts w:ascii="SimSun" w:hAnsi="SimSun" w:eastAsia="SimSun" w:cs="SimSun"/>
                <w:sz w:val="17"/>
                <w:szCs w:val="17"/>
              </w:rPr>
            </w:pPr>
            <w:r>
              <w:rPr>
                <w:rFonts w:ascii="SimSun" w:hAnsi="SimSun" w:eastAsia="SimSun" w:cs="SimSun"/>
                <w:sz w:val="17"/>
                <w:szCs w:val="17"/>
              </w:rPr>
              <w:t>5.投入6000万元打造零售云平台，为其</w:t>
            </w:r>
            <w:r>
              <w:rPr>
                <w:rFonts w:ascii="SimSun" w:hAnsi="SimSun" w:eastAsia="SimSun" w:cs="SimSun"/>
                <w:sz w:val="17"/>
                <w:szCs w:val="17"/>
                <w:spacing w:val="-1"/>
              </w:rPr>
              <w:t>他企业提供数据分析等服务</w:t>
            </w:r>
          </w:p>
        </w:tc>
        <w:tc>
          <w:tcPr>
            <w:tcW w:w="604" w:type="dxa"/>
            <w:vAlign w:val="top"/>
            <w:textDirection w:val="tbRlV"/>
            <w:tcBorders>
              <w:bottom w:val="single" w:color="000000" w:sz="4" w:space="0"/>
              <w:top w:val="single" w:color="000000" w:sz="4" w:space="0"/>
            </w:tcBorders>
          </w:tcPr>
          <w:p>
            <w:pPr>
              <w:ind w:left="563"/>
              <w:spacing w:before="260" w:line="217" w:lineRule="auto"/>
              <w:rPr>
                <w:rFonts w:ascii="SimSun" w:hAnsi="SimSun" w:eastAsia="SimSun" w:cs="SimSun"/>
                <w:sz w:val="17"/>
                <w:szCs w:val="17"/>
              </w:rPr>
            </w:pPr>
            <w:r>
              <w:rPr>
                <w:rFonts w:ascii="SimSun" w:hAnsi="SimSun" w:eastAsia="SimSun" w:cs="SimSun"/>
                <w:sz w:val="17"/>
                <w:szCs w:val="17"/>
              </w:rPr>
              <w:t>跨界联合</w:t>
            </w:r>
          </w:p>
        </w:tc>
      </w:tr>
    </w:tbl>
    <w:p>
      <w:pPr>
        <w:pStyle w:val="BodyText"/>
        <w:rPr/>
      </w:pPr>
      <w:r/>
    </w:p>
    <w:p>
      <w:pPr>
        <w:sectPr>
          <w:footerReference w:type="default" r:id="rId135"/>
          <w:pgSz w:w="8490" w:h="13250"/>
          <w:pgMar w:top="400" w:right="642" w:bottom="785" w:left="409" w:header="0" w:footer="636" w:gutter="0"/>
        </w:sectPr>
        <w:rPr/>
      </w:pPr>
    </w:p>
    <w:p>
      <w:pPr>
        <w:ind w:left="409"/>
        <w:spacing w:before="5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248" w:lineRule="auto"/>
        <w:rPr/>
      </w:pPr>
      <w:r/>
    </w:p>
    <w:p>
      <w:pPr>
        <w:pStyle w:val="BodyText"/>
        <w:spacing w:line="249" w:lineRule="auto"/>
        <w:rPr/>
      </w:pPr>
      <w:r/>
    </w:p>
    <w:p>
      <w:pPr>
        <w:ind w:left="669"/>
        <w:spacing w:before="55" w:line="204" w:lineRule="auto"/>
        <w:rPr>
          <w:rFonts w:ascii="SimSun" w:hAnsi="SimSun" w:eastAsia="SimSun" w:cs="SimSun"/>
          <w:sz w:val="17"/>
          <w:szCs w:val="17"/>
        </w:rPr>
      </w:pPr>
      <w:r>
        <w:rPr>
          <w:rFonts w:ascii="SimSun" w:hAnsi="SimSun" w:eastAsia="SimSun" w:cs="SimSun"/>
          <w:sz w:val="17"/>
          <w:szCs w:val="17"/>
          <w:spacing w:val="-5"/>
        </w:rPr>
        <w:t>续</w:t>
      </w:r>
      <w:r>
        <w:rPr>
          <w:rFonts w:ascii="SimSun" w:hAnsi="SimSun" w:eastAsia="SimSun" w:cs="SimSun"/>
          <w:sz w:val="17"/>
          <w:szCs w:val="17"/>
          <w:spacing w:val="3"/>
        </w:rPr>
        <w:t xml:space="preserve">  </w:t>
      </w:r>
      <w:r>
        <w:rPr>
          <w:rFonts w:ascii="SimSun" w:hAnsi="SimSun" w:eastAsia="SimSun" w:cs="SimSun"/>
          <w:sz w:val="17"/>
          <w:szCs w:val="17"/>
          <w:spacing w:val="-5"/>
        </w:rPr>
        <w:t>表</w:t>
      </w:r>
    </w:p>
    <w:tbl>
      <w:tblPr>
        <w:tblStyle w:val="TableNormal"/>
        <w:tblW w:w="7150" w:type="dxa"/>
        <w:tblInd w:w="3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9"/>
        <w:gridCol w:w="5231"/>
        <w:gridCol w:w="880"/>
      </w:tblGrid>
      <w:tr>
        <w:trPr>
          <w:trHeight w:val="354" w:hRule="atLeast"/>
        </w:trPr>
        <w:tc>
          <w:tcPr>
            <w:tcW w:w="1039" w:type="dxa"/>
            <w:vAlign w:val="top"/>
            <w:tcBorders>
              <w:bottom w:val="single" w:color="000000" w:sz="4" w:space="0"/>
              <w:top w:val="single" w:color="000000" w:sz="4" w:space="0"/>
            </w:tcBorders>
          </w:tcPr>
          <w:p>
            <w:pPr>
              <w:ind w:left="359"/>
              <w:spacing w:before="101" w:line="229" w:lineRule="auto"/>
              <w:rPr>
                <w:rFonts w:ascii="SimSun" w:hAnsi="SimSun" w:eastAsia="SimSun" w:cs="SimSun"/>
                <w:sz w:val="17"/>
                <w:szCs w:val="17"/>
              </w:rPr>
            </w:pPr>
            <w:r>
              <w:rPr>
                <w:rFonts w:ascii="SimSun" w:hAnsi="SimSun" w:eastAsia="SimSun" w:cs="SimSun"/>
                <w:sz w:val="17"/>
                <w:szCs w:val="17"/>
                <w:spacing w:val="-3"/>
              </w:rPr>
              <w:t>企业</w:t>
            </w:r>
          </w:p>
        </w:tc>
        <w:tc>
          <w:tcPr>
            <w:tcW w:w="5231" w:type="dxa"/>
            <w:vAlign w:val="top"/>
            <w:tcBorders>
              <w:bottom w:val="single" w:color="000000" w:sz="4" w:space="0"/>
              <w:top w:val="single" w:color="000000" w:sz="4" w:space="0"/>
            </w:tcBorders>
          </w:tcPr>
          <w:p>
            <w:pPr>
              <w:ind w:left="2450"/>
              <w:spacing w:before="90" w:line="219" w:lineRule="auto"/>
              <w:rPr>
                <w:rFonts w:ascii="SimSun" w:hAnsi="SimSun" w:eastAsia="SimSun" w:cs="SimSun"/>
                <w:sz w:val="17"/>
                <w:szCs w:val="17"/>
              </w:rPr>
            </w:pPr>
            <w:r>
              <w:rPr>
                <w:rFonts w:ascii="SimSun" w:hAnsi="SimSun" w:eastAsia="SimSun" w:cs="SimSun"/>
                <w:sz w:val="17"/>
                <w:szCs w:val="17"/>
                <w:spacing w:val="-2"/>
              </w:rPr>
              <w:t>关键举措</w:t>
            </w:r>
          </w:p>
        </w:tc>
        <w:tc>
          <w:tcPr>
            <w:tcW w:w="880" w:type="dxa"/>
            <w:vAlign w:val="top"/>
            <w:tcBorders>
              <w:bottom w:val="single" w:color="000000" w:sz="4" w:space="0"/>
              <w:top w:val="single" w:color="000000" w:sz="4" w:space="0"/>
            </w:tcBorders>
          </w:tcPr>
          <w:p>
            <w:pPr>
              <w:ind w:left="290"/>
              <w:spacing w:before="92" w:line="220" w:lineRule="auto"/>
              <w:rPr>
                <w:rFonts w:ascii="SimSun" w:hAnsi="SimSun" w:eastAsia="SimSun" w:cs="SimSun"/>
                <w:sz w:val="17"/>
                <w:szCs w:val="17"/>
              </w:rPr>
            </w:pPr>
            <w:r>
              <w:rPr>
                <w:rFonts w:ascii="SimSun" w:hAnsi="SimSun" w:eastAsia="SimSun" w:cs="SimSun"/>
                <w:sz w:val="17"/>
                <w:szCs w:val="17"/>
                <w:spacing w:val="-3"/>
              </w:rPr>
              <w:t>维度</w:t>
            </w:r>
          </w:p>
        </w:tc>
      </w:tr>
      <w:tr>
        <w:trPr>
          <w:trHeight w:val="2886" w:hRule="atLeast"/>
        </w:trPr>
        <w:tc>
          <w:tcPr>
            <w:tcW w:w="1039" w:type="dxa"/>
            <w:vAlign w:val="top"/>
            <w:tcBorders>
              <w:bottom w:val="single" w:color="000000" w:sz="4" w:space="0"/>
              <w:top w:val="single" w:color="000000" w:sz="4" w:space="0"/>
            </w:tcBorders>
          </w:tcPr>
          <w:p>
            <w:pPr>
              <w:spacing w:line="299" w:lineRule="auto"/>
              <w:rPr>
                <w:rFonts w:ascii="Arial"/>
                <w:sz w:val="21"/>
              </w:rPr>
            </w:pPr>
            <w:r/>
          </w:p>
          <w:p>
            <w:pPr>
              <w:spacing w:line="300" w:lineRule="auto"/>
              <w:rPr>
                <w:rFonts w:ascii="Arial"/>
                <w:sz w:val="21"/>
              </w:rPr>
            </w:pPr>
            <w:r/>
          </w:p>
          <w:p>
            <w:pPr>
              <w:ind w:left="280"/>
              <w:spacing w:before="55" w:line="220" w:lineRule="auto"/>
              <w:rPr>
                <w:rFonts w:ascii="SimSun" w:hAnsi="SimSun" w:eastAsia="SimSun" w:cs="SimSun"/>
                <w:sz w:val="17"/>
                <w:szCs w:val="17"/>
              </w:rPr>
            </w:pPr>
            <w:r>
              <w:rPr>
                <w:rFonts w:ascii="SimSun" w:hAnsi="SimSun" w:eastAsia="SimSun" w:cs="SimSun"/>
                <w:sz w:val="17"/>
                <w:szCs w:val="17"/>
                <w:spacing w:val="5"/>
              </w:rPr>
              <w:t>构家网</w:t>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ind w:left="190"/>
              <w:spacing w:before="55" w:line="219" w:lineRule="auto"/>
              <w:rPr>
                <w:rFonts w:ascii="SimSun" w:hAnsi="SimSun" w:eastAsia="SimSun" w:cs="SimSun"/>
                <w:sz w:val="17"/>
                <w:szCs w:val="17"/>
              </w:rPr>
            </w:pPr>
            <w:r>
              <w:rPr>
                <w:rFonts w:ascii="SimSun" w:hAnsi="SimSun" w:eastAsia="SimSun" w:cs="SimSun"/>
                <w:sz w:val="17"/>
                <w:szCs w:val="17"/>
                <w:spacing w:val="-1"/>
              </w:rPr>
              <w:t>传化物流</w:t>
            </w:r>
          </w:p>
        </w:tc>
        <w:tc>
          <w:tcPr>
            <w:tcW w:w="5231" w:type="dxa"/>
            <w:vAlign w:val="top"/>
            <w:tcBorders>
              <w:bottom w:val="single" w:color="000000" w:sz="4" w:space="0"/>
              <w:top w:val="single" w:color="000000" w:sz="4" w:space="0"/>
            </w:tcBorders>
          </w:tcPr>
          <w:p>
            <w:pPr>
              <w:ind w:left="181"/>
              <w:spacing w:before="108" w:line="219" w:lineRule="auto"/>
              <w:rPr>
                <w:rFonts w:ascii="SimSun" w:hAnsi="SimSun" w:eastAsia="SimSun" w:cs="SimSun"/>
                <w:sz w:val="17"/>
                <w:szCs w:val="17"/>
              </w:rPr>
            </w:pPr>
            <w:r>
              <w:rPr>
                <w:rFonts w:ascii="SimSun" w:hAnsi="SimSun" w:eastAsia="SimSun" w:cs="SimSun"/>
                <w:sz w:val="17"/>
                <w:szCs w:val="17"/>
              </w:rPr>
              <w:t>1.在2014—2015年与200多家家具品牌商建立合作关系</w:t>
            </w:r>
          </w:p>
          <w:p>
            <w:pPr>
              <w:ind w:left="181"/>
              <w:spacing w:before="188" w:line="339" w:lineRule="exact"/>
              <w:rPr>
                <w:rFonts w:ascii="SimSun" w:hAnsi="SimSun" w:eastAsia="SimSun" w:cs="SimSun"/>
                <w:sz w:val="17"/>
                <w:szCs w:val="17"/>
              </w:rPr>
            </w:pPr>
            <w:r>
              <w:rPr>
                <w:rFonts w:ascii="SimSun" w:hAnsi="SimSun" w:eastAsia="SimSun" w:cs="SimSun"/>
                <w:sz w:val="17"/>
                <w:szCs w:val="17"/>
                <w:spacing w:val="1"/>
                <w:position w:val="13"/>
              </w:rPr>
              <w:t>2.与合作企业互派员工进行产品知识、技术和售后</w:t>
            </w:r>
            <w:r>
              <w:rPr>
                <w:rFonts w:ascii="SimSun" w:hAnsi="SimSun" w:eastAsia="SimSun" w:cs="SimSun"/>
                <w:sz w:val="17"/>
                <w:szCs w:val="17"/>
                <w:position w:val="13"/>
              </w:rPr>
              <w:t>服务的学习</w:t>
            </w:r>
          </w:p>
          <w:p>
            <w:pPr>
              <w:ind w:left="181"/>
              <w:spacing w:line="218" w:lineRule="auto"/>
              <w:rPr>
                <w:rFonts w:ascii="SimSun" w:hAnsi="SimSun" w:eastAsia="SimSun" w:cs="SimSun"/>
                <w:sz w:val="17"/>
                <w:szCs w:val="17"/>
              </w:rPr>
            </w:pPr>
            <w:r>
              <w:rPr>
                <w:rFonts w:ascii="SimSun" w:hAnsi="SimSun" w:eastAsia="SimSun" w:cs="SimSun"/>
                <w:sz w:val="17"/>
                <w:szCs w:val="17"/>
              </w:rPr>
              <w:t>3.授权多家专业媒体机构协助发布公司的新闻和品牌活动</w:t>
            </w:r>
          </w:p>
          <w:p>
            <w:pPr>
              <w:ind w:left="181"/>
              <w:spacing w:before="159" w:line="219" w:lineRule="auto"/>
              <w:rPr>
                <w:rFonts w:ascii="SimSun" w:hAnsi="SimSun" w:eastAsia="SimSun" w:cs="SimSun"/>
                <w:sz w:val="17"/>
                <w:szCs w:val="17"/>
              </w:rPr>
            </w:pPr>
            <w:r>
              <w:rPr>
                <w:rFonts w:ascii="SimSun" w:hAnsi="SimSun" w:eastAsia="SimSun" w:cs="SimSun"/>
                <w:sz w:val="17"/>
                <w:szCs w:val="17"/>
              </w:rPr>
              <w:t>4.与中国工商银行联合开发“先装修后付款”</w:t>
            </w:r>
            <w:r>
              <w:rPr>
                <w:rFonts w:ascii="SimSun" w:hAnsi="SimSun" w:eastAsia="SimSun" w:cs="SimSun"/>
                <w:sz w:val="17"/>
                <w:szCs w:val="17"/>
                <w:spacing w:val="-1"/>
              </w:rPr>
              <w:t>的金融支付工具</w:t>
            </w:r>
          </w:p>
          <w:p>
            <w:pPr>
              <w:ind w:left="181"/>
              <w:spacing w:before="178" w:line="219" w:lineRule="auto"/>
              <w:rPr>
                <w:rFonts w:ascii="SimSun" w:hAnsi="SimSun" w:eastAsia="SimSun" w:cs="SimSun"/>
                <w:sz w:val="17"/>
                <w:szCs w:val="17"/>
              </w:rPr>
            </w:pPr>
            <w:r>
              <w:rPr>
                <w:rFonts w:ascii="SimSun" w:hAnsi="SimSun" w:eastAsia="SimSun" w:cs="SimSun"/>
                <w:sz w:val="17"/>
                <w:szCs w:val="17"/>
              </w:rPr>
              <w:t>1.定位开放的公司外部合作策略</w:t>
            </w:r>
          </w:p>
          <w:p>
            <w:pPr>
              <w:ind w:left="181"/>
              <w:spacing w:before="137" w:line="219" w:lineRule="auto"/>
              <w:rPr>
                <w:rFonts w:ascii="SimSun" w:hAnsi="SimSun" w:eastAsia="SimSun" w:cs="SimSun"/>
                <w:sz w:val="17"/>
                <w:szCs w:val="17"/>
              </w:rPr>
            </w:pPr>
            <w:r>
              <w:rPr>
                <w:rFonts w:ascii="SimSun" w:hAnsi="SimSun" w:eastAsia="SimSun" w:cs="SimSun"/>
                <w:sz w:val="17"/>
                <w:szCs w:val="17"/>
                <w:spacing w:val="-1"/>
              </w:rPr>
              <w:t>2.依托世界500强的品牌、资本和资源，快速布局全国网络</w:t>
            </w:r>
          </w:p>
          <w:p>
            <w:pPr>
              <w:ind w:left="181"/>
              <w:spacing w:before="159" w:line="219" w:lineRule="auto"/>
              <w:rPr>
                <w:rFonts w:ascii="SimSun" w:hAnsi="SimSun" w:eastAsia="SimSun" w:cs="SimSun"/>
                <w:sz w:val="17"/>
                <w:szCs w:val="17"/>
              </w:rPr>
            </w:pPr>
            <w:r>
              <w:rPr>
                <w:rFonts w:ascii="SimSun" w:hAnsi="SimSun" w:eastAsia="SimSun" w:cs="SimSun"/>
                <w:sz w:val="17"/>
                <w:szCs w:val="17"/>
              </w:rPr>
              <w:t>3.与中国银联在支付、金融和资源领域建立全面战略合作关系</w:t>
            </w:r>
          </w:p>
          <w:p>
            <w:pPr>
              <w:ind w:left="181"/>
              <w:spacing w:before="147" w:line="219" w:lineRule="auto"/>
              <w:rPr>
                <w:rFonts w:ascii="SimSun" w:hAnsi="SimSun" w:eastAsia="SimSun" w:cs="SimSun"/>
                <w:sz w:val="17"/>
                <w:szCs w:val="17"/>
              </w:rPr>
            </w:pPr>
            <w:r>
              <w:rPr>
                <w:rFonts w:ascii="SimSun" w:hAnsi="SimSun" w:eastAsia="SimSun" w:cs="SimSun"/>
                <w:sz w:val="17"/>
                <w:szCs w:val="17"/>
              </w:rPr>
              <w:t>4.与国家物流信息平台等政府部门打造基于数字技术的物流产品</w:t>
            </w:r>
          </w:p>
        </w:tc>
        <w:tc>
          <w:tcPr>
            <w:tcW w:w="880" w:type="dxa"/>
            <w:vAlign w:val="top"/>
            <w:textDirection w:val="tbRlV"/>
            <w:tcBorders>
              <w:bottom w:val="single" w:color="000000" w:sz="4" w:space="0"/>
              <w:top w:val="single" w:color="000000" w:sz="4" w:space="0"/>
            </w:tcBorders>
          </w:tcPr>
          <w:p>
            <w:pPr>
              <w:ind w:left="1102"/>
              <w:spacing w:before="240" w:line="217" w:lineRule="auto"/>
              <w:rPr>
                <w:rFonts w:ascii="SimSun" w:hAnsi="SimSun" w:eastAsia="SimSun" w:cs="SimSun"/>
                <w:sz w:val="17"/>
                <w:szCs w:val="17"/>
              </w:rPr>
            </w:pPr>
            <w:r>
              <w:rPr>
                <w:rFonts w:ascii="SimSun" w:hAnsi="SimSun" w:eastAsia="SimSun" w:cs="SimSun"/>
                <w:sz w:val="17"/>
                <w:szCs w:val="17"/>
              </w:rPr>
              <w:t>跨界联合</w:t>
            </w:r>
          </w:p>
        </w:tc>
      </w:tr>
    </w:tbl>
    <w:p>
      <w:pPr>
        <w:pStyle w:val="BodyText"/>
        <w:rPr/>
      </w:pPr>
      <w:r/>
    </w:p>
    <w:p>
      <w:pPr>
        <w:sectPr>
          <w:footerReference w:type="default" r:id="rId136"/>
          <w:pgSz w:w="8490" w:h="13250"/>
          <w:pgMar w:top="400" w:right="369" w:bottom="825" w:left="580" w:header="0" w:footer="676" w:gutter="0"/>
        </w:sectPr>
        <w:rPr/>
      </w:pP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935"/>
        <w:spacing w:before="117" w:line="219" w:lineRule="auto"/>
        <w:rPr>
          <w:rFonts w:ascii="SimSun" w:hAnsi="SimSun" w:eastAsia="SimSun" w:cs="SimSun"/>
          <w:sz w:val="36"/>
          <w:szCs w:val="36"/>
        </w:rPr>
      </w:pPr>
      <w:r>
        <w:rPr>
          <w:rFonts w:ascii="SimSun" w:hAnsi="SimSun" w:eastAsia="SimSun" w:cs="SimSun"/>
          <w:sz w:val="36"/>
          <w:szCs w:val="36"/>
          <w:b/>
          <w:bCs/>
          <w:spacing w:val="-25"/>
        </w:rPr>
        <w:t>5</w:t>
      </w:r>
      <w:r>
        <w:rPr>
          <w:rFonts w:ascii="SimSun" w:hAnsi="SimSun" w:eastAsia="SimSun" w:cs="SimSun"/>
          <w:sz w:val="36"/>
          <w:szCs w:val="36"/>
          <w:spacing w:val="154"/>
        </w:rPr>
        <w:t xml:space="preserve"> </w:t>
      </w:r>
      <w:r>
        <w:rPr>
          <w:rFonts w:ascii="SimSun" w:hAnsi="SimSun" w:eastAsia="SimSun" w:cs="SimSun"/>
          <w:sz w:val="36"/>
          <w:szCs w:val="36"/>
          <w:b/>
          <w:bCs/>
          <w:spacing w:val="-25"/>
        </w:rPr>
        <w:t>研究二：变革领导力的量表开发</w:t>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639"/>
        <w:spacing w:before="85" w:line="224" w:lineRule="auto"/>
        <w:rPr>
          <w:rFonts w:ascii="FangSong" w:hAnsi="FangSong" w:eastAsia="FangSong" w:cs="FangSong"/>
          <w:sz w:val="26"/>
          <w:szCs w:val="26"/>
        </w:rPr>
      </w:pPr>
      <w:r>
        <w:rPr>
          <w:rFonts w:ascii="FangSong" w:hAnsi="FangSong" w:eastAsia="FangSong" w:cs="FangSong"/>
          <w:sz w:val="26"/>
          <w:szCs w:val="26"/>
          <w:spacing w:val="7"/>
        </w:rPr>
        <w:t>5.1</w:t>
      </w:r>
      <w:r>
        <w:rPr>
          <w:rFonts w:ascii="FangSong" w:hAnsi="FangSong" w:eastAsia="FangSong" w:cs="FangSong"/>
          <w:sz w:val="26"/>
          <w:szCs w:val="26"/>
          <w:spacing w:val="27"/>
        </w:rPr>
        <w:t xml:space="preserve">  </w:t>
      </w:r>
      <w:r>
        <w:rPr>
          <w:rFonts w:ascii="FangSong" w:hAnsi="FangSong" w:eastAsia="FangSong" w:cs="FangSong"/>
          <w:sz w:val="26"/>
          <w:szCs w:val="26"/>
          <w:spacing w:val="7"/>
        </w:rPr>
        <w:t>研究目的</w:t>
      </w:r>
    </w:p>
    <w:p>
      <w:pPr>
        <w:pStyle w:val="BodyText"/>
        <w:spacing w:line="281" w:lineRule="auto"/>
        <w:rPr/>
      </w:pPr>
      <w:r/>
    </w:p>
    <w:p>
      <w:pPr>
        <w:pStyle w:val="BodyText"/>
        <w:spacing w:line="282" w:lineRule="auto"/>
        <w:rPr/>
      </w:pPr>
      <w:r/>
    </w:p>
    <w:p>
      <w:pPr>
        <w:ind w:right="88" w:firstLine="429"/>
        <w:spacing w:before="69" w:line="307" w:lineRule="auto"/>
        <w:jc w:val="both"/>
        <w:rPr>
          <w:rFonts w:ascii="SimSun" w:hAnsi="SimSun" w:eastAsia="SimSun" w:cs="SimSun"/>
          <w:sz w:val="21"/>
          <w:szCs w:val="21"/>
        </w:rPr>
      </w:pPr>
      <w:r>
        <w:rPr>
          <w:rFonts w:ascii="SimSun" w:hAnsi="SimSun" w:eastAsia="SimSun" w:cs="SimSun"/>
          <w:sz w:val="21"/>
          <w:szCs w:val="21"/>
          <w:spacing w:val="1"/>
        </w:rPr>
        <w:t>基于多案例研究，本书对3家典型企业及其高管在互联转型过程中实施的</w:t>
      </w:r>
      <w:r>
        <w:rPr>
          <w:rFonts w:ascii="SimSun" w:hAnsi="SimSun" w:eastAsia="SimSun" w:cs="SimSun"/>
          <w:sz w:val="21"/>
          <w:szCs w:val="21"/>
          <w:spacing w:val="8"/>
        </w:rPr>
        <w:t xml:space="preserve"> </w:t>
      </w:r>
      <w:r>
        <w:rPr>
          <w:rFonts w:ascii="SimSun" w:hAnsi="SimSun" w:eastAsia="SimSun" w:cs="SimSun"/>
          <w:sz w:val="21"/>
          <w:szCs w:val="21"/>
          <w:spacing w:val="-2"/>
        </w:rPr>
        <w:t>关键举措进行了分析、比较和归纳，并从理论上建构了变革领导力的基本内涵</w:t>
      </w:r>
      <w:r>
        <w:rPr>
          <w:rFonts w:ascii="SimSun" w:hAnsi="SimSun" w:eastAsia="SimSun" w:cs="SimSun"/>
          <w:sz w:val="21"/>
          <w:szCs w:val="21"/>
          <w:spacing w:val="10"/>
        </w:rPr>
        <w:t xml:space="preserve"> </w:t>
      </w:r>
      <w:r>
        <w:rPr>
          <w:rFonts w:ascii="SimSun" w:hAnsi="SimSun" w:eastAsia="SimSun" w:cs="SimSun"/>
          <w:sz w:val="21"/>
          <w:szCs w:val="21"/>
          <w:spacing w:val="-2"/>
        </w:rPr>
        <w:t>和特征维度。然而，案例研究有其自身的局限性，定性特征和小样本规模使我</w:t>
      </w:r>
      <w:r>
        <w:rPr>
          <w:rFonts w:ascii="SimSun" w:hAnsi="SimSun" w:eastAsia="SimSun" w:cs="SimSun"/>
          <w:sz w:val="21"/>
          <w:szCs w:val="21"/>
          <w:spacing w:val="5"/>
        </w:rPr>
        <w:t xml:space="preserve"> </w:t>
      </w:r>
      <w:r>
        <w:rPr>
          <w:rFonts w:ascii="SimSun" w:hAnsi="SimSun" w:eastAsia="SimSun" w:cs="SimSun"/>
          <w:sz w:val="21"/>
          <w:szCs w:val="21"/>
          <w:spacing w:val="-2"/>
        </w:rPr>
        <w:t>们很难了解变革领导力的理论边界、影响过程与效能机制。同时，案例研究的</w:t>
      </w:r>
      <w:r>
        <w:rPr>
          <w:rFonts w:ascii="SimSun" w:hAnsi="SimSun" w:eastAsia="SimSun" w:cs="SimSun"/>
          <w:sz w:val="21"/>
          <w:szCs w:val="21"/>
          <w:spacing w:val="13"/>
        </w:rPr>
        <w:t xml:space="preserve"> </w:t>
      </w:r>
      <w:r>
        <w:rPr>
          <w:rFonts w:ascii="SimSun" w:hAnsi="SimSun" w:eastAsia="SimSun" w:cs="SimSun"/>
          <w:sz w:val="21"/>
          <w:szCs w:val="21"/>
          <w:spacing w:val="-7"/>
        </w:rPr>
        <w:t>概化效度也是一个潜在的问题。[15]因此，通</w:t>
      </w:r>
      <w:r>
        <w:rPr>
          <w:rFonts w:ascii="SimSun" w:hAnsi="SimSun" w:eastAsia="SimSun" w:cs="SimSun"/>
          <w:sz w:val="21"/>
          <w:szCs w:val="21"/>
          <w:spacing w:val="-8"/>
        </w:rPr>
        <w:t>过结合定性和定量方法来对理论进</w:t>
      </w:r>
      <w:r>
        <w:rPr>
          <w:rFonts w:ascii="SimSun" w:hAnsi="SimSun" w:eastAsia="SimSun" w:cs="SimSun"/>
          <w:sz w:val="21"/>
          <w:szCs w:val="21"/>
        </w:rPr>
        <w:t xml:space="preserve"> </w:t>
      </w:r>
      <w:r>
        <w:rPr>
          <w:rFonts w:ascii="SimSun" w:hAnsi="SimSun" w:eastAsia="SimSun" w:cs="SimSun"/>
          <w:sz w:val="21"/>
          <w:szCs w:val="21"/>
          <w:spacing w:val="-1"/>
        </w:rPr>
        <w:t>行三角验证逐渐成为管理学研究的一个重要趋势。[1</w:t>
      </w:r>
    </w:p>
    <w:p>
      <w:pPr>
        <w:ind w:firstLine="439"/>
        <w:spacing w:before="166" w:line="333" w:lineRule="auto"/>
        <w:jc w:val="both"/>
        <w:rPr>
          <w:rFonts w:ascii="SimSun" w:hAnsi="SimSun" w:eastAsia="SimSun" w:cs="SimSun"/>
          <w:sz w:val="21"/>
          <w:szCs w:val="21"/>
        </w:rPr>
      </w:pPr>
      <w:r>
        <w:rPr>
          <w:rFonts w:ascii="SimSun" w:hAnsi="SimSun" w:eastAsia="SimSun" w:cs="SimSun"/>
          <w:sz w:val="21"/>
          <w:szCs w:val="21"/>
          <w:spacing w:val="-2"/>
        </w:rPr>
        <w:t>要实现上述目的，需要开发一个变革领导力的量表。在管理学研</w:t>
      </w:r>
      <w:r>
        <w:rPr>
          <w:rFonts w:ascii="SimSun" w:hAnsi="SimSun" w:eastAsia="SimSun" w:cs="SimSun"/>
          <w:sz w:val="21"/>
          <w:szCs w:val="21"/>
          <w:spacing w:val="-3"/>
        </w:rPr>
        <w:t>究中，有 </w:t>
      </w:r>
      <w:r>
        <w:rPr>
          <w:rFonts w:ascii="SimSun" w:hAnsi="SimSun" w:eastAsia="SimSun" w:cs="SimSun"/>
          <w:sz w:val="21"/>
          <w:szCs w:val="21"/>
          <w:spacing w:val="-2"/>
        </w:rPr>
        <w:t>两种情况常常需要研究人员自行设计问卷量表：表一，现有量表不能</w:t>
      </w:r>
      <w:r>
        <w:rPr>
          <w:rFonts w:ascii="SimSun" w:hAnsi="SimSun" w:eastAsia="SimSun" w:cs="SimSun"/>
          <w:sz w:val="21"/>
          <w:szCs w:val="21"/>
          <w:spacing w:val="-3"/>
        </w:rPr>
        <w:t>满足研究</w:t>
      </w:r>
      <w:r>
        <w:rPr>
          <w:rFonts w:ascii="SimSun" w:hAnsi="SimSun" w:eastAsia="SimSun" w:cs="SimSun"/>
          <w:sz w:val="21"/>
          <w:szCs w:val="21"/>
        </w:rPr>
        <w:t xml:space="preserve">  </w:t>
      </w:r>
      <w:r>
        <w:rPr>
          <w:rFonts w:ascii="SimSun" w:hAnsi="SimSun" w:eastAsia="SimSun" w:cs="SimSun"/>
          <w:sz w:val="21"/>
          <w:szCs w:val="21"/>
          <w:spacing w:val="-5"/>
        </w:rPr>
        <w:t>需求；第二，研究的目的在于测试某西方管理概念的跨文化应用性。17很明显，</w:t>
      </w:r>
      <w:r>
        <w:rPr>
          <w:rFonts w:ascii="SimSun" w:hAnsi="SimSun" w:eastAsia="SimSun" w:cs="SimSun"/>
          <w:sz w:val="21"/>
          <w:szCs w:val="21"/>
          <w:spacing w:val="3"/>
        </w:rPr>
        <w:t xml:space="preserve"> </w:t>
      </w:r>
      <w:r>
        <w:rPr>
          <w:rFonts w:ascii="SimSun" w:hAnsi="SimSun" w:eastAsia="SimSun" w:cs="SimSun"/>
          <w:sz w:val="21"/>
          <w:szCs w:val="21"/>
          <w:spacing w:val="-2"/>
        </w:rPr>
        <w:t>本研究属于第一种情境。前文已经指出，变革领导力在互联转型情境下是一个</w:t>
      </w:r>
      <w:r>
        <w:rPr>
          <w:rFonts w:ascii="SimSun" w:hAnsi="SimSun" w:eastAsia="SimSun" w:cs="SimSun"/>
          <w:sz w:val="21"/>
          <w:szCs w:val="21"/>
          <w:spacing w:val="2"/>
        </w:rPr>
        <w:t xml:space="preserve">  </w:t>
      </w:r>
      <w:r>
        <w:rPr>
          <w:rFonts w:ascii="SimSun" w:hAnsi="SimSun" w:eastAsia="SimSun" w:cs="SimSun"/>
          <w:sz w:val="21"/>
          <w:szCs w:val="21"/>
          <w:spacing w:val="4"/>
        </w:rPr>
        <w:t>同时聚焦个体和组织过程的概念。虽然变革领导力与变革型领导力等概念在</w:t>
      </w:r>
      <w:r>
        <w:rPr>
          <w:rFonts w:ascii="SimSun" w:hAnsi="SimSun" w:eastAsia="SimSun" w:cs="SimSun"/>
          <w:sz w:val="21"/>
          <w:szCs w:val="21"/>
          <w:spacing w:val="9"/>
        </w:rPr>
        <w:t xml:space="preserve">  </w:t>
      </w:r>
      <w:r>
        <w:rPr>
          <w:rFonts w:ascii="SimSun" w:hAnsi="SimSun" w:eastAsia="SimSun" w:cs="SimSun"/>
          <w:sz w:val="21"/>
          <w:szCs w:val="21"/>
          <w:spacing w:val="-2"/>
        </w:rPr>
        <w:t>个体层次具有相似的领导任务和行为表现，但是数字情境要求领导者要更加关</w:t>
      </w:r>
      <w:r>
        <w:rPr>
          <w:rFonts w:ascii="SimSun" w:hAnsi="SimSun" w:eastAsia="SimSun" w:cs="SimSun"/>
          <w:sz w:val="21"/>
          <w:szCs w:val="21"/>
          <w:spacing w:val="3"/>
        </w:rPr>
        <w:t xml:space="preserve">  </w:t>
      </w:r>
      <w:r>
        <w:rPr>
          <w:rFonts w:ascii="SimSun" w:hAnsi="SimSun" w:eastAsia="SimSun" w:cs="SimSun"/>
          <w:sz w:val="21"/>
          <w:szCs w:val="21"/>
          <w:spacing w:val="-2"/>
        </w:rPr>
        <w:t>注组织任务和外部因素，使得这一情境下的领导力内涵和外延都与一般情境下</w:t>
      </w:r>
      <w:r>
        <w:rPr>
          <w:rFonts w:ascii="SimSun" w:hAnsi="SimSun" w:eastAsia="SimSun" w:cs="SimSun"/>
          <w:sz w:val="21"/>
          <w:szCs w:val="21"/>
          <w:spacing w:val="5"/>
        </w:rPr>
        <w:t xml:space="preserve">  </w:t>
      </w:r>
      <w:r>
        <w:rPr>
          <w:rFonts w:ascii="SimSun" w:hAnsi="SimSun" w:eastAsia="SimSun" w:cs="SimSun"/>
          <w:sz w:val="21"/>
          <w:szCs w:val="21"/>
          <w:spacing w:val="-2"/>
        </w:rPr>
        <w:t>的领导力有较大区别。因此，要研究变革领导力在互联转型变革背景下的前因 </w:t>
      </w:r>
      <w:r>
        <w:rPr>
          <w:rFonts w:ascii="SimSun" w:hAnsi="SimSun" w:eastAsia="SimSun" w:cs="SimSun"/>
          <w:sz w:val="21"/>
          <w:szCs w:val="21"/>
          <w:spacing w:val="-2"/>
        </w:rPr>
        <w:t>后果，仅靠西方现有的变革型领导或者变革领导力量表显然是不够的，甚至是</w:t>
      </w:r>
    </w:p>
    <w:p>
      <w:pPr>
        <w:spacing w:line="222" w:lineRule="auto"/>
        <w:rPr>
          <w:rFonts w:ascii="SimSun" w:hAnsi="SimSun" w:eastAsia="SimSun" w:cs="SimSun"/>
          <w:sz w:val="21"/>
          <w:szCs w:val="21"/>
        </w:rPr>
      </w:pPr>
      <w:r>
        <w:rPr>
          <w:rFonts w:ascii="SimSun" w:hAnsi="SimSun" w:eastAsia="SimSun" w:cs="SimSun"/>
          <w:sz w:val="21"/>
          <w:szCs w:val="21"/>
          <w:spacing w:val="-7"/>
        </w:rPr>
        <w:t>不合适的。</w:t>
      </w:r>
    </w:p>
    <w:p>
      <w:pPr>
        <w:spacing w:line="222" w:lineRule="auto"/>
        <w:sectPr>
          <w:footerReference w:type="default" r:id="rId12"/>
          <w:pgSz w:w="8490" w:h="13250"/>
          <w:pgMar w:top="400" w:right="874" w:bottom="400" w:left="440" w:header="0" w:footer="0" w:gutter="0"/>
        </w:sectPr>
        <w:rPr>
          <w:rFonts w:ascii="SimSun" w:hAnsi="SimSun" w:eastAsia="SimSun" w:cs="SimSun"/>
          <w:sz w:val="21"/>
          <w:szCs w:val="21"/>
        </w:rPr>
      </w:pPr>
    </w:p>
    <w:p>
      <w:pPr>
        <w:ind w:left="380"/>
        <w:spacing w:before="37" w:line="219" w:lineRule="auto"/>
        <w:rPr>
          <w:rFonts w:ascii="SimSun" w:hAnsi="SimSun" w:eastAsia="SimSun" w:cs="SimSun"/>
          <w:sz w:val="19"/>
          <w:szCs w:val="19"/>
        </w:rPr>
      </w:pPr>
      <w:r>
        <w:rPr>
          <w:rFonts w:ascii="SimSun" w:hAnsi="SimSun" w:eastAsia="SimSun" w:cs="SimSun"/>
          <w:sz w:val="19"/>
          <w:szCs w:val="19"/>
          <w:spacing w:val="-14"/>
        </w:rPr>
        <w:t>数字化转型下的变革领导力：情境识别与效能提升</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999"/>
        <w:spacing w:before="84" w:line="224" w:lineRule="auto"/>
        <w:rPr>
          <w:rFonts w:ascii="FangSong" w:hAnsi="FangSong" w:eastAsia="FangSong" w:cs="FangSong"/>
          <w:sz w:val="26"/>
          <w:szCs w:val="26"/>
        </w:rPr>
      </w:pPr>
      <w:r>
        <w:rPr>
          <w:rFonts w:ascii="FangSong" w:hAnsi="FangSong" w:eastAsia="FangSong" w:cs="FangSong"/>
          <w:sz w:val="26"/>
          <w:szCs w:val="26"/>
          <w:spacing w:val="8"/>
        </w:rPr>
        <w:t>5.2</w:t>
      </w:r>
      <w:r>
        <w:rPr>
          <w:rFonts w:ascii="FangSong" w:hAnsi="FangSong" w:eastAsia="FangSong" w:cs="FangSong"/>
          <w:sz w:val="26"/>
          <w:szCs w:val="26"/>
          <w:spacing w:val="30"/>
        </w:rPr>
        <w:t xml:space="preserve">  </w:t>
      </w:r>
      <w:r>
        <w:rPr>
          <w:rFonts w:ascii="FangSong" w:hAnsi="FangSong" w:eastAsia="FangSong" w:cs="FangSong"/>
          <w:sz w:val="26"/>
          <w:szCs w:val="26"/>
          <w:spacing w:val="8"/>
        </w:rPr>
        <w:t>研究方法</w:t>
      </w:r>
    </w:p>
    <w:p>
      <w:pPr>
        <w:pStyle w:val="BodyText"/>
        <w:spacing w:line="282" w:lineRule="auto"/>
        <w:rPr/>
      </w:pPr>
      <w:r/>
    </w:p>
    <w:p>
      <w:pPr>
        <w:pStyle w:val="BodyText"/>
        <w:spacing w:line="283" w:lineRule="auto"/>
        <w:rPr/>
      </w:pPr>
      <w:r/>
    </w:p>
    <w:p>
      <w:pPr>
        <w:ind w:left="380" w:right="16" w:firstLine="429"/>
        <w:spacing w:before="62" w:line="326" w:lineRule="auto"/>
        <w:jc w:val="both"/>
        <w:rPr>
          <w:rFonts w:ascii="SimSun" w:hAnsi="SimSun" w:eastAsia="SimSun" w:cs="SimSun"/>
          <w:sz w:val="26"/>
          <w:szCs w:val="26"/>
        </w:rPr>
      </w:pPr>
      <w:r>
        <w:rPr>
          <w:rFonts w:ascii="SimSun" w:hAnsi="SimSun" w:eastAsia="SimSun" w:cs="SimSun"/>
          <w:sz w:val="19"/>
          <w:szCs w:val="19"/>
          <w:spacing w:val="9"/>
        </w:rPr>
        <w:t>在量表问卷开发过程中，本研究遵循</w:t>
      </w:r>
      <w:r>
        <w:rPr>
          <w:rFonts w:ascii="SimSun" w:hAnsi="SimSun" w:eastAsia="SimSun" w:cs="SimSun"/>
          <w:sz w:val="19"/>
          <w:szCs w:val="19"/>
          <w:spacing w:val="-5"/>
        </w:rPr>
        <w:t xml:space="preserve"> </w:t>
      </w:r>
      <w:r>
        <w:rPr>
          <w:rFonts w:ascii="Times New Roman" w:hAnsi="Times New Roman" w:eastAsia="Times New Roman" w:cs="Times New Roman"/>
          <w:sz w:val="19"/>
          <w:szCs w:val="19"/>
        </w:rPr>
        <w:t>Hinkin</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提出的量表[198]开发步骤，尽</w:t>
      </w:r>
      <w:r>
        <w:rPr>
          <w:rFonts w:ascii="SimSun" w:hAnsi="SimSun" w:eastAsia="SimSun" w:cs="SimSun"/>
          <w:sz w:val="19"/>
          <w:szCs w:val="19"/>
        </w:rPr>
        <w:t xml:space="preserve"> </w:t>
      </w:r>
      <w:r>
        <w:rPr>
          <w:rFonts w:ascii="SimSun" w:hAnsi="SimSun" w:eastAsia="SimSun" w:cs="SimSun"/>
          <w:sz w:val="19"/>
          <w:szCs w:val="19"/>
          <w:spacing w:val="18"/>
        </w:rPr>
        <w:t>量避免开发流程不严谨导致的不恰当取样、不良因素结构和较低水平的内部一</w:t>
      </w:r>
      <w:r>
        <w:rPr>
          <w:rFonts w:ascii="SimSun" w:hAnsi="SimSun" w:eastAsia="SimSun" w:cs="SimSun"/>
          <w:sz w:val="19"/>
          <w:szCs w:val="19"/>
          <w:spacing w:val="17"/>
        </w:rPr>
        <w:t xml:space="preserve"> </w:t>
      </w:r>
      <w:r>
        <w:rPr>
          <w:rFonts w:ascii="SimSun" w:hAnsi="SimSun" w:eastAsia="SimSun" w:cs="SimSun"/>
          <w:sz w:val="19"/>
          <w:szCs w:val="19"/>
          <w:spacing w:val="19"/>
        </w:rPr>
        <w:t>致性等问题。具体地，这一标准化的量表开发步骤主要分为产生题项、实施问</w:t>
      </w:r>
      <w:r>
        <w:rPr>
          <w:rFonts w:ascii="SimSun" w:hAnsi="SimSun" w:eastAsia="SimSun" w:cs="SimSun"/>
          <w:sz w:val="19"/>
          <w:szCs w:val="19"/>
          <w:spacing w:val="15"/>
        </w:rPr>
        <w:t xml:space="preserve"> </w:t>
      </w:r>
      <w:r>
        <w:rPr>
          <w:rFonts w:ascii="SimSun" w:hAnsi="SimSun" w:eastAsia="SimSun" w:cs="SimSun"/>
          <w:sz w:val="19"/>
          <w:szCs w:val="19"/>
          <w:spacing w:val="12"/>
        </w:rPr>
        <w:t>卷、题项初步精简、验证性因素分析、聚合/区分效度检验和复制</w:t>
      </w:r>
      <w:r>
        <w:rPr>
          <w:rFonts w:ascii="SimSun" w:hAnsi="SimSun" w:eastAsia="SimSun" w:cs="SimSun"/>
          <w:sz w:val="19"/>
          <w:szCs w:val="19"/>
          <w:spacing w:val="11"/>
        </w:rPr>
        <w:t>六个步骤(见图</w:t>
      </w:r>
      <w:r>
        <w:rPr>
          <w:rFonts w:ascii="SimSun" w:hAnsi="SimSun" w:eastAsia="SimSun" w:cs="SimSun"/>
          <w:sz w:val="19"/>
          <w:szCs w:val="19"/>
        </w:rPr>
        <w:t xml:space="preserve"> </w:t>
      </w:r>
      <w:r>
        <w:rPr>
          <w:rFonts w:ascii="SimSun" w:hAnsi="SimSun" w:eastAsia="SimSun" w:cs="SimSun"/>
          <w:sz w:val="26"/>
          <w:szCs w:val="26"/>
          <w:spacing w:val="-20"/>
        </w:rPr>
        <w:t>5.1)。</w:t>
      </w:r>
    </w:p>
    <w:p>
      <w:pPr>
        <w:pStyle w:val="BodyText"/>
        <w:ind w:firstLine="2200"/>
        <w:spacing w:before="162" w:line="4290" w:lineRule="exact"/>
        <w:rPr/>
      </w:pPr>
      <w:r>
        <w:rPr>
          <w:position w:val="-85"/>
        </w:rPr>
        <w:pict>
          <v:group id="_x0000_s118" style="mso-position-vertical-relative:line;mso-position-horizontal-relative:char;width:174pt;height:214.5pt;" filled="false" stroked="false" coordsize="3480,4290" coordorigin="0,0">
            <v:shape id="_x0000_s120" style="position:absolute;left:0;top:0;width:3480;height:4290;" filled="false" stroked="false" type="#_x0000_t75">
              <v:imagedata o:title="" r:id="rId138"/>
            </v:shape>
            <v:shape id="_x0000_s122" style="position:absolute;left:-20;top:-20;width:3520;height:4330;" filled="false" stroked="false" type="#_x0000_t202">
              <v:fill on="false"/>
              <v:stroke on="false"/>
              <v:path/>
              <v:imagedata o:title=""/>
              <o:lock v:ext="edit" aspectratio="false"/>
              <v:textbox inset="0mm,0mm,0mm,0mm">
                <w:txbxContent>
                  <w:p>
                    <w:pPr>
                      <w:ind w:left="819"/>
                      <w:spacing w:before="147" w:line="219" w:lineRule="auto"/>
                      <w:rPr>
                        <w:rFonts w:ascii="SimSun" w:hAnsi="SimSun" w:eastAsia="SimSun" w:cs="SimSun"/>
                        <w:sz w:val="19"/>
                        <w:szCs w:val="19"/>
                      </w:rPr>
                    </w:pPr>
                    <w:r>
                      <w:rPr>
                        <w:rFonts w:ascii="SimSun" w:hAnsi="SimSun" w:eastAsia="SimSun" w:cs="SimSun"/>
                        <w:sz w:val="19"/>
                        <w:szCs w:val="19"/>
                        <w:spacing w:val="-20"/>
                      </w:rPr>
                      <w:t>步骤一：产生题项</w:t>
                    </w:r>
                  </w:p>
                  <w:p>
                    <w:pPr>
                      <w:spacing w:line="479" w:lineRule="auto"/>
                      <w:rPr>
                        <w:rFonts w:ascii="Arial"/>
                        <w:sz w:val="21"/>
                      </w:rPr>
                    </w:pPr>
                    <w:r/>
                  </w:p>
                  <w:p>
                    <w:pPr>
                      <w:ind w:left="819"/>
                      <w:spacing w:before="62" w:line="219" w:lineRule="auto"/>
                      <w:rPr>
                        <w:rFonts w:ascii="SimSun" w:hAnsi="SimSun" w:eastAsia="SimSun" w:cs="SimSun"/>
                        <w:sz w:val="19"/>
                        <w:szCs w:val="19"/>
                      </w:rPr>
                    </w:pPr>
                    <w:r>
                      <w:rPr>
                        <w:rFonts w:ascii="SimSun" w:hAnsi="SimSun" w:eastAsia="SimSun" w:cs="SimSun"/>
                        <w:sz w:val="19"/>
                        <w:szCs w:val="19"/>
                        <w:spacing w:val="-23"/>
                      </w:rPr>
                      <w:t>步骤二：实施问卷</w:t>
                    </w:r>
                  </w:p>
                  <w:p>
                    <w:pPr>
                      <w:spacing w:line="478" w:lineRule="auto"/>
                      <w:rPr>
                        <w:rFonts w:ascii="Arial"/>
                        <w:sz w:val="21"/>
                      </w:rPr>
                    </w:pPr>
                    <w:r/>
                  </w:p>
                  <w:p>
                    <w:pPr>
                      <w:ind w:left="659"/>
                      <w:spacing w:before="62" w:line="219" w:lineRule="auto"/>
                      <w:rPr>
                        <w:rFonts w:ascii="SimSun" w:hAnsi="SimSun" w:eastAsia="SimSun" w:cs="SimSun"/>
                        <w:sz w:val="19"/>
                        <w:szCs w:val="19"/>
                      </w:rPr>
                    </w:pPr>
                    <w:r>
                      <w:rPr>
                        <w:rFonts w:ascii="SimSun" w:hAnsi="SimSun" w:eastAsia="SimSun" w:cs="SimSun"/>
                        <w:sz w:val="19"/>
                        <w:szCs w:val="19"/>
                        <w:spacing w:val="-20"/>
                        <w:w w:val="99"/>
                      </w:rPr>
                      <w:t>步骤三：题项初步精简</w:t>
                    </w:r>
                  </w:p>
                  <w:p>
                    <w:pPr>
                      <w:spacing w:line="471" w:lineRule="auto"/>
                      <w:rPr>
                        <w:rFonts w:ascii="Arial"/>
                        <w:sz w:val="21"/>
                      </w:rPr>
                    </w:pPr>
                    <w:r/>
                  </w:p>
                  <w:p>
                    <w:pPr>
                      <w:ind w:left="580"/>
                      <w:spacing w:before="62" w:line="219" w:lineRule="auto"/>
                      <w:rPr>
                        <w:rFonts w:ascii="SimSun" w:hAnsi="SimSun" w:eastAsia="SimSun" w:cs="SimSun"/>
                        <w:sz w:val="19"/>
                        <w:szCs w:val="19"/>
                      </w:rPr>
                    </w:pPr>
                    <w:r>
                      <w:rPr>
                        <w:rFonts w:ascii="SimSun" w:hAnsi="SimSun" w:eastAsia="SimSun" w:cs="SimSun"/>
                        <w:sz w:val="19"/>
                        <w:szCs w:val="19"/>
                        <w:spacing w:val="-20"/>
                      </w:rPr>
                      <w:t>步骤四：验证性因素分析</w:t>
                    </w:r>
                  </w:p>
                  <w:p>
                    <w:pPr>
                      <w:spacing w:line="459" w:lineRule="auto"/>
                      <w:rPr>
                        <w:rFonts w:ascii="Arial"/>
                        <w:sz w:val="21"/>
                      </w:rPr>
                    </w:pPr>
                    <w:r/>
                  </w:p>
                  <w:p>
                    <w:pPr>
                      <w:ind w:left="469"/>
                      <w:spacing w:before="62" w:line="219" w:lineRule="auto"/>
                      <w:rPr>
                        <w:rFonts w:ascii="SimSun" w:hAnsi="SimSun" w:eastAsia="SimSun" w:cs="SimSun"/>
                        <w:sz w:val="19"/>
                        <w:szCs w:val="19"/>
                      </w:rPr>
                    </w:pPr>
                    <w:r>
                      <w:rPr>
                        <w:rFonts w:ascii="SimSun" w:hAnsi="SimSun" w:eastAsia="SimSun" w:cs="SimSun"/>
                        <w:sz w:val="19"/>
                        <w:szCs w:val="19"/>
                        <w:spacing w:val="-18"/>
                        <w:w w:val="97"/>
                      </w:rPr>
                      <w:t>步骤五：聚合/区分效度检验</w:t>
                    </w:r>
                  </w:p>
                  <w:p>
                    <w:pPr>
                      <w:spacing w:line="479" w:lineRule="auto"/>
                      <w:rPr>
                        <w:rFonts w:ascii="Arial"/>
                        <w:sz w:val="21"/>
                      </w:rPr>
                    </w:pPr>
                    <w:r/>
                  </w:p>
                  <w:p>
                    <w:pPr>
                      <w:ind w:left="1009"/>
                      <w:spacing w:before="63" w:line="219" w:lineRule="auto"/>
                      <w:rPr>
                        <w:rFonts w:ascii="SimSun" w:hAnsi="SimSun" w:eastAsia="SimSun" w:cs="SimSun"/>
                        <w:sz w:val="19"/>
                        <w:szCs w:val="19"/>
                      </w:rPr>
                    </w:pPr>
                    <w:r>
                      <w:rPr>
                        <w:rFonts w:ascii="SimSun" w:hAnsi="SimSun" w:eastAsia="SimSun" w:cs="SimSun"/>
                        <w:sz w:val="19"/>
                        <w:szCs w:val="19"/>
                        <w:spacing w:val="-21"/>
                      </w:rPr>
                      <w:t>步骤六：复制</w:t>
                    </w:r>
                  </w:p>
                </w:txbxContent>
              </v:textbox>
            </v:shape>
          </v:group>
        </w:pict>
      </w:r>
    </w:p>
    <w:p>
      <w:pPr>
        <w:ind w:left="2822"/>
        <w:spacing w:before="203" w:line="221" w:lineRule="auto"/>
        <w:rPr>
          <w:rFonts w:ascii="SimHei" w:hAnsi="SimHei" w:eastAsia="SimHei" w:cs="SimHei"/>
          <w:sz w:val="19"/>
          <w:szCs w:val="19"/>
        </w:rPr>
      </w:pPr>
      <w:r>
        <w:rPr>
          <w:rFonts w:ascii="SimHei" w:hAnsi="SimHei" w:eastAsia="SimHei" w:cs="SimHei"/>
          <w:sz w:val="19"/>
          <w:szCs w:val="19"/>
          <w:b/>
          <w:bCs/>
          <w:spacing w:val="-8"/>
        </w:rPr>
        <w:t>图5.1</w:t>
      </w:r>
      <w:r>
        <w:rPr>
          <w:rFonts w:ascii="SimHei" w:hAnsi="SimHei" w:eastAsia="SimHei" w:cs="SimHei"/>
          <w:sz w:val="19"/>
          <w:szCs w:val="19"/>
          <w:spacing w:val="68"/>
        </w:rPr>
        <w:t xml:space="preserve"> </w:t>
      </w:r>
      <w:r>
        <w:rPr>
          <w:rFonts w:ascii="SimHei" w:hAnsi="SimHei" w:eastAsia="SimHei" w:cs="SimHei"/>
          <w:sz w:val="19"/>
          <w:szCs w:val="19"/>
          <w:b/>
          <w:bCs/>
          <w:spacing w:val="-8"/>
        </w:rPr>
        <w:t>量表开发的一般流程</w:t>
      </w:r>
    </w:p>
    <w:p>
      <w:pPr>
        <w:pStyle w:val="BodyText"/>
        <w:spacing w:line="354" w:lineRule="auto"/>
        <w:rPr/>
      </w:pPr>
      <w:r/>
    </w:p>
    <w:p>
      <w:pPr>
        <w:pStyle w:val="BodyText"/>
        <w:spacing w:line="355" w:lineRule="auto"/>
        <w:rPr/>
      </w:pPr>
      <w:r/>
    </w:p>
    <w:p>
      <w:pPr>
        <w:ind w:left="2999"/>
        <w:spacing w:before="85" w:line="222" w:lineRule="auto"/>
        <w:rPr>
          <w:rFonts w:ascii="FangSong" w:hAnsi="FangSong" w:eastAsia="FangSong" w:cs="FangSong"/>
          <w:sz w:val="26"/>
          <w:szCs w:val="26"/>
        </w:rPr>
      </w:pPr>
      <w:r>
        <w:rPr>
          <w:rFonts w:ascii="FangSong" w:hAnsi="FangSong" w:eastAsia="FangSong" w:cs="FangSong"/>
          <w:sz w:val="26"/>
          <w:szCs w:val="26"/>
          <w:spacing w:val="8"/>
        </w:rPr>
        <w:t>5.3</w:t>
      </w:r>
      <w:r>
        <w:rPr>
          <w:rFonts w:ascii="FangSong" w:hAnsi="FangSong" w:eastAsia="FangSong" w:cs="FangSong"/>
          <w:sz w:val="26"/>
          <w:szCs w:val="26"/>
          <w:spacing w:val="32"/>
        </w:rPr>
        <w:t xml:space="preserve">  </w:t>
      </w:r>
      <w:r>
        <w:rPr>
          <w:rFonts w:ascii="FangSong" w:hAnsi="FangSong" w:eastAsia="FangSong" w:cs="FangSong"/>
          <w:sz w:val="26"/>
          <w:szCs w:val="26"/>
          <w:spacing w:val="8"/>
        </w:rPr>
        <w:t>题项开发</w:t>
      </w:r>
    </w:p>
    <w:p>
      <w:pPr>
        <w:pStyle w:val="BodyText"/>
        <w:spacing w:line="285" w:lineRule="auto"/>
        <w:rPr/>
      </w:pPr>
      <w:r/>
    </w:p>
    <w:p>
      <w:pPr>
        <w:pStyle w:val="BodyText"/>
        <w:spacing w:line="285" w:lineRule="auto"/>
        <w:rPr/>
      </w:pPr>
      <w:r/>
    </w:p>
    <w:p>
      <w:pPr>
        <w:spacing w:before="62" w:line="408" w:lineRule="exact"/>
        <w:jc w:val="right"/>
        <w:rPr>
          <w:rFonts w:ascii="SimSun" w:hAnsi="SimSun" w:eastAsia="SimSun" w:cs="SimSun"/>
          <w:sz w:val="19"/>
          <w:szCs w:val="19"/>
        </w:rPr>
      </w:pPr>
      <w:r>
        <w:rPr>
          <w:rFonts w:ascii="SimSun" w:hAnsi="SimSun" w:eastAsia="SimSun" w:cs="SimSun"/>
          <w:sz w:val="19"/>
          <w:szCs w:val="19"/>
          <w:spacing w:val="25"/>
          <w:position w:val="16"/>
        </w:rPr>
        <w:t>量表开发的第一个步骤是产生变革领导力的测量题库。为了使得测量题</w:t>
      </w:r>
    </w:p>
    <w:p>
      <w:pPr>
        <w:ind w:left="380"/>
        <w:spacing w:line="216" w:lineRule="auto"/>
        <w:rPr>
          <w:rFonts w:ascii="SimSun" w:hAnsi="SimSun" w:eastAsia="SimSun" w:cs="SimSun"/>
          <w:sz w:val="19"/>
          <w:szCs w:val="19"/>
        </w:rPr>
      </w:pPr>
      <w:r>
        <w:rPr>
          <w:rFonts w:ascii="SimSun" w:hAnsi="SimSun" w:eastAsia="SimSun" w:cs="SimSun"/>
          <w:sz w:val="19"/>
          <w:szCs w:val="19"/>
          <w:spacing w:val="21"/>
        </w:rPr>
        <w:t>项充分表达各个维度所代表的内涵(内容效度),</w:t>
      </w:r>
      <w:r>
        <w:rPr>
          <w:rFonts w:ascii="SimSun" w:hAnsi="SimSun" w:eastAsia="SimSun" w:cs="SimSun"/>
          <w:sz w:val="19"/>
          <w:szCs w:val="19"/>
          <w:spacing w:val="20"/>
        </w:rPr>
        <w:t>这一步骤的关键在于为变革领</w:t>
      </w:r>
    </w:p>
    <w:p>
      <w:pPr>
        <w:spacing w:line="216" w:lineRule="auto"/>
        <w:sectPr>
          <w:footerReference w:type="default" r:id="rId137"/>
          <w:pgSz w:w="8490" w:h="13250"/>
          <w:pgMar w:top="400" w:right="540" w:bottom="863" w:left="430" w:header="0" w:footer="674" w:gutter="0"/>
        </w:sectPr>
        <w:rPr>
          <w:rFonts w:ascii="SimSun" w:hAnsi="SimSun" w:eastAsia="SimSun" w:cs="SimSun"/>
          <w:sz w:val="19"/>
          <w:szCs w:val="19"/>
        </w:rPr>
      </w:pPr>
    </w:p>
    <w:p>
      <w:pPr>
        <w:ind w:left="4440"/>
        <w:spacing w:before="87" w:line="219" w:lineRule="auto"/>
        <w:rPr>
          <w:rFonts w:ascii="SimSun" w:hAnsi="SimSun" w:eastAsia="SimSun" w:cs="SimSun"/>
          <w:sz w:val="21"/>
          <w:szCs w:val="21"/>
        </w:rPr>
      </w:pPr>
      <w:r>
        <w:rPr>
          <w:rFonts w:ascii="SimSun" w:hAnsi="SimSun" w:eastAsia="SimSun" w:cs="SimSun"/>
          <w:sz w:val="21"/>
          <w:szCs w:val="21"/>
          <w:spacing w:val="-20"/>
          <w:w w:val="94"/>
        </w:rPr>
        <w:t>5</w:t>
      </w:r>
      <w:r>
        <w:rPr>
          <w:rFonts w:ascii="SimSun" w:hAnsi="SimSun" w:eastAsia="SimSun" w:cs="SimSun"/>
          <w:sz w:val="21"/>
          <w:szCs w:val="21"/>
          <w:spacing w:val="54"/>
        </w:rPr>
        <w:t xml:space="preserve"> </w:t>
      </w:r>
      <w:r>
        <w:rPr>
          <w:rFonts w:ascii="SimSun" w:hAnsi="SimSun" w:eastAsia="SimSun" w:cs="SimSun"/>
          <w:sz w:val="21"/>
          <w:szCs w:val="21"/>
          <w:spacing w:val="-20"/>
          <w:w w:val="94"/>
        </w:rPr>
        <w:t>研究二：变革领导力的量表开发</w:t>
      </w:r>
    </w:p>
    <w:p>
      <w:pPr>
        <w:pStyle w:val="BodyText"/>
        <w:spacing w:line="451"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12"/>
        </w:rPr>
        <w:t>导力的四个维度寻找现有理论和实践中的“佐证”。18]</w:t>
      </w:r>
    </w:p>
    <w:p>
      <w:pPr>
        <w:ind w:left="470"/>
        <w:spacing w:before="127" w:line="212" w:lineRule="auto"/>
        <w:rPr>
          <w:rFonts w:ascii="Times New Roman" w:hAnsi="Times New Roman" w:eastAsia="Times New Roman" w:cs="Times New Roman"/>
          <w:sz w:val="21"/>
          <w:szCs w:val="21"/>
        </w:rPr>
      </w:pPr>
      <w:r>
        <w:rPr>
          <w:rFonts w:ascii="SimSun" w:hAnsi="SimSun" w:eastAsia="SimSun" w:cs="SimSun"/>
          <w:sz w:val="21"/>
          <w:szCs w:val="21"/>
          <w:spacing w:val="30"/>
        </w:rPr>
        <w:t>首先，本研究对相关领域重要杂志(国外主要是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Leadership</w:t>
      </w:r>
    </w:p>
    <w:p>
      <w:pPr>
        <w:ind w:left="20"/>
        <w:spacing w:before="103" w:line="298" w:lineRule="exact"/>
        <w:rPr>
          <w:rFonts w:ascii="SimSun" w:hAnsi="SimSun" w:eastAsia="SimSun" w:cs="SimSun"/>
          <w:sz w:val="22"/>
          <w:szCs w:val="22"/>
        </w:rPr>
      </w:pPr>
      <w:r>
        <w:rPr>
          <w:rFonts w:ascii="Times New Roman" w:hAnsi="Times New Roman" w:eastAsia="Times New Roman" w:cs="Times New Roman"/>
          <w:sz w:val="21"/>
          <w:szCs w:val="21"/>
          <w:i/>
          <w:iCs/>
          <w:position w:val="2"/>
        </w:rPr>
        <w:t>Quarterly</w:t>
      </w:r>
      <w:r>
        <w:rPr>
          <w:rFonts w:ascii="SimSun" w:hAnsi="SimSun" w:eastAsia="SimSun" w:cs="SimSun"/>
          <w:sz w:val="22"/>
          <w:szCs w:val="22"/>
          <w:i/>
          <w:iCs/>
          <w:spacing w:val="19"/>
          <w:position w:val="2"/>
        </w:rPr>
        <w:t>、</w:t>
      </w:r>
      <w:r>
        <w:rPr>
          <w:rFonts w:ascii="Times New Roman" w:hAnsi="Times New Roman" w:eastAsia="Times New Roman" w:cs="Times New Roman"/>
          <w:sz w:val="21"/>
          <w:szCs w:val="21"/>
          <w:i/>
          <w:iCs/>
          <w:position w:val="2"/>
        </w:rPr>
        <w:t>Academy</w:t>
      </w:r>
      <w:r>
        <w:rPr>
          <w:rFonts w:ascii="Times New Roman" w:hAnsi="Times New Roman" w:eastAsia="Times New Roman" w:cs="Times New Roman"/>
          <w:sz w:val="21"/>
          <w:szCs w:val="21"/>
          <w:i/>
          <w:iCs/>
          <w:spacing w:val="26"/>
          <w:w w:val="101"/>
          <w:position w:val="2"/>
        </w:rPr>
        <w:t xml:space="preserve">  </w:t>
      </w:r>
      <w:r>
        <w:rPr>
          <w:rFonts w:ascii="Times New Roman" w:hAnsi="Times New Roman" w:eastAsia="Times New Roman" w:cs="Times New Roman"/>
          <w:sz w:val="21"/>
          <w:szCs w:val="21"/>
          <w:i/>
          <w:iCs/>
          <w:position w:val="2"/>
        </w:rPr>
        <w:t>of</w:t>
      </w:r>
      <w:r>
        <w:rPr>
          <w:rFonts w:ascii="Times New Roman" w:hAnsi="Times New Roman" w:eastAsia="Times New Roman" w:cs="Times New Roman"/>
          <w:sz w:val="21"/>
          <w:szCs w:val="21"/>
          <w:i/>
          <w:iCs/>
          <w:spacing w:val="49"/>
          <w:w w:val="101"/>
          <w:position w:val="2"/>
        </w:rPr>
        <w:t xml:space="preserve"> </w:t>
      </w:r>
      <w:r>
        <w:rPr>
          <w:rFonts w:ascii="Times New Roman" w:hAnsi="Times New Roman" w:eastAsia="Times New Roman" w:cs="Times New Roman"/>
          <w:sz w:val="21"/>
          <w:szCs w:val="21"/>
          <w:i/>
          <w:iCs/>
          <w:position w:val="2"/>
        </w:rPr>
        <w:t>Management</w:t>
      </w:r>
      <w:r>
        <w:rPr>
          <w:rFonts w:ascii="Times New Roman" w:hAnsi="Times New Roman" w:eastAsia="Times New Roman" w:cs="Times New Roman"/>
          <w:sz w:val="21"/>
          <w:szCs w:val="21"/>
          <w:i/>
          <w:iCs/>
          <w:spacing w:val="16"/>
          <w:w w:val="101"/>
          <w:position w:val="2"/>
        </w:rPr>
        <w:t xml:space="preserve">  </w:t>
      </w:r>
      <w:r>
        <w:rPr>
          <w:rFonts w:ascii="Times New Roman" w:hAnsi="Times New Roman" w:eastAsia="Times New Roman" w:cs="Times New Roman"/>
          <w:sz w:val="21"/>
          <w:szCs w:val="21"/>
          <w:i/>
          <w:iCs/>
          <w:position w:val="2"/>
        </w:rPr>
        <w:t>Journal</w:t>
      </w:r>
      <w:r>
        <w:rPr>
          <w:rFonts w:ascii="Times New Roman" w:hAnsi="Times New Roman" w:eastAsia="Times New Roman" w:cs="Times New Roman"/>
          <w:sz w:val="21"/>
          <w:szCs w:val="21"/>
          <w:i/>
          <w:iCs/>
          <w:spacing w:val="42"/>
          <w:w w:val="101"/>
          <w:position w:val="2"/>
        </w:rPr>
        <w:t xml:space="preserve"> </w:t>
      </w:r>
      <w:r>
        <w:rPr>
          <w:rFonts w:ascii="SimSun" w:hAnsi="SimSun" w:eastAsia="SimSun" w:cs="SimSun"/>
          <w:sz w:val="22"/>
          <w:szCs w:val="22"/>
          <w:i/>
          <w:iCs/>
          <w:spacing w:val="19"/>
          <w:position w:val="2"/>
        </w:rPr>
        <w:t>和</w:t>
      </w:r>
      <w:r>
        <w:rPr>
          <w:rFonts w:ascii="Times New Roman" w:hAnsi="Times New Roman" w:eastAsia="Times New Roman" w:cs="Times New Roman"/>
          <w:sz w:val="21"/>
          <w:szCs w:val="21"/>
          <w:i/>
          <w:iCs/>
          <w:position w:val="2"/>
        </w:rPr>
        <w:t>Journal    of</w:t>
      </w:r>
      <w:r>
        <w:rPr>
          <w:rFonts w:ascii="Times New Roman" w:hAnsi="Times New Roman" w:eastAsia="Times New Roman" w:cs="Times New Roman"/>
          <w:sz w:val="21"/>
          <w:szCs w:val="21"/>
          <w:i/>
          <w:iCs/>
          <w:spacing w:val="19"/>
          <w:position w:val="2"/>
        </w:rPr>
        <w:t xml:space="preserve">   </w:t>
      </w:r>
      <w:r>
        <w:rPr>
          <w:rFonts w:ascii="Times New Roman" w:hAnsi="Times New Roman" w:eastAsia="Times New Roman" w:cs="Times New Roman"/>
          <w:sz w:val="21"/>
          <w:szCs w:val="21"/>
          <w:i/>
          <w:iCs/>
          <w:position w:val="2"/>
        </w:rPr>
        <w:t>Management</w:t>
      </w:r>
      <w:r>
        <w:rPr>
          <w:rFonts w:ascii="Times New Roman" w:hAnsi="Times New Roman" w:eastAsia="Times New Roman" w:cs="Times New Roman"/>
          <w:sz w:val="21"/>
          <w:szCs w:val="21"/>
          <w:i/>
          <w:iCs/>
          <w:spacing w:val="19"/>
          <w:position w:val="2"/>
        </w:rPr>
        <w:t>,</w:t>
      </w:r>
      <w:r>
        <w:rPr>
          <w:rFonts w:ascii="SimSun" w:hAnsi="SimSun" w:eastAsia="SimSun" w:cs="SimSun"/>
          <w:sz w:val="22"/>
          <w:szCs w:val="22"/>
          <w:i/>
          <w:iCs/>
          <w:spacing w:val="19"/>
          <w:position w:val="2"/>
        </w:rPr>
        <w:t>国</w:t>
      </w:r>
    </w:p>
    <w:p>
      <w:pPr>
        <w:ind w:left="20" w:right="318"/>
        <w:spacing w:before="141" w:line="334" w:lineRule="auto"/>
        <w:jc w:val="both"/>
        <w:rPr>
          <w:rFonts w:ascii="SimSun" w:hAnsi="SimSun" w:eastAsia="SimSun" w:cs="SimSun"/>
          <w:sz w:val="21"/>
          <w:szCs w:val="21"/>
        </w:rPr>
      </w:pPr>
      <w:r>
        <w:rPr>
          <w:rFonts w:ascii="SimSun" w:hAnsi="SimSun" w:eastAsia="SimSun" w:cs="SimSun"/>
          <w:sz w:val="21"/>
          <w:szCs w:val="21"/>
          <w:spacing w:val="-10"/>
        </w:rPr>
        <w:t>内主要是《管理世界》和《南开管理评论》)上和变革情</w:t>
      </w:r>
      <w:r>
        <w:rPr>
          <w:rFonts w:ascii="SimSun" w:hAnsi="SimSun" w:eastAsia="SimSun" w:cs="SimSun"/>
          <w:sz w:val="21"/>
          <w:szCs w:val="21"/>
          <w:spacing w:val="-11"/>
        </w:rPr>
        <w:t>境下与领导力研究有关的</w:t>
      </w:r>
      <w:r>
        <w:rPr>
          <w:rFonts w:ascii="SimSun" w:hAnsi="SimSun" w:eastAsia="SimSun" w:cs="SimSun"/>
          <w:sz w:val="21"/>
          <w:szCs w:val="21"/>
        </w:rPr>
        <w:t xml:space="preserve"> </w:t>
      </w:r>
      <w:r>
        <w:rPr>
          <w:rFonts w:ascii="SimSun" w:hAnsi="SimSun" w:eastAsia="SimSun" w:cs="SimSun"/>
          <w:sz w:val="21"/>
          <w:szCs w:val="21"/>
          <w:spacing w:val="-1"/>
        </w:rPr>
        <w:t>代表性实证研究进行了梳理，参照国内外有关的成熟量表、多案例分析中的关</w:t>
      </w:r>
      <w:r>
        <w:rPr>
          <w:rFonts w:ascii="SimSun" w:hAnsi="SimSun" w:eastAsia="SimSun" w:cs="SimSun"/>
          <w:sz w:val="21"/>
          <w:szCs w:val="21"/>
          <w:spacing w:val="2"/>
        </w:rPr>
        <w:t xml:space="preserve"> </w:t>
      </w:r>
      <w:r>
        <w:rPr>
          <w:rFonts w:ascii="SimSun" w:hAnsi="SimSun" w:eastAsia="SimSun" w:cs="SimSun"/>
          <w:sz w:val="21"/>
          <w:szCs w:val="21"/>
          <w:spacing w:val="4"/>
        </w:rPr>
        <w:t>键事件和概念本身的操作化定义(见表5.1),编制了36个行为条目。为了</w:t>
      </w:r>
      <w:r>
        <w:rPr>
          <w:rFonts w:ascii="SimSun" w:hAnsi="SimSun" w:eastAsia="SimSun" w:cs="SimSun"/>
          <w:sz w:val="21"/>
          <w:szCs w:val="21"/>
          <w:spacing w:val="3"/>
        </w:rPr>
        <w:t>确保</w:t>
      </w:r>
      <w:r>
        <w:rPr>
          <w:rFonts w:ascii="SimSun" w:hAnsi="SimSun" w:eastAsia="SimSun" w:cs="SimSun"/>
          <w:sz w:val="21"/>
          <w:szCs w:val="21"/>
        </w:rPr>
        <w:t xml:space="preserve"> </w:t>
      </w:r>
      <w:r>
        <w:rPr>
          <w:rFonts w:ascii="SimSun" w:hAnsi="SimSun" w:eastAsia="SimSun" w:cs="SimSun"/>
          <w:sz w:val="21"/>
          <w:szCs w:val="21"/>
          <w:spacing w:val="-2"/>
        </w:rPr>
        <w:t>条目的内容效度，5名专业人员(3名企业管理类博士研究生、2名心理学博士研</w:t>
      </w:r>
      <w:r>
        <w:rPr>
          <w:rFonts w:ascii="SimSun" w:hAnsi="SimSun" w:eastAsia="SimSun" w:cs="SimSun"/>
          <w:sz w:val="21"/>
          <w:szCs w:val="21"/>
          <w:spacing w:val="10"/>
        </w:rPr>
        <w:t xml:space="preserve"> </w:t>
      </w:r>
      <w:r>
        <w:rPr>
          <w:rFonts w:ascii="SimSun" w:hAnsi="SimSun" w:eastAsia="SimSun" w:cs="SimSun"/>
          <w:sz w:val="21"/>
          <w:szCs w:val="21"/>
          <w:spacing w:val="1"/>
        </w:rPr>
        <w:t>究生)就变革领导力的每一个条目进行了讨论。本研究综合文字表述、内容表</w:t>
      </w:r>
      <w:r>
        <w:rPr>
          <w:rFonts w:ascii="SimSun" w:hAnsi="SimSun" w:eastAsia="SimSun" w:cs="SimSun"/>
          <w:sz w:val="21"/>
          <w:szCs w:val="21"/>
          <w:spacing w:val="9"/>
        </w:rPr>
        <w:t xml:space="preserve"> </w:t>
      </w:r>
      <w:r>
        <w:rPr>
          <w:rFonts w:ascii="SimSun" w:hAnsi="SimSun" w:eastAsia="SimSun" w:cs="SimSun"/>
          <w:sz w:val="21"/>
          <w:szCs w:val="21"/>
          <w:spacing w:val="-2"/>
        </w:rPr>
        <w:t>达以及条目在实践中的适用性等标准，得到了变革领导力问卷的初稿。之后本</w:t>
      </w:r>
      <w:r>
        <w:rPr>
          <w:rFonts w:ascii="SimSun" w:hAnsi="SimSun" w:eastAsia="SimSun" w:cs="SimSun"/>
          <w:sz w:val="21"/>
          <w:szCs w:val="21"/>
          <w:spacing w:val="6"/>
        </w:rPr>
        <w:t xml:space="preserve"> </w:t>
      </w:r>
      <w:r>
        <w:rPr>
          <w:rFonts w:ascii="SimSun" w:hAnsi="SimSun" w:eastAsia="SimSun" w:cs="SimSun"/>
          <w:sz w:val="21"/>
          <w:szCs w:val="21"/>
          <w:spacing w:val="1"/>
        </w:rPr>
        <w:t>研究进一步让6名高层管理人员填写了问卷，并根据他们的意见对题目的用词</w:t>
      </w:r>
    </w:p>
    <w:p>
      <w:pPr>
        <w:ind w:left="20"/>
        <w:spacing w:line="219" w:lineRule="auto"/>
        <w:rPr>
          <w:rFonts w:ascii="SimSun" w:hAnsi="SimSun" w:eastAsia="SimSun" w:cs="SimSun"/>
          <w:sz w:val="21"/>
          <w:szCs w:val="21"/>
        </w:rPr>
      </w:pPr>
      <w:r>
        <w:rPr>
          <w:rFonts w:ascii="SimSun" w:hAnsi="SimSun" w:eastAsia="SimSun" w:cs="SimSun"/>
          <w:sz w:val="21"/>
          <w:szCs w:val="21"/>
          <w:spacing w:val="-7"/>
        </w:rPr>
        <w:t>进行了修订，使之更符合管理实践。</w:t>
      </w:r>
    </w:p>
    <w:p>
      <w:pPr>
        <w:ind w:left="1783"/>
        <w:spacing w:before="235" w:line="221" w:lineRule="auto"/>
        <w:rPr>
          <w:rFonts w:ascii="SimHei" w:hAnsi="SimHei" w:eastAsia="SimHei" w:cs="SimHei"/>
          <w:sz w:val="21"/>
          <w:szCs w:val="21"/>
        </w:rPr>
      </w:pPr>
      <w:r>
        <w:rPr>
          <w:rFonts w:ascii="SimHei" w:hAnsi="SimHei" w:eastAsia="SimHei" w:cs="SimHei"/>
          <w:sz w:val="21"/>
          <w:szCs w:val="21"/>
          <w:b/>
          <w:bCs/>
          <w:spacing w:val="-19"/>
          <w:w w:val="94"/>
        </w:rPr>
        <w:t>表5.1</w:t>
      </w:r>
      <w:r>
        <w:rPr>
          <w:rFonts w:ascii="SimHei" w:hAnsi="SimHei" w:eastAsia="SimHei" w:cs="SimHei"/>
          <w:sz w:val="21"/>
          <w:szCs w:val="21"/>
          <w:spacing w:val="57"/>
        </w:rPr>
        <w:t xml:space="preserve"> </w:t>
      </w:r>
      <w:r>
        <w:rPr>
          <w:rFonts w:ascii="SimHei" w:hAnsi="SimHei" w:eastAsia="SimHei" w:cs="SimHei"/>
          <w:sz w:val="21"/>
          <w:szCs w:val="21"/>
          <w:b/>
          <w:bCs/>
          <w:spacing w:val="-19"/>
          <w:w w:val="94"/>
        </w:rPr>
        <w:t>变革领导力的编码、名称与操作化定义</w:t>
      </w:r>
    </w:p>
    <w:p>
      <w:pPr>
        <w:spacing w:line="110" w:lineRule="exact"/>
        <w:rPr/>
      </w:pPr>
      <w:r/>
    </w:p>
    <w:tbl>
      <w:tblPr>
        <w:tblStyle w:val="TableNormal"/>
        <w:tblW w:w="717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69"/>
        <w:gridCol w:w="904"/>
        <w:gridCol w:w="5697"/>
      </w:tblGrid>
      <w:tr>
        <w:trPr>
          <w:trHeight w:val="373" w:hRule="atLeast"/>
        </w:trPr>
        <w:tc>
          <w:tcPr>
            <w:tcW w:w="569" w:type="dxa"/>
            <w:vAlign w:val="top"/>
            <w:tcBorders>
              <w:bottom w:val="single" w:color="000000" w:sz="4" w:space="0"/>
              <w:top w:val="single" w:color="000000" w:sz="4" w:space="0"/>
            </w:tcBorders>
          </w:tcPr>
          <w:p>
            <w:pPr>
              <w:ind w:left="120"/>
              <w:spacing w:before="142" w:line="219" w:lineRule="auto"/>
              <w:rPr>
                <w:rFonts w:ascii="SimSun" w:hAnsi="SimSun" w:eastAsia="SimSun" w:cs="SimSun"/>
                <w:sz w:val="17"/>
                <w:szCs w:val="17"/>
              </w:rPr>
            </w:pPr>
            <w:r>
              <w:rPr>
                <w:rFonts w:ascii="SimSun" w:hAnsi="SimSun" w:eastAsia="SimSun" w:cs="SimSun"/>
                <w:sz w:val="17"/>
                <w:szCs w:val="17"/>
                <w:spacing w:val="-2"/>
              </w:rPr>
              <w:t>编码</w:t>
            </w:r>
          </w:p>
        </w:tc>
        <w:tc>
          <w:tcPr>
            <w:tcW w:w="904" w:type="dxa"/>
            <w:vAlign w:val="top"/>
            <w:tcBorders>
              <w:bottom w:val="single" w:color="000000" w:sz="4" w:space="0"/>
              <w:top w:val="single" w:color="000000" w:sz="4" w:space="0"/>
            </w:tcBorders>
          </w:tcPr>
          <w:p>
            <w:pPr>
              <w:ind w:left="291"/>
              <w:spacing w:before="154" w:line="221" w:lineRule="auto"/>
              <w:rPr>
                <w:rFonts w:ascii="SimSun" w:hAnsi="SimSun" w:eastAsia="SimSun" w:cs="SimSun"/>
                <w:sz w:val="17"/>
                <w:szCs w:val="17"/>
              </w:rPr>
            </w:pPr>
            <w:r>
              <w:rPr>
                <w:rFonts w:ascii="SimSun" w:hAnsi="SimSun" w:eastAsia="SimSun" w:cs="SimSun"/>
                <w:sz w:val="17"/>
                <w:szCs w:val="17"/>
                <w:spacing w:val="-3"/>
              </w:rPr>
              <w:t>名称</w:t>
            </w:r>
          </w:p>
        </w:tc>
        <w:tc>
          <w:tcPr>
            <w:tcW w:w="5697" w:type="dxa"/>
            <w:vAlign w:val="top"/>
            <w:tcBorders>
              <w:bottom w:val="single" w:color="000000" w:sz="4" w:space="0"/>
              <w:top w:val="single" w:color="000000" w:sz="4" w:space="0"/>
            </w:tcBorders>
          </w:tcPr>
          <w:p>
            <w:pPr>
              <w:ind w:left="2437"/>
              <w:spacing w:before="142" w:line="219" w:lineRule="auto"/>
              <w:rPr>
                <w:rFonts w:ascii="SimSun" w:hAnsi="SimSun" w:eastAsia="SimSun" w:cs="SimSun"/>
                <w:sz w:val="17"/>
                <w:szCs w:val="17"/>
              </w:rPr>
            </w:pPr>
            <w:r>
              <w:rPr>
                <w:rFonts w:ascii="SimSun" w:hAnsi="SimSun" w:eastAsia="SimSun" w:cs="SimSun"/>
                <w:sz w:val="17"/>
                <w:szCs w:val="17"/>
                <w:spacing w:val="-1"/>
              </w:rPr>
              <w:t>操作化定义</w:t>
            </w:r>
          </w:p>
        </w:tc>
      </w:tr>
      <w:tr>
        <w:trPr>
          <w:trHeight w:val="568" w:hRule="atLeast"/>
        </w:trPr>
        <w:tc>
          <w:tcPr>
            <w:tcW w:w="569" w:type="dxa"/>
            <w:vAlign w:val="top"/>
            <w:tcBorders>
              <w:top w:val="single" w:color="000000" w:sz="4" w:space="0"/>
            </w:tcBorders>
          </w:tcPr>
          <w:p>
            <w:pPr>
              <w:ind w:left="290"/>
              <w:spacing w:before="242" w:line="183" w:lineRule="auto"/>
              <w:rPr>
                <w:rFonts w:ascii="SimSun" w:hAnsi="SimSun" w:eastAsia="SimSun" w:cs="SimSun"/>
                <w:sz w:val="17"/>
                <w:szCs w:val="17"/>
              </w:rPr>
            </w:pPr>
            <w:r>
              <w:rPr>
                <w:rFonts w:ascii="SimSun" w:hAnsi="SimSun" w:eastAsia="SimSun" w:cs="SimSun"/>
                <w:sz w:val="17"/>
                <w:szCs w:val="17"/>
                <w:spacing w:val="-2"/>
              </w:rPr>
              <w:t>TS</w:t>
            </w:r>
          </w:p>
        </w:tc>
        <w:tc>
          <w:tcPr>
            <w:tcW w:w="904" w:type="dxa"/>
            <w:vAlign w:val="top"/>
            <w:tcBorders>
              <w:top w:val="single" w:color="000000" w:sz="4" w:space="0"/>
            </w:tcBorders>
          </w:tcPr>
          <w:p>
            <w:pPr>
              <w:ind w:left="121"/>
              <w:spacing w:before="199" w:line="219" w:lineRule="auto"/>
              <w:rPr>
                <w:rFonts w:ascii="SimSun" w:hAnsi="SimSun" w:eastAsia="SimSun" w:cs="SimSun"/>
                <w:sz w:val="17"/>
                <w:szCs w:val="17"/>
              </w:rPr>
            </w:pPr>
            <w:r>
              <w:rPr>
                <w:rFonts w:ascii="SimSun" w:hAnsi="SimSun" w:eastAsia="SimSun" w:cs="SimSun"/>
                <w:sz w:val="17"/>
                <w:szCs w:val="17"/>
                <w:spacing w:val="-2"/>
              </w:rPr>
              <w:t>任务激励</w:t>
            </w:r>
          </w:p>
        </w:tc>
        <w:tc>
          <w:tcPr>
            <w:tcW w:w="5697" w:type="dxa"/>
            <w:vAlign w:val="top"/>
            <w:tcBorders>
              <w:top w:val="single" w:color="000000" w:sz="4" w:space="0"/>
            </w:tcBorders>
          </w:tcPr>
          <w:p>
            <w:pPr>
              <w:ind w:left="137" w:right="205" w:firstLine="89"/>
              <w:spacing w:before="77" w:line="257" w:lineRule="auto"/>
              <w:rPr>
                <w:rFonts w:ascii="SimSun" w:hAnsi="SimSun" w:eastAsia="SimSun" w:cs="SimSun"/>
                <w:sz w:val="17"/>
                <w:szCs w:val="17"/>
              </w:rPr>
            </w:pPr>
            <w:r>
              <w:rPr>
                <w:rFonts w:ascii="SimSun" w:hAnsi="SimSun" w:eastAsia="SimSun" w:cs="SimSun"/>
                <w:sz w:val="17"/>
                <w:szCs w:val="17"/>
              </w:rPr>
              <w:t>在变革背景下，企业高管为完成变革任务而实施的明晰</w:t>
            </w:r>
            <w:r>
              <w:rPr>
                <w:rFonts w:ascii="SimSun" w:hAnsi="SimSun" w:eastAsia="SimSun" w:cs="SimSun"/>
                <w:sz w:val="17"/>
                <w:szCs w:val="17"/>
                <w:spacing w:val="-1"/>
              </w:rPr>
              <w:t>角色、团队协作</w:t>
            </w:r>
            <w:r>
              <w:rPr>
                <w:rFonts w:ascii="SimSun" w:hAnsi="SimSun" w:eastAsia="SimSun" w:cs="SimSun"/>
                <w:sz w:val="17"/>
                <w:szCs w:val="17"/>
              </w:rPr>
              <w:t xml:space="preserve"> </w:t>
            </w:r>
            <w:r>
              <w:rPr>
                <w:rFonts w:ascii="SimSun" w:hAnsi="SimSun" w:eastAsia="SimSun" w:cs="SimSun"/>
                <w:sz w:val="17"/>
                <w:szCs w:val="17"/>
                <w:spacing w:val="2"/>
              </w:rPr>
              <w:t>和过程监控行为(个体-任务)</w:t>
            </w:r>
          </w:p>
        </w:tc>
      </w:tr>
      <w:tr>
        <w:trPr>
          <w:trHeight w:val="538" w:hRule="atLeast"/>
        </w:trPr>
        <w:tc>
          <w:tcPr>
            <w:tcW w:w="569" w:type="dxa"/>
            <w:vAlign w:val="top"/>
          </w:tcPr>
          <w:p>
            <w:pPr>
              <w:ind w:left="290"/>
              <w:spacing w:before="225" w:line="182" w:lineRule="auto"/>
              <w:rPr>
                <w:rFonts w:ascii="SimSun" w:hAnsi="SimSun" w:eastAsia="SimSun" w:cs="SimSun"/>
                <w:sz w:val="17"/>
                <w:szCs w:val="17"/>
              </w:rPr>
            </w:pPr>
            <w:r>
              <w:rPr>
                <w:rFonts w:ascii="SimSun" w:hAnsi="SimSun" w:eastAsia="SimSun" w:cs="SimSun"/>
                <w:sz w:val="17"/>
                <w:szCs w:val="17"/>
                <w:spacing w:val="-2"/>
              </w:rPr>
              <w:t>RD</w:t>
            </w:r>
          </w:p>
        </w:tc>
        <w:tc>
          <w:tcPr>
            <w:tcW w:w="904" w:type="dxa"/>
            <w:vAlign w:val="top"/>
          </w:tcPr>
          <w:p>
            <w:pPr>
              <w:ind w:left="121"/>
              <w:spacing w:before="181" w:line="219" w:lineRule="auto"/>
              <w:rPr>
                <w:rFonts w:ascii="SimSun" w:hAnsi="SimSun" w:eastAsia="SimSun" w:cs="SimSun"/>
                <w:sz w:val="17"/>
                <w:szCs w:val="17"/>
              </w:rPr>
            </w:pPr>
            <w:r>
              <w:rPr>
                <w:rFonts w:ascii="SimSun" w:hAnsi="SimSun" w:eastAsia="SimSun" w:cs="SimSun"/>
                <w:sz w:val="17"/>
                <w:szCs w:val="17"/>
                <w:spacing w:val="-2"/>
              </w:rPr>
              <w:t>个性关怀</w:t>
            </w:r>
          </w:p>
        </w:tc>
        <w:tc>
          <w:tcPr>
            <w:tcW w:w="5697" w:type="dxa"/>
            <w:vAlign w:val="top"/>
          </w:tcPr>
          <w:p>
            <w:pPr>
              <w:ind w:left="117" w:right="205" w:firstLine="110"/>
              <w:spacing w:before="60" w:line="251" w:lineRule="auto"/>
              <w:rPr>
                <w:rFonts w:ascii="SimSun" w:hAnsi="SimSun" w:eastAsia="SimSun" w:cs="SimSun"/>
                <w:sz w:val="17"/>
                <w:szCs w:val="17"/>
              </w:rPr>
            </w:pPr>
            <w:r>
              <w:rPr>
                <w:rFonts w:ascii="SimSun" w:hAnsi="SimSun" w:eastAsia="SimSun" w:cs="SimSun"/>
                <w:sz w:val="17"/>
                <w:szCs w:val="17"/>
              </w:rPr>
              <w:t>在变革背景下，企业高管为克服变革阻力而实施的支持</w:t>
            </w:r>
            <w:r>
              <w:rPr>
                <w:rFonts w:ascii="SimSun" w:hAnsi="SimSun" w:eastAsia="SimSun" w:cs="SimSun"/>
                <w:sz w:val="17"/>
                <w:szCs w:val="17"/>
                <w:spacing w:val="-1"/>
              </w:rPr>
              <w:t>、发展和授权行</w:t>
            </w:r>
            <w:r>
              <w:rPr>
                <w:rFonts w:ascii="SimSun" w:hAnsi="SimSun" w:eastAsia="SimSun" w:cs="SimSun"/>
                <w:sz w:val="17"/>
                <w:szCs w:val="17"/>
              </w:rPr>
              <w:t xml:space="preserve"> </w:t>
            </w:r>
            <w:r>
              <w:rPr>
                <w:rFonts w:ascii="SimSun" w:hAnsi="SimSun" w:eastAsia="SimSun" w:cs="SimSun"/>
                <w:sz w:val="17"/>
                <w:szCs w:val="17"/>
                <w:spacing w:val="4"/>
              </w:rPr>
              <w:t>为(个体-关系)</w:t>
            </w:r>
          </w:p>
        </w:tc>
      </w:tr>
      <w:tr>
        <w:trPr>
          <w:trHeight w:val="533" w:hRule="atLeast"/>
        </w:trPr>
        <w:tc>
          <w:tcPr>
            <w:tcW w:w="569" w:type="dxa"/>
            <w:vAlign w:val="top"/>
          </w:tcPr>
          <w:p>
            <w:pPr>
              <w:ind w:left="290"/>
              <w:spacing w:before="217" w:line="182" w:lineRule="auto"/>
              <w:rPr>
                <w:rFonts w:ascii="SimSun" w:hAnsi="SimSun" w:eastAsia="SimSun" w:cs="SimSun"/>
                <w:sz w:val="17"/>
                <w:szCs w:val="17"/>
              </w:rPr>
            </w:pPr>
            <w:r>
              <w:rPr>
                <w:rFonts w:ascii="SimSun" w:hAnsi="SimSun" w:eastAsia="SimSun" w:cs="SimSun"/>
                <w:sz w:val="17"/>
                <w:szCs w:val="17"/>
                <w:spacing w:val="-4"/>
              </w:rPr>
              <w:t>ID</w:t>
            </w:r>
          </w:p>
        </w:tc>
        <w:tc>
          <w:tcPr>
            <w:tcW w:w="904" w:type="dxa"/>
            <w:vAlign w:val="top"/>
          </w:tcPr>
          <w:p>
            <w:pPr>
              <w:ind w:left="121"/>
              <w:spacing w:before="173" w:line="220" w:lineRule="auto"/>
              <w:rPr>
                <w:rFonts w:ascii="SimSun" w:hAnsi="SimSun" w:eastAsia="SimSun" w:cs="SimSun"/>
                <w:sz w:val="17"/>
                <w:szCs w:val="17"/>
              </w:rPr>
            </w:pPr>
            <w:r>
              <w:rPr>
                <w:rFonts w:ascii="SimSun" w:hAnsi="SimSun" w:eastAsia="SimSun" w:cs="SimSun"/>
                <w:sz w:val="17"/>
                <w:szCs w:val="17"/>
                <w:spacing w:val="-2"/>
              </w:rPr>
              <w:t>创新引领</w:t>
            </w:r>
          </w:p>
        </w:tc>
        <w:tc>
          <w:tcPr>
            <w:tcW w:w="5697" w:type="dxa"/>
            <w:vAlign w:val="top"/>
          </w:tcPr>
          <w:p>
            <w:pPr>
              <w:ind w:left="137" w:right="205" w:firstLine="89"/>
              <w:spacing w:before="62" w:line="250" w:lineRule="auto"/>
              <w:rPr>
                <w:rFonts w:ascii="SimSun" w:hAnsi="SimSun" w:eastAsia="SimSun" w:cs="SimSun"/>
                <w:sz w:val="17"/>
                <w:szCs w:val="17"/>
              </w:rPr>
            </w:pPr>
            <w:r>
              <w:rPr>
                <w:rFonts w:ascii="SimSun" w:hAnsi="SimSun" w:eastAsia="SimSun" w:cs="SimSun"/>
                <w:sz w:val="17"/>
                <w:szCs w:val="17"/>
              </w:rPr>
              <w:t>在变革背景下，企业高管为重塑企业的竞争优势而实施</w:t>
            </w:r>
            <w:r>
              <w:rPr>
                <w:rFonts w:ascii="SimSun" w:hAnsi="SimSun" w:eastAsia="SimSun" w:cs="SimSun"/>
                <w:sz w:val="17"/>
                <w:szCs w:val="17"/>
                <w:spacing w:val="-1"/>
              </w:rPr>
              <w:t>的鼓励创新、流</w:t>
            </w:r>
            <w:r>
              <w:rPr>
                <w:rFonts w:ascii="SimSun" w:hAnsi="SimSun" w:eastAsia="SimSun" w:cs="SimSun"/>
                <w:sz w:val="17"/>
                <w:szCs w:val="17"/>
              </w:rPr>
              <w:t xml:space="preserve"> </w:t>
            </w:r>
            <w:r>
              <w:rPr>
                <w:rFonts w:ascii="SimSun" w:hAnsi="SimSun" w:eastAsia="SimSun" w:cs="SimSun"/>
                <w:sz w:val="17"/>
                <w:szCs w:val="17"/>
                <w:spacing w:val="1"/>
              </w:rPr>
              <w:t>程优化和模式设计行为(组织-任务)</w:t>
            </w:r>
          </w:p>
        </w:tc>
      </w:tr>
      <w:tr>
        <w:trPr>
          <w:trHeight w:val="527" w:hRule="atLeast"/>
        </w:trPr>
        <w:tc>
          <w:tcPr>
            <w:tcW w:w="569" w:type="dxa"/>
            <w:vAlign w:val="top"/>
            <w:tcBorders>
              <w:bottom w:val="single" w:color="000000" w:sz="4" w:space="0"/>
            </w:tcBorders>
          </w:tcPr>
          <w:p>
            <w:pPr>
              <w:ind w:left="290"/>
              <w:spacing w:before="223" w:line="183" w:lineRule="auto"/>
              <w:rPr>
                <w:rFonts w:ascii="SimSun" w:hAnsi="SimSun" w:eastAsia="SimSun" w:cs="SimSun"/>
                <w:sz w:val="17"/>
                <w:szCs w:val="17"/>
              </w:rPr>
            </w:pPr>
            <w:r>
              <w:rPr>
                <w:rFonts w:ascii="SimSun" w:hAnsi="SimSun" w:eastAsia="SimSun" w:cs="SimSun"/>
                <w:sz w:val="17"/>
                <w:szCs w:val="17"/>
                <w:spacing w:val="-2"/>
              </w:rPr>
              <w:t>CI</w:t>
            </w:r>
          </w:p>
        </w:tc>
        <w:tc>
          <w:tcPr>
            <w:tcW w:w="904" w:type="dxa"/>
            <w:vAlign w:val="top"/>
            <w:tcBorders>
              <w:bottom w:val="single" w:color="000000" w:sz="4" w:space="0"/>
            </w:tcBorders>
          </w:tcPr>
          <w:p>
            <w:pPr>
              <w:ind w:left="121"/>
              <w:spacing w:before="180" w:line="221" w:lineRule="auto"/>
              <w:rPr>
                <w:rFonts w:ascii="SimSun" w:hAnsi="SimSun" w:eastAsia="SimSun" w:cs="SimSun"/>
                <w:sz w:val="17"/>
                <w:szCs w:val="17"/>
              </w:rPr>
            </w:pPr>
            <w:r>
              <w:rPr>
                <w:rFonts w:ascii="SimSun" w:hAnsi="SimSun" w:eastAsia="SimSun" w:cs="SimSun"/>
                <w:sz w:val="17"/>
                <w:szCs w:val="17"/>
                <w:spacing w:val="-2"/>
              </w:rPr>
              <w:t>跨界联合</w:t>
            </w:r>
          </w:p>
        </w:tc>
        <w:tc>
          <w:tcPr>
            <w:tcW w:w="5697" w:type="dxa"/>
            <w:vAlign w:val="top"/>
            <w:tcBorders>
              <w:bottom w:val="single" w:color="000000" w:sz="4" w:space="0"/>
            </w:tcBorders>
          </w:tcPr>
          <w:p>
            <w:pPr>
              <w:ind w:left="117" w:right="295" w:firstLine="190"/>
              <w:spacing w:before="60" w:line="245" w:lineRule="auto"/>
              <w:rPr>
                <w:rFonts w:ascii="SimSun" w:hAnsi="SimSun" w:eastAsia="SimSun" w:cs="SimSun"/>
                <w:sz w:val="17"/>
                <w:szCs w:val="17"/>
              </w:rPr>
            </w:pPr>
            <w:r>
              <w:rPr>
                <w:rFonts w:ascii="SimSun" w:hAnsi="SimSun" w:eastAsia="SimSun" w:cs="SimSun"/>
                <w:sz w:val="17"/>
                <w:szCs w:val="17"/>
              </w:rPr>
              <w:t>在变革背景下，企业高管为建构成功变革所需的外部</w:t>
            </w:r>
            <w:r>
              <w:rPr>
                <w:rFonts w:ascii="SimSun" w:hAnsi="SimSun" w:eastAsia="SimSun" w:cs="SimSun"/>
                <w:sz w:val="17"/>
                <w:szCs w:val="17"/>
                <w:spacing w:val="-1"/>
              </w:rPr>
              <w:t>支持而实施的信</w:t>
            </w:r>
            <w:r>
              <w:rPr>
                <w:rFonts w:ascii="SimSun" w:hAnsi="SimSun" w:eastAsia="SimSun" w:cs="SimSun"/>
                <w:sz w:val="17"/>
                <w:szCs w:val="17"/>
              </w:rPr>
              <w:t xml:space="preserve"> </w:t>
            </w:r>
            <w:r>
              <w:rPr>
                <w:rFonts w:ascii="SimSun" w:hAnsi="SimSun" w:eastAsia="SimSun" w:cs="SimSun"/>
                <w:sz w:val="17"/>
                <w:szCs w:val="17"/>
                <w:spacing w:val="1"/>
              </w:rPr>
              <w:t>息共享、资源交换和外部合作行为(组织-关系)</w:t>
            </w:r>
          </w:p>
        </w:tc>
      </w:tr>
    </w:tbl>
    <w:p>
      <w:pPr>
        <w:ind w:left="20" w:right="322" w:firstLine="440"/>
        <w:spacing w:before="197" w:line="337" w:lineRule="auto"/>
        <w:jc w:val="both"/>
        <w:rPr>
          <w:rFonts w:ascii="SimSun" w:hAnsi="SimSun" w:eastAsia="SimSun" w:cs="SimSun"/>
          <w:sz w:val="21"/>
          <w:szCs w:val="21"/>
        </w:rPr>
      </w:pPr>
      <w:r>
        <w:rPr>
          <w:rFonts w:ascii="SimSun" w:hAnsi="SimSun" w:eastAsia="SimSun" w:cs="SimSun"/>
          <w:sz w:val="21"/>
          <w:szCs w:val="21"/>
          <w:spacing w:val="-2"/>
        </w:rPr>
        <w:t>在构建了变革领导力的初始题库后，本研究参照 </w:t>
      </w:r>
      <w:r>
        <w:rPr>
          <w:rFonts w:ascii="Times New Roman" w:hAnsi="Times New Roman" w:eastAsia="Times New Roman" w:cs="Times New Roman"/>
          <w:sz w:val="21"/>
          <w:szCs w:val="21"/>
          <w:spacing w:val="-2"/>
        </w:rPr>
        <w:t>DeVellis(t</w:t>
      </w:r>
      <w:r>
        <w:rPr>
          <w:rFonts w:ascii="Times New Roman" w:hAnsi="Times New Roman" w:eastAsia="Times New Roman" w:cs="Times New Roman"/>
          <w:sz w:val="21"/>
          <w:szCs w:val="21"/>
          <w:spacing w:val="-3"/>
        </w:rPr>
        <w:t>m)</w:t>
      </w:r>
      <w:r>
        <w:rPr>
          <w:rFonts w:ascii="SimSun" w:hAnsi="SimSun" w:eastAsia="SimSun" w:cs="SimSun"/>
          <w:sz w:val="21"/>
          <w:szCs w:val="21"/>
          <w:spacing w:val="-3"/>
        </w:rPr>
        <w:t>和潘煜等2</w:t>
      </w:r>
      <w:r>
        <w:rPr>
          <w:rFonts w:ascii="Times New Roman" w:hAnsi="Times New Roman" w:eastAsia="Times New Roman" w:cs="Times New Roman"/>
          <w:sz w:val="21"/>
          <w:szCs w:val="21"/>
          <w:spacing w:val="-3"/>
        </w:rPr>
        <w:t>o  </w:t>
      </w:r>
      <w:r>
        <w:rPr>
          <w:rFonts w:ascii="SimSun" w:hAnsi="SimSun" w:eastAsia="SimSun" w:cs="SimSun"/>
          <w:sz w:val="21"/>
          <w:szCs w:val="21"/>
          <w:spacing w:val="-2"/>
        </w:rPr>
        <w:t>的建议与做法——成立专家小组对候选题库进行评价。具体地，本研究邀请了</w:t>
      </w:r>
      <w:r>
        <w:rPr>
          <w:rFonts w:ascii="SimSun" w:hAnsi="SimSun" w:eastAsia="SimSun" w:cs="SimSun"/>
          <w:sz w:val="21"/>
          <w:szCs w:val="21"/>
          <w:spacing w:val="4"/>
        </w:rPr>
        <w:t xml:space="preserve"> </w:t>
      </w:r>
      <w:r>
        <w:rPr>
          <w:rFonts w:ascii="SimSun" w:hAnsi="SimSun" w:eastAsia="SimSun" w:cs="SimSun"/>
          <w:sz w:val="21"/>
          <w:szCs w:val="21"/>
          <w:spacing w:val="1"/>
        </w:rPr>
        <w:t>3名博士研究生和3名企业管理人员，与他们一起对题库进行测评(所有评价者</w:t>
      </w:r>
      <w:r>
        <w:rPr>
          <w:rFonts w:ascii="SimSun" w:hAnsi="SimSun" w:eastAsia="SimSun" w:cs="SimSun"/>
          <w:sz w:val="21"/>
          <w:szCs w:val="21"/>
          <w:spacing w:val="8"/>
        </w:rPr>
        <w:t xml:space="preserve"> </w:t>
      </w:r>
      <w:r>
        <w:rPr>
          <w:rFonts w:ascii="SimSun" w:hAnsi="SimSun" w:eastAsia="SimSun" w:cs="SimSun"/>
          <w:sz w:val="21"/>
          <w:szCs w:val="21"/>
          <w:spacing w:val="-2"/>
        </w:rPr>
        <w:t>均没有参与过这些题项的前期开发工作，而且他们的评价都是独立完成，因此</w:t>
      </w:r>
      <w:r>
        <w:rPr>
          <w:rFonts w:ascii="SimSun" w:hAnsi="SimSun" w:eastAsia="SimSun" w:cs="SimSun"/>
          <w:sz w:val="21"/>
          <w:szCs w:val="21"/>
          <w:spacing w:val="5"/>
        </w:rPr>
        <w:t xml:space="preserve"> </w:t>
      </w:r>
      <w:r>
        <w:rPr>
          <w:rFonts w:ascii="SimSun" w:hAnsi="SimSun" w:eastAsia="SimSun" w:cs="SimSun"/>
          <w:sz w:val="21"/>
          <w:szCs w:val="21"/>
          <w:spacing w:val="1"/>
        </w:rPr>
        <w:t>可以保证其客观性)。在具体操作中，本研究先让评判者熟悉核心概念及四个</w:t>
      </w:r>
      <w:r>
        <w:rPr>
          <w:rFonts w:ascii="SimSun" w:hAnsi="SimSun" w:eastAsia="SimSun" w:cs="SimSun"/>
          <w:sz w:val="21"/>
          <w:szCs w:val="21"/>
          <w:spacing w:val="9"/>
        </w:rPr>
        <w:t xml:space="preserve"> </w:t>
      </w:r>
      <w:r>
        <w:rPr>
          <w:rFonts w:ascii="SimSun" w:hAnsi="SimSun" w:eastAsia="SimSun" w:cs="SimSun"/>
          <w:sz w:val="21"/>
          <w:szCs w:val="21"/>
          <w:spacing w:val="-4"/>
        </w:rPr>
        <w:t>维度的含义，然后将每一道题项匹配给相应维度(任务激励、个性关怀、创新引</w:t>
      </w:r>
      <w:r>
        <w:rPr>
          <w:rFonts w:ascii="SimSun" w:hAnsi="SimSun" w:eastAsia="SimSun" w:cs="SimSun"/>
          <w:sz w:val="21"/>
          <w:szCs w:val="21"/>
        </w:rPr>
        <w:t xml:space="preserve"> </w:t>
      </w:r>
      <w:r>
        <w:rPr>
          <w:rFonts w:ascii="SimSun" w:hAnsi="SimSun" w:eastAsia="SimSun" w:cs="SimSun"/>
          <w:sz w:val="21"/>
          <w:szCs w:val="21"/>
          <w:spacing w:val="-4"/>
        </w:rPr>
        <w:t>领和跨界联合)或选项“都不是”。本研究总共进行</w:t>
      </w:r>
      <w:r>
        <w:rPr>
          <w:rFonts w:ascii="SimSun" w:hAnsi="SimSun" w:eastAsia="SimSun" w:cs="SimSun"/>
          <w:sz w:val="21"/>
          <w:szCs w:val="21"/>
          <w:spacing w:val="-5"/>
        </w:rPr>
        <w:t>了两轮复核校验。第一轮由</w:t>
      </w:r>
      <w:r>
        <w:rPr>
          <w:rFonts w:ascii="SimSun" w:hAnsi="SimSun" w:eastAsia="SimSun" w:cs="SimSun"/>
          <w:sz w:val="21"/>
          <w:szCs w:val="21"/>
        </w:rPr>
        <w:t xml:space="preserve"> </w:t>
      </w:r>
      <w:r>
        <w:rPr>
          <w:rFonts w:ascii="SimSun" w:hAnsi="SimSun" w:eastAsia="SimSun" w:cs="SimSun"/>
          <w:sz w:val="21"/>
          <w:szCs w:val="21"/>
          <w:spacing w:val="4"/>
        </w:rPr>
        <w:t>3名博士研究生承担36道题项的归类工作。在3名博士生归纳之前，本研究对</w:t>
      </w:r>
    </w:p>
    <w:p>
      <w:pPr>
        <w:ind w:left="20"/>
        <w:spacing w:line="218" w:lineRule="auto"/>
        <w:rPr>
          <w:rFonts w:ascii="SimSun" w:hAnsi="SimSun" w:eastAsia="SimSun" w:cs="SimSun"/>
          <w:sz w:val="21"/>
          <w:szCs w:val="21"/>
        </w:rPr>
      </w:pPr>
      <w:r>
        <w:rPr>
          <w:rFonts w:ascii="SimSun" w:hAnsi="SimSun" w:eastAsia="SimSun" w:cs="SimSun"/>
          <w:sz w:val="21"/>
          <w:szCs w:val="21"/>
          <w:spacing w:val="4"/>
        </w:rPr>
        <w:t>其进行了培训，对变革领导力及其四个维度的具体内涵做了详细的介绍。然</w:t>
      </w:r>
    </w:p>
    <w:p>
      <w:pPr>
        <w:spacing w:line="218" w:lineRule="auto"/>
        <w:sectPr>
          <w:footerReference w:type="default" r:id="rId139"/>
          <w:pgSz w:w="8490" w:h="13250"/>
          <w:pgMar w:top="400" w:right="552" w:bottom="785" w:left="489" w:header="0" w:footer="636" w:gutter="0"/>
        </w:sectPr>
        <w:rPr>
          <w:rFonts w:ascii="SimSun" w:hAnsi="SimSun" w:eastAsia="SimSun" w:cs="SimSun"/>
          <w:sz w:val="21"/>
          <w:szCs w:val="21"/>
        </w:rPr>
      </w:pPr>
    </w:p>
    <w:p>
      <w:pPr>
        <w:ind w:left="400"/>
        <w:spacing w:before="2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38" w:lineRule="auto"/>
        <w:rPr/>
      </w:pPr>
      <w:r/>
    </w:p>
    <w:p>
      <w:pPr>
        <w:ind w:left="400"/>
        <w:spacing w:before="69" w:line="390" w:lineRule="exact"/>
        <w:rPr>
          <w:rFonts w:ascii="SimSun" w:hAnsi="SimSun" w:eastAsia="SimSun" w:cs="SimSun"/>
          <w:sz w:val="21"/>
          <w:szCs w:val="21"/>
        </w:rPr>
      </w:pPr>
      <w:r>
        <w:rPr>
          <w:rFonts w:ascii="SimSun" w:hAnsi="SimSun" w:eastAsia="SimSun" w:cs="SimSun"/>
          <w:sz w:val="21"/>
          <w:szCs w:val="21"/>
          <w:spacing w:val="2"/>
          <w:position w:val="13"/>
        </w:rPr>
        <w:t>后，从四个维度中各挑选了1道题与3名博士研究</w:t>
      </w:r>
      <w:r>
        <w:rPr>
          <w:rFonts w:ascii="SimSun" w:hAnsi="SimSun" w:eastAsia="SimSun" w:cs="SimSun"/>
          <w:sz w:val="21"/>
          <w:szCs w:val="21"/>
          <w:spacing w:val="1"/>
          <w:position w:val="13"/>
        </w:rPr>
        <w:t>生做了充分讨论。最后，让3</w:t>
      </w:r>
    </w:p>
    <w:p>
      <w:pPr>
        <w:ind w:left="400"/>
        <w:spacing w:line="218" w:lineRule="auto"/>
        <w:rPr>
          <w:rFonts w:ascii="SimSun" w:hAnsi="SimSun" w:eastAsia="SimSun" w:cs="SimSun"/>
          <w:sz w:val="21"/>
          <w:szCs w:val="21"/>
        </w:rPr>
      </w:pPr>
      <w:r>
        <w:rPr>
          <w:rFonts w:ascii="SimSun" w:hAnsi="SimSun" w:eastAsia="SimSun" w:cs="SimSun"/>
          <w:sz w:val="21"/>
          <w:szCs w:val="21"/>
          <w:spacing w:val="-2"/>
        </w:rPr>
        <w:t>名博士研究生对所有题项进行维度归类。归类结果如下：</w:t>
      </w:r>
    </w:p>
    <w:p>
      <w:pPr>
        <w:ind w:left="810"/>
        <w:spacing w:before="129" w:line="384" w:lineRule="exact"/>
        <w:rPr>
          <w:rFonts w:ascii="SimSun" w:hAnsi="SimSun" w:eastAsia="SimSun" w:cs="SimSun"/>
          <w:sz w:val="21"/>
          <w:szCs w:val="21"/>
        </w:rPr>
      </w:pPr>
      <w:r>
        <w:rPr>
          <w:rFonts w:ascii="SimSun" w:hAnsi="SimSun" w:eastAsia="SimSun" w:cs="SimSun"/>
          <w:sz w:val="21"/>
          <w:szCs w:val="21"/>
          <w:spacing w:val="-4"/>
          <w:position w:val="13"/>
        </w:rPr>
        <w:t>①完全一致：3名评判者中都将该条目分配到预想的类别中，共有14</w:t>
      </w:r>
      <w:r>
        <w:rPr>
          <w:rFonts w:ascii="SimSun" w:hAnsi="SimSun" w:eastAsia="SimSun" w:cs="SimSun"/>
          <w:sz w:val="21"/>
          <w:szCs w:val="21"/>
          <w:spacing w:val="-5"/>
          <w:position w:val="13"/>
        </w:rPr>
        <w:t>题，比</w:t>
      </w:r>
    </w:p>
    <w:p>
      <w:pPr>
        <w:ind w:left="400"/>
        <w:spacing w:before="1" w:line="220" w:lineRule="auto"/>
        <w:rPr>
          <w:rFonts w:ascii="SimSun" w:hAnsi="SimSun" w:eastAsia="SimSun" w:cs="SimSun"/>
          <w:sz w:val="21"/>
          <w:szCs w:val="21"/>
        </w:rPr>
      </w:pPr>
      <w:r>
        <w:rPr>
          <w:rFonts w:ascii="SimSun" w:hAnsi="SimSun" w:eastAsia="SimSun" w:cs="SimSun"/>
          <w:sz w:val="21"/>
          <w:szCs w:val="21"/>
          <w:spacing w:val="17"/>
        </w:rPr>
        <w:t>例为38.89%;</w:t>
      </w:r>
    </w:p>
    <w:p>
      <w:pPr>
        <w:spacing w:before="125" w:line="384" w:lineRule="exact"/>
        <w:jc w:val="right"/>
        <w:rPr>
          <w:rFonts w:ascii="SimSun" w:hAnsi="SimSun" w:eastAsia="SimSun" w:cs="SimSun"/>
          <w:sz w:val="21"/>
          <w:szCs w:val="21"/>
        </w:rPr>
      </w:pPr>
      <w:r>
        <w:rPr>
          <w:rFonts w:ascii="SimSun" w:hAnsi="SimSun" w:eastAsia="SimSun" w:cs="SimSun"/>
          <w:sz w:val="21"/>
          <w:szCs w:val="21"/>
          <w:spacing w:val="2"/>
          <w:position w:val="13"/>
        </w:rPr>
        <w:t>②两人一致：3名评判者有2名将该条目分配</w:t>
      </w:r>
      <w:r>
        <w:rPr>
          <w:rFonts w:ascii="SimSun" w:hAnsi="SimSun" w:eastAsia="SimSun" w:cs="SimSun"/>
          <w:sz w:val="21"/>
          <w:szCs w:val="21"/>
          <w:spacing w:val="1"/>
          <w:position w:val="13"/>
        </w:rPr>
        <w:t>到预想的类别中，共有10题，</w:t>
      </w:r>
    </w:p>
    <w:p>
      <w:pPr>
        <w:ind w:left="400"/>
        <w:spacing w:line="220" w:lineRule="auto"/>
        <w:rPr>
          <w:rFonts w:ascii="SimSun" w:hAnsi="SimSun" w:eastAsia="SimSun" w:cs="SimSun"/>
          <w:sz w:val="21"/>
          <w:szCs w:val="21"/>
        </w:rPr>
      </w:pPr>
      <w:r>
        <w:rPr>
          <w:rFonts w:ascii="SimSun" w:hAnsi="SimSun" w:eastAsia="SimSun" w:cs="SimSun"/>
          <w:sz w:val="21"/>
          <w:szCs w:val="21"/>
          <w:spacing w:val="15"/>
        </w:rPr>
        <w:t>比例为27.78%;</w:t>
      </w:r>
    </w:p>
    <w:p>
      <w:pPr>
        <w:ind w:left="810"/>
        <w:spacing w:before="135" w:line="374" w:lineRule="exact"/>
        <w:rPr>
          <w:rFonts w:ascii="SimSun" w:hAnsi="SimSun" w:eastAsia="SimSun" w:cs="SimSun"/>
          <w:sz w:val="21"/>
          <w:szCs w:val="21"/>
        </w:rPr>
      </w:pPr>
      <w:r>
        <w:rPr>
          <w:rFonts w:ascii="SimSun" w:hAnsi="SimSun" w:eastAsia="SimSun" w:cs="SimSun"/>
          <w:sz w:val="21"/>
          <w:szCs w:val="21"/>
          <w:spacing w:val="-1"/>
          <w:position w:val="12"/>
        </w:rPr>
        <w:t>③两人不一致：3名评判者中只有1名将该条目分配到预想</w:t>
      </w:r>
      <w:r>
        <w:rPr>
          <w:rFonts w:ascii="SimSun" w:hAnsi="SimSun" w:eastAsia="SimSun" w:cs="SimSun"/>
          <w:sz w:val="21"/>
          <w:szCs w:val="21"/>
          <w:spacing w:val="-2"/>
          <w:position w:val="12"/>
        </w:rPr>
        <w:t>的类别中，共有</w:t>
      </w:r>
    </w:p>
    <w:p>
      <w:pPr>
        <w:ind w:left="400"/>
        <w:spacing w:before="1" w:line="220" w:lineRule="auto"/>
        <w:rPr>
          <w:rFonts w:ascii="SimSun" w:hAnsi="SimSun" w:eastAsia="SimSun" w:cs="SimSun"/>
          <w:sz w:val="21"/>
          <w:szCs w:val="21"/>
        </w:rPr>
      </w:pPr>
      <w:r>
        <w:rPr>
          <w:rFonts w:ascii="SimSun" w:hAnsi="SimSun" w:eastAsia="SimSun" w:cs="SimSun"/>
          <w:sz w:val="21"/>
          <w:szCs w:val="21"/>
          <w:spacing w:val="8"/>
        </w:rPr>
        <w:t>8题，比例为22.22%;</w:t>
      </w:r>
    </w:p>
    <w:p>
      <w:pPr>
        <w:spacing w:before="135" w:line="374" w:lineRule="exact"/>
        <w:jc w:val="right"/>
        <w:rPr>
          <w:rFonts w:ascii="SimSun" w:hAnsi="SimSun" w:eastAsia="SimSun" w:cs="SimSun"/>
          <w:sz w:val="21"/>
          <w:szCs w:val="21"/>
        </w:rPr>
      </w:pPr>
      <w:r>
        <w:rPr>
          <w:rFonts w:ascii="SimSun" w:hAnsi="SimSun" w:eastAsia="SimSun" w:cs="SimSun"/>
          <w:sz w:val="21"/>
          <w:szCs w:val="21"/>
          <w:spacing w:val="2"/>
          <w:position w:val="12"/>
        </w:rPr>
        <w:t>④完全不一致：3名评判者无人将该条目分配</w:t>
      </w:r>
      <w:r>
        <w:rPr>
          <w:rFonts w:ascii="SimSun" w:hAnsi="SimSun" w:eastAsia="SimSun" w:cs="SimSun"/>
          <w:sz w:val="21"/>
          <w:szCs w:val="21"/>
          <w:spacing w:val="1"/>
          <w:position w:val="12"/>
        </w:rPr>
        <w:t>到预想的类别中，共有4题，</w:t>
      </w:r>
    </w:p>
    <w:p>
      <w:pPr>
        <w:ind w:left="400"/>
        <w:spacing w:before="1" w:line="220" w:lineRule="auto"/>
        <w:rPr>
          <w:rFonts w:ascii="SimSun" w:hAnsi="SimSun" w:eastAsia="SimSun" w:cs="SimSun"/>
          <w:sz w:val="21"/>
          <w:szCs w:val="21"/>
        </w:rPr>
      </w:pPr>
      <w:r>
        <w:rPr>
          <w:rFonts w:ascii="SimSun" w:hAnsi="SimSun" w:eastAsia="SimSun" w:cs="SimSun"/>
          <w:sz w:val="21"/>
          <w:szCs w:val="21"/>
          <w:spacing w:val="11"/>
        </w:rPr>
        <w:t>比例为11.11%。</w:t>
      </w:r>
    </w:p>
    <w:p>
      <w:pPr>
        <w:ind w:left="400" w:right="88" w:firstLine="409"/>
        <w:spacing w:before="117" w:line="334" w:lineRule="auto"/>
        <w:rPr>
          <w:rFonts w:ascii="SimSun" w:hAnsi="SimSun" w:eastAsia="SimSun" w:cs="SimSun"/>
          <w:sz w:val="21"/>
          <w:szCs w:val="21"/>
        </w:rPr>
      </w:pPr>
      <w:r>
        <w:rPr>
          <w:rFonts w:ascii="SimSun" w:hAnsi="SimSun" w:eastAsia="SimSun" w:cs="SimSun"/>
          <w:sz w:val="21"/>
          <w:szCs w:val="21"/>
          <w:spacing w:val="2"/>
        </w:rPr>
        <w:t>接下来，本书作者与3名研究者进一步探讨了两人不一致和完全不一致的</w:t>
      </w:r>
      <w:r>
        <w:rPr>
          <w:rFonts w:ascii="SimSun" w:hAnsi="SimSun" w:eastAsia="SimSun" w:cs="SimSun"/>
          <w:sz w:val="21"/>
          <w:szCs w:val="21"/>
          <w:spacing w:val="6"/>
        </w:rPr>
        <w:t xml:space="preserve"> </w:t>
      </w:r>
      <w:r>
        <w:rPr>
          <w:rFonts w:ascii="SimSun" w:hAnsi="SimSun" w:eastAsia="SimSun" w:cs="SimSun"/>
          <w:sz w:val="21"/>
          <w:szCs w:val="21"/>
          <w:spacing w:val="4"/>
        </w:rPr>
        <w:t>12道题目，通过这一步骤删除了10道题目并形成26道题目供第二轮的反向归</w:t>
      </w:r>
    </w:p>
    <w:p>
      <w:pPr>
        <w:ind w:left="400"/>
        <w:spacing w:before="1" w:line="219" w:lineRule="auto"/>
        <w:rPr>
          <w:rFonts w:ascii="SimSun" w:hAnsi="SimSun" w:eastAsia="SimSun" w:cs="SimSun"/>
          <w:sz w:val="21"/>
          <w:szCs w:val="21"/>
        </w:rPr>
      </w:pPr>
      <w:r>
        <w:rPr>
          <w:rFonts w:ascii="SimSun" w:hAnsi="SimSun" w:eastAsia="SimSun" w:cs="SimSun"/>
          <w:sz w:val="21"/>
          <w:szCs w:val="21"/>
          <w:spacing w:val="1"/>
        </w:rPr>
        <w:t>类(见表5.2)。</w:t>
      </w:r>
    </w:p>
    <w:p>
      <w:pPr>
        <w:ind w:left="2832"/>
        <w:spacing w:before="205" w:line="221" w:lineRule="auto"/>
        <w:rPr>
          <w:rFonts w:ascii="SimHei" w:hAnsi="SimHei" w:eastAsia="SimHei" w:cs="SimHei"/>
          <w:sz w:val="21"/>
          <w:szCs w:val="21"/>
        </w:rPr>
      </w:pPr>
      <w:r>
        <w:rPr>
          <w:rFonts w:ascii="SimHei" w:hAnsi="SimHei" w:eastAsia="SimHei" w:cs="SimHei"/>
          <w:sz w:val="21"/>
          <w:szCs w:val="21"/>
          <w:b/>
          <w:bCs/>
          <w:spacing w:val="-17"/>
          <w:w w:val="95"/>
        </w:rPr>
        <w:t>表5.2</w:t>
      </w:r>
      <w:r>
        <w:rPr>
          <w:rFonts w:ascii="SimHei" w:hAnsi="SimHei" w:eastAsia="SimHei" w:cs="SimHei"/>
          <w:sz w:val="21"/>
          <w:szCs w:val="21"/>
          <w:spacing w:val="95"/>
        </w:rPr>
        <w:t xml:space="preserve"> </w:t>
      </w:r>
      <w:r>
        <w:rPr>
          <w:rFonts w:ascii="SimHei" w:hAnsi="SimHei" w:eastAsia="SimHei" w:cs="SimHei"/>
          <w:sz w:val="21"/>
          <w:szCs w:val="21"/>
          <w:b/>
          <w:bCs/>
          <w:spacing w:val="-17"/>
          <w:w w:val="95"/>
        </w:rPr>
        <w:t>第一轮归类统计结果</w:t>
      </w:r>
    </w:p>
    <w:p>
      <w:pPr>
        <w:spacing w:line="100" w:lineRule="exact"/>
        <w:rPr/>
      </w:pPr>
      <w:r/>
    </w:p>
    <w:tbl>
      <w:tblPr>
        <w:tblStyle w:val="TableNormal"/>
        <w:tblW w:w="7170" w:type="dxa"/>
        <w:tblInd w:w="3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970"/>
        <w:gridCol w:w="2200"/>
      </w:tblGrid>
      <w:tr>
        <w:trPr>
          <w:trHeight w:val="373" w:hRule="atLeast"/>
        </w:trPr>
        <w:tc>
          <w:tcPr>
            <w:tcW w:w="4970" w:type="dxa"/>
            <w:vAlign w:val="top"/>
            <w:tcBorders>
              <w:bottom w:val="single" w:color="000000" w:sz="4" w:space="0"/>
              <w:top w:val="single" w:color="000000" w:sz="4" w:space="0"/>
            </w:tcBorders>
          </w:tcPr>
          <w:p>
            <w:pPr>
              <w:ind w:left="2010"/>
              <w:spacing w:before="153" w:line="204" w:lineRule="auto"/>
              <w:rPr>
                <w:rFonts w:ascii="SimSun" w:hAnsi="SimSun" w:eastAsia="SimSun" w:cs="SimSun"/>
                <w:sz w:val="19"/>
                <w:szCs w:val="19"/>
              </w:rPr>
            </w:pPr>
            <w:r>
              <w:rPr>
                <w:rFonts w:ascii="SimSun" w:hAnsi="SimSun" w:eastAsia="SimSun" w:cs="SimSun"/>
                <w:sz w:val="19"/>
                <w:szCs w:val="19"/>
                <w:spacing w:val="1"/>
              </w:rPr>
              <w:t>归纳一致性</w:t>
            </w:r>
          </w:p>
        </w:tc>
        <w:tc>
          <w:tcPr>
            <w:tcW w:w="2200" w:type="dxa"/>
            <w:vAlign w:val="top"/>
            <w:tcBorders>
              <w:bottom w:val="single" w:color="000000" w:sz="4" w:space="0"/>
              <w:top w:val="single" w:color="000000" w:sz="4" w:space="0"/>
            </w:tcBorders>
          </w:tcPr>
          <w:p>
            <w:pPr>
              <w:ind w:left="820"/>
              <w:spacing w:before="153" w:line="204" w:lineRule="auto"/>
              <w:rPr>
                <w:rFonts w:ascii="SimSun" w:hAnsi="SimSun" w:eastAsia="SimSun" w:cs="SimSun"/>
                <w:sz w:val="19"/>
                <w:szCs w:val="19"/>
              </w:rPr>
            </w:pPr>
            <w:r>
              <w:rPr>
                <w:rFonts w:ascii="SimSun" w:hAnsi="SimSun" w:eastAsia="SimSun" w:cs="SimSun"/>
                <w:sz w:val="19"/>
                <w:szCs w:val="19"/>
                <w:spacing w:val="-4"/>
              </w:rPr>
              <w:t>一致性</w:t>
            </w:r>
          </w:p>
        </w:tc>
      </w:tr>
      <w:tr>
        <w:trPr>
          <w:trHeight w:val="364" w:hRule="atLeast"/>
        </w:trPr>
        <w:tc>
          <w:tcPr>
            <w:tcW w:w="4970" w:type="dxa"/>
            <w:vAlign w:val="top"/>
            <w:tcBorders>
              <w:top w:val="single" w:color="000000" w:sz="4" w:space="0"/>
            </w:tcBorders>
          </w:tcPr>
          <w:p>
            <w:pPr>
              <w:ind w:left="1010"/>
              <w:spacing w:before="88" w:line="219" w:lineRule="auto"/>
              <w:rPr>
                <w:rFonts w:ascii="SimSun" w:hAnsi="SimSun" w:eastAsia="SimSun" w:cs="SimSun"/>
                <w:sz w:val="19"/>
                <w:szCs w:val="19"/>
              </w:rPr>
            </w:pPr>
            <w:r>
              <w:rPr>
                <w:rFonts w:ascii="SimSun" w:hAnsi="SimSun" w:eastAsia="SimSun" w:cs="SimSun"/>
                <w:sz w:val="19"/>
                <w:szCs w:val="19"/>
              </w:rPr>
              <w:t>3名博士研究生与研究者归纳的一致</w:t>
            </w:r>
          </w:p>
        </w:tc>
        <w:tc>
          <w:tcPr>
            <w:tcW w:w="2200" w:type="dxa"/>
            <w:vAlign w:val="top"/>
            <w:tcBorders>
              <w:top w:val="single" w:color="000000" w:sz="4" w:space="0"/>
            </w:tcBorders>
          </w:tcPr>
          <w:p>
            <w:pPr>
              <w:ind w:left="820"/>
              <w:spacing w:before="138" w:line="183" w:lineRule="auto"/>
              <w:rPr>
                <w:rFonts w:ascii="SimSun" w:hAnsi="SimSun" w:eastAsia="SimSun" w:cs="SimSun"/>
                <w:sz w:val="19"/>
                <w:szCs w:val="19"/>
              </w:rPr>
            </w:pPr>
            <w:r>
              <w:rPr>
                <w:rFonts w:ascii="SimSun" w:hAnsi="SimSun" w:eastAsia="SimSun" w:cs="SimSun"/>
                <w:sz w:val="19"/>
                <w:szCs w:val="19"/>
                <w:spacing w:val="-2"/>
              </w:rPr>
              <w:t>38.89%</w:t>
            </w:r>
          </w:p>
        </w:tc>
      </w:tr>
      <w:tr>
        <w:trPr>
          <w:trHeight w:val="368" w:hRule="atLeast"/>
        </w:trPr>
        <w:tc>
          <w:tcPr>
            <w:tcW w:w="4970" w:type="dxa"/>
            <w:vAlign w:val="top"/>
          </w:tcPr>
          <w:p>
            <w:pPr>
              <w:ind w:left="1010"/>
              <w:spacing w:before="94" w:line="219" w:lineRule="auto"/>
              <w:rPr>
                <w:rFonts w:ascii="SimSun" w:hAnsi="SimSun" w:eastAsia="SimSun" w:cs="SimSun"/>
                <w:sz w:val="19"/>
                <w:szCs w:val="19"/>
              </w:rPr>
            </w:pPr>
            <w:r>
              <w:rPr>
                <w:rFonts w:ascii="SimSun" w:hAnsi="SimSun" w:eastAsia="SimSun" w:cs="SimSun"/>
                <w:sz w:val="19"/>
                <w:szCs w:val="19"/>
              </w:rPr>
              <w:t>2名博士研究生与研究者归纳的一致</w:t>
            </w:r>
          </w:p>
        </w:tc>
        <w:tc>
          <w:tcPr>
            <w:tcW w:w="2200" w:type="dxa"/>
            <w:vAlign w:val="top"/>
          </w:tcPr>
          <w:p>
            <w:pPr>
              <w:ind w:left="820"/>
              <w:spacing w:before="144" w:line="183" w:lineRule="auto"/>
              <w:rPr>
                <w:rFonts w:ascii="SimSun" w:hAnsi="SimSun" w:eastAsia="SimSun" w:cs="SimSun"/>
                <w:sz w:val="19"/>
                <w:szCs w:val="19"/>
              </w:rPr>
            </w:pPr>
            <w:r>
              <w:rPr>
                <w:rFonts w:ascii="SimSun" w:hAnsi="SimSun" w:eastAsia="SimSun" w:cs="SimSun"/>
                <w:sz w:val="19"/>
                <w:szCs w:val="19"/>
                <w:spacing w:val="-2"/>
              </w:rPr>
              <w:t>27.78%</w:t>
            </w:r>
          </w:p>
        </w:tc>
      </w:tr>
      <w:tr>
        <w:trPr>
          <w:trHeight w:val="363" w:hRule="atLeast"/>
        </w:trPr>
        <w:tc>
          <w:tcPr>
            <w:tcW w:w="4970" w:type="dxa"/>
            <w:vAlign w:val="top"/>
          </w:tcPr>
          <w:p>
            <w:pPr>
              <w:ind w:left="1010"/>
              <w:spacing w:before="96" w:line="219" w:lineRule="auto"/>
              <w:rPr>
                <w:rFonts w:ascii="SimSun" w:hAnsi="SimSun" w:eastAsia="SimSun" w:cs="SimSun"/>
                <w:sz w:val="19"/>
                <w:szCs w:val="19"/>
              </w:rPr>
            </w:pPr>
            <w:r>
              <w:rPr>
                <w:rFonts w:ascii="SimSun" w:hAnsi="SimSun" w:eastAsia="SimSun" w:cs="SimSun"/>
                <w:sz w:val="19"/>
                <w:szCs w:val="19"/>
              </w:rPr>
              <w:t>1名博士研究生与研究者归纳的一致</w:t>
            </w:r>
          </w:p>
        </w:tc>
        <w:tc>
          <w:tcPr>
            <w:tcW w:w="2200" w:type="dxa"/>
            <w:vAlign w:val="top"/>
          </w:tcPr>
          <w:p>
            <w:pPr>
              <w:ind w:left="820"/>
              <w:spacing w:before="146" w:line="183" w:lineRule="auto"/>
              <w:rPr>
                <w:rFonts w:ascii="SimSun" w:hAnsi="SimSun" w:eastAsia="SimSun" w:cs="SimSun"/>
                <w:sz w:val="19"/>
                <w:szCs w:val="19"/>
              </w:rPr>
            </w:pPr>
            <w:r>
              <w:rPr>
                <w:rFonts w:ascii="SimSun" w:hAnsi="SimSun" w:eastAsia="SimSun" w:cs="SimSun"/>
                <w:sz w:val="19"/>
                <w:szCs w:val="19"/>
                <w:spacing w:val="-2"/>
              </w:rPr>
              <w:t>22.22%</w:t>
            </w:r>
          </w:p>
        </w:tc>
      </w:tr>
      <w:tr>
        <w:trPr>
          <w:trHeight w:val="362" w:hRule="atLeast"/>
        </w:trPr>
        <w:tc>
          <w:tcPr>
            <w:tcW w:w="4970" w:type="dxa"/>
            <w:vAlign w:val="top"/>
            <w:tcBorders>
              <w:bottom w:val="single" w:color="000000" w:sz="4" w:space="0"/>
            </w:tcBorders>
          </w:tcPr>
          <w:p>
            <w:pPr>
              <w:ind w:left="820"/>
              <w:spacing w:before="93" w:line="219" w:lineRule="auto"/>
              <w:rPr>
                <w:rFonts w:ascii="SimSun" w:hAnsi="SimSun" w:eastAsia="SimSun" w:cs="SimSun"/>
                <w:sz w:val="19"/>
                <w:szCs w:val="19"/>
              </w:rPr>
            </w:pPr>
            <w:r>
              <w:rPr>
                <w:rFonts w:ascii="SimSun" w:hAnsi="SimSun" w:eastAsia="SimSun" w:cs="SimSun"/>
                <w:sz w:val="19"/>
                <w:szCs w:val="19"/>
              </w:rPr>
              <w:t>3名博士研究生与研究者归纳的都不一致</w:t>
            </w:r>
          </w:p>
        </w:tc>
        <w:tc>
          <w:tcPr>
            <w:tcW w:w="2200" w:type="dxa"/>
            <w:vAlign w:val="top"/>
            <w:tcBorders>
              <w:bottom w:val="single" w:color="000000" w:sz="4" w:space="0"/>
            </w:tcBorders>
          </w:tcPr>
          <w:p>
            <w:pPr>
              <w:ind w:left="820"/>
              <w:spacing w:before="142" w:line="184" w:lineRule="auto"/>
              <w:rPr>
                <w:rFonts w:ascii="SimSun" w:hAnsi="SimSun" w:eastAsia="SimSun" w:cs="SimSun"/>
                <w:sz w:val="19"/>
                <w:szCs w:val="19"/>
              </w:rPr>
            </w:pPr>
            <w:r>
              <w:rPr>
                <w:rFonts w:ascii="SimSun" w:hAnsi="SimSun" w:eastAsia="SimSun" w:cs="SimSun"/>
                <w:sz w:val="19"/>
                <w:szCs w:val="19"/>
                <w:spacing w:val="-4"/>
              </w:rPr>
              <w:t>11.11%</w:t>
            </w:r>
          </w:p>
        </w:tc>
      </w:tr>
    </w:tbl>
    <w:p>
      <w:pPr>
        <w:ind w:left="770"/>
        <w:spacing w:before="204" w:line="219" w:lineRule="auto"/>
        <w:rPr>
          <w:rFonts w:ascii="SimSun" w:hAnsi="SimSun" w:eastAsia="SimSun" w:cs="SimSun"/>
          <w:sz w:val="21"/>
          <w:szCs w:val="21"/>
        </w:rPr>
      </w:pPr>
      <w:r>
        <w:rPr>
          <w:rFonts w:ascii="SimSun" w:hAnsi="SimSun" w:eastAsia="SimSun" w:cs="SimSun"/>
          <w:sz w:val="21"/>
          <w:szCs w:val="21"/>
          <w:spacing w:val="-22"/>
          <w:w w:val="96"/>
        </w:rPr>
        <w:t>注：此步骤删减10道题，形成26道题项，并进一步修订语句表述。</w:t>
      </w:r>
    </w:p>
    <w:p>
      <w:pPr>
        <w:ind w:left="810"/>
        <w:spacing w:before="221" w:line="399" w:lineRule="exact"/>
        <w:rPr>
          <w:rFonts w:ascii="SimSun" w:hAnsi="SimSun" w:eastAsia="SimSun" w:cs="SimSun"/>
          <w:sz w:val="21"/>
          <w:szCs w:val="21"/>
        </w:rPr>
      </w:pPr>
      <w:r>
        <w:rPr>
          <w:rFonts w:ascii="SimSun" w:hAnsi="SimSun" w:eastAsia="SimSun" w:cs="SimSun"/>
          <w:sz w:val="21"/>
          <w:szCs w:val="21"/>
          <w:spacing w:val="8"/>
          <w:position w:val="14"/>
        </w:rPr>
        <w:t>第二轮由3名来自不同行业的企业管理者承担26道题项的归类工作，培</w:t>
      </w:r>
    </w:p>
    <w:p>
      <w:pPr>
        <w:ind w:left="400"/>
        <w:spacing w:before="1" w:line="218" w:lineRule="auto"/>
        <w:rPr>
          <w:rFonts w:ascii="SimSun" w:hAnsi="SimSun" w:eastAsia="SimSun" w:cs="SimSun"/>
          <w:sz w:val="21"/>
          <w:szCs w:val="21"/>
        </w:rPr>
      </w:pPr>
      <w:r>
        <w:rPr>
          <w:rFonts w:ascii="SimSun" w:hAnsi="SimSun" w:eastAsia="SimSun" w:cs="SimSun"/>
          <w:sz w:val="21"/>
          <w:szCs w:val="21"/>
          <w:spacing w:val="1"/>
        </w:rPr>
        <w:t>训过程参照3名博士研究生。归类结果如下：</w:t>
      </w:r>
    </w:p>
    <w:p>
      <w:pPr>
        <w:ind w:left="810"/>
        <w:spacing w:before="129" w:line="380" w:lineRule="exact"/>
        <w:rPr>
          <w:rFonts w:ascii="SimSun" w:hAnsi="SimSun" w:eastAsia="SimSun" w:cs="SimSun"/>
          <w:sz w:val="21"/>
          <w:szCs w:val="21"/>
        </w:rPr>
      </w:pPr>
      <w:r>
        <w:rPr>
          <w:rFonts w:ascii="SimSun" w:hAnsi="SimSun" w:eastAsia="SimSun" w:cs="SimSun"/>
          <w:sz w:val="21"/>
          <w:szCs w:val="21"/>
          <w:spacing w:val="1"/>
          <w:position w:val="12"/>
        </w:rPr>
        <w:t>①完全一致：共有14题，比例为53.85%;</w:t>
      </w:r>
    </w:p>
    <w:p>
      <w:pPr>
        <w:ind w:left="810"/>
        <w:spacing w:line="217" w:lineRule="auto"/>
        <w:rPr>
          <w:rFonts w:ascii="SimSun" w:hAnsi="SimSun" w:eastAsia="SimSun" w:cs="SimSun"/>
          <w:sz w:val="21"/>
          <w:szCs w:val="21"/>
        </w:rPr>
      </w:pPr>
      <w:r>
        <w:rPr>
          <w:rFonts w:ascii="SimSun" w:hAnsi="SimSun" w:eastAsia="SimSun" w:cs="SimSun"/>
          <w:sz w:val="21"/>
          <w:szCs w:val="21"/>
          <w:spacing w:val="2"/>
        </w:rPr>
        <w:t>②两人一致：共有6题，比例为23.08%;</w:t>
      </w:r>
    </w:p>
    <w:p>
      <w:pPr>
        <w:ind w:left="810"/>
        <w:spacing w:before="123" w:line="390" w:lineRule="exact"/>
        <w:rPr>
          <w:rFonts w:ascii="SimSun" w:hAnsi="SimSun" w:eastAsia="SimSun" w:cs="SimSun"/>
          <w:sz w:val="21"/>
          <w:szCs w:val="21"/>
        </w:rPr>
      </w:pPr>
      <w:r>
        <w:rPr>
          <w:rFonts w:ascii="SimSun" w:hAnsi="SimSun" w:eastAsia="SimSun" w:cs="SimSun"/>
          <w:sz w:val="21"/>
          <w:szCs w:val="21"/>
          <w:spacing w:val="2"/>
          <w:position w:val="13"/>
        </w:rPr>
        <w:t>③两人不一致：共有4题，比例为15.38%;</w:t>
      </w:r>
    </w:p>
    <w:p>
      <w:pPr>
        <w:ind w:left="810"/>
        <w:spacing w:before="1" w:line="217" w:lineRule="auto"/>
        <w:rPr>
          <w:rFonts w:ascii="SimSun" w:hAnsi="SimSun" w:eastAsia="SimSun" w:cs="SimSun"/>
          <w:sz w:val="21"/>
          <w:szCs w:val="21"/>
        </w:rPr>
      </w:pPr>
      <w:r>
        <w:rPr>
          <w:rFonts w:ascii="SimSun" w:hAnsi="SimSun" w:eastAsia="SimSun" w:cs="SimSun"/>
          <w:sz w:val="21"/>
          <w:szCs w:val="21"/>
          <w:spacing w:val="1"/>
        </w:rPr>
        <w:t>④完全不一致：只有2题，比例为7.69%。</w:t>
      </w:r>
    </w:p>
    <w:p>
      <w:pPr>
        <w:ind w:left="810"/>
        <w:spacing w:before="114" w:line="388" w:lineRule="exact"/>
        <w:rPr>
          <w:rFonts w:ascii="SimSun" w:hAnsi="SimSun" w:eastAsia="SimSun" w:cs="SimSun"/>
          <w:sz w:val="21"/>
          <w:szCs w:val="21"/>
        </w:rPr>
      </w:pPr>
      <w:r>
        <w:rPr>
          <w:rFonts w:ascii="SimSun" w:hAnsi="SimSun" w:eastAsia="SimSun" w:cs="SimSun"/>
          <w:sz w:val="21"/>
          <w:szCs w:val="21"/>
          <w:spacing w:val="5"/>
          <w:position w:val="13"/>
        </w:rPr>
        <w:t>由数据结果(见表5.3)可知，归纳的一致性(假定2名或2名以上评判者与</w:t>
      </w:r>
    </w:p>
    <w:p>
      <w:pPr>
        <w:ind w:left="400"/>
        <w:spacing w:line="216" w:lineRule="auto"/>
        <w:rPr>
          <w:rFonts w:ascii="SimSun" w:hAnsi="SimSun" w:eastAsia="SimSun" w:cs="SimSun"/>
          <w:sz w:val="21"/>
          <w:szCs w:val="21"/>
        </w:rPr>
      </w:pPr>
      <w:r>
        <w:rPr>
          <w:rFonts w:ascii="SimSun" w:hAnsi="SimSun" w:eastAsia="SimSun" w:cs="SimSun"/>
          <w:sz w:val="21"/>
          <w:szCs w:val="21"/>
          <w:spacing w:val="11"/>
        </w:rPr>
        <w:t>预先分类达到一致)由0.67提升到0.</w:t>
      </w:r>
      <w:r>
        <w:rPr>
          <w:rFonts w:ascii="SimSun" w:hAnsi="SimSun" w:eastAsia="SimSun" w:cs="SimSun"/>
          <w:sz w:val="21"/>
          <w:szCs w:val="21"/>
          <w:spacing w:val="10"/>
        </w:rPr>
        <w:t>77,而且完全不一致性由0.11降低到0.</w:t>
      </w:r>
    </w:p>
    <w:p>
      <w:pPr>
        <w:spacing w:line="216" w:lineRule="auto"/>
        <w:sectPr>
          <w:footerReference w:type="default" r:id="rId140"/>
          <w:pgSz w:w="8490" w:h="13250"/>
          <w:pgMar w:top="400" w:right="544" w:bottom="835" w:left="359" w:header="0" w:footer="686" w:gutter="0"/>
        </w:sectPr>
        <w:rPr>
          <w:rFonts w:ascii="SimSun" w:hAnsi="SimSun" w:eastAsia="SimSun" w:cs="SimSun"/>
          <w:sz w:val="21"/>
          <w:szCs w:val="21"/>
        </w:rPr>
      </w:pPr>
    </w:p>
    <w:p>
      <w:pPr>
        <w:ind w:left="4500"/>
        <w:spacing w:before="86" w:line="219" w:lineRule="auto"/>
        <w:rPr>
          <w:rFonts w:ascii="SimSun" w:hAnsi="SimSun" w:eastAsia="SimSun" w:cs="SimSun"/>
          <w:sz w:val="20"/>
          <w:szCs w:val="20"/>
        </w:rPr>
      </w:pPr>
      <w:r>
        <w:rPr>
          <w:rFonts w:ascii="SimSun" w:hAnsi="SimSun" w:eastAsia="SimSun" w:cs="SimSun"/>
          <w:sz w:val="20"/>
          <w:szCs w:val="20"/>
          <w:spacing w:val="-20"/>
          <w:w w:val="98"/>
        </w:rPr>
        <w:t>5</w:t>
      </w:r>
      <w:r>
        <w:rPr>
          <w:rFonts w:ascii="SimSun" w:hAnsi="SimSun" w:eastAsia="SimSun" w:cs="SimSun"/>
          <w:sz w:val="20"/>
          <w:szCs w:val="20"/>
          <w:spacing w:val="71"/>
        </w:rPr>
        <w:t xml:space="preserve"> </w:t>
      </w:r>
      <w:r>
        <w:rPr>
          <w:rFonts w:ascii="SimSun" w:hAnsi="SimSun" w:eastAsia="SimSun" w:cs="SimSun"/>
          <w:sz w:val="20"/>
          <w:szCs w:val="20"/>
          <w:spacing w:val="-20"/>
          <w:w w:val="98"/>
        </w:rPr>
        <w:t>研究二：变革领导力的量表开发</w:t>
      </w:r>
    </w:p>
    <w:p>
      <w:pPr>
        <w:pStyle w:val="BodyText"/>
        <w:spacing w:line="474" w:lineRule="auto"/>
        <w:rPr/>
      </w:pPr>
      <w:r/>
    </w:p>
    <w:p>
      <w:pPr>
        <w:ind w:right="174" w:firstLine="100"/>
        <w:spacing w:before="65" w:line="342" w:lineRule="auto"/>
        <w:jc w:val="both"/>
        <w:rPr>
          <w:rFonts w:ascii="SimSun" w:hAnsi="SimSun" w:eastAsia="SimSun" w:cs="SimSun"/>
          <w:sz w:val="20"/>
          <w:szCs w:val="20"/>
        </w:rPr>
      </w:pPr>
      <w:r>
        <w:rPr>
          <w:rFonts w:ascii="SimSun" w:hAnsi="SimSun" w:eastAsia="SimSun" w:cs="SimSun"/>
          <w:sz w:val="20"/>
          <w:szCs w:val="20"/>
          <w:spacing w:val="11"/>
        </w:rPr>
        <w:t>08,从侧面说明了第一轮的修改取得了较好的效</w:t>
      </w:r>
      <w:r>
        <w:rPr>
          <w:rFonts w:ascii="SimSun" w:hAnsi="SimSun" w:eastAsia="SimSun" w:cs="SimSun"/>
          <w:sz w:val="20"/>
          <w:szCs w:val="20"/>
          <w:spacing w:val="10"/>
        </w:rPr>
        <w:t>果，以及研究者的归纳是合理  </w:t>
      </w:r>
      <w:r>
        <w:rPr>
          <w:rFonts w:ascii="SimSun" w:hAnsi="SimSun" w:eastAsia="SimSun" w:cs="SimSun"/>
          <w:sz w:val="20"/>
          <w:szCs w:val="20"/>
          <w:spacing w:val="16"/>
        </w:rPr>
        <w:t>并且有效的。通过上述两个步骤，本研究从36道题中共删除了16道题目并形  </w:t>
      </w:r>
      <w:r>
        <w:rPr>
          <w:rFonts w:ascii="SimSun" w:hAnsi="SimSun" w:eastAsia="SimSun" w:cs="SimSun"/>
          <w:sz w:val="20"/>
          <w:szCs w:val="20"/>
          <w:spacing w:val="15"/>
        </w:rPr>
        <w:t>成变革领导力的初始测量题目(20道题目)</w:t>
      </w:r>
      <w:r>
        <w:rPr>
          <w:rFonts w:ascii="SimSun" w:hAnsi="SimSun" w:eastAsia="SimSun" w:cs="SimSun"/>
          <w:sz w:val="20"/>
          <w:szCs w:val="20"/>
          <w:spacing w:val="14"/>
        </w:rPr>
        <w:t>。本研究以</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Likert</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4"/>
        </w:rPr>
        <w:t>式五分等级来测  </w:t>
      </w:r>
      <w:r>
        <w:rPr>
          <w:rFonts w:ascii="SimSun" w:hAnsi="SimSun" w:eastAsia="SimSun" w:cs="SimSun"/>
          <w:sz w:val="20"/>
          <w:szCs w:val="20"/>
          <w:spacing w:val="11"/>
        </w:rPr>
        <w:t>量被试者所在企业或企业高管在数字化转型情境下所表现出来的领导行为</w:t>
      </w:r>
      <w:r>
        <w:rPr>
          <w:rFonts w:ascii="SimSun" w:hAnsi="SimSun" w:eastAsia="SimSun" w:cs="SimSun"/>
          <w:sz w:val="20"/>
          <w:szCs w:val="20"/>
          <w:spacing w:val="10"/>
        </w:rPr>
        <w:t>，由  </w:t>
      </w:r>
      <w:r>
        <w:rPr>
          <w:rFonts w:ascii="SimSun" w:hAnsi="SimSun" w:eastAsia="SimSun" w:cs="SimSun"/>
          <w:sz w:val="20"/>
          <w:szCs w:val="20"/>
          <w:spacing w:val="-3"/>
        </w:rPr>
        <w:t>“1完全不符合”到“5非常符合”,分别为“完全不符合”“</w:t>
      </w:r>
      <w:r>
        <w:rPr>
          <w:rFonts w:ascii="SimSun" w:hAnsi="SimSun" w:eastAsia="SimSun" w:cs="SimSun"/>
          <w:sz w:val="20"/>
          <w:szCs w:val="20"/>
          <w:spacing w:val="-4"/>
        </w:rPr>
        <w:t>比较不符合”“不确定”</w:t>
      </w:r>
      <w:r>
        <w:rPr>
          <w:rFonts w:ascii="SimSun" w:hAnsi="SimSun" w:eastAsia="SimSun" w:cs="SimSun"/>
          <w:sz w:val="20"/>
          <w:szCs w:val="20"/>
        </w:rPr>
        <w:t xml:space="preserve"> </w:t>
      </w:r>
      <w:r>
        <w:rPr>
          <w:rFonts w:ascii="SimSun" w:hAnsi="SimSun" w:eastAsia="SimSun" w:cs="SimSun"/>
          <w:sz w:val="20"/>
          <w:szCs w:val="20"/>
          <w:spacing w:val="8"/>
        </w:rPr>
        <w:t>“比较符合”及“非常符合”。表5.4是经过上述步骤后所形成的变革领导力的</w:t>
      </w:r>
    </w:p>
    <w:p>
      <w:pPr>
        <w:ind w:left="100"/>
        <w:spacing w:line="220" w:lineRule="auto"/>
        <w:rPr>
          <w:rFonts w:ascii="SimSun" w:hAnsi="SimSun" w:eastAsia="SimSun" w:cs="SimSun"/>
          <w:sz w:val="20"/>
          <w:szCs w:val="20"/>
        </w:rPr>
      </w:pPr>
      <w:r>
        <w:rPr>
          <w:rFonts w:ascii="SimSun" w:hAnsi="SimSun" w:eastAsia="SimSun" w:cs="SimSun"/>
          <w:sz w:val="20"/>
          <w:szCs w:val="20"/>
          <w:spacing w:val="7"/>
        </w:rPr>
        <w:t>初始测量题目。</w:t>
      </w:r>
    </w:p>
    <w:p>
      <w:pPr>
        <w:ind w:left="2522"/>
        <w:spacing w:before="245" w:line="221" w:lineRule="auto"/>
        <w:rPr>
          <w:rFonts w:ascii="SimHei" w:hAnsi="SimHei" w:eastAsia="SimHei" w:cs="SimHei"/>
          <w:sz w:val="20"/>
          <w:szCs w:val="20"/>
        </w:rPr>
      </w:pPr>
      <w:r>
        <w:rPr>
          <w:rFonts w:ascii="SimHei" w:hAnsi="SimHei" w:eastAsia="SimHei" w:cs="SimHei"/>
          <w:sz w:val="20"/>
          <w:szCs w:val="20"/>
          <w:b/>
          <w:bCs/>
          <w:spacing w:val="-17"/>
        </w:rPr>
        <w:t>表5.3</w:t>
      </w:r>
      <w:r>
        <w:rPr>
          <w:rFonts w:ascii="SimHei" w:hAnsi="SimHei" w:eastAsia="SimHei" w:cs="SimHei"/>
          <w:sz w:val="20"/>
          <w:szCs w:val="20"/>
          <w:spacing w:val="88"/>
        </w:rPr>
        <w:t xml:space="preserve"> </w:t>
      </w:r>
      <w:r>
        <w:rPr>
          <w:rFonts w:ascii="SimHei" w:hAnsi="SimHei" w:eastAsia="SimHei" w:cs="SimHei"/>
          <w:sz w:val="20"/>
          <w:szCs w:val="20"/>
          <w:b/>
          <w:bCs/>
          <w:spacing w:val="-17"/>
        </w:rPr>
        <w:t>第二轮归类统计结果</w:t>
      </w:r>
    </w:p>
    <w:p>
      <w:pPr>
        <w:spacing w:line="82" w:lineRule="exact"/>
        <w:rPr/>
      </w:pPr>
      <w:r/>
    </w:p>
    <w:tbl>
      <w:tblPr>
        <w:tblStyle w:val="TableNormal"/>
        <w:tblW w:w="7190" w:type="dxa"/>
        <w:tblInd w:w="7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910"/>
        <w:gridCol w:w="2280"/>
      </w:tblGrid>
      <w:tr>
        <w:trPr>
          <w:trHeight w:val="373" w:hRule="atLeast"/>
        </w:trPr>
        <w:tc>
          <w:tcPr>
            <w:tcW w:w="4910" w:type="dxa"/>
            <w:vAlign w:val="top"/>
            <w:tcBorders>
              <w:bottom w:val="single" w:color="000000" w:sz="4" w:space="0"/>
              <w:top w:val="single" w:color="000000" w:sz="4" w:space="0"/>
            </w:tcBorders>
          </w:tcPr>
          <w:p>
            <w:pPr>
              <w:ind w:left="1999"/>
              <w:spacing w:before="92" w:line="219" w:lineRule="auto"/>
              <w:rPr>
                <w:rFonts w:ascii="SimSun" w:hAnsi="SimSun" w:eastAsia="SimSun" w:cs="SimSun"/>
                <w:sz w:val="19"/>
                <w:szCs w:val="19"/>
              </w:rPr>
            </w:pPr>
            <w:r>
              <w:rPr>
                <w:rFonts w:ascii="SimSun" w:hAnsi="SimSun" w:eastAsia="SimSun" w:cs="SimSun"/>
                <w:sz w:val="19"/>
                <w:szCs w:val="19"/>
                <w:spacing w:val="1"/>
              </w:rPr>
              <w:t>归纳一致性</w:t>
            </w:r>
          </w:p>
        </w:tc>
        <w:tc>
          <w:tcPr>
            <w:tcW w:w="2280" w:type="dxa"/>
            <w:vAlign w:val="top"/>
            <w:tcBorders>
              <w:bottom w:val="single" w:color="000000" w:sz="4" w:space="0"/>
              <w:top w:val="single" w:color="000000" w:sz="4" w:space="0"/>
            </w:tcBorders>
          </w:tcPr>
          <w:p>
            <w:pPr>
              <w:ind w:left="869"/>
              <w:spacing w:before="93" w:line="220" w:lineRule="auto"/>
              <w:rPr>
                <w:rFonts w:ascii="SimSun" w:hAnsi="SimSun" w:eastAsia="SimSun" w:cs="SimSun"/>
                <w:sz w:val="19"/>
                <w:szCs w:val="19"/>
              </w:rPr>
            </w:pPr>
            <w:r>
              <w:rPr>
                <w:rFonts w:ascii="SimSun" w:hAnsi="SimSun" w:eastAsia="SimSun" w:cs="SimSun"/>
                <w:sz w:val="19"/>
                <w:szCs w:val="19"/>
                <w:spacing w:val="-4"/>
              </w:rPr>
              <w:t>一致性</w:t>
            </w:r>
          </w:p>
        </w:tc>
      </w:tr>
      <w:tr>
        <w:trPr>
          <w:trHeight w:val="354" w:hRule="atLeast"/>
        </w:trPr>
        <w:tc>
          <w:tcPr>
            <w:tcW w:w="4910" w:type="dxa"/>
            <w:vAlign w:val="top"/>
            <w:tcBorders>
              <w:top w:val="single" w:color="000000" w:sz="4" w:space="0"/>
            </w:tcBorders>
          </w:tcPr>
          <w:p>
            <w:pPr>
              <w:ind w:left="1090"/>
              <w:spacing w:before="78" w:line="219" w:lineRule="auto"/>
              <w:rPr>
                <w:rFonts w:ascii="SimSun" w:hAnsi="SimSun" w:eastAsia="SimSun" w:cs="SimSun"/>
                <w:sz w:val="19"/>
                <w:szCs w:val="19"/>
              </w:rPr>
            </w:pPr>
            <w:r>
              <w:rPr>
                <w:rFonts w:ascii="SimSun" w:hAnsi="SimSun" w:eastAsia="SimSun" w:cs="SimSun"/>
                <w:sz w:val="19"/>
                <w:szCs w:val="19"/>
              </w:rPr>
              <w:t>3名管理人员与研究者归纳的一致</w:t>
            </w:r>
          </w:p>
        </w:tc>
        <w:tc>
          <w:tcPr>
            <w:tcW w:w="2280" w:type="dxa"/>
            <w:vAlign w:val="top"/>
            <w:tcBorders>
              <w:top w:val="single" w:color="000000" w:sz="4" w:space="0"/>
            </w:tcBorders>
          </w:tcPr>
          <w:p>
            <w:pPr>
              <w:ind w:left="869"/>
              <w:spacing w:before="128" w:line="183" w:lineRule="auto"/>
              <w:rPr>
                <w:rFonts w:ascii="SimSun" w:hAnsi="SimSun" w:eastAsia="SimSun" w:cs="SimSun"/>
                <w:sz w:val="19"/>
                <w:szCs w:val="19"/>
              </w:rPr>
            </w:pPr>
            <w:r>
              <w:rPr>
                <w:rFonts w:ascii="SimSun" w:hAnsi="SimSun" w:eastAsia="SimSun" w:cs="SimSun"/>
                <w:sz w:val="19"/>
                <w:szCs w:val="19"/>
                <w:spacing w:val="-2"/>
              </w:rPr>
              <w:t>53.85%</w:t>
            </w:r>
          </w:p>
        </w:tc>
      </w:tr>
      <w:tr>
        <w:trPr>
          <w:trHeight w:val="363" w:hRule="atLeast"/>
        </w:trPr>
        <w:tc>
          <w:tcPr>
            <w:tcW w:w="4910" w:type="dxa"/>
            <w:vAlign w:val="top"/>
          </w:tcPr>
          <w:p>
            <w:pPr>
              <w:ind w:left="1090"/>
              <w:spacing w:before="94" w:line="219" w:lineRule="auto"/>
              <w:rPr>
                <w:rFonts w:ascii="SimSun" w:hAnsi="SimSun" w:eastAsia="SimSun" w:cs="SimSun"/>
                <w:sz w:val="19"/>
                <w:szCs w:val="19"/>
              </w:rPr>
            </w:pPr>
            <w:r>
              <w:rPr>
                <w:rFonts w:ascii="SimSun" w:hAnsi="SimSun" w:eastAsia="SimSun" w:cs="SimSun"/>
                <w:sz w:val="19"/>
                <w:szCs w:val="19"/>
              </w:rPr>
              <w:t>2名管理人员与研究者归纳的一致</w:t>
            </w:r>
          </w:p>
        </w:tc>
        <w:tc>
          <w:tcPr>
            <w:tcW w:w="2280" w:type="dxa"/>
            <w:vAlign w:val="top"/>
          </w:tcPr>
          <w:p>
            <w:pPr>
              <w:ind w:left="869"/>
              <w:spacing w:before="144" w:line="183" w:lineRule="auto"/>
              <w:rPr>
                <w:rFonts w:ascii="SimSun" w:hAnsi="SimSun" w:eastAsia="SimSun" w:cs="SimSun"/>
                <w:sz w:val="19"/>
                <w:szCs w:val="19"/>
              </w:rPr>
            </w:pPr>
            <w:r>
              <w:rPr>
                <w:rFonts w:ascii="SimSun" w:hAnsi="SimSun" w:eastAsia="SimSun" w:cs="SimSun"/>
                <w:sz w:val="19"/>
                <w:szCs w:val="19"/>
                <w:spacing w:val="-2"/>
              </w:rPr>
              <w:t>23.08%</w:t>
            </w:r>
          </w:p>
        </w:tc>
      </w:tr>
      <w:tr>
        <w:trPr>
          <w:trHeight w:val="363" w:hRule="atLeast"/>
        </w:trPr>
        <w:tc>
          <w:tcPr>
            <w:tcW w:w="4910" w:type="dxa"/>
            <w:vAlign w:val="top"/>
          </w:tcPr>
          <w:p>
            <w:pPr>
              <w:ind w:left="1090"/>
              <w:spacing w:before="91" w:line="219" w:lineRule="auto"/>
              <w:rPr>
                <w:rFonts w:ascii="SimSun" w:hAnsi="SimSun" w:eastAsia="SimSun" w:cs="SimSun"/>
                <w:sz w:val="19"/>
                <w:szCs w:val="19"/>
              </w:rPr>
            </w:pPr>
            <w:r>
              <w:rPr>
                <w:rFonts w:ascii="SimSun" w:hAnsi="SimSun" w:eastAsia="SimSun" w:cs="SimSun"/>
                <w:sz w:val="19"/>
                <w:szCs w:val="19"/>
              </w:rPr>
              <w:t>1名管理人员与研究者归纳的一致</w:t>
            </w:r>
          </w:p>
        </w:tc>
        <w:tc>
          <w:tcPr>
            <w:tcW w:w="2280" w:type="dxa"/>
            <w:vAlign w:val="top"/>
          </w:tcPr>
          <w:p>
            <w:pPr>
              <w:ind w:left="869"/>
              <w:spacing w:before="140" w:line="184" w:lineRule="auto"/>
              <w:rPr>
                <w:rFonts w:ascii="SimSun" w:hAnsi="SimSun" w:eastAsia="SimSun" w:cs="SimSun"/>
                <w:sz w:val="19"/>
                <w:szCs w:val="19"/>
              </w:rPr>
            </w:pPr>
            <w:r>
              <w:rPr>
                <w:rFonts w:ascii="SimSun" w:hAnsi="SimSun" w:eastAsia="SimSun" w:cs="SimSun"/>
                <w:sz w:val="19"/>
                <w:szCs w:val="19"/>
                <w:spacing w:val="-4"/>
              </w:rPr>
              <w:t>15.38%</w:t>
            </w:r>
          </w:p>
        </w:tc>
      </w:tr>
      <w:tr>
        <w:trPr>
          <w:trHeight w:val="367" w:hRule="atLeast"/>
        </w:trPr>
        <w:tc>
          <w:tcPr>
            <w:tcW w:w="4910" w:type="dxa"/>
            <w:vAlign w:val="top"/>
            <w:tcBorders>
              <w:bottom w:val="single" w:color="000000" w:sz="4" w:space="0"/>
            </w:tcBorders>
          </w:tcPr>
          <w:p>
            <w:pPr>
              <w:ind w:left="900"/>
              <w:spacing w:before="98" w:line="219" w:lineRule="auto"/>
              <w:rPr>
                <w:rFonts w:ascii="SimSun" w:hAnsi="SimSun" w:eastAsia="SimSun" w:cs="SimSun"/>
                <w:sz w:val="19"/>
                <w:szCs w:val="19"/>
              </w:rPr>
            </w:pPr>
            <w:r>
              <w:rPr>
                <w:rFonts w:ascii="SimSun" w:hAnsi="SimSun" w:eastAsia="SimSun" w:cs="SimSun"/>
                <w:sz w:val="19"/>
                <w:szCs w:val="19"/>
              </w:rPr>
              <w:t>3名管理人员与研究者归纳的都不一致</w:t>
            </w:r>
          </w:p>
        </w:tc>
        <w:tc>
          <w:tcPr>
            <w:tcW w:w="2280" w:type="dxa"/>
            <w:vAlign w:val="top"/>
            <w:tcBorders>
              <w:bottom w:val="single" w:color="000000" w:sz="4" w:space="0"/>
            </w:tcBorders>
          </w:tcPr>
          <w:p>
            <w:pPr>
              <w:ind w:left="919"/>
              <w:spacing w:before="148" w:line="183" w:lineRule="auto"/>
              <w:rPr>
                <w:rFonts w:ascii="SimSun" w:hAnsi="SimSun" w:eastAsia="SimSun" w:cs="SimSun"/>
                <w:sz w:val="19"/>
                <w:szCs w:val="19"/>
              </w:rPr>
            </w:pPr>
            <w:r>
              <w:rPr>
                <w:rFonts w:ascii="SimSun" w:hAnsi="SimSun" w:eastAsia="SimSun" w:cs="SimSun"/>
                <w:sz w:val="19"/>
                <w:szCs w:val="19"/>
                <w:spacing w:val="-3"/>
              </w:rPr>
              <w:t>7.69%</w:t>
            </w:r>
          </w:p>
        </w:tc>
      </w:tr>
    </w:tbl>
    <w:p>
      <w:pPr>
        <w:ind w:left="490"/>
        <w:spacing w:before="203" w:line="219" w:lineRule="auto"/>
        <w:rPr>
          <w:rFonts w:ascii="SimSun" w:hAnsi="SimSun" w:eastAsia="SimSun" w:cs="SimSun"/>
          <w:sz w:val="20"/>
          <w:szCs w:val="20"/>
        </w:rPr>
      </w:pPr>
      <w:r>
        <w:rPr>
          <w:rFonts w:ascii="SimSun" w:hAnsi="SimSun" w:eastAsia="SimSun" w:cs="SimSun"/>
          <w:sz w:val="20"/>
          <w:szCs w:val="20"/>
          <w:spacing w:val="-21"/>
        </w:rPr>
        <w:t>注：此步骤删减6道题，形成20道题项，并进一步</w:t>
      </w:r>
      <w:r>
        <w:rPr>
          <w:rFonts w:ascii="SimSun" w:hAnsi="SimSun" w:eastAsia="SimSun" w:cs="SimSun"/>
          <w:sz w:val="20"/>
          <w:szCs w:val="20"/>
          <w:spacing w:val="-22"/>
        </w:rPr>
        <w:t>修订语句表述。</w:t>
      </w:r>
    </w:p>
    <w:p>
      <w:pPr>
        <w:spacing w:line="219" w:lineRule="auto"/>
        <w:sectPr>
          <w:footerReference w:type="default" r:id="rId141"/>
          <w:pgSz w:w="8490" w:h="13250"/>
          <w:pgMar w:top="400" w:right="592" w:bottom="805" w:left="349" w:header="0" w:footer="656" w:gutter="0"/>
        </w:sectPr>
        <w:rPr>
          <w:rFonts w:ascii="SimSun" w:hAnsi="SimSun" w:eastAsia="SimSun" w:cs="SimSun"/>
          <w:sz w:val="20"/>
          <w:szCs w:val="20"/>
        </w:rPr>
      </w:pPr>
    </w:p>
    <w:p>
      <w:pPr>
        <w:spacing w:before="139" w:line="262" w:lineRule="exact"/>
        <w:rPr>
          <w:rFonts w:ascii="SimSun" w:hAnsi="SimSun" w:eastAsia="SimSun" w:cs="SimSun"/>
          <w:sz w:val="18"/>
          <w:szCs w:val="18"/>
        </w:rPr>
      </w:pPr>
      <w:r>
        <mc:AlternateContent xmlns:mc="http://schemas.openxmlformats.org/markup-compatibility/2006">
          <mc:Choice Requires="wps">
            <w:drawing>
              <wp:anchor distT="0" distB="0" distL="0" distR="0" simplePos="0" relativeHeight="252144640" behindDoc="0" locked="0" layoutInCell="0" allowOverlap="1">
                <wp:simplePos x="0" y="0"/>
                <wp:positionH relativeFrom="page">
                  <wp:posOffset>6803017</wp:posOffset>
                </wp:positionH>
                <wp:positionV relativeFrom="page">
                  <wp:posOffset>1749754</wp:posOffset>
                </wp:positionV>
                <wp:extent cx="2488564" cy="182879"/>
                <wp:effectExtent l="0" t="0" r="0" b="0"/>
                <wp:wrapNone/>
                <wp:docPr id="38" name="TextBox 38"/>
                <wp:cNvGraphicFramePr/>
                <a:graphic>
                  <a:graphicData uri="http://schemas.microsoft.com/office/word/2010/wordprocessingShape">
                    <wps:wsp>
                      <wps:cNvSpPr txBox="1"/>
                      <wps:spPr>
                        <a:xfrm rot="5400000">
                          <a:off x="6803017" y="1749754"/>
                          <a:ext cx="2488564"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4" style="position:absolute;margin-left:535.671pt;margin-top:137.776pt;mso-position-vertical-relative:page;mso-position-horizontal-relative:page;width:195.95pt;height:14.4pt;z-index:252144640;rotation:90;" o:allowincell="f" filled="false" stroked="false" type="#_x0000_t202">
                <v:fill on="false"/>
                <v:stroke on="false"/>
                <v:path/>
                <v:imagedata o:title=""/>
                <o:lock v:ext="edit" aspectratio="false"/>
                <v:textbox inset="0mm,0mm,0mm,0mm">
                  <w:txbxContent>
                    <w:p>
                      <w:pPr>
                        <w:ind w:left="20"/>
                        <w:spacing w:before="54"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txbxContent>
                </v:textbox>
              </v:shape>
            </w:pict>
          </mc:Fallback>
        </mc:AlternateContent>
      </w:r>
      <w:r>
        <w:rPr>
          <w:rFonts w:ascii="SimSun" w:hAnsi="SimSun" w:eastAsia="SimSun" w:cs="SimSun"/>
          <w:sz w:val="18"/>
          <w:szCs w:val="18"/>
          <w:spacing w:val="-13"/>
          <w:w w:val="78"/>
          <w:position w:val="2"/>
        </w:rPr>
        <w:t>082</w:t>
      </w:r>
    </w:p>
    <w:p>
      <w:pPr>
        <w:ind w:left="4571"/>
        <w:spacing w:before="132" w:line="222" w:lineRule="auto"/>
        <w:rPr>
          <w:rFonts w:ascii="SimHei" w:hAnsi="SimHei" w:eastAsia="SimHei" w:cs="SimHei"/>
          <w:sz w:val="18"/>
          <w:szCs w:val="18"/>
        </w:rPr>
      </w:pPr>
      <w:r>
        <w:rPr>
          <w:rFonts w:ascii="SimHei" w:hAnsi="SimHei" w:eastAsia="SimHei" w:cs="SimHei"/>
          <w:sz w:val="18"/>
          <w:szCs w:val="18"/>
          <w:b/>
          <w:bCs/>
        </w:rPr>
        <w:t>表5.4</w:t>
      </w:r>
      <w:r>
        <w:rPr>
          <w:rFonts w:ascii="SimHei" w:hAnsi="SimHei" w:eastAsia="SimHei" w:cs="SimHei"/>
          <w:sz w:val="18"/>
          <w:szCs w:val="18"/>
        </w:rPr>
        <w:t xml:space="preserve">  </w:t>
      </w:r>
      <w:r>
        <w:rPr>
          <w:rFonts w:ascii="SimHei" w:hAnsi="SimHei" w:eastAsia="SimHei" w:cs="SimHei"/>
          <w:sz w:val="18"/>
          <w:szCs w:val="18"/>
          <w:b/>
          <w:bCs/>
        </w:rPr>
        <w:t>变革领导力的初始测量题目</w:t>
      </w:r>
    </w:p>
    <w:p>
      <w:pPr>
        <w:spacing w:line="94" w:lineRule="exact"/>
        <w:rPr/>
      </w:pPr>
      <w:r/>
    </w:p>
    <w:tbl>
      <w:tblPr>
        <w:tblStyle w:val="TableNormal"/>
        <w:tblW w:w="10790" w:type="dxa"/>
        <w:tblInd w:w="55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26"/>
        <w:gridCol w:w="561"/>
        <w:gridCol w:w="3896"/>
        <w:gridCol w:w="3074"/>
        <w:gridCol w:w="2633"/>
      </w:tblGrid>
      <w:tr>
        <w:trPr>
          <w:trHeight w:val="374" w:hRule="atLeast"/>
        </w:trPr>
        <w:tc>
          <w:tcPr>
            <w:tcW w:w="626" w:type="dxa"/>
            <w:vAlign w:val="top"/>
            <w:tcBorders>
              <w:bottom w:val="single" w:color="000000" w:sz="4" w:space="0"/>
              <w:top w:val="single" w:color="000000" w:sz="4" w:space="0"/>
            </w:tcBorders>
          </w:tcPr>
          <w:p>
            <w:pPr>
              <w:ind w:left="80"/>
              <w:spacing w:before="102" w:line="220" w:lineRule="auto"/>
              <w:rPr>
                <w:rFonts w:ascii="SimSun" w:hAnsi="SimSun" w:eastAsia="SimSun" w:cs="SimSun"/>
                <w:sz w:val="17"/>
                <w:szCs w:val="17"/>
              </w:rPr>
            </w:pPr>
            <w:r>
              <w:rPr>
                <w:rFonts w:ascii="SimSun" w:hAnsi="SimSun" w:eastAsia="SimSun" w:cs="SimSun"/>
                <w:sz w:val="17"/>
                <w:szCs w:val="17"/>
                <w:spacing w:val="-3"/>
              </w:rPr>
              <w:t>维度</w:t>
            </w:r>
          </w:p>
        </w:tc>
        <w:tc>
          <w:tcPr>
            <w:tcW w:w="561" w:type="dxa"/>
            <w:vAlign w:val="top"/>
            <w:tcBorders>
              <w:bottom w:val="single" w:color="000000" w:sz="4" w:space="0"/>
              <w:top w:val="single" w:color="000000" w:sz="4" w:space="0"/>
            </w:tcBorders>
          </w:tcPr>
          <w:p>
            <w:pPr>
              <w:ind w:left="146"/>
              <w:spacing w:before="102" w:line="219" w:lineRule="auto"/>
              <w:rPr>
                <w:rFonts w:ascii="SimSun" w:hAnsi="SimSun" w:eastAsia="SimSun" w:cs="SimSun"/>
                <w:sz w:val="17"/>
                <w:szCs w:val="17"/>
              </w:rPr>
            </w:pPr>
            <w:r>
              <w:rPr>
                <w:rFonts w:ascii="SimSun" w:hAnsi="SimSun" w:eastAsia="SimSun" w:cs="SimSun"/>
                <w:sz w:val="17"/>
                <w:szCs w:val="17"/>
                <w:spacing w:val="-2"/>
              </w:rPr>
              <w:t>编号</w:t>
            </w:r>
          </w:p>
        </w:tc>
        <w:tc>
          <w:tcPr>
            <w:tcW w:w="3896" w:type="dxa"/>
            <w:vAlign w:val="top"/>
            <w:tcBorders>
              <w:bottom w:val="single" w:color="000000" w:sz="4" w:space="0"/>
              <w:top w:val="single" w:color="000000" w:sz="4" w:space="0"/>
            </w:tcBorders>
          </w:tcPr>
          <w:p>
            <w:pPr>
              <w:ind w:left="2033"/>
              <w:spacing w:before="142" w:line="220" w:lineRule="auto"/>
              <w:rPr>
                <w:rFonts w:ascii="SimSun" w:hAnsi="SimSun" w:eastAsia="SimSun" w:cs="SimSun"/>
                <w:sz w:val="17"/>
                <w:szCs w:val="17"/>
              </w:rPr>
            </w:pPr>
            <w:r>
              <w:rPr>
                <w:rFonts w:ascii="SimSun" w:hAnsi="SimSun" w:eastAsia="SimSun" w:cs="SimSun"/>
                <w:sz w:val="17"/>
                <w:szCs w:val="17"/>
                <w:spacing w:val="-2"/>
              </w:rPr>
              <w:t>题项</w:t>
            </w:r>
          </w:p>
        </w:tc>
        <w:tc>
          <w:tcPr>
            <w:tcW w:w="3074" w:type="dxa"/>
            <w:vAlign w:val="top"/>
            <w:tcBorders>
              <w:bottom w:val="single" w:color="000000" w:sz="4" w:space="0"/>
              <w:top w:val="single" w:color="000000" w:sz="4" w:space="0"/>
            </w:tcBorders>
          </w:tcPr>
          <w:p>
            <w:pPr>
              <w:ind w:left="1666"/>
              <w:spacing w:before="162" w:line="219" w:lineRule="auto"/>
              <w:rPr>
                <w:rFonts w:ascii="SimSun" w:hAnsi="SimSun" w:eastAsia="SimSun" w:cs="SimSun"/>
                <w:sz w:val="17"/>
                <w:szCs w:val="17"/>
              </w:rPr>
            </w:pPr>
            <w:r>
              <w:rPr>
                <w:rFonts w:ascii="SimSun" w:hAnsi="SimSun" w:eastAsia="SimSun" w:cs="SimSun"/>
                <w:sz w:val="17"/>
                <w:szCs w:val="17"/>
                <w:spacing w:val="-2"/>
              </w:rPr>
              <w:t>文献来源</w:t>
            </w:r>
          </w:p>
        </w:tc>
        <w:tc>
          <w:tcPr>
            <w:tcW w:w="2633" w:type="dxa"/>
            <w:vAlign w:val="top"/>
            <w:tcBorders>
              <w:bottom w:val="single" w:color="000000" w:sz="4" w:space="0"/>
              <w:top w:val="single" w:color="000000" w:sz="4" w:space="0"/>
            </w:tcBorders>
          </w:tcPr>
          <w:p>
            <w:pPr>
              <w:ind w:left="1242"/>
              <w:spacing w:before="152" w:line="219" w:lineRule="auto"/>
              <w:rPr>
                <w:rFonts w:ascii="SimSun" w:hAnsi="SimSun" w:eastAsia="SimSun" w:cs="SimSun"/>
                <w:sz w:val="17"/>
                <w:szCs w:val="17"/>
              </w:rPr>
            </w:pPr>
            <w:r>
              <w:rPr>
                <w:rFonts w:ascii="SimSun" w:hAnsi="SimSun" w:eastAsia="SimSun" w:cs="SimSun"/>
                <w:sz w:val="17"/>
                <w:szCs w:val="17"/>
                <w:spacing w:val="-2"/>
              </w:rPr>
              <w:t>其他来源</w:t>
            </w:r>
          </w:p>
        </w:tc>
      </w:tr>
      <w:tr>
        <w:trPr>
          <w:trHeight w:val="384" w:hRule="atLeast"/>
        </w:trPr>
        <w:tc>
          <w:tcPr>
            <w:tcW w:w="626" w:type="dxa"/>
            <w:vAlign w:val="top"/>
            <w:tcBorders>
              <w:top w:val="single" w:color="000000" w:sz="4" w:space="0"/>
            </w:tcBorders>
          </w:tcPr>
          <w:p>
            <w:pPr>
              <w:rPr>
                <w:rFonts w:ascii="Arial"/>
                <w:sz w:val="21"/>
              </w:rPr>
            </w:pPr>
            <w:r/>
          </w:p>
        </w:tc>
        <w:tc>
          <w:tcPr>
            <w:tcW w:w="561" w:type="dxa"/>
            <w:vAlign w:val="top"/>
            <w:tcBorders>
              <w:top w:val="single" w:color="000000" w:sz="4" w:space="0"/>
            </w:tcBorders>
          </w:tcPr>
          <w:p>
            <w:pPr>
              <w:ind w:left="174"/>
              <w:spacing w:before="170" w:line="184" w:lineRule="auto"/>
              <w:rPr>
                <w:rFonts w:ascii="SimSun" w:hAnsi="SimSun" w:eastAsia="SimSun" w:cs="SimSun"/>
                <w:sz w:val="17"/>
                <w:szCs w:val="17"/>
              </w:rPr>
            </w:pPr>
            <w:r>
              <w:rPr>
                <w:rFonts w:ascii="SimSun" w:hAnsi="SimSun" w:eastAsia="SimSun" w:cs="SimSun"/>
                <w:sz w:val="17"/>
                <w:szCs w:val="17"/>
                <w:spacing w:val="-2"/>
              </w:rPr>
              <w:t>TS1</w:t>
            </w:r>
          </w:p>
        </w:tc>
        <w:tc>
          <w:tcPr>
            <w:tcW w:w="3896" w:type="dxa"/>
            <w:vAlign w:val="top"/>
            <w:tcBorders>
              <w:top w:val="single" w:color="000000" w:sz="4" w:space="0"/>
            </w:tcBorders>
          </w:tcPr>
          <w:p>
            <w:pPr>
              <w:ind w:left="212"/>
              <w:spacing w:before="108" w:line="219" w:lineRule="auto"/>
              <w:rPr>
                <w:rFonts w:ascii="SimSun" w:hAnsi="SimSun" w:eastAsia="SimSun" w:cs="SimSun"/>
                <w:sz w:val="17"/>
                <w:szCs w:val="17"/>
              </w:rPr>
            </w:pPr>
            <w:r>
              <w:rPr>
                <w:rFonts w:ascii="SimSun" w:hAnsi="SimSun" w:eastAsia="SimSun" w:cs="SimSun"/>
                <w:sz w:val="17"/>
                <w:szCs w:val="17"/>
                <w:spacing w:val="-1"/>
              </w:rPr>
              <w:t>在变革过程中制定了较为明确的目标</w:t>
            </w:r>
          </w:p>
        </w:tc>
        <w:tc>
          <w:tcPr>
            <w:tcW w:w="3074" w:type="dxa"/>
            <w:vAlign w:val="top"/>
            <w:tcBorders>
              <w:top w:val="single" w:color="000000" w:sz="4" w:space="0"/>
            </w:tcBorders>
          </w:tcPr>
          <w:p>
            <w:pPr>
              <w:ind w:left="496"/>
              <w:spacing w:before="100" w:line="222" w:lineRule="auto"/>
              <w:rPr>
                <w:rFonts w:ascii="SimSun" w:hAnsi="SimSun" w:eastAsia="SimSun" w:cs="SimSun"/>
                <w:sz w:val="17"/>
                <w:szCs w:val="17"/>
              </w:rPr>
            </w:pPr>
            <w:r>
              <w:rPr>
                <w:rFonts w:ascii="SimSun" w:hAnsi="SimSun" w:eastAsia="SimSun" w:cs="SimSun"/>
                <w:sz w:val="17"/>
                <w:szCs w:val="17"/>
                <w:spacing w:val="-2"/>
              </w:rPr>
              <w:t>Herold</w:t>
            </w:r>
            <w:r>
              <w:rPr>
                <w:rFonts w:ascii="SimSun" w:hAnsi="SimSun" w:eastAsia="SimSun" w:cs="SimSun"/>
                <w:sz w:val="17"/>
                <w:szCs w:val="17"/>
                <w:spacing w:val="40"/>
              </w:rPr>
              <w:t xml:space="preserve"> </w:t>
            </w:r>
            <w:r>
              <w:rPr>
                <w:rFonts w:ascii="SimSun" w:hAnsi="SimSun" w:eastAsia="SimSun" w:cs="SimSun"/>
                <w:sz w:val="17"/>
                <w:szCs w:val="17"/>
                <w:spacing w:val="-2"/>
              </w:rPr>
              <w:t>et</w:t>
            </w:r>
            <w:r>
              <w:rPr>
                <w:rFonts w:ascii="SimSun" w:hAnsi="SimSun" w:eastAsia="SimSun" w:cs="SimSun"/>
                <w:sz w:val="17"/>
                <w:szCs w:val="17"/>
                <w:spacing w:val="25"/>
              </w:rPr>
              <w:t xml:space="preserve"> </w:t>
            </w:r>
            <w:r>
              <w:rPr>
                <w:rFonts w:ascii="SimSun" w:hAnsi="SimSun" w:eastAsia="SimSun" w:cs="SimSun"/>
                <w:sz w:val="17"/>
                <w:szCs w:val="17"/>
                <w:spacing w:val="-2"/>
              </w:rPr>
              <w:t>al.(2008)</w:t>
            </w:r>
          </w:p>
        </w:tc>
        <w:tc>
          <w:tcPr>
            <w:tcW w:w="2633" w:type="dxa"/>
            <w:vAlign w:val="top"/>
            <w:tcBorders>
              <w:top w:val="single" w:color="000000" w:sz="4" w:space="0"/>
            </w:tcBorders>
          </w:tcPr>
          <w:p>
            <w:pPr>
              <w:ind w:left="642"/>
              <w:spacing w:before="98" w:line="220" w:lineRule="auto"/>
              <w:rPr>
                <w:rFonts w:ascii="SimSun" w:hAnsi="SimSun" w:eastAsia="SimSun" w:cs="SimSun"/>
                <w:sz w:val="17"/>
                <w:szCs w:val="17"/>
              </w:rPr>
            </w:pPr>
            <w:r>
              <w:rPr>
                <w:rFonts w:ascii="SimSun" w:hAnsi="SimSun" w:eastAsia="SimSun" w:cs="SimSun"/>
                <w:sz w:val="17"/>
                <w:szCs w:val="17"/>
                <w:spacing w:val="6"/>
              </w:rPr>
              <w:t>案例</w:t>
            </w:r>
          </w:p>
        </w:tc>
      </w:tr>
      <w:tr>
        <w:trPr>
          <w:trHeight w:val="300" w:hRule="atLeast"/>
        </w:trPr>
        <w:tc>
          <w:tcPr>
            <w:tcW w:w="626" w:type="dxa"/>
            <w:vAlign w:val="top"/>
          </w:tcPr>
          <w:p>
            <w:pPr>
              <w:rPr>
                <w:rFonts w:ascii="Arial"/>
                <w:sz w:val="21"/>
              </w:rPr>
            </w:pPr>
            <w:r/>
          </w:p>
        </w:tc>
        <w:tc>
          <w:tcPr>
            <w:tcW w:w="561" w:type="dxa"/>
            <w:vAlign w:val="top"/>
          </w:tcPr>
          <w:p>
            <w:pPr>
              <w:ind w:left="163"/>
              <w:spacing w:before="138" w:line="165" w:lineRule="auto"/>
              <w:rPr>
                <w:rFonts w:ascii="SimSun" w:hAnsi="SimSun" w:eastAsia="SimSun" w:cs="SimSun"/>
                <w:sz w:val="17"/>
                <w:szCs w:val="17"/>
              </w:rPr>
            </w:pPr>
            <w:r>
              <w:rPr>
                <w:rFonts w:ascii="SimSun" w:hAnsi="SimSun" w:eastAsia="SimSun" w:cs="SimSun"/>
                <w:sz w:val="17"/>
                <w:szCs w:val="17"/>
                <w:spacing w:val="-2"/>
              </w:rPr>
              <w:t>TS2</w:t>
            </w:r>
          </w:p>
        </w:tc>
        <w:tc>
          <w:tcPr>
            <w:tcW w:w="3896" w:type="dxa"/>
            <w:vAlign w:val="top"/>
          </w:tcPr>
          <w:p>
            <w:pPr>
              <w:ind w:left="183"/>
              <w:spacing w:before="93" w:line="213" w:lineRule="auto"/>
              <w:rPr>
                <w:rFonts w:ascii="SimSun" w:hAnsi="SimSun" w:eastAsia="SimSun" w:cs="SimSun"/>
                <w:sz w:val="17"/>
                <w:szCs w:val="17"/>
              </w:rPr>
            </w:pPr>
            <w:r>
              <w:rPr>
                <w:rFonts w:ascii="SimSun" w:hAnsi="SimSun" w:eastAsia="SimSun" w:cs="SimSun"/>
                <w:sz w:val="17"/>
                <w:szCs w:val="17"/>
                <w:spacing w:val="-1"/>
              </w:rPr>
              <w:t>在执行变革任务时鼓励团队合作</w:t>
            </w:r>
          </w:p>
        </w:tc>
        <w:tc>
          <w:tcPr>
            <w:tcW w:w="3074" w:type="dxa"/>
            <w:vAlign w:val="top"/>
          </w:tcPr>
          <w:p>
            <w:pPr>
              <w:ind w:left="496"/>
              <w:spacing w:before="101" w:line="205" w:lineRule="auto"/>
              <w:rPr>
                <w:rFonts w:ascii="SimSun" w:hAnsi="SimSun" w:eastAsia="SimSun" w:cs="SimSun"/>
                <w:sz w:val="17"/>
                <w:szCs w:val="17"/>
              </w:rPr>
            </w:pPr>
            <w:r>
              <w:rPr>
                <w:rFonts w:ascii="SimSun" w:hAnsi="SimSun" w:eastAsia="SimSun" w:cs="SimSun"/>
                <w:sz w:val="17"/>
                <w:szCs w:val="17"/>
                <w:spacing w:val="-1"/>
              </w:rPr>
              <w:t>Rubin,Munz,Bommer(2005)</w:t>
            </w:r>
          </w:p>
        </w:tc>
        <w:tc>
          <w:tcPr>
            <w:tcW w:w="2633" w:type="dxa"/>
            <w:vAlign w:val="top"/>
          </w:tcPr>
          <w:p>
            <w:pPr>
              <w:ind w:left="662"/>
              <w:spacing w:before="114" w:line="191" w:lineRule="auto"/>
              <w:rPr>
                <w:rFonts w:ascii="SimSun" w:hAnsi="SimSun" w:eastAsia="SimSun" w:cs="SimSun"/>
                <w:sz w:val="17"/>
                <w:szCs w:val="17"/>
              </w:rPr>
            </w:pPr>
            <w:r>
              <w:rPr>
                <w:rFonts w:ascii="SimSun" w:hAnsi="SimSun" w:eastAsia="SimSun" w:cs="SimSun"/>
                <w:sz w:val="17"/>
                <w:szCs w:val="17"/>
                <w:spacing w:val="-1"/>
              </w:rPr>
              <w:t>案例，操作化定义</w:t>
            </w:r>
          </w:p>
        </w:tc>
      </w:tr>
      <w:tr>
        <w:trPr>
          <w:trHeight w:val="1822" w:hRule="atLeast"/>
        </w:trPr>
        <w:tc>
          <w:tcPr>
            <w:tcW w:w="626" w:type="dxa"/>
            <w:vAlign w:val="top"/>
          </w:tcPr>
          <w:p>
            <w:pPr>
              <w:ind w:left="140"/>
              <w:spacing w:before="23" w:line="250" w:lineRule="exact"/>
              <w:rPr>
                <w:rFonts w:ascii="SimSun" w:hAnsi="SimSun" w:eastAsia="SimSun" w:cs="SimSun"/>
                <w:sz w:val="17"/>
                <w:szCs w:val="17"/>
              </w:rPr>
            </w:pPr>
            <w:r>
              <w:rPr>
                <w:rFonts w:ascii="SimSun" w:hAnsi="SimSun" w:eastAsia="SimSun" w:cs="SimSun"/>
                <w:sz w:val="17"/>
                <w:szCs w:val="17"/>
                <w:spacing w:val="-2"/>
                <w:position w:val="5"/>
              </w:rPr>
              <w:t>任务</w:t>
            </w:r>
          </w:p>
          <w:p>
            <w:pPr>
              <w:ind w:left="140"/>
              <w:spacing w:line="219" w:lineRule="auto"/>
              <w:rPr>
                <w:rFonts w:ascii="SimSun" w:hAnsi="SimSun" w:eastAsia="SimSun" w:cs="SimSun"/>
                <w:sz w:val="17"/>
                <w:szCs w:val="17"/>
              </w:rPr>
            </w:pPr>
            <w:r>
              <w:rPr>
                <w:rFonts w:ascii="SimSun" w:hAnsi="SimSun" w:eastAsia="SimSun" w:cs="SimSun"/>
                <w:sz w:val="17"/>
                <w:szCs w:val="17"/>
                <w:spacing w:val="-2"/>
              </w:rPr>
              <w:t>激励</w:t>
            </w:r>
          </w:p>
        </w:tc>
        <w:tc>
          <w:tcPr>
            <w:tcW w:w="561" w:type="dxa"/>
            <w:vAlign w:val="top"/>
          </w:tcPr>
          <w:p>
            <w:pPr>
              <w:ind w:left="163"/>
              <w:spacing w:before="187" w:line="183" w:lineRule="auto"/>
              <w:rPr>
                <w:rFonts w:ascii="SimSun" w:hAnsi="SimSun" w:eastAsia="SimSun" w:cs="SimSun"/>
                <w:sz w:val="17"/>
                <w:szCs w:val="17"/>
              </w:rPr>
            </w:pPr>
            <w:r>
              <w:rPr>
                <w:rFonts w:ascii="SimSun" w:hAnsi="SimSun" w:eastAsia="SimSun" w:cs="SimSun"/>
                <w:sz w:val="17"/>
                <w:szCs w:val="17"/>
                <w:spacing w:val="-2"/>
              </w:rPr>
              <w:t>TS3</w:t>
            </w:r>
          </w:p>
          <w:p>
            <w:pPr>
              <w:ind w:left="163"/>
              <w:spacing w:before="211" w:line="340" w:lineRule="exact"/>
              <w:rPr>
                <w:rFonts w:ascii="SimSun" w:hAnsi="SimSun" w:eastAsia="SimSun" w:cs="SimSun"/>
                <w:sz w:val="17"/>
                <w:szCs w:val="17"/>
              </w:rPr>
            </w:pPr>
            <w:r>
              <w:rPr>
                <w:rFonts w:ascii="SimSun" w:hAnsi="SimSun" w:eastAsia="SimSun" w:cs="SimSun"/>
                <w:sz w:val="17"/>
                <w:szCs w:val="17"/>
                <w:spacing w:val="-2"/>
                <w:position w:val="15"/>
              </w:rPr>
              <w:t>TS4</w:t>
            </w:r>
          </w:p>
          <w:p>
            <w:pPr>
              <w:ind w:left="163"/>
              <w:spacing w:line="183" w:lineRule="auto"/>
              <w:rPr>
                <w:rFonts w:ascii="SimSun" w:hAnsi="SimSun" w:eastAsia="SimSun" w:cs="SimSun"/>
                <w:sz w:val="17"/>
                <w:szCs w:val="17"/>
              </w:rPr>
            </w:pPr>
            <w:r>
              <w:rPr>
                <w:rFonts w:ascii="SimSun" w:hAnsi="SimSun" w:eastAsia="SimSun" w:cs="SimSun"/>
                <w:sz w:val="17"/>
                <w:szCs w:val="17"/>
                <w:spacing w:val="-2"/>
              </w:rPr>
              <w:t>TS5</w:t>
            </w:r>
          </w:p>
          <w:p>
            <w:pPr>
              <w:ind w:left="174"/>
              <w:spacing w:before="200" w:line="184" w:lineRule="auto"/>
              <w:rPr>
                <w:rFonts w:ascii="SimSun" w:hAnsi="SimSun" w:eastAsia="SimSun" w:cs="SimSun"/>
                <w:sz w:val="17"/>
                <w:szCs w:val="17"/>
              </w:rPr>
            </w:pPr>
            <w:r>
              <w:rPr>
                <w:rFonts w:ascii="SimSun" w:hAnsi="SimSun" w:eastAsia="SimSun" w:cs="SimSun"/>
                <w:sz w:val="17"/>
                <w:szCs w:val="17"/>
                <w:spacing w:val="-2"/>
              </w:rPr>
              <w:t>RD1</w:t>
            </w:r>
          </w:p>
          <w:p>
            <w:pPr>
              <w:ind w:left="174"/>
              <w:spacing w:before="201" w:line="178" w:lineRule="auto"/>
              <w:rPr>
                <w:rFonts w:ascii="SimSun" w:hAnsi="SimSun" w:eastAsia="SimSun" w:cs="SimSun"/>
                <w:sz w:val="17"/>
                <w:szCs w:val="17"/>
              </w:rPr>
            </w:pPr>
            <w:r>
              <w:rPr>
                <w:rFonts w:ascii="SimSun" w:hAnsi="SimSun" w:eastAsia="SimSun" w:cs="SimSun"/>
                <w:sz w:val="17"/>
                <w:szCs w:val="17"/>
                <w:spacing w:val="-2"/>
              </w:rPr>
              <w:t>RD2</w:t>
            </w:r>
          </w:p>
        </w:tc>
        <w:tc>
          <w:tcPr>
            <w:tcW w:w="3896" w:type="dxa"/>
            <w:vAlign w:val="top"/>
          </w:tcPr>
          <w:p>
            <w:pPr>
              <w:ind w:left="183"/>
              <w:spacing w:before="144" w:line="219" w:lineRule="auto"/>
              <w:rPr>
                <w:rFonts w:ascii="SimSun" w:hAnsi="SimSun" w:eastAsia="SimSun" w:cs="SimSun"/>
                <w:sz w:val="17"/>
                <w:szCs w:val="17"/>
              </w:rPr>
            </w:pPr>
            <w:r>
              <w:rPr>
                <w:rFonts w:ascii="SimSun" w:hAnsi="SimSun" w:eastAsia="SimSun" w:cs="SimSun"/>
                <w:sz w:val="17"/>
                <w:szCs w:val="17"/>
                <w:spacing w:val="-1"/>
              </w:rPr>
              <w:t>在执行变革过程中有效地分配了资源</w:t>
            </w:r>
          </w:p>
          <w:p>
            <w:pPr>
              <w:ind w:left="183"/>
              <w:spacing w:before="177" w:line="340" w:lineRule="exact"/>
              <w:rPr>
                <w:rFonts w:ascii="SimSun" w:hAnsi="SimSun" w:eastAsia="SimSun" w:cs="SimSun"/>
                <w:sz w:val="17"/>
                <w:szCs w:val="17"/>
              </w:rPr>
            </w:pPr>
            <w:r>
              <w:rPr>
                <w:rFonts w:ascii="SimSun" w:hAnsi="SimSun" w:eastAsia="SimSun" w:cs="SimSun"/>
                <w:sz w:val="17"/>
                <w:szCs w:val="17"/>
                <w:spacing w:val="-1"/>
                <w:position w:val="13"/>
              </w:rPr>
              <w:t>在执行变革过程中密切监控各阶段的进展</w:t>
            </w:r>
          </w:p>
          <w:p>
            <w:pPr>
              <w:ind w:left="183"/>
              <w:spacing w:line="218" w:lineRule="auto"/>
              <w:rPr>
                <w:rFonts w:ascii="SimSun" w:hAnsi="SimSun" w:eastAsia="SimSun" w:cs="SimSun"/>
                <w:sz w:val="17"/>
                <w:szCs w:val="17"/>
              </w:rPr>
            </w:pPr>
            <w:r>
              <w:rPr>
                <w:rFonts w:ascii="SimSun" w:hAnsi="SimSun" w:eastAsia="SimSun" w:cs="SimSun"/>
                <w:sz w:val="17"/>
                <w:szCs w:val="17"/>
                <w:spacing w:val="-1"/>
              </w:rPr>
              <w:t>在变革过程中常常为员工提供建议和培训</w:t>
            </w:r>
          </w:p>
          <w:p>
            <w:pPr>
              <w:ind w:left="273"/>
              <w:spacing w:before="169" w:line="219" w:lineRule="auto"/>
              <w:rPr>
                <w:rFonts w:ascii="SimSun" w:hAnsi="SimSun" w:eastAsia="SimSun" w:cs="SimSun"/>
                <w:sz w:val="17"/>
                <w:szCs w:val="17"/>
              </w:rPr>
            </w:pPr>
            <w:r>
              <w:rPr>
                <w:rFonts w:ascii="SimSun" w:hAnsi="SimSun" w:eastAsia="SimSun" w:cs="SimSun"/>
                <w:sz w:val="17"/>
                <w:szCs w:val="17"/>
                <w:spacing w:val="-1"/>
              </w:rPr>
              <w:t>常常和员工沟通变革的必要性</w:t>
            </w:r>
          </w:p>
          <w:p>
            <w:pPr>
              <w:ind w:left="270"/>
              <w:spacing w:before="168" w:line="219" w:lineRule="auto"/>
              <w:rPr>
                <w:rFonts w:ascii="SimSun" w:hAnsi="SimSun" w:eastAsia="SimSun" w:cs="SimSun"/>
                <w:sz w:val="17"/>
                <w:szCs w:val="17"/>
              </w:rPr>
            </w:pPr>
            <w:r>
              <w:rPr>
                <w:rFonts w:ascii="SimSun" w:hAnsi="SimSun" w:eastAsia="SimSun" w:cs="SimSun"/>
                <w:sz w:val="17"/>
                <w:szCs w:val="17"/>
                <w:spacing w:val="-1"/>
              </w:rPr>
              <w:t>联合了大部分员工来支持此次变革</w:t>
            </w:r>
          </w:p>
        </w:tc>
        <w:tc>
          <w:tcPr>
            <w:tcW w:w="3074" w:type="dxa"/>
            <w:vAlign w:val="top"/>
          </w:tcPr>
          <w:p>
            <w:pPr>
              <w:ind w:left="516"/>
              <w:spacing w:before="151" w:line="375" w:lineRule="exact"/>
              <w:rPr>
                <w:rFonts w:ascii="SimSun" w:hAnsi="SimSun" w:eastAsia="SimSun" w:cs="SimSun"/>
                <w:sz w:val="17"/>
                <w:szCs w:val="17"/>
              </w:rPr>
            </w:pPr>
            <w:r>
              <w:rPr>
                <w:rFonts w:ascii="SimSun" w:hAnsi="SimSun" w:eastAsia="SimSun" w:cs="SimSun"/>
                <w:sz w:val="17"/>
                <w:szCs w:val="17"/>
                <w:spacing w:val="-1"/>
                <w:position w:val="16"/>
              </w:rPr>
              <w:t>Yukl,Gordon,Taber(2002)</w:t>
            </w:r>
          </w:p>
          <w:p>
            <w:pPr>
              <w:ind w:left="496"/>
              <w:spacing w:line="222" w:lineRule="auto"/>
              <w:rPr>
                <w:rFonts w:ascii="SimSun" w:hAnsi="SimSun" w:eastAsia="SimSun" w:cs="SimSun"/>
                <w:sz w:val="17"/>
                <w:szCs w:val="17"/>
              </w:rPr>
            </w:pPr>
            <w:r>
              <w:rPr>
                <w:rFonts w:ascii="SimSun" w:hAnsi="SimSun" w:eastAsia="SimSun" w:cs="SimSun"/>
                <w:sz w:val="17"/>
                <w:szCs w:val="17"/>
                <w:spacing w:val="-2"/>
              </w:rPr>
              <w:t>Herold</w:t>
            </w:r>
            <w:r>
              <w:rPr>
                <w:rFonts w:ascii="SimSun" w:hAnsi="SimSun" w:eastAsia="SimSun" w:cs="SimSun"/>
                <w:sz w:val="17"/>
                <w:szCs w:val="17"/>
                <w:spacing w:val="40"/>
              </w:rPr>
              <w:t xml:space="preserve"> </w:t>
            </w:r>
            <w:r>
              <w:rPr>
                <w:rFonts w:ascii="SimSun" w:hAnsi="SimSun" w:eastAsia="SimSun" w:cs="SimSun"/>
                <w:sz w:val="17"/>
                <w:szCs w:val="17"/>
                <w:spacing w:val="-2"/>
              </w:rPr>
              <w:t>et</w:t>
            </w:r>
            <w:r>
              <w:rPr>
                <w:rFonts w:ascii="SimSun" w:hAnsi="SimSun" w:eastAsia="SimSun" w:cs="SimSun"/>
                <w:sz w:val="17"/>
                <w:szCs w:val="17"/>
                <w:spacing w:val="25"/>
              </w:rPr>
              <w:t xml:space="preserve"> </w:t>
            </w:r>
            <w:r>
              <w:rPr>
                <w:rFonts w:ascii="SimSun" w:hAnsi="SimSun" w:eastAsia="SimSun" w:cs="SimSun"/>
                <w:sz w:val="17"/>
                <w:szCs w:val="17"/>
                <w:spacing w:val="-2"/>
              </w:rPr>
              <w:t>al.(2008)</w:t>
            </w:r>
          </w:p>
          <w:p>
            <w:pPr>
              <w:ind w:left="516" w:right="607" w:hanging="20"/>
              <w:spacing w:before="129" w:line="416" w:lineRule="auto"/>
              <w:rPr>
                <w:rFonts w:ascii="SimSun" w:hAnsi="SimSun" w:eastAsia="SimSun" w:cs="SimSun"/>
                <w:sz w:val="17"/>
                <w:szCs w:val="17"/>
              </w:rPr>
            </w:pPr>
            <w:r>
              <w:rPr>
                <w:rFonts w:ascii="SimSun" w:hAnsi="SimSun" w:eastAsia="SimSun" w:cs="SimSun"/>
                <w:sz w:val="17"/>
                <w:szCs w:val="17"/>
                <w:spacing w:val="-2"/>
              </w:rPr>
              <w:t>O'Reilly</w:t>
            </w:r>
            <w:r>
              <w:rPr>
                <w:rFonts w:ascii="SimSun" w:hAnsi="SimSun" w:eastAsia="SimSun" w:cs="SimSun"/>
                <w:sz w:val="17"/>
                <w:szCs w:val="17"/>
                <w:spacing w:val="42"/>
              </w:rPr>
              <w:t xml:space="preserve"> </w:t>
            </w:r>
            <w:r>
              <w:rPr>
                <w:rFonts w:ascii="SimSun" w:hAnsi="SimSun" w:eastAsia="SimSun" w:cs="SimSun"/>
                <w:sz w:val="17"/>
                <w:szCs w:val="17"/>
                <w:spacing w:val="-2"/>
              </w:rPr>
              <w:t>et</w:t>
            </w:r>
            <w:r>
              <w:rPr>
                <w:rFonts w:ascii="SimSun" w:hAnsi="SimSun" w:eastAsia="SimSun" w:cs="SimSun"/>
                <w:sz w:val="17"/>
                <w:szCs w:val="17"/>
                <w:spacing w:val="27"/>
              </w:rPr>
              <w:t xml:space="preserve"> </w:t>
            </w:r>
            <w:r>
              <w:rPr>
                <w:rFonts w:ascii="SimSun" w:hAnsi="SimSun" w:eastAsia="SimSun" w:cs="SimSun"/>
                <w:sz w:val="17"/>
                <w:szCs w:val="17"/>
                <w:spacing w:val="-2"/>
              </w:rPr>
              <w:t>al.(2010)</w:t>
            </w:r>
            <w:r>
              <w:rPr>
                <w:rFonts w:ascii="SimSun" w:hAnsi="SimSun" w:eastAsia="SimSun" w:cs="SimSun"/>
                <w:sz w:val="17"/>
                <w:szCs w:val="17"/>
              </w:rPr>
              <w:t xml:space="preserve">   </w:t>
            </w:r>
            <w:r>
              <w:rPr>
                <w:rFonts w:ascii="SimSun" w:hAnsi="SimSun" w:eastAsia="SimSun" w:cs="SimSun"/>
                <w:sz w:val="17"/>
                <w:szCs w:val="17"/>
                <w:spacing w:val="-1"/>
              </w:rPr>
              <w:t>Rubin,Munz,Bommer(2005)</w:t>
            </w:r>
          </w:p>
          <w:p>
            <w:pPr>
              <w:ind w:left="496"/>
              <w:spacing w:line="201" w:lineRule="auto"/>
              <w:rPr>
                <w:rFonts w:ascii="SimSun" w:hAnsi="SimSun" w:eastAsia="SimSun" w:cs="SimSun"/>
                <w:sz w:val="17"/>
                <w:szCs w:val="17"/>
              </w:rPr>
            </w:pPr>
            <w:r>
              <w:rPr>
                <w:rFonts w:ascii="SimSun" w:hAnsi="SimSun" w:eastAsia="SimSun" w:cs="SimSun"/>
                <w:sz w:val="17"/>
                <w:szCs w:val="17"/>
                <w:spacing w:val="-2"/>
              </w:rPr>
              <w:t>Herold</w:t>
            </w:r>
            <w:r>
              <w:rPr>
                <w:rFonts w:ascii="SimSun" w:hAnsi="SimSun" w:eastAsia="SimSun" w:cs="SimSun"/>
                <w:sz w:val="17"/>
                <w:szCs w:val="17"/>
                <w:spacing w:val="40"/>
              </w:rPr>
              <w:t xml:space="preserve"> </w:t>
            </w:r>
            <w:r>
              <w:rPr>
                <w:rFonts w:ascii="SimSun" w:hAnsi="SimSun" w:eastAsia="SimSun" w:cs="SimSun"/>
                <w:sz w:val="17"/>
                <w:szCs w:val="17"/>
                <w:spacing w:val="-2"/>
              </w:rPr>
              <w:t>et</w:t>
            </w:r>
            <w:r>
              <w:rPr>
                <w:rFonts w:ascii="SimSun" w:hAnsi="SimSun" w:eastAsia="SimSun" w:cs="SimSun"/>
                <w:sz w:val="17"/>
                <w:szCs w:val="17"/>
                <w:spacing w:val="25"/>
              </w:rPr>
              <w:t xml:space="preserve"> </w:t>
            </w:r>
            <w:r>
              <w:rPr>
                <w:rFonts w:ascii="SimSun" w:hAnsi="SimSun" w:eastAsia="SimSun" w:cs="SimSun"/>
                <w:sz w:val="17"/>
                <w:szCs w:val="17"/>
                <w:spacing w:val="-2"/>
              </w:rPr>
              <w:t>al.(2008)</w:t>
            </w:r>
          </w:p>
        </w:tc>
        <w:tc>
          <w:tcPr>
            <w:tcW w:w="2633" w:type="dxa"/>
            <w:vAlign w:val="top"/>
          </w:tcPr>
          <w:p>
            <w:pPr>
              <w:ind w:left="673"/>
              <w:spacing w:before="183" w:line="350" w:lineRule="exact"/>
              <w:rPr>
                <w:rFonts w:ascii="SimSun" w:hAnsi="SimSun" w:eastAsia="SimSun" w:cs="SimSun"/>
                <w:sz w:val="17"/>
                <w:szCs w:val="17"/>
              </w:rPr>
            </w:pPr>
            <w:r>
              <w:rPr>
                <w:rFonts w:ascii="SimSun" w:hAnsi="SimSun" w:eastAsia="SimSun" w:cs="SimSun"/>
                <w:sz w:val="17"/>
                <w:szCs w:val="17"/>
                <w:spacing w:val="-1"/>
                <w:position w:val="13"/>
              </w:rPr>
              <w:t>案例，操作化定义</w:t>
            </w:r>
          </w:p>
          <w:p>
            <w:pPr>
              <w:ind w:left="673"/>
              <w:spacing w:line="219" w:lineRule="auto"/>
              <w:rPr>
                <w:rFonts w:ascii="SimSun" w:hAnsi="SimSun" w:eastAsia="SimSun" w:cs="SimSun"/>
                <w:sz w:val="17"/>
                <w:szCs w:val="17"/>
              </w:rPr>
            </w:pPr>
            <w:r>
              <w:rPr>
                <w:rFonts w:ascii="SimSun" w:hAnsi="SimSun" w:eastAsia="SimSun" w:cs="SimSun"/>
                <w:sz w:val="17"/>
                <w:szCs w:val="17"/>
                <w:spacing w:val="-1"/>
              </w:rPr>
              <w:t>案例，操作化定义</w:t>
            </w:r>
          </w:p>
          <w:p>
            <w:pPr>
              <w:ind w:left="642"/>
              <w:spacing w:before="128" w:line="219" w:lineRule="auto"/>
              <w:rPr>
                <w:rFonts w:ascii="SimSun" w:hAnsi="SimSun" w:eastAsia="SimSun" w:cs="SimSun"/>
                <w:sz w:val="17"/>
                <w:szCs w:val="17"/>
              </w:rPr>
            </w:pPr>
            <w:r>
              <w:rPr>
                <w:rFonts w:ascii="SimSun" w:hAnsi="SimSun" w:eastAsia="SimSun" w:cs="SimSun"/>
                <w:sz w:val="17"/>
                <w:szCs w:val="17"/>
                <w:spacing w:val="-1"/>
              </w:rPr>
              <w:t>案例，操作化定义</w:t>
            </w:r>
          </w:p>
          <w:p>
            <w:pPr>
              <w:ind w:left="642"/>
              <w:spacing w:before="168" w:line="220" w:lineRule="auto"/>
              <w:rPr>
                <w:rFonts w:ascii="SimSun" w:hAnsi="SimSun" w:eastAsia="SimSun" w:cs="SimSun"/>
                <w:sz w:val="17"/>
                <w:szCs w:val="17"/>
              </w:rPr>
            </w:pPr>
            <w:r>
              <w:rPr>
                <w:rFonts w:ascii="SimSun" w:hAnsi="SimSun" w:eastAsia="SimSun" w:cs="SimSun"/>
                <w:sz w:val="17"/>
                <w:szCs w:val="17"/>
                <w:spacing w:val="6"/>
              </w:rPr>
              <w:t>案例</w:t>
            </w:r>
          </w:p>
          <w:p>
            <w:pPr>
              <w:ind w:left="642"/>
              <w:spacing w:before="187" w:line="204" w:lineRule="auto"/>
              <w:rPr>
                <w:rFonts w:ascii="SimSun" w:hAnsi="SimSun" w:eastAsia="SimSun" w:cs="SimSun"/>
                <w:sz w:val="17"/>
                <w:szCs w:val="17"/>
              </w:rPr>
            </w:pPr>
            <w:r>
              <w:rPr>
                <w:rFonts w:ascii="SimSun" w:hAnsi="SimSun" w:eastAsia="SimSun" w:cs="SimSun"/>
                <w:sz w:val="17"/>
                <w:szCs w:val="17"/>
                <w:spacing w:val="6"/>
              </w:rPr>
              <w:t>案例</w:t>
            </w:r>
          </w:p>
        </w:tc>
      </w:tr>
      <w:tr>
        <w:trPr>
          <w:trHeight w:val="1813" w:hRule="atLeast"/>
        </w:trPr>
        <w:tc>
          <w:tcPr>
            <w:tcW w:w="626" w:type="dxa"/>
            <w:vAlign w:val="top"/>
          </w:tcPr>
          <w:p>
            <w:pPr>
              <w:ind w:left="140"/>
              <w:spacing w:before="41" w:line="239" w:lineRule="auto"/>
              <w:rPr>
                <w:rFonts w:ascii="SimSun" w:hAnsi="SimSun" w:eastAsia="SimSun" w:cs="SimSun"/>
                <w:sz w:val="17"/>
                <w:szCs w:val="17"/>
              </w:rPr>
            </w:pPr>
            <w:r>
              <w:rPr>
                <w:rFonts w:ascii="SimSun" w:hAnsi="SimSun" w:eastAsia="SimSun" w:cs="SimSun"/>
                <w:sz w:val="17"/>
                <w:szCs w:val="17"/>
                <w:spacing w:val="-2"/>
              </w:rPr>
              <w:t>个性</w:t>
            </w:r>
          </w:p>
          <w:p>
            <w:pPr>
              <w:ind w:left="140"/>
              <w:spacing w:line="219" w:lineRule="auto"/>
              <w:rPr>
                <w:rFonts w:ascii="SimSun" w:hAnsi="SimSun" w:eastAsia="SimSun" w:cs="SimSun"/>
                <w:sz w:val="17"/>
                <w:szCs w:val="17"/>
              </w:rPr>
            </w:pPr>
            <w:r>
              <w:rPr>
                <w:rFonts w:ascii="SimSun" w:hAnsi="SimSun" w:eastAsia="SimSun" w:cs="SimSun"/>
                <w:sz w:val="17"/>
                <w:szCs w:val="17"/>
                <w:spacing w:val="-3"/>
              </w:rPr>
              <w:t>关怀</w:t>
            </w:r>
          </w:p>
        </w:tc>
        <w:tc>
          <w:tcPr>
            <w:tcW w:w="561" w:type="dxa"/>
            <w:vAlign w:val="top"/>
          </w:tcPr>
          <w:p>
            <w:pPr>
              <w:ind w:left="154"/>
              <w:spacing w:before="215" w:line="360" w:lineRule="exact"/>
              <w:rPr>
                <w:rFonts w:ascii="SimSun" w:hAnsi="SimSun" w:eastAsia="SimSun" w:cs="SimSun"/>
                <w:sz w:val="17"/>
                <w:szCs w:val="17"/>
              </w:rPr>
            </w:pPr>
            <w:r>
              <w:rPr>
                <w:rFonts w:ascii="SimSun" w:hAnsi="SimSun" w:eastAsia="SimSun" w:cs="SimSun"/>
                <w:sz w:val="17"/>
                <w:szCs w:val="17"/>
                <w:spacing w:val="-2"/>
                <w:position w:val="17"/>
              </w:rPr>
              <w:t>RD3</w:t>
            </w:r>
          </w:p>
          <w:p>
            <w:pPr>
              <w:ind w:left="154"/>
              <w:spacing w:line="182" w:lineRule="auto"/>
              <w:rPr>
                <w:rFonts w:ascii="SimSun" w:hAnsi="SimSun" w:eastAsia="SimSun" w:cs="SimSun"/>
                <w:sz w:val="17"/>
                <w:szCs w:val="17"/>
              </w:rPr>
            </w:pPr>
            <w:r>
              <w:rPr>
                <w:rFonts w:ascii="SimSun" w:hAnsi="SimSun" w:eastAsia="SimSun" w:cs="SimSun"/>
                <w:sz w:val="17"/>
                <w:szCs w:val="17"/>
                <w:spacing w:val="-2"/>
              </w:rPr>
              <w:t>RD4</w:t>
            </w:r>
          </w:p>
          <w:p>
            <w:pPr>
              <w:ind w:left="163"/>
              <w:spacing w:before="162" w:line="182" w:lineRule="auto"/>
              <w:rPr>
                <w:rFonts w:ascii="SimSun" w:hAnsi="SimSun" w:eastAsia="SimSun" w:cs="SimSun"/>
                <w:sz w:val="17"/>
                <w:szCs w:val="17"/>
              </w:rPr>
            </w:pPr>
            <w:r>
              <w:rPr>
                <w:rFonts w:ascii="SimSun" w:hAnsi="SimSun" w:eastAsia="SimSun" w:cs="SimSun"/>
                <w:sz w:val="17"/>
                <w:szCs w:val="17"/>
                <w:spacing w:val="-2"/>
              </w:rPr>
              <w:t>RD5</w:t>
            </w:r>
          </w:p>
          <w:p>
            <w:pPr>
              <w:ind w:left="163"/>
              <w:spacing w:before="190" w:line="184" w:lineRule="auto"/>
              <w:rPr>
                <w:rFonts w:ascii="SimSun" w:hAnsi="SimSun" w:eastAsia="SimSun" w:cs="SimSun"/>
                <w:sz w:val="17"/>
                <w:szCs w:val="17"/>
              </w:rPr>
            </w:pPr>
            <w:r>
              <w:rPr>
                <w:rFonts w:ascii="SimSun" w:hAnsi="SimSun" w:eastAsia="SimSun" w:cs="SimSun"/>
                <w:sz w:val="17"/>
                <w:szCs w:val="17"/>
                <w:spacing w:val="-4"/>
              </w:rPr>
              <w:t>ID1</w:t>
            </w:r>
          </w:p>
          <w:p>
            <w:pPr>
              <w:ind w:left="163"/>
              <w:spacing w:before="222" w:line="160" w:lineRule="auto"/>
              <w:rPr>
                <w:rFonts w:ascii="SimSun" w:hAnsi="SimSun" w:eastAsia="SimSun" w:cs="SimSun"/>
                <w:sz w:val="17"/>
                <w:szCs w:val="17"/>
              </w:rPr>
            </w:pPr>
            <w:r>
              <w:rPr>
                <w:rFonts w:ascii="SimSun" w:hAnsi="SimSun" w:eastAsia="SimSun" w:cs="SimSun"/>
                <w:sz w:val="17"/>
                <w:szCs w:val="17"/>
                <w:spacing w:val="-4"/>
              </w:rPr>
              <w:t>ID2</w:t>
            </w:r>
          </w:p>
        </w:tc>
        <w:tc>
          <w:tcPr>
            <w:tcW w:w="3896" w:type="dxa"/>
            <w:vAlign w:val="top"/>
          </w:tcPr>
          <w:p>
            <w:pPr>
              <w:ind w:left="268"/>
              <w:spacing w:before="171" w:line="360" w:lineRule="exact"/>
              <w:rPr>
                <w:rFonts w:ascii="SimSun" w:hAnsi="SimSun" w:eastAsia="SimSun" w:cs="SimSun"/>
                <w:sz w:val="17"/>
                <w:szCs w:val="17"/>
              </w:rPr>
            </w:pPr>
            <w:r>
              <w:rPr>
                <w:rFonts w:ascii="SimSun" w:hAnsi="SimSun" w:eastAsia="SimSun" w:cs="SimSun"/>
                <w:sz w:val="17"/>
                <w:szCs w:val="17"/>
                <w:spacing w:val="-1"/>
                <w:position w:val="14"/>
              </w:rPr>
              <w:t>会对变革中遇到困难的员工给予帮助</w:t>
            </w:r>
          </w:p>
          <w:p>
            <w:pPr>
              <w:ind w:left="268"/>
              <w:spacing w:line="218" w:lineRule="auto"/>
              <w:rPr>
                <w:rFonts w:ascii="SimSun" w:hAnsi="SimSun" w:eastAsia="SimSun" w:cs="SimSun"/>
                <w:sz w:val="17"/>
                <w:szCs w:val="17"/>
              </w:rPr>
            </w:pPr>
            <w:r>
              <w:rPr>
                <w:rFonts w:ascii="SimSun" w:hAnsi="SimSun" w:eastAsia="SimSun" w:cs="SimSun"/>
                <w:sz w:val="17"/>
                <w:szCs w:val="17"/>
                <w:spacing w:val="-1"/>
              </w:rPr>
              <w:t>会奖励员工在变革中所取得的进展</w:t>
            </w:r>
          </w:p>
          <w:p>
            <w:pPr>
              <w:ind w:left="185"/>
              <w:spacing w:before="129" w:line="219" w:lineRule="auto"/>
              <w:rPr>
                <w:rFonts w:ascii="SimSun" w:hAnsi="SimSun" w:eastAsia="SimSun" w:cs="SimSun"/>
                <w:sz w:val="17"/>
                <w:szCs w:val="17"/>
              </w:rPr>
            </w:pPr>
            <w:r>
              <w:rPr>
                <w:rFonts w:ascii="SimSun" w:hAnsi="SimSun" w:eastAsia="SimSun" w:cs="SimSun"/>
                <w:sz w:val="17"/>
                <w:szCs w:val="17"/>
                <w:spacing w:val="-1"/>
              </w:rPr>
              <w:t>赋予了员工更多的自主权来实施此次变革</w:t>
            </w:r>
          </w:p>
          <w:p>
            <w:pPr>
              <w:ind w:left="188"/>
              <w:spacing w:before="157" w:line="391" w:lineRule="exact"/>
              <w:rPr>
                <w:rFonts w:ascii="SimSun" w:hAnsi="SimSun" w:eastAsia="SimSun" w:cs="SimSun"/>
                <w:sz w:val="17"/>
                <w:szCs w:val="17"/>
              </w:rPr>
            </w:pPr>
            <w:r>
              <w:rPr>
                <w:rFonts w:ascii="SimSun" w:hAnsi="SimSun" w:eastAsia="SimSun" w:cs="SimSun"/>
                <w:sz w:val="17"/>
                <w:szCs w:val="17"/>
                <w:spacing w:val="-1"/>
                <w:position w:val="17"/>
              </w:rPr>
              <w:t>常常采用新的方式解决此次变革遇到的问题</w:t>
            </w:r>
          </w:p>
          <w:p>
            <w:pPr>
              <w:ind w:left="186"/>
              <w:spacing w:line="207" w:lineRule="auto"/>
              <w:rPr>
                <w:rFonts w:ascii="SimSun" w:hAnsi="SimSun" w:eastAsia="SimSun" w:cs="SimSun"/>
                <w:sz w:val="17"/>
                <w:szCs w:val="17"/>
              </w:rPr>
            </w:pPr>
            <w:r>
              <w:rPr>
                <w:rFonts w:ascii="SimSun" w:hAnsi="SimSun" w:eastAsia="SimSun" w:cs="SimSun"/>
                <w:sz w:val="17"/>
                <w:szCs w:val="17"/>
                <w:spacing w:val="-1"/>
              </w:rPr>
              <w:t>为适应转型的特点构建了新的运营方式</w:t>
            </w:r>
          </w:p>
        </w:tc>
        <w:tc>
          <w:tcPr>
            <w:tcW w:w="3074" w:type="dxa"/>
            <w:vAlign w:val="top"/>
          </w:tcPr>
          <w:p>
            <w:pPr>
              <w:ind w:left="496"/>
              <w:spacing w:before="149" w:line="388" w:lineRule="exact"/>
              <w:rPr>
                <w:rFonts w:ascii="SimSun" w:hAnsi="SimSun" w:eastAsia="SimSun" w:cs="SimSun"/>
                <w:sz w:val="17"/>
                <w:szCs w:val="17"/>
              </w:rPr>
            </w:pPr>
            <w:r>
              <w:rPr>
                <w:rFonts w:ascii="SimSun" w:hAnsi="SimSun" w:eastAsia="SimSun" w:cs="SimSun"/>
                <w:sz w:val="17"/>
                <w:szCs w:val="17"/>
                <w:spacing w:val="-1"/>
                <w:position w:val="17"/>
              </w:rPr>
              <w:t>Rubin,Munz,Bommer(2005)</w:t>
            </w:r>
          </w:p>
          <w:p>
            <w:pPr>
              <w:ind w:left="496"/>
              <w:spacing w:line="215" w:lineRule="auto"/>
              <w:rPr>
                <w:rFonts w:ascii="SimSun" w:hAnsi="SimSun" w:eastAsia="SimSun" w:cs="SimSun"/>
                <w:sz w:val="17"/>
                <w:szCs w:val="17"/>
              </w:rPr>
            </w:pPr>
            <w:r>
              <w:rPr>
                <w:rFonts w:ascii="SimSun" w:hAnsi="SimSun" w:eastAsia="SimSun" w:cs="SimSun"/>
                <w:sz w:val="17"/>
                <w:szCs w:val="17"/>
                <w:spacing w:val="-2"/>
              </w:rPr>
              <w:t>O'Reilly</w:t>
            </w:r>
            <w:r>
              <w:rPr>
                <w:rFonts w:ascii="SimSun" w:hAnsi="SimSun" w:eastAsia="SimSun" w:cs="SimSun"/>
                <w:sz w:val="17"/>
                <w:szCs w:val="17"/>
                <w:spacing w:val="42"/>
              </w:rPr>
              <w:t xml:space="preserve"> </w:t>
            </w:r>
            <w:r>
              <w:rPr>
                <w:rFonts w:ascii="SimSun" w:hAnsi="SimSun" w:eastAsia="SimSun" w:cs="SimSun"/>
                <w:sz w:val="17"/>
                <w:szCs w:val="17"/>
                <w:spacing w:val="-2"/>
              </w:rPr>
              <w:t>et</w:t>
            </w:r>
            <w:r>
              <w:rPr>
                <w:rFonts w:ascii="SimSun" w:hAnsi="SimSun" w:eastAsia="SimSun" w:cs="SimSun"/>
                <w:sz w:val="17"/>
                <w:szCs w:val="17"/>
                <w:spacing w:val="27"/>
              </w:rPr>
              <w:t xml:space="preserve"> </w:t>
            </w:r>
            <w:r>
              <w:rPr>
                <w:rFonts w:ascii="SimSun" w:hAnsi="SimSun" w:eastAsia="SimSun" w:cs="SimSun"/>
                <w:sz w:val="17"/>
                <w:szCs w:val="17"/>
                <w:spacing w:val="-2"/>
              </w:rPr>
              <w:t>al.(2010)</w:t>
            </w:r>
          </w:p>
          <w:p>
            <w:pPr>
              <w:ind w:left="496"/>
              <w:spacing w:before="128" w:line="222" w:lineRule="auto"/>
              <w:rPr>
                <w:rFonts w:ascii="SimSun" w:hAnsi="SimSun" w:eastAsia="SimSun" w:cs="SimSun"/>
                <w:sz w:val="17"/>
                <w:szCs w:val="17"/>
              </w:rPr>
            </w:pPr>
            <w:r>
              <w:rPr>
                <w:rFonts w:ascii="SimSun" w:hAnsi="SimSun" w:eastAsia="SimSun" w:cs="SimSun"/>
                <w:sz w:val="17"/>
                <w:szCs w:val="17"/>
                <w:spacing w:val="-2"/>
              </w:rPr>
              <w:t>Herold</w:t>
            </w:r>
            <w:r>
              <w:rPr>
                <w:rFonts w:ascii="SimSun" w:hAnsi="SimSun" w:eastAsia="SimSun" w:cs="SimSun"/>
                <w:sz w:val="17"/>
                <w:szCs w:val="17"/>
                <w:spacing w:val="40"/>
              </w:rPr>
              <w:t xml:space="preserve"> </w:t>
            </w:r>
            <w:r>
              <w:rPr>
                <w:rFonts w:ascii="SimSun" w:hAnsi="SimSun" w:eastAsia="SimSun" w:cs="SimSun"/>
                <w:sz w:val="17"/>
                <w:szCs w:val="17"/>
                <w:spacing w:val="-2"/>
              </w:rPr>
              <w:t>et</w:t>
            </w:r>
            <w:r>
              <w:rPr>
                <w:rFonts w:ascii="SimSun" w:hAnsi="SimSun" w:eastAsia="SimSun" w:cs="SimSun"/>
                <w:sz w:val="17"/>
                <w:szCs w:val="17"/>
                <w:spacing w:val="25"/>
              </w:rPr>
              <w:t xml:space="preserve"> </w:t>
            </w:r>
            <w:r>
              <w:rPr>
                <w:rFonts w:ascii="SimSun" w:hAnsi="SimSun" w:eastAsia="SimSun" w:cs="SimSun"/>
                <w:sz w:val="17"/>
                <w:szCs w:val="17"/>
                <w:spacing w:val="-2"/>
              </w:rPr>
              <w:t>al.(2008)</w:t>
            </w:r>
          </w:p>
          <w:p>
            <w:pPr>
              <w:ind w:left="496"/>
              <w:spacing w:before="147" w:line="410" w:lineRule="exact"/>
              <w:rPr>
                <w:rFonts w:ascii="SimSun" w:hAnsi="SimSun" w:eastAsia="SimSun" w:cs="SimSun"/>
                <w:sz w:val="17"/>
                <w:szCs w:val="17"/>
              </w:rPr>
            </w:pPr>
            <w:r>
              <w:rPr>
                <w:rFonts w:ascii="SimSun" w:hAnsi="SimSun" w:eastAsia="SimSun" w:cs="SimSun"/>
                <w:sz w:val="17"/>
                <w:szCs w:val="17"/>
                <w:spacing w:val="-1"/>
                <w:position w:val="19"/>
              </w:rPr>
              <w:t>Zhang,Bartol(2010)</w:t>
            </w:r>
          </w:p>
          <w:p>
            <w:pPr>
              <w:ind w:left="496"/>
              <w:spacing w:line="191" w:lineRule="auto"/>
              <w:rPr>
                <w:rFonts w:ascii="SimSun" w:hAnsi="SimSun" w:eastAsia="SimSun" w:cs="SimSun"/>
                <w:sz w:val="17"/>
                <w:szCs w:val="17"/>
              </w:rPr>
            </w:pPr>
            <w:r>
              <w:rPr>
                <w:rFonts w:ascii="SimSun" w:hAnsi="SimSun" w:eastAsia="SimSun" w:cs="SimSun"/>
                <w:sz w:val="17"/>
                <w:szCs w:val="17"/>
                <w:spacing w:val="-1"/>
              </w:rPr>
              <w:t>Zhang,Bartol(2010)</w:t>
            </w:r>
          </w:p>
        </w:tc>
        <w:tc>
          <w:tcPr>
            <w:tcW w:w="2633" w:type="dxa"/>
            <w:vAlign w:val="top"/>
          </w:tcPr>
          <w:p>
            <w:pPr>
              <w:ind w:left="673"/>
              <w:spacing w:before="191" w:line="341" w:lineRule="exact"/>
              <w:rPr>
                <w:rFonts w:ascii="SimSun" w:hAnsi="SimSun" w:eastAsia="SimSun" w:cs="SimSun"/>
                <w:sz w:val="17"/>
                <w:szCs w:val="17"/>
              </w:rPr>
            </w:pPr>
            <w:r>
              <w:rPr>
                <w:rFonts w:ascii="SimSun" w:hAnsi="SimSun" w:eastAsia="SimSun" w:cs="SimSun"/>
                <w:sz w:val="17"/>
                <w:szCs w:val="17"/>
                <w:spacing w:val="-1"/>
                <w:position w:val="13"/>
              </w:rPr>
              <w:t>案例，操作化定义</w:t>
            </w:r>
          </w:p>
          <w:p>
            <w:pPr>
              <w:ind w:left="642"/>
              <w:spacing w:line="220" w:lineRule="auto"/>
              <w:rPr>
                <w:rFonts w:ascii="SimSun" w:hAnsi="SimSun" w:eastAsia="SimSun" w:cs="SimSun"/>
                <w:sz w:val="17"/>
                <w:szCs w:val="17"/>
              </w:rPr>
            </w:pPr>
            <w:r>
              <w:rPr>
                <w:rFonts w:ascii="SimSun" w:hAnsi="SimSun" w:eastAsia="SimSun" w:cs="SimSun"/>
                <w:sz w:val="17"/>
                <w:szCs w:val="17"/>
                <w:spacing w:val="6"/>
              </w:rPr>
              <w:t>案例</w:t>
            </w:r>
          </w:p>
          <w:p>
            <w:pPr>
              <w:ind w:left="642"/>
              <w:spacing w:before="126" w:line="360" w:lineRule="exact"/>
              <w:rPr>
                <w:rFonts w:ascii="SimSun" w:hAnsi="SimSun" w:eastAsia="SimSun" w:cs="SimSun"/>
                <w:sz w:val="17"/>
                <w:szCs w:val="17"/>
              </w:rPr>
            </w:pPr>
            <w:r>
              <w:rPr>
                <w:rFonts w:ascii="SimSun" w:hAnsi="SimSun" w:eastAsia="SimSun" w:cs="SimSun"/>
                <w:sz w:val="17"/>
                <w:szCs w:val="17"/>
                <w:spacing w:val="-1"/>
                <w:position w:val="14"/>
              </w:rPr>
              <w:t>案例，操作化定义</w:t>
            </w:r>
          </w:p>
          <w:p>
            <w:pPr>
              <w:ind w:left="642"/>
              <w:spacing w:line="219" w:lineRule="auto"/>
              <w:rPr>
                <w:rFonts w:ascii="SimSun" w:hAnsi="SimSun" w:eastAsia="SimSun" w:cs="SimSun"/>
                <w:sz w:val="17"/>
                <w:szCs w:val="17"/>
              </w:rPr>
            </w:pPr>
            <w:r>
              <w:rPr>
                <w:rFonts w:ascii="SimSun" w:hAnsi="SimSun" w:eastAsia="SimSun" w:cs="SimSun"/>
                <w:sz w:val="17"/>
                <w:szCs w:val="17"/>
                <w:spacing w:val="-1"/>
              </w:rPr>
              <w:t>案例，操作化定义</w:t>
            </w:r>
          </w:p>
          <w:p>
            <w:pPr>
              <w:ind w:left="642"/>
              <w:spacing w:before="188" w:line="207" w:lineRule="auto"/>
              <w:rPr>
                <w:rFonts w:ascii="SimSun" w:hAnsi="SimSun" w:eastAsia="SimSun" w:cs="SimSun"/>
                <w:sz w:val="17"/>
                <w:szCs w:val="17"/>
              </w:rPr>
            </w:pPr>
            <w:r>
              <w:rPr>
                <w:rFonts w:ascii="SimSun" w:hAnsi="SimSun" w:eastAsia="SimSun" w:cs="SimSun"/>
                <w:sz w:val="17"/>
                <w:szCs w:val="17"/>
                <w:spacing w:val="6"/>
              </w:rPr>
              <w:t>案例</w:t>
            </w:r>
          </w:p>
        </w:tc>
      </w:tr>
      <w:tr>
        <w:trPr>
          <w:trHeight w:val="1127" w:hRule="atLeast"/>
        </w:trPr>
        <w:tc>
          <w:tcPr>
            <w:tcW w:w="626" w:type="dxa"/>
            <w:vAlign w:val="top"/>
            <w:tcBorders>
              <w:bottom w:val="single" w:color="000000" w:sz="4" w:space="0"/>
            </w:tcBorders>
          </w:tcPr>
          <w:p>
            <w:pPr>
              <w:ind w:left="140"/>
              <w:spacing w:before="29" w:line="250" w:lineRule="exact"/>
              <w:rPr>
                <w:rFonts w:ascii="SimSun" w:hAnsi="SimSun" w:eastAsia="SimSun" w:cs="SimSun"/>
                <w:sz w:val="17"/>
                <w:szCs w:val="17"/>
              </w:rPr>
            </w:pPr>
            <w:r>
              <w:rPr>
                <w:rFonts w:ascii="SimSun" w:hAnsi="SimSun" w:eastAsia="SimSun" w:cs="SimSun"/>
                <w:sz w:val="17"/>
                <w:szCs w:val="17"/>
                <w:spacing w:val="-2"/>
                <w:position w:val="5"/>
              </w:rPr>
              <w:t>创新</w:t>
            </w:r>
          </w:p>
          <w:p>
            <w:pPr>
              <w:ind w:left="140"/>
              <w:spacing w:line="220" w:lineRule="auto"/>
              <w:rPr>
                <w:rFonts w:ascii="SimSun" w:hAnsi="SimSun" w:eastAsia="SimSun" w:cs="SimSun"/>
                <w:sz w:val="17"/>
                <w:szCs w:val="17"/>
              </w:rPr>
            </w:pPr>
            <w:r>
              <w:rPr>
                <w:rFonts w:ascii="SimSun" w:hAnsi="SimSun" w:eastAsia="SimSun" w:cs="SimSun"/>
                <w:sz w:val="17"/>
                <w:szCs w:val="17"/>
                <w:spacing w:val="3"/>
              </w:rPr>
              <w:t>引领</w:t>
            </w:r>
          </w:p>
        </w:tc>
        <w:tc>
          <w:tcPr>
            <w:tcW w:w="561" w:type="dxa"/>
            <w:vAlign w:val="top"/>
            <w:tcBorders>
              <w:bottom w:val="single" w:color="000000" w:sz="4" w:space="0"/>
            </w:tcBorders>
          </w:tcPr>
          <w:p>
            <w:pPr>
              <w:ind w:left="163"/>
              <w:spacing w:before="202" w:line="360" w:lineRule="exact"/>
              <w:rPr>
                <w:rFonts w:ascii="SimSun" w:hAnsi="SimSun" w:eastAsia="SimSun" w:cs="SimSun"/>
                <w:sz w:val="17"/>
                <w:szCs w:val="17"/>
              </w:rPr>
            </w:pPr>
            <w:r>
              <w:rPr>
                <w:rFonts w:ascii="SimSun" w:hAnsi="SimSun" w:eastAsia="SimSun" w:cs="SimSun"/>
                <w:sz w:val="17"/>
                <w:szCs w:val="17"/>
                <w:spacing w:val="-4"/>
                <w:position w:val="17"/>
              </w:rPr>
              <w:t>ID3</w:t>
            </w:r>
          </w:p>
          <w:p>
            <w:pPr>
              <w:ind w:left="163"/>
              <w:spacing w:line="183" w:lineRule="auto"/>
              <w:rPr>
                <w:rFonts w:ascii="SimSun" w:hAnsi="SimSun" w:eastAsia="SimSun" w:cs="SimSun"/>
                <w:sz w:val="17"/>
                <w:szCs w:val="17"/>
              </w:rPr>
            </w:pPr>
            <w:r>
              <w:rPr>
                <w:rFonts w:ascii="SimSun" w:hAnsi="SimSun" w:eastAsia="SimSun" w:cs="SimSun"/>
                <w:sz w:val="17"/>
                <w:szCs w:val="17"/>
                <w:spacing w:val="-4"/>
              </w:rPr>
              <w:t>ID4</w:t>
            </w:r>
          </w:p>
          <w:p>
            <w:pPr>
              <w:ind w:left="183"/>
              <w:spacing w:before="172" w:line="182" w:lineRule="auto"/>
              <w:rPr>
                <w:rFonts w:ascii="SimSun" w:hAnsi="SimSun" w:eastAsia="SimSun" w:cs="SimSun"/>
                <w:sz w:val="17"/>
                <w:szCs w:val="17"/>
              </w:rPr>
            </w:pPr>
            <w:r>
              <w:rPr>
                <w:rFonts w:ascii="SimSun" w:hAnsi="SimSun" w:eastAsia="SimSun" w:cs="SimSun"/>
                <w:sz w:val="17"/>
                <w:szCs w:val="17"/>
                <w:spacing w:val="-4"/>
              </w:rPr>
              <w:t>ID5</w:t>
            </w:r>
          </w:p>
        </w:tc>
        <w:tc>
          <w:tcPr>
            <w:tcW w:w="3896" w:type="dxa"/>
            <w:vAlign w:val="top"/>
            <w:tcBorders>
              <w:bottom w:val="single" w:color="000000" w:sz="4" w:space="0"/>
            </w:tcBorders>
          </w:tcPr>
          <w:p>
            <w:pPr>
              <w:ind w:left="186"/>
              <w:spacing w:before="159" w:line="219" w:lineRule="auto"/>
              <w:rPr>
                <w:rFonts w:ascii="SimSun" w:hAnsi="SimSun" w:eastAsia="SimSun" w:cs="SimSun"/>
                <w:sz w:val="17"/>
                <w:szCs w:val="17"/>
              </w:rPr>
            </w:pPr>
            <w:r>
              <w:rPr>
                <w:rFonts w:ascii="SimSun" w:hAnsi="SimSun" w:eastAsia="SimSun" w:cs="SimSun"/>
                <w:sz w:val="17"/>
                <w:szCs w:val="17"/>
                <w:spacing w:val="-1"/>
              </w:rPr>
              <w:t>为鼓励创新设立了专门的奖励制度</w:t>
            </w:r>
          </w:p>
          <w:p>
            <w:pPr>
              <w:ind w:left="186"/>
              <w:spacing w:before="158" w:line="220" w:lineRule="auto"/>
              <w:rPr>
                <w:rFonts w:ascii="SimSun" w:hAnsi="SimSun" w:eastAsia="SimSun" w:cs="SimSun"/>
                <w:sz w:val="17"/>
                <w:szCs w:val="17"/>
              </w:rPr>
            </w:pPr>
            <w:r>
              <w:rPr>
                <w:rFonts w:ascii="SimSun" w:hAnsi="SimSun" w:eastAsia="SimSun" w:cs="SimSun"/>
                <w:sz w:val="17"/>
                <w:szCs w:val="17"/>
                <w:spacing w:val="-1"/>
              </w:rPr>
              <w:t>为适应转型环境调整了组织架构</w:t>
            </w:r>
          </w:p>
          <w:p>
            <w:pPr>
              <w:ind w:left="92"/>
              <w:spacing w:before="136" w:line="219" w:lineRule="auto"/>
              <w:rPr>
                <w:rFonts w:ascii="SimSun" w:hAnsi="SimSun" w:eastAsia="SimSun" w:cs="SimSun"/>
                <w:sz w:val="17"/>
                <w:szCs w:val="17"/>
              </w:rPr>
            </w:pPr>
            <w:r>
              <w:rPr>
                <w:rFonts w:ascii="SimSun" w:hAnsi="SimSun" w:eastAsia="SimSun" w:cs="SimSun"/>
                <w:sz w:val="17"/>
                <w:szCs w:val="17"/>
                <w:spacing w:val="-1"/>
              </w:rPr>
              <w:t>常常收集用户的反馈来改进产品质量</w:t>
            </w:r>
          </w:p>
        </w:tc>
        <w:tc>
          <w:tcPr>
            <w:tcW w:w="3074" w:type="dxa"/>
            <w:vAlign w:val="top"/>
            <w:tcBorders>
              <w:bottom w:val="single" w:color="000000" w:sz="4" w:space="0"/>
            </w:tcBorders>
          </w:tcPr>
          <w:p>
            <w:pPr>
              <w:ind w:left="496"/>
              <w:spacing w:before="173" w:line="360" w:lineRule="exact"/>
              <w:rPr>
                <w:rFonts w:ascii="SimSun" w:hAnsi="SimSun" w:eastAsia="SimSun" w:cs="SimSun"/>
                <w:sz w:val="17"/>
                <w:szCs w:val="17"/>
              </w:rPr>
            </w:pPr>
            <w:r>
              <w:rPr>
                <w:rFonts w:ascii="SimSun" w:hAnsi="SimSun" w:eastAsia="SimSun" w:cs="SimSun"/>
                <w:sz w:val="17"/>
                <w:szCs w:val="17"/>
                <w:spacing w:val="-1"/>
                <w:position w:val="15"/>
              </w:rPr>
              <w:t>Wang,Tsui,Xin(2011)</w:t>
            </w:r>
          </w:p>
          <w:p>
            <w:pPr>
              <w:ind w:left="496"/>
              <w:spacing w:line="213" w:lineRule="auto"/>
              <w:rPr>
                <w:rFonts w:ascii="SimSun" w:hAnsi="SimSun" w:eastAsia="SimSun" w:cs="SimSun"/>
                <w:sz w:val="17"/>
                <w:szCs w:val="17"/>
              </w:rPr>
            </w:pPr>
            <w:r>
              <w:rPr>
                <w:rFonts w:ascii="SimSun" w:hAnsi="SimSun" w:eastAsia="SimSun" w:cs="SimSun"/>
                <w:sz w:val="17"/>
                <w:szCs w:val="17"/>
                <w:spacing w:val="-1"/>
              </w:rPr>
              <w:t>Wang,Tsui,Xin(2011)</w:t>
            </w:r>
          </w:p>
          <w:p>
            <w:pPr>
              <w:ind w:left="496"/>
              <w:spacing w:before="122" w:line="214" w:lineRule="auto"/>
              <w:rPr>
                <w:rFonts w:ascii="SimSun" w:hAnsi="SimSun" w:eastAsia="SimSun" w:cs="SimSun"/>
                <w:sz w:val="17"/>
                <w:szCs w:val="17"/>
              </w:rPr>
            </w:pPr>
            <w:r>
              <w:rPr>
                <w:rFonts w:ascii="SimSun" w:hAnsi="SimSun" w:eastAsia="SimSun" w:cs="SimSun"/>
                <w:sz w:val="17"/>
                <w:szCs w:val="17"/>
                <w:spacing w:val="-1"/>
              </w:rPr>
              <w:t>Wang,Tsui,Xin(2011)</w:t>
            </w:r>
          </w:p>
        </w:tc>
        <w:tc>
          <w:tcPr>
            <w:tcW w:w="2633" w:type="dxa"/>
            <w:vAlign w:val="top"/>
            <w:tcBorders>
              <w:bottom w:val="single" w:color="000000" w:sz="4" w:space="0"/>
            </w:tcBorders>
          </w:tcPr>
          <w:p>
            <w:pPr>
              <w:ind w:left="642"/>
              <w:spacing w:before="159" w:line="370" w:lineRule="exact"/>
              <w:rPr>
                <w:rFonts w:ascii="SimSun" w:hAnsi="SimSun" w:eastAsia="SimSun" w:cs="SimSun"/>
                <w:sz w:val="17"/>
                <w:szCs w:val="17"/>
              </w:rPr>
            </w:pPr>
            <w:r>
              <w:rPr>
                <w:rFonts w:ascii="SimSun" w:hAnsi="SimSun" w:eastAsia="SimSun" w:cs="SimSun"/>
                <w:sz w:val="17"/>
                <w:szCs w:val="17"/>
                <w:spacing w:val="6"/>
                <w:position w:val="15"/>
              </w:rPr>
              <w:t>案例</w:t>
            </w:r>
          </w:p>
          <w:p>
            <w:pPr>
              <w:ind w:left="642"/>
              <w:spacing w:line="220" w:lineRule="auto"/>
              <w:rPr>
                <w:rFonts w:ascii="SimSun" w:hAnsi="SimSun" w:eastAsia="SimSun" w:cs="SimSun"/>
                <w:sz w:val="17"/>
                <w:szCs w:val="17"/>
              </w:rPr>
            </w:pPr>
            <w:r>
              <w:rPr>
                <w:rFonts w:ascii="SimSun" w:hAnsi="SimSun" w:eastAsia="SimSun" w:cs="SimSun"/>
                <w:sz w:val="17"/>
                <w:szCs w:val="17"/>
                <w:spacing w:val="6"/>
              </w:rPr>
              <w:t>案例</w:t>
            </w:r>
          </w:p>
          <w:p>
            <w:pPr>
              <w:ind w:left="642"/>
              <w:spacing w:before="127" w:line="220" w:lineRule="auto"/>
              <w:rPr>
                <w:rFonts w:ascii="SimSun" w:hAnsi="SimSun" w:eastAsia="SimSun" w:cs="SimSun"/>
                <w:sz w:val="17"/>
                <w:szCs w:val="17"/>
              </w:rPr>
            </w:pPr>
            <w:r>
              <w:rPr>
                <w:rFonts w:ascii="SimSun" w:hAnsi="SimSun" w:eastAsia="SimSun" w:cs="SimSun"/>
                <w:sz w:val="17"/>
                <w:szCs w:val="17"/>
                <w:spacing w:val="6"/>
              </w:rPr>
              <w:t>案例</w:t>
            </w:r>
          </w:p>
        </w:tc>
      </w:tr>
    </w:tbl>
    <w:p>
      <w:pPr>
        <w:pStyle w:val="BodyText"/>
        <w:rPr/>
      </w:pPr>
      <w:r/>
    </w:p>
    <w:p>
      <w:pPr>
        <w:sectPr>
          <w:footerReference w:type="default" r:id="rId12"/>
          <w:pgSz w:w="13250" w:h="8490"/>
          <w:pgMar w:top="400" w:right="487" w:bottom="400" w:left="671" w:header="0" w:footer="0" w:gutter="0"/>
        </w:sectPr>
        <w:rPr/>
      </w:pPr>
    </w:p>
    <w:p>
      <w:pPr>
        <w:spacing w:line="117" w:lineRule="exact"/>
        <w:rPr/>
      </w:pPr>
      <w:r>
        <mc:AlternateContent xmlns:mc="http://schemas.openxmlformats.org/markup-compatibility/2006">
          <mc:Choice Requires="wps">
            <w:drawing>
              <wp:anchor distT="0" distB="0" distL="0" distR="0" simplePos="0" relativeHeight="252152832" behindDoc="0" locked="0" layoutInCell="0" allowOverlap="1">
                <wp:simplePos x="0" y="0"/>
                <wp:positionH relativeFrom="page">
                  <wp:posOffset>7162941</wp:posOffset>
                </wp:positionH>
                <wp:positionV relativeFrom="page">
                  <wp:posOffset>3887606</wp:posOffset>
                </wp:positionV>
                <wp:extent cx="1738629" cy="173354"/>
                <wp:effectExtent l="0" t="0" r="0" b="0"/>
                <wp:wrapNone/>
                <wp:docPr id="42" name="TextBox 42"/>
                <wp:cNvGraphicFramePr/>
                <a:graphic>
                  <a:graphicData uri="http://schemas.microsoft.com/office/word/2010/wordprocessingShape">
                    <wps:wsp>
                      <wps:cNvSpPr txBox="1"/>
                      <wps:spPr>
                        <a:xfrm rot="5400000">
                          <a:off x="7162941" y="3887606"/>
                          <a:ext cx="1738629" cy="1733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15"/>
                              </w:rPr>
                              <w:t>5研究二：变革领导力的量表开发</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0" style="position:absolute;margin-left:564.011pt;margin-top:306.111pt;mso-position-vertical-relative:page;mso-position-horizontal-relative:page;width:136.9pt;height:13.65pt;z-index:252152832;rotation:90;" o:allowincell="f" filled="false" stroked="false" type="#_x0000_t202">
                <v:fill on="false"/>
                <v:stroke on="false"/>
                <v:path/>
                <v:imagedata o:title=""/>
                <o:lock v:ext="edit" aspectratio="false"/>
                <v:textbox inset="0mm,0mm,0mm,0mm">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15"/>
                        </w:rPr>
                        <w:t>5研究二：变革领导力的量表开发</w:t>
                      </w:r>
                    </w:p>
                  </w:txbxContent>
                </v:textbox>
              </v:shape>
            </w:pict>
          </mc:Fallback>
        </mc:AlternateContent>
      </w:r>
      <w:r/>
    </w:p>
    <w:p>
      <w:pPr>
        <w:spacing w:line="117" w:lineRule="exact"/>
        <w:sectPr>
          <w:headerReference w:type="default" r:id="rId142"/>
          <w:footerReference w:type="default" r:id="rId143"/>
          <w:pgSz w:w="13250" w:h="8490"/>
          <w:pgMar w:top="755" w:right="516" w:bottom="670" w:left="641" w:header="508" w:footer="423" w:gutter="0"/>
          <w:cols w:equalWidth="0" w:num="1">
            <w:col w:w="12093" w:space="0"/>
          </w:cols>
        </w:sectPr>
        <w:rPr/>
      </w:pPr>
    </w:p>
    <w:p>
      <w:pPr>
        <w:ind w:left="618"/>
        <w:spacing w:before="34" w:line="195" w:lineRule="auto"/>
        <w:rPr>
          <w:rFonts w:ascii="SimSun" w:hAnsi="SimSun" w:eastAsia="SimSun" w:cs="SimSun"/>
          <w:sz w:val="17"/>
          <w:szCs w:val="17"/>
        </w:rPr>
      </w:pPr>
      <w:r>
        <w:rPr>
          <w:rFonts w:ascii="SimSun" w:hAnsi="SimSun" w:eastAsia="SimSun" w:cs="SimSun"/>
          <w:sz w:val="17"/>
          <w:szCs w:val="17"/>
          <w:spacing w:val="-3"/>
        </w:rPr>
        <w:t>维度</w:t>
      </w:r>
    </w:p>
    <w:p>
      <w:pPr>
        <w:pStyle w:val="BodyText"/>
        <w:spacing w:line="14" w:lineRule="auto"/>
        <w:rPr>
          <w:sz w:val="2"/>
        </w:rPr>
      </w:pPr>
      <w:r>
        <w:rPr>
          <w:sz w:val="2"/>
          <w:szCs w:val="2"/>
        </w:rPr>
        <w:br w:type="column"/>
      </w:r>
    </w:p>
    <w:p>
      <w:pPr>
        <w:spacing w:before="32" w:line="196" w:lineRule="auto"/>
        <w:rPr>
          <w:rFonts w:ascii="SimSun" w:hAnsi="SimSun" w:eastAsia="SimSun" w:cs="SimSun"/>
          <w:sz w:val="17"/>
          <w:szCs w:val="17"/>
        </w:rPr>
      </w:pPr>
      <w:r>
        <w:rPr>
          <w:rFonts w:ascii="SimSun" w:hAnsi="SimSun" w:eastAsia="SimSun" w:cs="SimSun"/>
          <w:sz w:val="17"/>
          <w:szCs w:val="17"/>
          <w:spacing w:val="-2"/>
        </w:rPr>
        <w:t>编号</w:t>
      </w:r>
    </w:p>
    <w:p>
      <w:pPr>
        <w:pStyle w:val="BodyText"/>
        <w:spacing w:line="14" w:lineRule="auto"/>
        <w:rPr>
          <w:sz w:val="2"/>
        </w:rPr>
      </w:pPr>
      <w:r>
        <w:rPr>
          <w:sz w:val="2"/>
          <w:szCs w:val="2"/>
        </w:rPr>
        <w:br w:type="column"/>
      </w:r>
    </w:p>
    <w:p>
      <w:pPr>
        <w:spacing w:before="43" w:line="184" w:lineRule="auto"/>
        <w:rPr>
          <w:rFonts w:ascii="SimSun" w:hAnsi="SimSun" w:eastAsia="SimSun" w:cs="SimSun"/>
          <w:sz w:val="17"/>
          <w:szCs w:val="17"/>
        </w:rPr>
      </w:pPr>
      <w:r>
        <w:rPr>
          <w:rFonts w:ascii="SimSun" w:hAnsi="SimSun" w:eastAsia="SimSun" w:cs="SimSun"/>
          <w:sz w:val="17"/>
          <w:szCs w:val="17"/>
          <w:spacing w:val="-2"/>
        </w:rPr>
        <w:t>题项</w:t>
      </w:r>
    </w:p>
    <w:p>
      <w:pPr>
        <w:pStyle w:val="BodyText"/>
        <w:spacing w:line="14" w:lineRule="auto"/>
        <w:rPr>
          <w:sz w:val="2"/>
        </w:rPr>
      </w:pPr>
      <w:r>
        <w:rPr>
          <w:sz w:val="2"/>
          <w:szCs w:val="2"/>
        </w:rPr>
        <w:br w:type="column"/>
      </w:r>
    </w:p>
    <w:p>
      <w:pPr>
        <w:spacing w:before="42" w:line="185" w:lineRule="auto"/>
        <w:rPr>
          <w:rFonts w:ascii="SimSun" w:hAnsi="SimSun" w:eastAsia="SimSun" w:cs="SimSun"/>
          <w:sz w:val="17"/>
          <w:szCs w:val="17"/>
        </w:rPr>
      </w:pPr>
      <w:r>
        <w:rPr>
          <w:rFonts w:ascii="SimSun" w:hAnsi="SimSun" w:eastAsia="SimSun" w:cs="SimSun"/>
          <w:sz w:val="17"/>
          <w:szCs w:val="17"/>
          <w:spacing w:val="-2"/>
        </w:rPr>
        <w:t>文献来源</w:t>
      </w:r>
    </w:p>
    <w:p>
      <w:pPr>
        <w:pStyle w:val="BodyText"/>
        <w:spacing w:line="14" w:lineRule="auto"/>
        <w:rPr>
          <w:sz w:val="2"/>
        </w:rPr>
      </w:pPr>
      <w:r>
        <w:rPr>
          <w:sz w:val="2"/>
          <w:szCs w:val="2"/>
        </w:rPr>
        <w:br w:type="column"/>
      </w:r>
    </w:p>
    <w:p>
      <w:pPr>
        <w:spacing w:before="42" w:line="185" w:lineRule="auto"/>
        <w:rPr>
          <w:rFonts w:ascii="SimSun" w:hAnsi="SimSun" w:eastAsia="SimSun" w:cs="SimSun"/>
          <w:sz w:val="17"/>
          <w:szCs w:val="17"/>
        </w:rPr>
      </w:pPr>
      <w:r>
        <w:rPr>
          <w:rFonts w:ascii="SimSun" w:hAnsi="SimSun" w:eastAsia="SimSun" w:cs="SimSun"/>
          <w:sz w:val="17"/>
          <w:szCs w:val="17"/>
          <w:spacing w:val="-2"/>
        </w:rPr>
        <w:t>其他来源</w:t>
      </w:r>
    </w:p>
    <w:p>
      <w:pPr>
        <w:spacing w:line="185" w:lineRule="auto"/>
        <w:sectPr>
          <w:type w:val="continuous"/>
          <w:pgSz w:w="13250" w:h="8490"/>
          <w:pgMar w:top="755" w:right="516" w:bottom="670" w:left="641" w:header="508" w:footer="423" w:gutter="0"/>
          <w:cols w:equalWidth="0" w:num="5">
            <w:col w:w="1192" w:space="100"/>
            <w:col w:w="2337" w:space="100"/>
            <w:col w:w="3431" w:space="100"/>
            <w:col w:w="2270" w:space="100"/>
            <w:col w:w="2464" w:space="0"/>
          </w:cols>
        </w:sectPr>
        <w:rPr>
          <w:rFonts w:ascii="SimSun" w:hAnsi="SimSun" w:eastAsia="SimSun" w:cs="SimSun"/>
          <w:sz w:val="17"/>
          <w:szCs w:val="17"/>
        </w:rPr>
      </w:pPr>
    </w:p>
    <w:p>
      <w:pPr>
        <w:spacing w:line="47" w:lineRule="exact"/>
        <w:rPr/>
      </w:pPr>
      <w:r/>
    </w:p>
    <w:tbl>
      <w:tblPr>
        <w:tblStyle w:val="TableNormal"/>
        <w:tblW w:w="10769" w:type="dxa"/>
        <w:tblInd w:w="53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22"/>
        <w:gridCol w:w="483"/>
        <w:gridCol w:w="4094"/>
        <w:gridCol w:w="2661"/>
        <w:gridCol w:w="1338"/>
        <w:gridCol w:w="1571"/>
      </w:tblGrid>
      <w:tr>
        <w:trPr>
          <w:trHeight w:val="353" w:hRule="atLeast"/>
        </w:trPr>
        <w:tc>
          <w:tcPr>
            <w:tcW w:w="622" w:type="dxa"/>
            <w:vAlign w:val="top"/>
            <w:vMerge w:val="restart"/>
            <w:tcBorders>
              <w:bottom w:val="nil"/>
              <w:top w:val="single" w:color="000000" w:sz="4" w:space="0"/>
            </w:tcBorders>
          </w:tcPr>
          <w:p>
            <w:pPr>
              <w:spacing w:line="341" w:lineRule="auto"/>
              <w:rPr>
                <w:rFonts w:ascii="Arial"/>
                <w:sz w:val="21"/>
              </w:rPr>
            </w:pPr>
            <w:r/>
          </w:p>
          <w:p>
            <w:pPr>
              <w:spacing w:line="342" w:lineRule="auto"/>
              <w:rPr>
                <w:rFonts w:ascii="Arial"/>
                <w:sz w:val="21"/>
              </w:rPr>
            </w:pPr>
            <w:r/>
          </w:p>
          <w:p>
            <w:pPr>
              <w:ind w:left="139"/>
              <w:spacing w:before="55" w:line="251" w:lineRule="exact"/>
              <w:rPr>
                <w:rFonts w:ascii="SimSun" w:hAnsi="SimSun" w:eastAsia="SimSun" w:cs="SimSun"/>
                <w:sz w:val="17"/>
                <w:szCs w:val="17"/>
              </w:rPr>
            </w:pPr>
            <w:r>
              <w:rPr>
                <w:rFonts w:ascii="SimSun" w:hAnsi="SimSun" w:eastAsia="SimSun" w:cs="SimSun"/>
                <w:sz w:val="17"/>
                <w:szCs w:val="17"/>
                <w:spacing w:val="-2"/>
                <w:position w:val="5"/>
              </w:rPr>
              <w:t>跨界</w:t>
            </w:r>
          </w:p>
          <w:p>
            <w:pPr>
              <w:ind w:left="139"/>
              <w:spacing w:line="221" w:lineRule="auto"/>
              <w:rPr>
                <w:rFonts w:ascii="SimSun" w:hAnsi="SimSun" w:eastAsia="SimSun" w:cs="SimSun"/>
                <w:sz w:val="17"/>
                <w:szCs w:val="17"/>
              </w:rPr>
            </w:pPr>
            <w:r>
              <w:rPr>
                <w:rFonts w:ascii="SimSun" w:hAnsi="SimSun" w:eastAsia="SimSun" w:cs="SimSun"/>
                <w:sz w:val="17"/>
                <w:szCs w:val="17"/>
                <w:spacing w:val="-2"/>
              </w:rPr>
              <w:t>联合</w:t>
            </w:r>
          </w:p>
        </w:tc>
        <w:tc>
          <w:tcPr>
            <w:tcW w:w="483" w:type="dxa"/>
            <w:vAlign w:val="top"/>
            <w:tcBorders>
              <w:top w:val="single" w:color="000000" w:sz="4" w:space="0"/>
            </w:tcBorders>
          </w:tcPr>
          <w:p>
            <w:pPr>
              <w:ind w:left="197"/>
              <w:spacing w:before="131" w:line="188" w:lineRule="auto"/>
              <w:rPr>
                <w:rFonts w:ascii="SimSun" w:hAnsi="SimSun" w:eastAsia="SimSun" w:cs="SimSun"/>
                <w:sz w:val="17"/>
                <w:szCs w:val="17"/>
              </w:rPr>
            </w:pPr>
            <w:r>
              <w:rPr>
                <w:rFonts w:ascii="SimSun" w:hAnsi="SimSun" w:eastAsia="SimSun" w:cs="SimSun"/>
                <w:sz w:val="17"/>
                <w:szCs w:val="17"/>
                <w:spacing w:val="-2"/>
              </w:rPr>
              <w:t>CIl</w:t>
            </w:r>
          </w:p>
        </w:tc>
        <w:tc>
          <w:tcPr>
            <w:tcW w:w="4094" w:type="dxa"/>
            <w:vAlign w:val="top"/>
            <w:tcBorders>
              <w:top w:val="single" w:color="000000" w:sz="4" w:space="0"/>
            </w:tcBorders>
          </w:tcPr>
          <w:p>
            <w:pPr>
              <w:ind w:left="84"/>
              <w:spacing w:before="92" w:line="220" w:lineRule="auto"/>
              <w:rPr>
                <w:rFonts w:ascii="SimSun" w:hAnsi="SimSun" w:eastAsia="SimSun" w:cs="SimSun"/>
                <w:sz w:val="17"/>
                <w:szCs w:val="17"/>
              </w:rPr>
            </w:pPr>
            <w:r>
              <w:rPr>
                <w:rFonts w:ascii="SimSun" w:hAnsi="SimSun" w:eastAsia="SimSun" w:cs="SimSun"/>
                <w:sz w:val="17"/>
                <w:szCs w:val="17"/>
              </w:rPr>
              <w:t>常常参与不同行业的交流活动</w:t>
            </w:r>
          </w:p>
        </w:tc>
        <w:tc>
          <w:tcPr>
            <w:tcW w:w="2661" w:type="dxa"/>
            <w:vAlign w:val="top"/>
            <w:tcBorders>
              <w:top w:val="single" w:color="000000" w:sz="4" w:space="0"/>
            </w:tcBorders>
          </w:tcPr>
          <w:p>
            <w:pPr>
              <w:ind w:left="360"/>
              <w:spacing w:before="92" w:line="220" w:lineRule="auto"/>
              <w:rPr>
                <w:rFonts w:ascii="SimSun" w:hAnsi="SimSun" w:eastAsia="SimSun" w:cs="SimSun"/>
                <w:sz w:val="17"/>
                <w:szCs w:val="17"/>
              </w:rPr>
            </w:pPr>
            <w:r>
              <w:rPr>
                <w:rFonts w:ascii="SimSun" w:hAnsi="SimSun" w:eastAsia="SimSun" w:cs="SimSun"/>
                <w:sz w:val="17"/>
                <w:szCs w:val="17"/>
              </w:rPr>
              <w:t>无</w:t>
            </w:r>
          </w:p>
        </w:tc>
        <w:tc>
          <w:tcPr>
            <w:tcW w:w="1338" w:type="dxa"/>
            <w:vAlign w:val="top"/>
            <w:tcBorders>
              <w:top w:val="single" w:color="000000" w:sz="4" w:space="0"/>
            </w:tcBorders>
          </w:tcPr>
          <w:p>
            <w:pPr>
              <w:spacing w:before="91" w:line="220" w:lineRule="auto"/>
              <w:jc w:val="right"/>
              <w:rPr>
                <w:rFonts w:ascii="SimSun" w:hAnsi="SimSun" w:eastAsia="SimSun" w:cs="SimSun"/>
                <w:sz w:val="17"/>
                <w:szCs w:val="17"/>
              </w:rPr>
            </w:pPr>
            <w:r>
              <w:rPr>
                <w:rFonts w:ascii="SimSun" w:hAnsi="SimSun" w:eastAsia="SimSun" w:cs="SimSun"/>
                <w:sz w:val="17"/>
                <w:szCs w:val="17"/>
                <w:spacing w:val="-21"/>
              </w:rPr>
              <w:t>案例，</w:t>
            </w:r>
          </w:p>
        </w:tc>
        <w:tc>
          <w:tcPr>
            <w:tcW w:w="1571" w:type="dxa"/>
            <w:vAlign w:val="top"/>
            <w:tcBorders>
              <w:top w:val="single" w:color="000000" w:sz="4" w:space="0"/>
            </w:tcBorders>
          </w:tcPr>
          <w:p>
            <w:pPr>
              <w:ind w:left="59"/>
              <w:spacing w:before="92" w:line="219" w:lineRule="auto"/>
              <w:rPr>
                <w:rFonts w:ascii="SimSun" w:hAnsi="SimSun" w:eastAsia="SimSun" w:cs="SimSun"/>
                <w:sz w:val="17"/>
                <w:szCs w:val="17"/>
              </w:rPr>
            </w:pPr>
            <w:r>
              <w:rPr>
                <w:rFonts w:ascii="SimSun" w:hAnsi="SimSun" w:eastAsia="SimSun" w:cs="SimSun"/>
                <w:sz w:val="17"/>
                <w:szCs w:val="17"/>
                <w:spacing w:val="-1"/>
              </w:rPr>
              <w:t>操作化定义</w:t>
            </w:r>
          </w:p>
        </w:tc>
      </w:tr>
      <w:tr>
        <w:trPr>
          <w:trHeight w:val="377" w:hRule="atLeast"/>
        </w:trPr>
        <w:tc>
          <w:tcPr>
            <w:tcW w:w="622" w:type="dxa"/>
            <w:vAlign w:val="top"/>
            <w:vMerge w:val="continue"/>
            <w:tcBorders>
              <w:bottom w:val="nil"/>
              <w:top w:val="nil"/>
            </w:tcBorders>
          </w:tcPr>
          <w:p>
            <w:pPr>
              <w:rPr>
                <w:rFonts w:ascii="Arial"/>
                <w:sz w:val="21"/>
              </w:rPr>
            </w:pPr>
            <w:r/>
          </w:p>
        </w:tc>
        <w:tc>
          <w:tcPr>
            <w:tcW w:w="483" w:type="dxa"/>
            <w:vAlign w:val="top"/>
          </w:tcPr>
          <w:p>
            <w:pPr>
              <w:ind w:left="197"/>
              <w:spacing w:before="162" w:line="183" w:lineRule="auto"/>
              <w:rPr>
                <w:rFonts w:ascii="SimSun" w:hAnsi="SimSun" w:eastAsia="SimSun" w:cs="SimSun"/>
                <w:sz w:val="17"/>
                <w:szCs w:val="17"/>
              </w:rPr>
            </w:pPr>
            <w:r>
              <w:rPr>
                <w:rFonts w:ascii="SimSun" w:hAnsi="SimSun" w:eastAsia="SimSun" w:cs="SimSun"/>
                <w:sz w:val="17"/>
                <w:szCs w:val="17"/>
                <w:spacing w:val="-2"/>
              </w:rPr>
              <w:t>CI2</w:t>
            </w:r>
          </w:p>
        </w:tc>
        <w:tc>
          <w:tcPr>
            <w:tcW w:w="4094" w:type="dxa"/>
            <w:vAlign w:val="top"/>
          </w:tcPr>
          <w:p>
            <w:pPr>
              <w:ind w:left="265"/>
              <w:spacing w:before="129" w:line="219" w:lineRule="auto"/>
              <w:rPr>
                <w:rFonts w:ascii="SimSun" w:hAnsi="SimSun" w:eastAsia="SimSun" w:cs="SimSun"/>
                <w:sz w:val="17"/>
                <w:szCs w:val="17"/>
              </w:rPr>
            </w:pPr>
            <w:r>
              <w:rPr>
                <w:rFonts w:ascii="SimSun" w:hAnsi="SimSun" w:eastAsia="SimSun" w:cs="SimSun"/>
                <w:sz w:val="17"/>
                <w:szCs w:val="17"/>
                <w:spacing w:val="-1"/>
              </w:rPr>
              <w:t>常常与合作企业共享市场或技术信息</w:t>
            </w:r>
          </w:p>
        </w:tc>
        <w:tc>
          <w:tcPr>
            <w:tcW w:w="2661" w:type="dxa"/>
            <w:vAlign w:val="top"/>
          </w:tcPr>
          <w:p>
            <w:pPr>
              <w:ind w:left="360"/>
              <w:spacing w:before="123" w:line="214" w:lineRule="auto"/>
              <w:rPr>
                <w:rFonts w:ascii="SimSun" w:hAnsi="SimSun" w:eastAsia="SimSun" w:cs="SimSun"/>
                <w:sz w:val="17"/>
                <w:szCs w:val="17"/>
              </w:rPr>
            </w:pPr>
            <w:r>
              <w:rPr>
                <w:rFonts w:ascii="SimSun" w:hAnsi="SimSun" w:eastAsia="SimSun" w:cs="SimSun"/>
                <w:sz w:val="17"/>
                <w:szCs w:val="17"/>
                <w:spacing w:val="-1"/>
              </w:rPr>
              <w:t>Zahra,Bogner(2000)</w:t>
            </w:r>
          </w:p>
        </w:tc>
        <w:tc>
          <w:tcPr>
            <w:tcW w:w="1338" w:type="dxa"/>
            <w:vAlign w:val="top"/>
          </w:tcPr>
          <w:p>
            <w:pPr>
              <w:spacing w:before="98" w:line="220" w:lineRule="auto"/>
              <w:jc w:val="right"/>
              <w:rPr>
                <w:rFonts w:ascii="SimSun" w:hAnsi="SimSun" w:eastAsia="SimSun" w:cs="SimSun"/>
                <w:sz w:val="17"/>
                <w:szCs w:val="17"/>
              </w:rPr>
            </w:pPr>
            <w:r>
              <w:rPr>
                <w:rFonts w:ascii="SimSun" w:hAnsi="SimSun" w:eastAsia="SimSun" w:cs="SimSun"/>
                <w:sz w:val="17"/>
                <w:szCs w:val="17"/>
                <w:spacing w:val="-21"/>
              </w:rPr>
              <w:t>案例，</w:t>
            </w:r>
          </w:p>
        </w:tc>
        <w:tc>
          <w:tcPr>
            <w:tcW w:w="1571" w:type="dxa"/>
            <w:vAlign w:val="top"/>
          </w:tcPr>
          <w:p>
            <w:pPr>
              <w:ind w:left="59"/>
              <w:spacing w:before="99" w:line="219" w:lineRule="auto"/>
              <w:rPr>
                <w:rFonts w:ascii="SimSun" w:hAnsi="SimSun" w:eastAsia="SimSun" w:cs="SimSun"/>
                <w:sz w:val="17"/>
                <w:szCs w:val="17"/>
              </w:rPr>
            </w:pPr>
            <w:r>
              <w:rPr>
                <w:rFonts w:ascii="SimSun" w:hAnsi="SimSun" w:eastAsia="SimSun" w:cs="SimSun"/>
                <w:sz w:val="17"/>
                <w:szCs w:val="17"/>
                <w:spacing w:val="-1"/>
              </w:rPr>
              <w:t>操作化定义</w:t>
            </w:r>
          </w:p>
        </w:tc>
      </w:tr>
      <w:tr>
        <w:trPr>
          <w:trHeight w:val="363" w:hRule="atLeast"/>
        </w:trPr>
        <w:tc>
          <w:tcPr>
            <w:tcW w:w="622" w:type="dxa"/>
            <w:vAlign w:val="top"/>
            <w:vMerge w:val="continue"/>
            <w:tcBorders>
              <w:bottom w:val="nil"/>
              <w:top w:val="nil"/>
            </w:tcBorders>
          </w:tcPr>
          <w:p>
            <w:pPr>
              <w:rPr>
                <w:rFonts w:ascii="Arial"/>
                <w:sz w:val="21"/>
              </w:rPr>
            </w:pPr>
            <w:r/>
          </w:p>
        </w:tc>
        <w:tc>
          <w:tcPr>
            <w:tcW w:w="483" w:type="dxa"/>
            <w:vAlign w:val="top"/>
          </w:tcPr>
          <w:p>
            <w:pPr>
              <w:ind w:left="197"/>
              <w:spacing w:before="145" w:line="183" w:lineRule="auto"/>
              <w:rPr>
                <w:rFonts w:ascii="SimSun" w:hAnsi="SimSun" w:eastAsia="SimSun" w:cs="SimSun"/>
                <w:sz w:val="17"/>
                <w:szCs w:val="17"/>
              </w:rPr>
            </w:pPr>
            <w:r>
              <w:rPr>
                <w:rFonts w:ascii="SimSun" w:hAnsi="SimSun" w:eastAsia="SimSun" w:cs="SimSun"/>
                <w:sz w:val="17"/>
                <w:szCs w:val="17"/>
                <w:spacing w:val="-2"/>
              </w:rPr>
              <w:t>CI3</w:t>
            </w:r>
          </w:p>
        </w:tc>
        <w:tc>
          <w:tcPr>
            <w:tcW w:w="4094" w:type="dxa"/>
            <w:vAlign w:val="top"/>
          </w:tcPr>
          <w:p>
            <w:pPr>
              <w:ind w:left="261"/>
              <w:spacing w:before="112" w:line="219" w:lineRule="auto"/>
              <w:rPr>
                <w:rFonts w:ascii="SimSun" w:hAnsi="SimSun" w:eastAsia="SimSun" w:cs="SimSun"/>
                <w:sz w:val="17"/>
                <w:szCs w:val="17"/>
              </w:rPr>
            </w:pPr>
            <w:r>
              <w:rPr>
                <w:rFonts w:ascii="SimSun" w:hAnsi="SimSun" w:eastAsia="SimSun" w:cs="SimSun"/>
                <w:sz w:val="17"/>
                <w:szCs w:val="17"/>
                <w:spacing w:val="-1"/>
              </w:rPr>
              <w:t>积极探索跨市场、跨产业的技术合作</w:t>
            </w:r>
          </w:p>
        </w:tc>
        <w:tc>
          <w:tcPr>
            <w:tcW w:w="2661" w:type="dxa"/>
            <w:vAlign w:val="top"/>
          </w:tcPr>
          <w:p>
            <w:pPr>
              <w:ind w:left="360"/>
              <w:spacing w:before="116" w:line="214" w:lineRule="auto"/>
              <w:rPr>
                <w:rFonts w:ascii="SimSun" w:hAnsi="SimSun" w:eastAsia="SimSun" w:cs="SimSun"/>
                <w:sz w:val="17"/>
                <w:szCs w:val="17"/>
              </w:rPr>
            </w:pPr>
            <w:r>
              <w:rPr>
                <w:rFonts w:ascii="SimSun" w:hAnsi="SimSun" w:eastAsia="SimSun" w:cs="SimSun"/>
                <w:sz w:val="17"/>
                <w:szCs w:val="17"/>
                <w:spacing w:val="-1"/>
              </w:rPr>
              <w:t>Zahra,Bogner(2000)</w:t>
            </w:r>
          </w:p>
        </w:tc>
        <w:tc>
          <w:tcPr>
            <w:tcW w:w="1338" w:type="dxa"/>
            <w:vAlign w:val="top"/>
          </w:tcPr>
          <w:p>
            <w:pPr>
              <w:spacing w:before="91" w:line="220" w:lineRule="auto"/>
              <w:jc w:val="right"/>
              <w:rPr>
                <w:rFonts w:ascii="SimSun" w:hAnsi="SimSun" w:eastAsia="SimSun" w:cs="SimSun"/>
                <w:sz w:val="17"/>
                <w:szCs w:val="17"/>
              </w:rPr>
            </w:pPr>
            <w:r>
              <w:rPr>
                <w:rFonts w:ascii="SimSun" w:hAnsi="SimSun" w:eastAsia="SimSun" w:cs="SimSun"/>
                <w:sz w:val="17"/>
                <w:szCs w:val="17"/>
                <w:spacing w:val="-21"/>
              </w:rPr>
              <w:t>案例，</w:t>
            </w:r>
          </w:p>
        </w:tc>
        <w:tc>
          <w:tcPr>
            <w:tcW w:w="1571" w:type="dxa"/>
            <w:vAlign w:val="top"/>
          </w:tcPr>
          <w:p>
            <w:pPr>
              <w:ind w:left="59"/>
              <w:spacing w:before="92" w:line="219" w:lineRule="auto"/>
              <w:rPr>
                <w:rFonts w:ascii="SimSun" w:hAnsi="SimSun" w:eastAsia="SimSun" w:cs="SimSun"/>
                <w:sz w:val="17"/>
                <w:szCs w:val="17"/>
              </w:rPr>
            </w:pPr>
            <w:r>
              <w:rPr>
                <w:rFonts w:ascii="SimSun" w:hAnsi="SimSun" w:eastAsia="SimSun" w:cs="SimSun"/>
                <w:sz w:val="17"/>
                <w:szCs w:val="17"/>
                <w:spacing w:val="-1"/>
              </w:rPr>
              <w:t>操作化定义</w:t>
            </w:r>
          </w:p>
        </w:tc>
      </w:tr>
      <w:tr>
        <w:trPr>
          <w:trHeight w:val="377" w:hRule="atLeast"/>
        </w:trPr>
        <w:tc>
          <w:tcPr>
            <w:tcW w:w="622" w:type="dxa"/>
            <w:vAlign w:val="top"/>
            <w:vMerge w:val="continue"/>
            <w:tcBorders>
              <w:bottom w:val="nil"/>
              <w:top w:val="nil"/>
            </w:tcBorders>
          </w:tcPr>
          <w:p>
            <w:pPr>
              <w:rPr>
                <w:rFonts w:ascii="Arial"/>
                <w:sz w:val="21"/>
              </w:rPr>
            </w:pPr>
            <w:r/>
          </w:p>
        </w:tc>
        <w:tc>
          <w:tcPr>
            <w:tcW w:w="483" w:type="dxa"/>
            <w:vAlign w:val="top"/>
          </w:tcPr>
          <w:p>
            <w:pPr>
              <w:ind w:left="197"/>
              <w:spacing w:before="162" w:line="183" w:lineRule="auto"/>
              <w:rPr>
                <w:rFonts w:ascii="SimSun" w:hAnsi="SimSun" w:eastAsia="SimSun" w:cs="SimSun"/>
                <w:sz w:val="17"/>
                <w:szCs w:val="17"/>
              </w:rPr>
            </w:pPr>
            <w:r>
              <w:rPr>
                <w:rFonts w:ascii="SimSun" w:hAnsi="SimSun" w:eastAsia="SimSun" w:cs="SimSun"/>
                <w:sz w:val="17"/>
                <w:szCs w:val="17"/>
                <w:spacing w:val="-2"/>
              </w:rPr>
              <w:t>CI4</w:t>
            </w:r>
          </w:p>
        </w:tc>
        <w:tc>
          <w:tcPr>
            <w:tcW w:w="4094" w:type="dxa"/>
            <w:vAlign w:val="top"/>
          </w:tcPr>
          <w:p>
            <w:pPr>
              <w:ind w:left="261"/>
              <w:spacing w:before="129" w:line="219" w:lineRule="auto"/>
              <w:rPr>
                <w:rFonts w:ascii="SimSun" w:hAnsi="SimSun" w:eastAsia="SimSun" w:cs="SimSun"/>
                <w:sz w:val="17"/>
                <w:szCs w:val="17"/>
              </w:rPr>
            </w:pPr>
            <w:r>
              <w:rPr>
                <w:rFonts w:ascii="SimSun" w:hAnsi="SimSun" w:eastAsia="SimSun" w:cs="SimSun"/>
                <w:sz w:val="17"/>
                <w:szCs w:val="17"/>
                <w:spacing w:val="-1"/>
              </w:rPr>
              <w:t>致力于整合产业链中的优势资源</w:t>
            </w:r>
          </w:p>
        </w:tc>
        <w:tc>
          <w:tcPr>
            <w:tcW w:w="2661" w:type="dxa"/>
            <w:vAlign w:val="top"/>
          </w:tcPr>
          <w:p>
            <w:pPr>
              <w:ind w:left="360"/>
              <w:spacing w:before="123" w:line="214" w:lineRule="auto"/>
              <w:rPr>
                <w:rFonts w:ascii="SimSun" w:hAnsi="SimSun" w:eastAsia="SimSun" w:cs="SimSun"/>
                <w:sz w:val="17"/>
                <w:szCs w:val="17"/>
              </w:rPr>
            </w:pPr>
            <w:r>
              <w:rPr>
                <w:rFonts w:ascii="SimSun" w:hAnsi="SimSun" w:eastAsia="SimSun" w:cs="SimSun"/>
                <w:sz w:val="17"/>
                <w:szCs w:val="17"/>
                <w:spacing w:val="-1"/>
              </w:rPr>
              <w:t>Zahra,Bogner(2000)</w:t>
            </w:r>
          </w:p>
        </w:tc>
        <w:tc>
          <w:tcPr>
            <w:tcW w:w="1338" w:type="dxa"/>
            <w:vAlign w:val="top"/>
          </w:tcPr>
          <w:p>
            <w:pPr>
              <w:spacing w:before="88" w:line="220" w:lineRule="auto"/>
              <w:jc w:val="right"/>
              <w:rPr>
                <w:rFonts w:ascii="SimSun" w:hAnsi="SimSun" w:eastAsia="SimSun" w:cs="SimSun"/>
                <w:sz w:val="17"/>
                <w:szCs w:val="17"/>
              </w:rPr>
            </w:pPr>
            <w:r>
              <w:rPr>
                <w:rFonts w:ascii="SimSun" w:hAnsi="SimSun" w:eastAsia="SimSun" w:cs="SimSun"/>
                <w:sz w:val="17"/>
                <w:szCs w:val="17"/>
                <w:spacing w:val="-21"/>
              </w:rPr>
              <w:t>案例，</w:t>
            </w:r>
          </w:p>
        </w:tc>
        <w:tc>
          <w:tcPr>
            <w:tcW w:w="1571" w:type="dxa"/>
            <w:vAlign w:val="top"/>
          </w:tcPr>
          <w:p>
            <w:pPr>
              <w:ind w:left="59"/>
              <w:spacing w:before="89" w:line="219" w:lineRule="auto"/>
              <w:rPr>
                <w:rFonts w:ascii="SimSun" w:hAnsi="SimSun" w:eastAsia="SimSun" w:cs="SimSun"/>
                <w:sz w:val="17"/>
                <w:szCs w:val="17"/>
              </w:rPr>
            </w:pPr>
            <w:r>
              <w:rPr>
                <w:rFonts w:ascii="SimSun" w:hAnsi="SimSun" w:eastAsia="SimSun" w:cs="SimSun"/>
                <w:sz w:val="17"/>
                <w:szCs w:val="17"/>
                <w:spacing w:val="-1"/>
              </w:rPr>
              <w:t>操作化定义</w:t>
            </w:r>
          </w:p>
        </w:tc>
      </w:tr>
      <w:tr>
        <w:trPr>
          <w:trHeight w:val="358" w:hRule="atLeast"/>
        </w:trPr>
        <w:tc>
          <w:tcPr>
            <w:tcW w:w="622" w:type="dxa"/>
            <w:vAlign w:val="top"/>
            <w:vMerge w:val="continue"/>
            <w:tcBorders>
              <w:bottom w:val="single" w:color="000000" w:sz="4" w:space="0"/>
              <w:top w:val="nil"/>
            </w:tcBorders>
          </w:tcPr>
          <w:p>
            <w:pPr>
              <w:rPr>
                <w:rFonts w:ascii="Arial"/>
                <w:sz w:val="21"/>
              </w:rPr>
            </w:pPr>
            <w:r/>
          </w:p>
        </w:tc>
        <w:tc>
          <w:tcPr>
            <w:tcW w:w="483" w:type="dxa"/>
            <w:vAlign w:val="top"/>
            <w:tcBorders>
              <w:bottom w:val="single" w:color="000000" w:sz="4" w:space="0"/>
            </w:tcBorders>
          </w:tcPr>
          <w:p>
            <w:pPr>
              <w:ind w:left="197"/>
              <w:spacing w:before="145" w:line="183" w:lineRule="auto"/>
              <w:rPr>
                <w:rFonts w:ascii="SimSun" w:hAnsi="SimSun" w:eastAsia="SimSun" w:cs="SimSun"/>
                <w:sz w:val="17"/>
                <w:szCs w:val="17"/>
              </w:rPr>
            </w:pPr>
            <w:r>
              <w:rPr>
                <w:rFonts w:ascii="SimSun" w:hAnsi="SimSun" w:eastAsia="SimSun" w:cs="SimSun"/>
                <w:sz w:val="17"/>
                <w:szCs w:val="17"/>
                <w:spacing w:val="-2"/>
              </w:rPr>
              <w:t>CI5</w:t>
            </w:r>
          </w:p>
        </w:tc>
        <w:tc>
          <w:tcPr>
            <w:tcW w:w="4094" w:type="dxa"/>
            <w:vAlign w:val="top"/>
            <w:tcBorders>
              <w:bottom w:val="single" w:color="000000" w:sz="4" w:space="0"/>
            </w:tcBorders>
          </w:tcPr>
          <w:p>
            <w:pPr>
              <w:ind w:left="335"/>
              <w:spacing w:before="100" w:line="219" w:lineRule="auto"/>
              <w:rPr>
                <w:rFonts w:ascii="SimSun" w:hAnsi="SimSun" w:eastAsia="SimSun" w:cs="SimSun"/>
                <w:sz w:val="17"/>
                <w:szCs w:val="17"/>
              </w:rPr>
            </w:pPr>
            <w:r>
              <w:rPr>
                <w:rFonts w:ascii="SimSun" w:hAnsi="SimSun" w:eastAsia="SimSun" w:cs="SimSun"/>
                <w:sz w:val="17"/>
                <w:szCs w:val="17"/>
              </w:rPr>
              <w:t>与政府、社区等利益相关部门维持良好的关系</w:t>
            </w:r>
          </w:p>
        </w:tc>
        <w:tc>
          <w:tcPr>
            <w:tcW w:w="2661" w:type="dxa"/>
            <w:vAlign w:val="top"/>
            <w:tcBorders>
              <w:bottom w:val="single" w:color="000000" w:sz="4" w:space="0"/>
            </w:tcBorders>
          </w:tcPr>
          <w:p>
            <w:pPr>
              <w:ind w:left="360"/>
              <w:spacing w:before="102" w:line="220" w:lineRule="auto"/>
              <w:rPr>
                <w:rFonts w:ascii="SimSun" w:hAnsi="SimSun" w:eastAsia="SimSun" w:cs="SimSun"/>
                <w:sz w:val="17"/>
                <w:szCs w:val="17"/>
              </w:rPr>
            </w:pPr>
            <w:r>
              <w:rPr>
                <w:rFonts w:ascii="SimSun" w:hAnsi="SimSun" w:eastAsia="SimSun" w:cs="SimSun"/>
                <w:sz w:val="17"/>
                <w:szCs w:val="17"/>
              </w:rPr>
              <w:t>无</w:t>
            </w:r>
          </w:p>
        </w:tc>
        <w:tc>
          <w:tcPr>
            <w:tcW w:w="1338" w:type="dxa"/>
            <w:vAlign w:val="top"/>
            <w:tcBorders>
              <w:bottom w:val="single" w:color="000000" w:sz="4" w:space="0"/>
            </w:tcBorders>
          </w:tcPr>
          <w:p>
            <w:pPr>
              <w:ind w:left="939"/>
              <w:spacing w:before="102" w:line="220" w:lineRule="auto"/>
              <w:rPr>
                <w:rFonts w:ascii="SimSun" w:hAnsi="SimSun" w:eastAsia="SimSun" w:cs="SimSun"/>
                <w:sz w:val="17"/>
                <w:szCs w:val="17"/>
              </w:rPr>
            </w:pPr>
            <w:r>
              <w:rPr>
                <w:rFonts w:ascii="SimSun" w:hAnsi="SimSun" w:eastAsia="SimSun" w:cs="SimSun"/>
                <w:sz w:val="17"/>
                <w:szCs w:val="17"/>
                <w:spacing w:val="6"/>
              </w:rPr>
              <w:t>案例</w:t>
            </w:r>
          </w:p>
        </w:tc>
        <w:tc>
          <w:tcPr>
            <w:tcW w:w="1571" w:type="dxa"/>
            <w:vAlign w:val="top"/>
            <w:tcBorders>
              <w:bottom w:val="single" w:color="000000" w:sz="4" w:space="0"/>
            </w:tcBorders>
          </w:tcPr>
          <w:p>
            <w:pPr>
              <w:rPr>
                <w:rFonts w:ascii="Arial"/>
                <w:sz w:val="21"/>
              </w:rPr>
            </w:pPr>
            <w:r/>
          </w:p>
        </w:tc>
      </w:tr>
    </w:tbl>
    <w:p>
      <w:pPr>
        <w:pStyle w:val="BodyText"/>
        <w:spacing w:line="14" w:lineRule="auto"/>
        <w:rPr>
          <w:sz w:val="2"/>
        </w:rPr>
      </w:pPr>
      <w:r/>
    </w:p>
    <w:p>
      <w:pPr>
        <w:spacing w:line="14" w:lineRule="auto"/>
        <w:sectPr>
          <w:type w:val="continuous"/>
          <w:pgSz w:w="13250" w:h="8490"/>
          <w:pgMar w:top="755" w:right="516" w:bottom="670" w:left="641" w:header="508" w:footer="423" w:gutter="0"/>
          <w:cols w:equalWidth="0" w:num="1">
            <w:col w:w="12093" w:space="0"/>
          </w:cols>
        </w:sectPr>
        <w:rPr>
          <w:sz w:val="2"/>
          <w:szCs w:val="2"/>
        </w:rPr>
      </w:pPr>
    </w:p>
    <w:p>
      <w:pPr>
        <w:ind w:left="409"/>
        <w:spacing w:before="8" w:line="219" w:lineRule="auto"/>
        <w:rPr>
          <w:rFonts w:ascii="SimSun" w:hAnsi="SimSun" w:eastAsia="SimSun" w:cs="SimSun"/>
          <w:sz w:val="21"/>
          <w:szCs w:val="21"/>
        </w:rPr>
      </w:pPr>
      <w:r>
        <w:rPr>
          <w:rFonts w:ascii="SimSun" w:hAnsi="SimSun" w:eastAsia="SimSun" w:cs="SimSun"/>
          <w:sz w:val="21"/>
          <w:szCs w:val="21"/>
          <w:spacing w:val="-19"/>
          <w:w w:val="93"/>
        </w:rPr>
        <w:t>数字化转型下的变革领导力：情境识别与效能提升</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2639"/>
        <w:spacing w:before="87" w:line="220" w:lineRule="auto"/>
        <w:rPr>
          <w:rFonts w:ascii="FangSong" w:hAnsi="FangSong" w:eastAsia="FangSong" w:cs="FangSong"/>
          <w:sz w:val="27"/>
          <w:szCs w:val="27"/>
        </w:rPr>
      </w:pPr>
      <w:r>
        <w:rPr>
          <w:rFonts w:ascii="FangSong" w:hAnsi="FangSong" w:eastAsia="FangSong" w:cs="FangSong"/>
          <w:sz w:val="27"/>
          <w:szCs w:val="27"/>
          <w:spacing w:val="5"/>
        </w:rPr>
        <w:t>5.4</w:t>
      </w:r>
      <w:r>
        <w:rPr>
          <w:rFonts w:ascii="FangSong" w:hAnsi="FangSong" w:eastAsia="FangSong" w:cs="FangSong"/>
          <w:sz w:val="27"/>
          <w:szCs w:val="27"/>
          <w:spacing w:val="15"/>
        </w:rPr>
        <w:t xml:space="preserve">  </w:t>
      </w:r>
      <w:r>
        <w:rPr>
          <w:rFonts w:ascii="FangSong" w:hAnsi="FangSong" w:eastAsia="FangSong" w:cs="FangSong"/>
          <w:sz w:val="27"/>
          <w:szCs w:val="27"/>
          <w:spacing w:val="5"/>
        </w:rPr>
        <w:t>探索性因素分析</w:t>
      </w:r>
    </w:p>
    <w:p>
      <w:pPr>
        <w:pStyle w:val="BodyText"/>
        <w:spacing w:line="288" w:lineRule="auto"/>
        <w:rPr/>
      </w:pPr>
      <w:r/>
    </w:p>
    <w:p>
      <w:pPr>
        <w:pStyle w:val="BodyText"/>
        <w:spacing w:line="288" w:lineRule="auto"/>
        <w:rPr/>
      </w:pPr>
      <w:r/>
    </w:p>
    <w:p>
      <w:pPr>
        <w:ind w:left="409" w:right="20" w:firstLine="440"/>
        <w:spacing w:before="68" w:line="334" w:lineRule="auto"/>
        <w:jc w:val="both"/>
        <w:rPr>
          <w:rFonts w:ascii="SimSun" w:hAnsi="SimSun" w:eastAsia="SimSun" w:cs="SimSun"/>
          <w:sz w:val="21"/>
          <w:szCs w:val="21"/>
        </w:rPr>
      </w:pPr>
      <w:r>
        <w:rPr>
          <w:rFonts w:ascii="SimSun" w:hAnsi="SimSun" w:eastAsia="SimSun" w:cs="SimSun"/>
          <w:sz w:val="21"/>
          <w:szCs w:val="21"/>
          <w:spacing w:val="-1"/>
        </w:rPr>
        <w:t>基于初始量表的20个行为条目，本研究编制问卷并</w:t>
      </w:r>
      <w:r>
        <w:rPr>
          <w:rFonts w:ascii="SimSun" w:hAnsi="SimSun" w:eastAsia="SimSun" w:cs="SimSun"/>
          <w:sz w:val="21"/>
          <w:szCs w:val="21"/>
          <w:spacing w:val="-2"/>
        </w:rPr>
        <w:t>展开调研，以确定最终</w:t>
      </w:r>
      <w:r>
        <w:rPr>
          <w:rFonts w:ascii="SimSun" w:hAnsi="SimSun" w:eastAsia="SimSun" w:cs="SimSun"/>
          <w:sz w:val="21"/>
          <w:szCs w:val="21"/>
        </w:rPr>
        <w:t xml:space="preserve"> </w:t>
      </w:r>
      <w:r>
        <w:rPr>
          <w:rFonts w:ascii="SimSun" w:hAnsi="SimSun" w:eastAsia="SimSun" w:cs="SimSun"/>
          <w:sz w:val="21"/>
          <w:szCs w:val="21"/>
          <w:spacing w:val="-2"/>
        </w:rPr>
        <w:t>量表。虽然原则上样本越大因素负荷越稳定，但同时所消耗的资源也越多。目</w:t>
      </w:r>
      <w:r>
        <w:rPr>
          <w:rFonts w:ascii="SimSun" w:hAnsi="SimSun" w:eastAsia="SimSun" w:cs="SimSun"/>
          <w:sz w:val="21"/>
          <w:szCs w:val="21"/>
          <w:spacing w:val="16"/>
        </w:rPr>
        <w:t xml:space="preserve"> </w:t>
      </w:r>
      <w:r>
        <w:rPr>
          <w:rFonts w:ascii="SimSun" w:hAnsi="SimSun" w:eastAsia="SimSun" w:cs="SimSun"/>
          <w:sz w:val="21"/>
          <w:szCs w:val="21"/>
          <w:spacing w:val="1"/>
        </w:rPr>
        <w:t>前比较流行的评估指标有三个：①样本规模要大于200;②样本数/题项数大于</w:t>
      </w:r>
      <w:r>
        <w:rPr>
          <w:rFonts w:ascii="SimSun" w:hAnsi="SimSun" w:eastAsia="SimSun" w:cs="SimSun"/>
          <w:sz w:val="21"/>
          <w:szCs w:val="21"/>
          <w:spacing w:val="10"/>
        </w:rPr>
        <w:t xml:space="preserve"> </w:t>
      </w:r>
      <w:r>
        <w:rPr>
          <w:rFonts w:ascii="SimSun" w:hAnsi="SimSun" w:eastAsia="SimSun" w:cs="SimSun"/>
          <w:sz w:val="21"/>
          <w:szCs w:val="21"/>
          <w:spacing w:val="-3"/>
        </w:rPr>
        <w:t>5;③题项数/因子数大于4。208本研究的样本数</w:t>
      </w:r>
      <w:r>
        <w:rPr>
          <w:rFonts w:ascii="SimSun" w:hAnsi="SimSun" w:eastAsia="SimSun" w:cs="SimSun"/>
          <w:sz w:val="21"/>
          <w:szCs w:val="21"/>
          <w:spacing w:val="-4"/>
        </w:rPr>
        <w:t>量、样本数/题项数和题项数/因</w:t>
      </w:r>
    </w:p>
    <w:p>
      <w:pPr>
        <w:ind w:left="409"/>
        <w:spacing w:line="216" w:lineRule="auto"/>
        <w:rPr>
          <w:rFonts w:ascii="SimSun" w:hAnsi="SimSun" w:eastAsia="SimSun" w:cs="SimSun"/>
          <w:sz w:val="21"/>
          <w:szCs w:val="21"/>
        </w:rPr>
      </w:pPr>
      <w:r>
        <w:rPr>
          <w:rFonts w:ascii="SimSun" w:hAnsi="SimSun" w:eastAsia="SimSun" w:cs="SimSun"/>
          <w:sz w:val="21"/>
          <w:szCs w:val="21"/>
          <w:spacing w:val="-6"/>
        </w:rPr>
        <w:t>子数三项指标分别为210、10.5、5,均满足上述要求。</w:t>
      </w:r>
    </w:p>
    <w:p>
      <w:pPr>
        <w:ind w:left="409" w:right="11" w:firstLine="440"/>
        <w:spacing w:before="149" w:line="330" w:lineRule="auto"/>
        <w:jc w:val="both"/>
        <w:rPr>
          <w:rFonts w:ascii="SimSun" w:hAnsi="SimSun" w:eastAsia="SimSun" w:cs="SimSun"/>
          <w:sz w:val="21"/>
          <w:szCs w:val="21"/>
        </w:rPr>
      </w:pPr>
      <w:r>
        <w:rPr>
          <w:rFonts w:ascii="SimSun" w:hAnsi="SimSun" w:eastAsia="SimSun" w:cs="SimSun"/>
          <w:sz w:val="21"/>
          <w:szCs w:val="21"/>
          <w:spacing w:val="-1"/>
        </w:rPr>
        <w:t>本次研究的被试者主要是企业基层管理者、中层管理者和高层管理者。总</w:t>
      </w:r>
      <w:r>
        <w:rPr>
          <w:rFonts w:ascii="SimSun" w:hAnsi="SimSun" w:eastAsia="SimSun" w:cs="SimSun"/>
          <w:sz w:val="21"/>
          <w:szCs w:val="21"/>
        </w:rPr>
        <w:t xml:space="preserve"> </w:t>
      </w:r>
      <w:r>
        <w:rPr>
          <w:rFonts w:ascii="SimSun" w:hAnsi="SimSun" w:eastAsia="SimSun" w:cs="SimSun"/>
          <w:sz w:val="21"/>
          <w:szCs w:val="21"/>
          <w:spacing w:val="5"/>
        </w:rPr>
        <w:t>共发放问卷280份，实际回收238份。在所有</w:t>
      </w:r>
      <w:r>
        <w:rPr>
          <w:rFonts w:ascii="SimSun" w:hAnsi="SimSun" w:eastAsia="SimSun" w:cs="SimSun"/>
          <w:sz w:val="21"/>
          <w:szCs w:val="21"/>
          <w:spacing w:val="4"/>
        </w:rPr>
        <w:t>问卷回收之后，进行了废卷处理</w:t>
      </w:r>
      <w:r>
        <w:rPr>
          <w:rFonts w:ascii="SimSun" w:hAnsi="SimSun" w:eastAsia="SimSun" w:cs="SimSun"/>
          <w:sz w:val="21"/>
          <w:szCs w:val="21"/>
        </w:rPr>
        <w:t xml:space="preserve"> </w:t>
      </w:r>
      <w:r>
        <w:rPr>
          <w:rFonts w:ascii="SimSun" w:hAnsi="SimSun" w:eastAsia="SimSun" w:cs="SimSun"/>
          <w:sz w:val="21"/>
          <w:szCs w:val="21"/>
          <w:spacing w:val="-7"/>
        </w:rPr>
        <w:t>工作，将数据缺失较多、作答不认真以及作答相互矛盾(陷阱题)的问卷剔除</w:t>
      </w:r>
      <w:r>
        <w:rPr>
          <w:rFonts w:ascii="SimSun" w:hAnsi="SimSun" w:eastAsia="SimSun" w:cs="SimSun"/>
          <w:sz w:val="21"/>
          <w:szCs w:val="21"/>
          <w:spacing w:val="-8"/>
        </w:rPr>
        <w:t>，得</w:t>
      </w:r>
      <w:r>
        <w:rPr>
          <w:rFonts w:ascii="SimSun" w:hAnsi="SimSun" w:eastAsia="SimSun" w:cs="SimSun"/>
          <w:sz w:val="21"/>
          <w:szCs w:val="21"/>
        </w:rPr>
        <w:t xml:space="preserve"> </w:t>
      </w:r>
      <w:r>
        <w:rPr>
          <w:rFonts w:ascii="SimSun" w:hAnsi="SimSun" w:eastAsia="SimSun" w:cs="SimSun"/>
          <w:sz w:val="21"/>
          <w:szCs w:val="21"/>
          <w:spacing w:val="13"/>
        </w:rPr>
        <w:t>到210份有效问卷，有效回收率为75%。表5.5显示了被试的基本信息。其</w:t>
      </w:r>
      <w:r>
        <w:rPr>
          <w:rFonts w:ascii="SimSun" w:hAnsi="SimSun" w:eastAsia="SimSun" w:cs="SimSun"/>
          <w:sz w:val="21"/>
          <w:szCs w:val="21"/>
          <w:spacing w:val="14"/>
        </w:rPr>
        <w:t xml:space="preserve"> </w:t>
      </w:r>
      <w:r>
        <w:rPr>
          <w:rFonts w:ascii="SimSun" w:hAnsi="SimSun" w:eastAsia="SimSun" w:cs="SimSun"/>
          <w:sz w:val="21"/>
          <w:szCs w:val="21"/>
          <w:spacing w:val="9"/>
        </w:rPr>
        <w:t>中，男性114人，占54.29%,女性96人，占4</w:t>
      </w:r>
      <w:r>
        <w:rPr>
          <w:rFonts w:ascii="SimSun" w:hAnsi="SimSun" w:eastAsia="SimSun" w:cs="SimSun"/>
          <w:sz w:val="21"/>
          <w:szCs w:val="21"/>
          <w:spacing w:val="8"/>
        </w:rPr>
        <w:t>5.71%,平均年龄34.21岁。社会</w:t>
      </w:r>
      <w:r>
        <w:rPr>
          <w:rFonts w:ascii="SimSun" w:hAnsi="SimSun" w:eastAsia="SimSun" w:cs="SimSun"/>
          <w:sz w:val="21"/>
          <w:szCs w:val="21"/>
        </w:rPr>
        <w:t xml:space="preserve"> </w:t>
      </w:r>
      <w:r>
        <w:rPr>
          <w:rFonts w:ascii="SimSun" w:hAnsi="SimSun" w:eastAsia="SimSun" w:cs="SimSun"/>
          <w:sz w:val="21"/>
          <w:szCs w:val="21"/>
          <w:spacing w:val="10"/>
        </w:rPr>
        <w:t>工作时间和本企业工作时间分别为11.38年、4.62年。大专及以下5人，占</w:t>
      </w:r>
      <w:r>
        <w:rPr>
          <w:rFonts w:ascii="SimSun" w:hAnsi="SimSun" w:eastAsia="SimSun" w:cs="SimSun"/>
          <w:sz w:val="21"/>
          <w:szCs w:val="21"/>
          <w:spacing w:val="16"/>
        </w:rPr>
        <w:t xml:space="preserve"> </w:t>
      </w:r>
      <w:r>
        <w:rPr>
          <w:rFonts w:ascii="SimSun" w:hAnsi="SimSun" w:eastAsia="SimSun" w:cs="SimSun"/>
          <w:sz w:val="21"/>
          <w:szCs w:val="21"/>
          <w:spacing w:val="11"/>
        </w:rPr>
        <w:t>2.38%;本科176人，占83.81%;硕士及以上29人，占13.81%。基层管理者9</w:t>
      </w:r>
    </w:p>
    <w:p>
      <w:pPr>
        <w:ind w:left="409"/>
        <w:spacing w:before="1" w:line="219" w:lineRule="auto"/>
        <w:rPr>
          <w:rFonts w:ascii="SimSun" w:hAnsi="SimSun" w:eastAsia="SimSun" w:cs="SimSun"/>
          <w:sz w:val="21"/>
          <w:szCs w:val="21"/>
        </w:rPr>
      </w:pPr>
      <w:r>
        <w:rPr>
          <w:rFonts w:ascii="SimSun" w:hAnsi="SimSun" w:eastAsia="SimSun" w:cs="SimSun"/>
          <w:sz w:val="21"/>
          <w:szCs w:val="21"/>
          <w:spacing w:val="8"/>
        </w:rPr>
        <w:t>人，占4.29%;中层管理者138人，占65.71</w:t>
      </w:r>
      <w:r>
        <w:rPr>
          <w:rFonts w:ascii="SimSun" w:hAnsi="SimSun" w:eastAsia="SimSun" w:cs="SimSun"/>
          <w:sz w:val="21"/>
          <w:szCs w:val="21"/>
          <w:spacing w:val="7"/>
        </w:rPr>
        <w:t>%;高层管理者63人，占30.00%。</w:t>
      </w:r>
    </w:p>
    <w:p>
      <w:pPr>
        <w:ind w:left="2212"/>
        <w:spacing w:before="196" w:line="221" w:lineRule="auto"/>
        <w:rPr>
          <w:rFonts w:ascii="SimHei" w:hAnsi="SimHei" w:eastAsia="SimHei" w:cs="SimHei"/>
          <w:sz w:val="21"/>
          <w:szCs w:val="21"/>
        </w:rPr>
      </w:pPr>
      <w:r>
        <w:rPr>
          <w:rFonts w:ascii="SimHei" w:hAnsi="SimHei" w:eastAsia="SimHei" w:cs="SimHei"/>
          <w:sz w:val="21"/>
          <w:szCs w:val="21"/>
          <w:b/>
          <w:bCs/>
          <w:spacing w:val="-26"/>
        </w:rPr>
        <w:t>表5.5</w:t>
      </w:r>
      <w:r>
        <w:rPr>
          <w:rFonts w:ascii="SimHei" w:hAnsi="SimHei" w:eastAsia="SimHei" w:cs="SimHei"/>
          <w:sz w:val="21"/>
          <w:szCs w:val="21"/>
          <w:spacing w:val="-26"/>
        </w:rPr>
        <w:t xml:space="preserve">  </w:t>
      </w:r>
      <w:r>
        <w:rPr>
          <w:rFonts w:ascii="SimHei" w:hAnsi="SimHei" w:eastAsia="SimHei" w:cs="SimHei"/>
          <w:sz w:val="21"/>
          <w:szCs w:val="21"/>
          <w:b/>
          <w:bCs/>
          <w:spacing w:val="-26"/>
        </w:rPr>
        <w:t>探索性因素分析阶段被试的背景信息</w:t>
      </w:r>
    </w:p>
    <w:p>
      <w:pPr>
        <w:spacing w:line="90" w:lineRule="exact"/>
        <w:rPr/>
      </w:pPr>
      <w:r/>
    </w:p>
    <w:tbl>
      <w:tblPr>
        <w:tblStyle w:val="TableNormal"/>
        <w:tblW w:w="7140" w:type="dxa"/>
        <w:tblInd w:w="4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62"/>
        <w:gridCol w:w="1893"/>
        <w:gridCol w:w="1808"/>
        <w:gridCol w:w="1677"/>
      </w:tblGrid>
      <w:tr>
        <w:trPr>
          <w:trHeight w:val="384" w:hRule="atLeast"/>
        </w:trPr>
        <w:tc>
          <w:tcPr>
            <w:tcW w:w="1762" w:type="dxa"/>
            <w:vAlign w:val="top"/>
            <w:tcBorders>
              <w:bottom w:val="single" w:color="000000" w:sz="4" w:space="0"/>
              <w:top w:val="single" w:color="000000" w:sz="4" w:space="0"/>
            </w:tcBorders>
          </w:tcPr>
          <w:p>
            <w:pPr>
              <w:ind w:left="540"/>
              <w:spacing w:before="102" w:line="219" w:lineRule="auto"/>
              <w:rPr>
                <w:rFonts w:ascii="SimSun" w:hAnsi="SimSun" w:eastAsia="SimSun" w:cs="SimSun"/>
                <w:sz w:val="18"/>
                <w:szCs w:val="18"/>
              </w:rPr>
            </w:pPr>
            <w:r>
              <w:rPr>
                <w:rFonts w:ascii="SimSun" w:hAnsi="SimSun" w:eastAsia="SimSun" w:cs="SimSun"/>
                <w:sz w:val="18"/>
                <w:szCs w:val="18"/>
                <w:spacing w:val="-2"/>
              </w:rPr>
              <w:t>背景变量</w:t>
            </w:r>
          </w:p>
        </w:tc>
        <w:tc>
          <w:tcPr>
            <w:tcW w:w="1893" w:type="dxa"/>
            <w:vAlign w:val="top"/>
            <w:tcBorders>
              <w:bottom w:val="single" w:color="000000" w:sz="4" w:space="0"/>
              <w:top w:val="single" w:color="000000" w:sz="4" w:space="0"/>
            </w:tcBorders>
          </w:tcPr>
          <w:p>
            <w:pPr>
              <w:ind w:left="787"/>
              <w:spacing w:before="102" w:line="219" w:lineRule="auto"/>
              <w:rPr>
                <w:rFonts w:ascii="SimSun" w:hAnsi="SimSun" w:eastAsia="SimSun" w:cs="SimSun"/>
                <w:sz w:val="18"/>
                <w:szCs w:val="18"/>
              </w:rPr>
            </w:pPr>
            <w:r>
              <w:rPr>
                <w:rFonts w:ascii="SimSun" w:hAnsi="SimSun" w:eastAsia="SimSun" w:cs="SimSun"/>
                <w:sz w:val="18"/>
                <w:szCs w:val="18"/>
                <w:spacing w:val="7"/>
              </w:rPr>
              <w:t>类别</w:t>
            </w:r>
          </w:p>
        </w:tc>
        <w:tc>
          <w:tcPr>
            <w:tcW w:w="1808" w:type="dxa"/>
            <w:vAlign w:val="top"/>
            <w:tcBorders>
              <w:bottom w:val="single" w:color="000000" w:sz="4" w:space="0"/>
              <w:top w:val="single" w:color="000000" w:sz="4" w:space="0"/>
            </w:tcBorders>
          </w:tcPr>
          <w:p>
            <w:pPr>
              <w:ind w:left="475"/>
              <w:spacing w:before="102" w:line="219" w:lineRule="auto"/>
              <w:rPr>
                <w:rFonts w:ascii="SimSun" w:hAnsi="SimSun" w:eastAsia="SimSun" w:cs="SimSun"/>
                <w:sz w:val="18"/>
                <w:szCs w:val="18"/>
              </w:rPr>
            </w:pPr>
            <w:r>
              <w:rPr>
                <w:rFonts w:ascii="SimSun" w:hAnsi="SimSun" w:eastAsia="SimSun" w:cs="SimSun"/>
                <w:sz w:val="18"/>
                <w:szCs w:val="18"/>
                <w:spacing w:val="-2"/>
              </w:rPr>
              <w:t>频次/均值</w:t>
            </w:r>
          </w:p>
        </w:tc>
        <w:tc>
          <w:tcPr>
            <w:tcW w:w="1677" w:type="dxa"/>
            <w:vAlign w:val="top"/>
            <w:tcBorders>
              <w:bottom w:val="single" w:color="000000" w:sz="4" w:space="0"/>
              <w:top w:val="single" w:color="000000" w:sz="4" w:space="0"/>
            </w:tcBorders>
          </w:tcPr>
          <w:p>
            <w:pPr>
              <w:ind w:left="627"/>
              <w:spacing w:before="103" w:line="221" w:lineRule="auto"/>
              <w:rPr>
                <w:rFonts w:ascii="SimSun" w:hAnsi="SimSun" w:eastAsia="SimSun" w:cs="SimSun"/>
                <w:sz w:val="18"/>
                <w:szCs w:val="18"/>
              </w:rPr>
            </w:pPr>
            <w:r>
              <w:rPr>
                <w:rFonts w:ascii="SimSun" w:hAnsi="SimSun" w:eastAsia="SimSun" w:cs="SimSun"/>
                <w:sz w:val="18"/>
                <w:szCs w:val="18"/>
                <w:spacing w:val="7"/>
              </w:rPr>
              <w:t>比例</w:t>
            </w:r>
          </w:p>
        </w:tc>
      </w:tr>
      <w:tr>
        <w:trPr>
          <w:trHeight w:val="1082" w:hRule="atLeast"/>
        </w:trPr>
        <w:tc>
          <w:tcPr>
            <w:tcW w:w="1762" w:type="dxa"/>
            <w:vAlign w:val="top"/>
            <w:tcBorders>
              <w:top w:val="single" w:color="000000" w:sz="4" w:space="0"/>
            </w:tcBorders>
          </w:tcPr>
          <w:p>
            <w:pPr>
              <w:ind w:left="720"/>
              <w:spacing w:before="278" w:line="220" w:lineRule="auto"/>
              <w:rPr>
                <w:rFonts w:ascii="SimSun" w:hAnsi="SimSun" w:eastAsia="SimSun" w:cs="SimSun"/>
                <w:sz w:val="18"/>
                <w:szCs w:val="18"/>
              </w:rPr>
            </w:pPr>
            <w:r>
              <w:rPr>
                <w:rFonts w:ascii="SimSun" w:hAnsi="SimSun" w:eastAsia="SimSun" w:cs="SimSun"/>
                <w:sz w:val="18"/>
                <w:szCs w:val="18"/>
                <w:spacing w:val="7"/>
              </w:rPr>
              <w:t>性别</w:t>
            </w:r>
          </w:p>
        </w:tc>
        <w:tc>
          <w:tcPr>
            <w:tcW w:w="1893" w:type="dxa"/>
            <w:vAlign w:val="top"/>
            <w:tcBorders>
              <w:top w:val="single" w:color="000000" w:sz="4" w:space="0"/>
            </w:tcBorders>
          </w:tcPr>
          <w:p>
            <w:pPr>
              <w:spacing w:line="251" w:lineRule="auto"/>
              <w:rPr>
                <w:rFonts w:ascii="Arial"/>
                <w:sz w:val="21"/>
              </w:rPr>
            </w:pPr>
            <w:r>
              <w:pict>
                <v:shape id="_x0000_s132" style="position:absolute;margin-left:-53.5888pt;margin-top:3.01826pt;mso-position-vertical-relative:top-margin-area;mso-position-horizontal-relative:right-margin-area;width:12.85pt;height:29.9pt;z-index:252161024;"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rPr>
                          <w:t>男</w:t>
                        </w:r>
                        <w:r>
                          <w:rPr>
                            <w:rFonts w:ascii="SimSun" w:hAnsi="SimSun" w:eastAsia="SimSun" w:cs="SimSun"/>
                            <w:sz w:val="18"/>
                            <w:szCs w:val="18"/>
                            <w:spacing w:val="8"/>
                          </w:rPr>
                          <w:t xml:space="preserve">  </w:t>
                        </w:r>
                        <w:r>
                          <w:rPr>
                            <w:rFonts w:ascii="SimSun" w:hAnsi="SimSun" w:eastAsia="SimSun" w:cs="SimSun"/>
                            <w:sz w:val="18"/>
                            <w:szCs w:val="18"/>
                          </w:rPr>
                          <w:t>女</w:t>
                        </w:r>
                      </w:p>
                    </w:txbxContent>
                  </v:textbox>
                </v:shape>
              </w:pict>
            </w:r>
            <w:r/>
          </w:p>
          <w:p>
            <w:pPr>
              <w:spacing w:line="252" w:lineRule="auto"/>
              <w:rPr>
                <w:rFonts w:ascii="Arial"/>
                <w:sz w:val="21"/>
              </w:rPr>
            </w:pPr>
            <w:r/>
          </w:p>
          <w:p>
            <w:pPr>
              <w:spacing w:line="252" w:lineRule="auto"/>
              <w:rPr>
                <w:rFonts w:ascii="Arial"/>
                <w:sz w:val="21"/>
              </w:rPr>
            </w:pPr>
            <w:r/>
          </w:p>
          <w:p>
            <w:pPr>
              <w:ind w:left="517"/>
              <w:spacing w:before="59" w:line="220" w:lineRule="auto"/>
              <w:rPr>
                <w:rFonts w:ascii="SimSun" w:hAnsi="SimSun" w:eastAsia="SimSun" w:cs="SimSun"/>
                <w:sz w:val="18"/>
                <w:szCs w:val="18"/>
              </w:rPr>
            </w:pPr>
            <w:r>
              <w:rPr>
                <w:rFonts w:ascii="SimSun" w:hAnsi="SimSun" w:eastAsia="SimSun" w:cs="SimSun"/>
                <w:sz w:val="18"/>
                <w:szCs w:val="18"/>
                <w:spacing w:val="2"/>
              </w:rPr>
              <w:t>大专及以下</w:t>
            </w:r>
          </w:p>
        </w:tc>
        <w:tc>
          <w:tcPr>
            <w:tcW w:w="1808" w:type="dxa"/>
            <w:vAlign w:val="top"/>
            <w:tcBorders>
              <w:top w:val="single" w:color="000000" w:sz="4" w:space="0"/>
            </w:tcBorders>
          </w:tcPr>
          <w:p>
            <w:pPr>
              <w:ind w:left="655"/>
              <w:spacing w:before="111" w:line="222" w:lineRule="auto"/>
              <w:rPr>
                <w:rFonts w:ascii="SimSun" w:hAnsi="SimSun" w:eastAsia="SimSun" w:cs="SimSun"/>
                <w:sz w:val="18"/>
                <w:szCs w:val="18"/>
              </w:rPr>
            </w:pPr>
            <w:r>
              <w:rPr>
                <w:rFonts w:ascii="SimSun" w:hAnsi="SimSun" w:eastAsia="SimSun" w:cs="SimSun"/>
                <w:sz w:val="18"/>
                <w:szCs w:val="18"/>
                <w:spacing w:val="1"/>
              </w:rPr>
              <w:t>114人</w:t>
            </w:r>
          </w:p>
          <w:p>
            <w:pPr>
              <w:ind w:left="705"/>
              <w:spacing w:before="143" w:line="222" w:lineRule="auto"/>
              <w:rPr>
                <w:rFonts w:ascii="SimSun" w:hAnsi="SimSun" w:eastAsia="SimSun" w:cs="SimSun"/>
                <w:sz w:val="18"/>
                <w:szCs w:val="18"/>
              </w:rPr>
            </w:pPr>
            <w:r>
              <w:rPr>
                <w:rFonts w:ascii="SimSun" w:hAnsi="SimSun" w:eastAsia="SimSun" w:cs="SimSun"/>
                <w:sz w:val="18"/>
                <w:szCs w:val="18"/>
                <w:spacing w:val="-2"/>
              </w:rPr>
              <w:t>96人</w:t>
            </w:r>
          </w:p>
          <w:p>
            <w:pPr>
              <w:ind w:left="745"/>
              <w:spacing w:before="133" w:line="222" w:lineRule="auto"/>
              <w:rPr>
                <w:rFonts w:ascii="SimSun" w:hAnsi="SimSun" w:eastAsia="SimSun" w:cs="SimSun"/>
                <w:sz w:val="18"/>
                <w:szCs w:val="18"/>
              </w:rPr>
            </w:pPr>
            <w:r>
              <w:rPr>
                <w:rFonts w:ascii="SimSun" w:hAnsi="SimSun" w:eastAsia="SimSun" w:cs="SimSun"/>
                <w:sz w:val="18"/>
                <w:szCs w:val="18"/>
                <w:spacing w:val="-2"/>
              </w:rPr>
              <w:t>5人</w:t>
            </w:r>
          </w:p>
        </w:tc>
        <w:tc>
          <w:tcPr>
            <w:tcW w:w="1677" w:type="dxa"/>
            <w:vAlign w:val="top"/>
            <w:tcBorders>
              <w:top w:val="single" w:color="000000" w:sz="4" w:space="0"/>
            </w:tcBorders>
          </w:tcPr>
          <w:p>
            <w:pPr>
              <w:ind w:left="537"/>
              <w:spacing w:before="154" w:line="340" w:lineRule="exact"/>
              <w:rPr>
                <w:rFonts w:ascii="SimSun" w:hAnsi="SimSun" w:eastAsia="SimSun" w:cs="SimSun"/>
                <w:sz w:val="18"/>
                <w:szCs w:val="18"/>
              </w:rPr>
            </w:pPr>
            <w:r>
              <w:rPr>
                <w:rFonts w:ascii="SimSun" w:hAnsi="SimSun" w:eastAsia="SimSun" w:cs="SimSun"/>
                <w:sz w:val="18"/>
                <w:szCs w:val="18"/>
                <w:spacing w:val="-2"/>
                <w:position w:val="15"/>
              </w:rPr>
              <w:t>54.29%</w:t>
            </w:r>
          </w:p>
          <w:p>
            <w:pPr>
              <w:ind w:left="537"/>
              <w:spacing w:line="183" w:lineRule="auto"/>
              <w:rPr>
                <w:rFonts w:ascii="SimSun" w:hAnsi="SimSun" w:eastAsia="SimSun" w:cs="SimSun"/>
                <w:sz w:val="18"/>
                <w:szCs w:val="18"/>
              </w:rPr>
            </w:pPr>
            <w:r>
              <w:rPr>
                <w:rFonts w:ascii="SimSun" w:hAnsi="SimSun" w:eastAsia="SimSun" w:cs="SimSun"/>
                <w:sz w:val="18"/>
                <w:szCs w:val="18"/>
                <w:spacing w:val="-2"/>
              </w:rPr>
              <w:t>45.71%</w:t>
            </w:r>
          </w:p>
          <w:p>
            <w:pPr>
              <w:ind w:left="586"/>
              <w:spacing w:before="191" w:line="183" w:lineRule="auto"/>
              <w:rPr>
                <w:rFonts w:ascii="SimSun" w:hAnsi="SimSun" w:eastAsia="SimSun" w:cs="SimSun"/>
                <w:sz w:val="18"/>
                <w:szCs w:val="18"/>
              </w:rPr>
            </w:pPr>
            <w:r>
              <w:rPr>
                <w:rFonts w:ascii="SimSun" w:hAnsi="SimSun" w:eastAsia="SimSun" w:cs="SimSun"/>
                <w:sz w:val="18"/>
                <w:szCs w:val="18"/>
                <w:spacing w:val="-2"/>
              </w:rPr>
              <w:t>2.38%</w:t>
            </w:r>
          </w:p>
        </w:tc>
      </w:tr>
      <w:tr>
        <w:trPr>
          <w:trHeight w:val="1072" w:hRule="atLeast"/>
        </w:trPr>
        <w:tc>
          <w:tcPr>
            <w:tcW w:w="1762" w:type="dxa"/>
            <w:vAlign w:val="top"/>
          </w:tcPr>
          <w:p>
            <w:pPr>
              <w:ind w:left="720"/>
              <w:spacing w:before="97" w:line="221" w:lineRule="auto"/>
              <w:rPr>
                <w:rFonts w:ascii="SimSun" w:hAnsi="SimSun" w:eastAsia="SimSun" w:cs="SimSun"/>
                <w:sz w:val="18"/>
                <w:szCs w:val="18"/>
              </w:rPr>
            </w:pPr>
            <w:r>
              <w:rPr>
                <w:rFonts w:ascii="SimSun" w:hAnsi="SimSun" w:eastAsia="SimSun" w:cs="SimSun"/>
                <w:sz w:val="18"/>
                <w:szCs w:val="18"/>
                <w:spacing w:val="5"/>
              </w:rPr>
              <w:t>学历</w:t>
            </w:r>
          </w:p>
        </w:tc>
        <w:tc>
          <w:tcPr>
            <w:tcW w:w="1893" w:type="dxa"/>
            <w:vAlign w:val="top"/>
          </w:tcPr>
          <w:p>
            <w:pPr>
              <w:ind w:left="787"/>
              <w:spacing w:before="95" w:line="219" w:lineRule="auto"/>
              <w:rPr>
                <w:rFonts w:ascii="SimSun" w:hAnsi="SimSun" w:eastAsia="SimSun" w:cs="SimSun"/>
                <w:sz w:val="18"/>
                <w:szCs w:val="18"/>
              </w:rPr>
            </w:pPr>
            <w:r>
              <w:rPr>
                <w:rFonts w:ascii="SimSun" w:hAnsi="SimSun" w:eastAsia="SimSun" w:cs="SimSun"/>
                <w:sz w:val="18"/>
                <w:szCs w:val="18"/>
                <w:spacing w:val="-2"/>
              </w:rPr>
              <w:t>本科</w:t>
            </w:r>
          </w:p>
          <w:p>
            <w:pPr>
              <w:ind w:left="517"/>
              <w:spacing w:before="148" w:line="349" w:lineRule="exact"/>
              <w:rPr>
                <w:rFonts w:ascii="SimSun" w:hAnsi="SimSun" w:eastAsia="SimSun" w:cs="SimSun"/>
                <w:sz w:val="18"/>
                <w:szCs w:val="18"/>
              </w:rPr>
            </w:pPr>
            <w:r>
              <w:rPr>
                <w:rFonts w:ascii="SimSun" w:hAnsi="SimSun" w:eastAsia="SimSun" w:cs="SimSun"/>
                <w:sz w:val="18"/>
                <w:szCs w:val="18"/>
                <w:spacing w:val="-2"/>
                <w:position w:val="12"/>
              </w:rPr>
              <w:t>硕士及以上</w:t>
            </w:r>
          </w:p>
          <w:p>
            <w:pPr>
              <w:ind w:left="517"/>
              <w:spacing w:line="219" w:lineRule="auto"/>
              <w:rPr>
                <w:rFonts w:ascii="SimSun" w:hAnsi="SimSun" w:eastAsia="SimSun" w:cs="SimSun"/>
                <w:sz w:val="18"/>
                <w:szCs w:val="18"/>
              </w:rPr>
            </w:pPr>
            <w:r>
              <w:rPr>
                <w:rFonts w:ascii="SimSun" w:hAnsi="SimSun" w:eastAsia="SimSun" w:cs="SimSun"/>
                <w:sz w:val="18"/>
                <w:szCs w:val="18"/>
                <w:spacing w:val="-2"/>
              </w:rPr>
              <w:t>基层管理者</w:t>
            </w:r>
          </w:p>
        </w:tc>
        <w:tc>
          <w:tcPr>
            <w:tcW w:w="1808" w:type="dxa"/>
            <w:vAlign w:val="top"/>
          </w:tcPr>
          <w:p>
            <w:pPr>
              <w:ind w:left="655"/>
              <w:spacing w:before="99" w:line="222" w:lineRule="auto"/>
              <w:rPr>
                <w:rFonts w:ascii="SimSun" w:hAnsi="SimSun" w:eastAsia="SimSun" w:cs="SimSun"/>
                <w:sz w:val="18"/>
                <w:szCs w:val="18"/>
              </w:rPr>
            </w:pPr>
            <w:r>
              <w:rPr>
                <w:rFonts w:ascii="SimSun" w:hAnsi="SimSun" w:eastAsia="SimSun" w:cs="SimSun"/>
                <w:sz w:val="18"/>
                <w:szCs w:val="18"/>
                <w:spacing w:val="1"/>
              </w:rPr>
              <w:t>176人</w:t>
            </w:r>
          </w:p>
          <w:p>
            <w:pPr>
              <w:ind w:left="705"/>
              <w:spacing w:before="143" w:line="222" w:lineRule="auto"/>
              <w:rPr>
                <w:rFonts w:ascii="SimSun" w:hAnsi="SimSun" w:eastAsia="SimSun" w:cs="SimSun"/>
                <w:sz w:val="18"/>
                <w:szCs w:val="18"/>
              </w:rPr>
            </w:pPr>
            <w:r>
              <w:rPr>
                <w:rFonts w:ascii="SimSun" w:hAnsi="SimSun" w:eastAsia="SimSun" w:cs="SimSun"/>
                <w:sz w:val="18"/>
                <w:szCs w:val="18"/>
                <w:spacing w:val="-2"/>
              </w:rPr>
              <w:t>29人</w:t>
            </w:r>
          </w:p>
          <w:p>
            <w:pPr>
              <w:ind w:left="745"/>
              <w:spacing w:before="133" w:line="222" w:lineRule="auto"/>
              <w:rPr>
                <w:rFonts w:ascii="SimSun" w:hAnsi="SimSun" w:eastAsia="SimSun" w:cs="SimSun"/>
                <w:sz w:val="18"/>
                <w:szCs w:val="18"/>
              </w:rPr>
            </w:pPr>
            <w:r>
              <w:rPr>
                <w:rFonts w:ascii="SimSun" w:hAnsi="SimSun" w:eastAsia="SimSun" w:cs="SimSun"/>
                <w:sz w:val="18"/>
                <w:szCs w:val="18"/>
                <w:spacing w:val="-2"/>
              </w:rPr>
              <w:t>9人</w:t>
            </w:r>
          </w:p>
        </w:tc>
        <w:tc>
          <w:tcPr>
            <w:tcW w:w="1677" w:type="dxa"/>
            <w:vAlign w:val="top"/>
          </w:tcPr>
          <w:p>
            <w:pPr>
              <w:ind w:left="537"/>
              <w:spacing w:before="142" w:line="360" w:lineRule="exact"/>
              <w:rPr>
                <w:rFonts w:ascii="SimSun" w:hAnsi="SimSun" w:eastAsia="SimSun" w:cs="SimSun"/>
                <w:sz w:val="18"/>
                <w:szCs w:val="18"/>
              </w:rPr>
            </w:pPr>
            <w:r>
              <w:rPr>
                <w:rFonts w:ascii="SimSun" w:hAnsi="SimSun" w:eastAsia="SimSun" w:cs="SimSun"/>
                <w:sz w:val="18"/>
                <w:szCs w:val="18"/>
                <w:spacing w:val="-2"/>
                <w:position w:val="16"/>
              </w:rPr>
              <w:t>83.81%</w:t>
            </w:r>
          </w:p>
          <w:p>
            <w:pPr>
              <w:ind w:left="537"/>
              <w:spacing w:line="183" w:lineRule="auto"/>
              <w:rPr>
                <w:rFonts w:ascii="SimSun" w:hAnsi="SimSun" w:eastAsia="SimSun" w:cs="SimSun"/>
                <w:sz w:val="18"/>
                <w:szCs w:val="18"/>
              </w:rPr>
            </w:pPr>
            <w:r>
              <w:rPr>
                <w:rFonts w:ascii="SimSun" w:hAnsi="SimSun" w:eastAsia="SimSun" w:cs="SimSun"/>
                <w:sz w:val="18"/>
                <w:szCs w:val="18"/>
                <w:spacing w:val="-4"/>
              </w:rPr>
              <w:t>13.81%</w:t>
            </w:r>
          </w:p>
          <w:p>
            <w:pPr>
              <w:ind w:left="586"/>
              <w:spacing w:before="171" w:line="183" w:lineRule="auto"/>
              <w:rPr>
                <w:rFonts w:ascii="SimSun" w:hAnsi="SimSun" w:eastAsia="SimSun" w:cs="SimSun"/>
                <w:sz w:val="18"/>
                <w:szCs w:val="18"/>
              </w:rPr>
            </w:pPr>
            <w:r>
              <w:rPr>
                <w:rFonts w:ascii="SimSun" w:hAnsi="SimSun" w:eastAsia="SimSun" w:cs="SimSun"/>
                <w:sz w:val="18"/>
                <w:szCs w:val="18"/>
                <w:spacing w:val="-2"/>
              </w:rPr>
              <w:t>4.29%</w:t>
            </w:r>
          </w:p>
        </w:tc>
      </w:tr>
      <w:tr>
        <w:trPr>
          <w:trHeight w:val="722" w:hRule="atLeast"/>
        </w:trPr>
        <w:tc>
          <w:tcPr>
            <w:tcW w:w="1762" w:type="dxa"/>
            <w:vAlign w:val="top"/>
            <w:tcBorders>
              <w:bottom w:val="single" w:color="000000" w:sz="4" w:space="0"/>
            </w:tcBorders>
          </w:tcPr>
          <w:p>
            <w:pPr>
              <w:ind w:left="720"/>
              <w:spacing w:before="104" w:line="219" w:lineRule="auto"/>
              <w:rPr>
                <w:rFonts w:ascii="SimSun" w:hAnsi="SimSun" w:eastAsia="SimSun" w:cs="SimSun"/>
                <w:sz w:val="18"/>
                <w:szCs w:val="18"/>
              </w:rPr>
            </w:pPr>
            <w:r>
              <w:rPr>
                <w:rFonts w:ascii="SimSun" w:hAnsi="SimSun" w:eastAsia="SimSun" w:cs="SimSun"/>
                <w:sz w:val="18"/>
                <w:szCs w:val="18"/>
                <w:spacing w:val="-2"/>
              </w:rPr>
              <w:t>职务</w:t>
            </w:r>
          </w:p>
        </w:tc>
        <w:tc>
          <w:tcPr>
            <w:tcW w:w="1893" w:type="dxa"/>
            <w:vAlign w:val="top"/>
            <w:tcBorders>
              <w:bottom w:val="single" w:color="000000" w:sz="4" w:space="0"/>
            </w:tcBorders>
          </w:tcPr>
          <w:p>
            <w:pPr>
              <w:ind w:left="517"/>
              <w:spacing w:before="104" w:line="360" w:lineRule="exact"/>
              <w:rPr>
                <w:rFonts w:ascii="SimSun" w:hAnsi="SimSun" w:eastAsia="SimSun" w:cs="SimSun"/>
                <w:sz w:val="18"/>
                <w:szCs w:val="18"/>
              </w:rPr>
            </w:pPr>
            <w:r>
              <w:rPr>
                <w:rFonts w:ascii="SimSun" w:hAnsi="SimSun" w:eastAsia="SimSun" w:cs="SimSun"/>
                <w:sz w:val="18"/>
                <w:szCs w:val="18"/>
                <w:spacing w:val="1"/>
                <w:position w:val="13"/>
              </w:rPr>
              <w:t>中层管理者</w:t>
            </w:r>
          </w:p>
          <w:p>
            <w:pPr>
              <w:ind w:left="517"/>
              <w:spacing w:line="219" w:lineRule="auto"/>
              <w:rPr>
                <w:rFonts w:ascii="SimSun" w:hAnsi="SimSun" w:eastAsia="SimSun" w:cs="SimSun"/>
                <w:sz w:val="18"/>
                <w:szCs w:val="18"/>
              </w:rPr>
            </w:pPr>
            <w:r>
              <w:rPr>
                <w:rFonts w:ascii="SimSun" w:hAnsi="SimSun" w:eastAsia="SimSun" w:cs="SimSun"/>
                <w:sz w:val="18"/>
                <w:szCs w:val="18"/>
                <w:spacing w:val="1"/>
              </w:rPr>
              <w:t>高层管理者</w:t>
            </w:r>
          </w:p>
        </w:tc>
        <w:tc>
          <w:tcPr>
            <w:tcW w:w="1808" w:type="dxa"/>
            <w:vAlign w:val="top"/>
            <w:tcBorders>
              <w:bottom w:val="single" w:color="000000" w:sz="4" w:space="0"/>
            </w:tcBorders>
          </w:tcPr>
          <w:p>
            <w:pPr>
              <w:ind w:left="655"/>
              <w:spacing w:before="107" w:line="360" w:lineRule="exact"/>
              <w:rPr>
                <w:rFonts w:ascii="SimSun" w:hAnsi="SimSun" w:eastAsia="SimSun" w:cs="SimSun"/>
                <w:sz w:val="18"/>
                <w:szCs w:val="18"/>
              </w:rPr>
            </w:pPr>
            <w:r>
              <w:rPr>
                <w:rFonts w:ascii="SimSun" w:hAnsi="SimSun" w:eastAsia="SimSun" w:cs="SimSun"/>
                <w:sz w:val="18"/>
                <w:szCs w:val="18"/>
                <w:spacing w:val="1"/>
                <w:position w:val="13"/>
              </w:rPr>
              <w:t>138人</w:t>
            </w:r>
          </w:p>
          <w:p>
            <w:pPr>
              <w:ind w:left="705"/>
              <w:spacing w:line="222" w:lineRule="auto"/>
              <w:rPr>
                <w:rFonts w:ascii="SimSun" w:hAnsi="SimSun" w:eastAsia="SimSun" w:cs="SimSun"/>
                <w:sz w:val="18"/>
                <w:szCs w:val="18"/>
              </w:rPr>
            </w:pPr>
            <w:r>
              <w:rPr>
                <w:rFonts w:ascii="SimSun" w:hAnsi="SimSun" w:eastAsia="SimSun" w:cs="SimSun"/>
                <w:sz w:val="18"/>
                <w:szCs w:val="18"/>
                <w:spacing w:val="-2"/>
              </w:rPr>
              <w:t>63人</w:t>
            </w:r>
          </w:p>
        </w:tc>
        <w:tc>
          <w:tcPr>
            <w:tcW w:w="1677" w:type="dxa"/>
            <w:vAlign w:val="top"/>
            <w:tcBorders>
              <w:bottom w:val="single" w:color="000000" w:sz="4" w:space="0"/>
            </w:tcBorders>
          </w:tcPr>
          <w:p>
            <w:pPr>
              <w:ind w:left="537"/>
              <w:spacing w:before="150" w:line="360" w:lineRule="exact"/>
              <w:rPr>
                <w:rFonts w:ascii="SimSun" w:hAnsi="SimSun" w:eastAsia="SimSun" w:cs="SimSun"/>
                <w:sz w:val="18"/>
                <w:szCs w:val="18"/>
              </w:rPr>
            </w:pPr>
            <w:r>
              <w:rPr>
                <w:rFonts w:ascii="SimSun" w:hAnsi="SimSun" w:eastAsia="SimSun" w:cs="SimSun"/>
                <w:sz w:val="18"/>
                <w:szCs w:val="18"/>
                <w:spacing w:val="-2"/>
                <w:position w:val="16"/>
              </w:rPr>
              <w:t>65.71%</w:t>
            </w:r>
          </w:p>
          <w:p>
            <w:pPr>
              <w:ind w:left="537"/>
              <w:spacing w:line="183" w:lineRule="auto"/>
              <w:rPr>
                <w:rFonts w:ascii="SimSun" w:hAnsi="SimSun" w:eastAsia="SimSun" w:cs="SimSun"/>
                <w:sz w:val="18"/>
                <w:szCs w:val="18"/>
              </w:rPr>
            </w:pPr>
            <w:r>
              <w:rPr>
                <w:rFonts w:ascii="SimSun" w:hAnsi="SimSun" w:eastAsia="SimSun" w:cs="SimSun"/>
                <w:sz w:val="18"/>
                <w:szCs w:val="18"/>
                <w:spacing w:val="-2"/>
              </w:rPr>
              <w:t>30.00%</w:t>
            </w:r>
          </w:p>
        </w:tc>
      </w:tr>
    </w:tbl>
    <w:p>
      <w:pPr>
        <w:pStyle w:val="BodyText"/>
        <w:rPr/>
      </w:pPr>
      <w:r/>
    </w:p>
    <w:p>
      <w:pPr>
        <w:sectPr>
          <w:headerReference w:type="default" r:id="rId5"/>
          <w:footerReference w:type="default" r:id="rId144"/>
          <w:pgSz w:w="8490" w:h="13250"/>
          <w:pgMar w:top="400" w:right="470" w:bottom="852" w:left="470" w:header="0" w:footer="693" w:gutter="0"/>
        </w:sectPr>
        <w:rPr/>
      </w:pPr>
    </w:p>
    <w:p>
      <w:pPr>
        <w:ind w:left="4410"/>
        <w:spacing w:before="106" w:line="219" w:lineRule="auto"/>
        <w:rPr>
          <w:rFonts w:ascii="SimSun" w:hAnsi="SimSun" w:eastAsia="SimSun" w:cs="SimSun"/>
          <w:sz w:val="18"/>
          <w:szCs w:val="18"/>
        </w:rPr>
      </w:pPr>
      <w:r>
        <w:rPr>
          <w:rFonts w:ascii="SimSun" w:hAnsi="SimSun" w:eastAsia="SimSun" w:cs="SimSun"/>
          <w:sz w:val="18"/>
          <w:szCs w:val="18"/>
          <w:spacing w:val="-8"/>
        </w:rPr>
        <w:t>5</w:t>
      </w:r>
      <w:r>
        <w:rPr>
          <w:rFonts w:ascii="SimSun" w:hAnsi="SimSun" w:eastAsia="SimSun" w:cs="SimSun"/>
          <w:sz w:val="18"/>
          <w:szCs w:val="18"/>
          <w:spacing w:val="16"/>
        </w:rPr>
        <w:t xml:space="preserve">  </w:t>
      </w:r>
      <w:r>
        <w:rPr>
          <w:rFonts w:ascii="SimSun" w:hAnsi="SimSun" w:eastAsia="SimSun" w:cs="SimSun"/>
          <w:sz w:val="18"/>
          <w:szCs w:val="18"/>
          <w:spacing w:val="-8"/>
        </w:rPr>
        <w:t>研究二：变革领导力的量表开发</w:t>
      </w:r>
    </w:p>
    <w:p>
      <w:pPr>
        <w:pStyle w:val="BodyText"/>
        <w:spacing w:line="249" w:lineRule="auto"/>
        <w:rPr/>
      </w:pPr>
      <w:r/>
    </w:p>
    <w:p>
      <w:pPr>
        <w:pStyle w:val="BodyText"/>
        <w:spacing w:line="249" w:lineRule="auto"/>
        <w:rPr/>
      </w:pPr>
      <w:r/>
    </w:p>
    <w:p>
      <w:pPr>
        <w:ind w:left="6440"/>
        <w:spacing w:before="56" w:line="204" w:lineRule="auto"/>
        <w:rPr>
          <w:rFonts w:ascii="SimSun" w:hAnsi="SimSun" w:eastAsia="SimSun" w:cs="SimSun"/>
          <w:sz w:val="17"/>
          <w:szCs w:val="17"/>
        </w:rPr>
      </w:pPr>
      <w:r>
        <w:rPr>
          <w:rFonts w:ascii="SimSun" w:hAnsi="SimSun" w:eastAsia="SimSun" w:cs="SimSun"/>
          <w:sz w:val="17"/>
          <w:szCs w:val="17"/>
          <w:spacing w:val="-5"/>
        </w:rPr>
        <w:t>续</w:t>
      </w:r>
      <w:r>
        <w:rPr>
          <w:rFonts w:ascii="SimSun" w:hAnsi="SimSun" w:eastAsia="SimSun" w:cs="SimSun"/>
          <w:sz w:val="17"/>
          <w:szCs w:val="17"/>
          <w:spacing w:val="6"/>
        </w:rPr>
        <w:t xml:space="preserve"> </w:t>
      </w:r>
      <w:r>
        <w:rPr>
          <w:rFonts w:ascii="SimSun" w:hAnsi="SimSun" w:eastAsia="SimSun" w:cs="SimSun"/>
          <w:sz w:val="17"/>
          <w:szCs w:val="17"/>
          <w:spacing w:val="-5"/>
        </w:rPr>
        <w:t>表</w:t>
      </w:r>
    </w:p>
    <w:tbl>
      <w:tblPr>
        <w:tblStyle w:val="TableNormal"/>
        <w:tblW w:w="7120"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80"/>
        <w:gridCol w:w="1465"/>
        <w:gridCol w:w="3575"/>
      </w:tblGrid>
      <w:tr>
        <w:trPr>
          <w:trHeight w:val="343" w:hRule="atLeast"/>
        </w:trPr>
        <w:tc>
          <w:tcPr>
            <w:tcW w:w="2080" w:type="dxa"/>
            <w:vAlign w:val="top"/>
            <w:tcBorders>
              <w:bottom w:val="single" w:color="000000" w:sz="4" w:space="0"/>
              <w:top w:val="single" w:color="000000" w:sz="4" w:space="0"/>
            </w:tcBorders>
          </w:tcPr>
          <w:p>
            <w:pPr>
              <w:ind w:left="689"/>
              <w:spacing w:before="92" w:line="219" w:lineRule="auto"/>
              <w:rPr>
                <w:rFonts w:ascii="SimSun" w:hAnsi="SimSun" w:eastAsia="SimSun" w:cs="SimSun"/>
                <w:sz w:val="17"/>
                <w:szCs w:val="17"/>
              </w:rPr>
            </w:pPr>
            <w:r>
              <w:rPr>
                <w:rFonts w:ascii="SimSun" w:hAnsi="SimSun" w:eastAsia="SimSun" w:cs="SimSun"/>
                <w:sz w:val="17"/>
                <w:szCs w:val="17"/>
                <w:spacing w:val="-2"/>
              </w:rPr>
              <w:t>背景变量</w:t>
            </w:r>
          </w:p>
        </w:tc>
        <w:tc>
          <w:tcPr>
            <w:tcW w:w="1465" w:type="dxa"/>
            <w:vAlign w:val="top"/>
            <w:tcBorders>
              <w:bottom w:val="single" w:color="000000" w:sz="4" w:space="0"/>
              <w:top w:val="single" w:color="000000" w:sz="4" w:space="0"/>
            </w:tcBorders>
          </w:tcPr>
          <w:p>
            <w:pPr>
              <w:ind w:left="540"/>
              <w:spacing w:before="92" w:line="219" w:lineRule="auto"/>
              <w:rPr>
                <w:rFonts w:ascii="SimSun" w:hAnsi="SimSun" w:eastAsia="SimSun" w:cs="SimSun"/>
                <w:sz w:val="17"/>
                <w:szCs w:val="17"/>
              </w:rPr>
            </w:pPr>
            <w:r>
              <w:rPr>
                <w:rFonts w:ascii="SimSun" w:hAnsi="SimSun" w:eastAsia="SimSun" w:cs="SimSun"/>
                <w:sz w:val="17"/>
                <w:szCs w:val="17"/>
                <w:spacing w:val="6"/>
              </w:rPr>
              <w:t>类别</w:t>
            </w:r>
          </w:p>
        </w:tc>
        <w:tc>
          <w:tcPr>
            <w:tcW w:w="3575" w:type="dxa"/>
            <w:vAlign w:val="top"/>
            <w:tcBorders>
              <w:bottom w:val="single" w:color="000000" w:sz="4" w:space="0"/>
              <w:top w:val="single" w:color="000000" w:sz="4" w:space="0"/>
            </w:tcBorders>
          </w:tcPr>
          <w:p>
            <w:pPr>
              <w:ind w:left="585"/>
              <w:spacing w:before="91" w:line="221" w:lineRule="auto"/>
              <w:rPr>
                <w:rFonts w:ascii="SimSun" w:hAnsi="SimSun" w:eastAsia="SimSun" w:cs="SimSun"/>
                <w:sz w:val="17"/>
                <w:szCs w:val="17"/>
              </w:rPr>
            </w:pPr>
            <w:r>
              <w:rPr>
                <w:rFonts w:ascii="SimSun" w:hAnsi="SimSun" w:eastAsia="SimSun" w:cs="SimSun"/>
                <w:sz w:val="17"/>
                <w:szCs w:val="17"/>
              </w:rPr>
              <w:t>频次/均值              比例</w:t>
            </w:r>
          </w:p>
        </w:tc>
      </w:tr>
      <w:tr>
        <w:trPr>
          <w:trHeight w:val="363" w:hRule="atLeast"/>
        </w:trPr>
        <w:tc>
          <w:tcPr>
            <w:tcW w:w="2080" w:type="dxa"/>
            <w:vAlign w:val="top"/>
            <w:tcBorders>
              <w:top w:val="single" w:color="000000" w:sz="4" w:space="0"/>
            </w:tcBorders>
          </w:tcPr>
          <w:p>
            <w:pPr>
              <w:ind w:left="860"/>
              <w:spacing w:before="99" w:line="219" w:lineRule="auto"/>
              <w:rPr>
                <w:rFonts w:ascii="SimSun" w:hAnsi="SimSun" w:eastAsia="SimSun" w:cs="SimSun"/>
                <w:sz w:val="17"/>
                <w:szCs w:val="17"/>
              </w:rPr>
            </w:pPr>
            <w:r>
              <w:rPr>
                <w:rFonts w:ascii="SimSun" w:hAnsi="SimSun" w:eastAsia="SimSun" w:cs="SimSun"/>
                <w:sz w:val="17"/>
                <w:szCs w:val="17"/>
                <w:spacing w:val="-2"/>
              </w:rPr>
              <w:t>年龄</w:t>
            </w:r>
          </w:p>
        </w:tc>
        <w:tc>
          <w:tcPr>
            <w:tcW w:w="1465" w:type="dxa"/>
            <w:vAlign w:val="top"/>
            <w:tcBorders>
              <w:top w:val="single" w:color="000000" w:sz="4" w:space="0"/>
            </w:tcBorders>
          </w:tcPr>
          <w:p>
            <w:pPr>
              <w:ind w:left="540"/>
              <w:spacing w:before="99" w:line="219" w:lineRule="auto"/>
              <w:rPr>
                <w:rFonts w:ascii="SimSun" w:hAnsi="SimSun" w:eastAsia="SimSun" w:cs="SimSun"/>
                <w:sz w:val="17"/>
                <w:szCs w:val="17"/>
              </w:rPr>
            </w:pPr>
            <w:r>
              <w:rPr>
                <w:rFonts w:ascii="SimSun" w:hAnsi="SimSun" w:eastAsia="SimSun" w:cs="SimSun"/>
                <w:sz w:val="17"/>
                <w:szCs w:val="17"/>
                <w:spacing w:val="-2"/>
              </w:rPr>
              <w:t>均值</w:t>
            </w:r>
          </w:p>
        </w:tc>
        <w:tc>
          <w:tcPr>
            <w:tcW w:w="3575" w:type="dxa"/>
            <w:vAlign w:val="top"/>
            <w:tcBorders>
              <w:top w:val="single" w:color="000000" w:sz="4" w:space="0"/>
            </w:tcBorders>
          </w:tcPr>
          <w:p>
            <w:pPr>
              <w:ind w:left="644"/>
              <w:spacing w:before="100" w:line="221" w:lineRule="auto"/>
              <w:rPr>
                <w:rFonts w:ascii="SimSun" w:hAnsi="SimSun" w:eastAsia="SimSun" w:cs="SimSun"/>
                <w:sz w:val="17"/>
                <w:szCs w:val="17"/>
              </w:rPr>
            </w:pPr>
            <w:r>
              <w:rPr>
                <w:rFonts w:ascii="SimSun" w:hAnsi="SimSun" w:eastAsia="SimSun" w:cs="SimSun"/>
                <w:sz w:val="17"/>
                <w:szCs w:val="17"/>
                <w:spacing w:val="3"/>
              </w:rPr>
              <w:t>34.21岁</w:t>
            </w:r>
          </w:p>
        </w:tc>
      </w:tr>
      <w:tr>
        <w:trPr>
          <w:trHeight w:val="362" w:hRule="atLeast"/>
        </w:trPr>
        <w:tc>
          <w:tcPr>
            <w:tcW w:w="2080" w:type="dxa"/>
            <w:vAlign w:val="top"/>
          </w:tcPr>
          <w:p>
            <w:pPr>
              <w:ind w:left="520"/>
              <w:spacing w:before="104" w:line="219" w:lineRule="auto"/>
              <w:rPr>
                <w:rFonts w:ascii="SimSun" w:hAnsi="SimSun" w:eastAsia="SimSun" w:cs="SimSun"/>
                <w:sz w:val="17"/>
                <w:szCs w:val="17"/>
              </w:rPr>
            </w:pPr>
            <w:r>
              <w:rPr>
                <w:rFonts w:ascii="SimSun" w:hAnsi="SimSun" w:eastAsia="SimSun" w:cs="SimSun"/>
                <w:sz w:val="17"/>
                <w:szCs w:val="17"/>
                <w:spacing w:val="2"/>
              </w:rPr>
              <w:t>社会工作时间</w:t>
            </w:r>
          </w:p>
        </w:tc>
        <w:tc>
          <w:tcPr>
            <w:tcW w:w="1465" w:type="dxa"/>
            <w:vAlign w:val="top"/>
          </w:tcPr>
          <w:p>
            <w:pPr>
              <w:ind w:left="540"/>
              <w:spacing w:before="106" w:line="219" w:lineRule="auto"/>
              <w:rPr>
                <w:rFonts w:ascii="SimSun" w:hAnsi="SimSun" w:eastAsia="SimSun" w:cs="SimSun"/>
                <w:sz w:val="17"/>
                <w:szCs w:val="17"/>
              </w:rPr>
            </w:pPr>
            <w:r>
              <w:rPr>
                <w:rFonts w:ascii="SimSun" w:hAnsi="SimSun" w:eastAsia="SimSun" w:cs="SimSun"/>
                <w:sz w:val="17"/>
                <w:szCs w:val="17"/>
                <w:spacing w:val="-2"/>
              </w:rPr>
              <w:t>均值</w:t>
            </w:r>
          </w:p>
        </w:tc>
        <w:tc>
          <w:tcPr>
            <w:tcW w:w="3575" w:type="dxa"/>
            <w:vAlign w:val="top"/>
          </w:tcPr>
          <w:p>
            <w:pPr>
              <w:ind w:left="644"/>
              <w:spacing w:before="106" w:line="219" w:lineRule="auto"/>
              <w:rPr>
                <w:rFonts w:ascii="SimSun" w:hAnsi="SimSun" w:eastAsia="SimSun" w:cs="SimSun"/>
                <w:sz w:val="17"/>
                <w:szCs w:val="17"/>
              </w:rPr>
            </w:pPr>
            <w:r>
              <w:rPr>
                <w:rFonts w:ascii="SimSun" w:hAnsi="SimSun" w:eastAsia="SimSun" w:cs="SimSun"/>
                <w:sz w:val="17"/>
                <w:szCs w:val="17"/>
              </w:rPr>
              <w:t>11.38年</w:t>
            </w:r>
          </w:p>
        </w:tc>
      </w:tr>
      <w:tr>
        <w:trPr>
          <w:trHeight w:val="362" w:hRule="atLeast"/>
        </w:trPr>
        <w:tc>
          <w:tcPr>
            <w:tcW w:w="2080" w:type="dxa"/>
            <w:vAlign w:val="top"/>
            <w:tcBorders>
              <w:bottom w:val="single" w:color="000000" w:sz="4" w:space="0"/>
            </w:tcBorders>
          </w:tcPr>
          <w:p>
            <w:pPr>
              <w:ind w:left="319"/>
              <w:spacing w:before="102" w:line="219" w:lineRule="auto"/>
              <w:rPr>
                <w:rFonts w:ascii="SimSun" w:hAnsi="SimSun" w:eastAsia="SimSun" w:cs="SimSun"/>
                <w:sz w:val="17"/>
                <w:szCs w:val="17"/>
              </w:rPr>
            </w:pPr>
            <w:r>
              <w:rPr>
                <w:rFonts w:ascii="SimSun" w:hAnsi="SimSun" w:eastAsia="SimSun" w:cs="SimSun"/>
                <w:sz w:val="17"/>
                <w:szCs w:val="17"/>
                <w:spacing w:val="2"/>
              </w:rPr>
              <w:t>本企业工作时间</w:t>
            </w:r>
          </w:p>
        </w:tc>
        <w:tc>
          <w:tcPr>
            <w:tcW w:w="1465" w:type="dxa"/>
            <w:vAlign w:val="top"/>
            <w:tcBorders>
              <w:bottom w:val="single" w:color="000000" w:sz="4" w:space="0"/>
            </w:tcBorders>
          </w:tcPr>
          <w:p>
            <w:pPr>
              <w:ind w:left="540"/>
              <w:spacing w:before="104" w:line="219" w:lineRule="auto"/>
              <w:rPr>
                <w:rFonts w:ascii="SimSun" w:hAnsi="SimSun" w:eastAsia="SimSun" w:cs="SimSun"/>
                <w:sz w:val="17"/>
                <w:szCs w:val="17"/>
              </w:rPr>
            </w:pPr>
            <w:r>
              <w:rPr>
                <w:rFonts w:ascii="SimSun" w:hAnsi="SimSun" w:eastAsia="SimSun" w:cs="SimSun"/>
                <w:sz w:val="17"/>
                <w:szCs w:val="17"/>
                <w:spacing w:val="-2"/>
              </w:rPr>
              <w:t>均值</w:t>
            </w:r>
          </w:p>
        </w:tc>
        <w:tc>
          <w:tcPr>
            <w:tcW w:w="3575" w:type="dxa"/>
            <w:vAlign w:val="top"/>
            <w:tcBorders>
              <w:bottom w:val="single" w:color="000000" w:sz="4" w:space="0"/>
            </w:tcBorders>
          </w:tcPr>
          <w:p>
            <w:pPr>
              <w:ind w:left="644"/>
              <w:spacing w:before="104" w:line="219" w:lineRule="auto"/>
              <w:rPr>
                <w:rFonts w:ascii="SimSun" w:hAnsi="SimSun" w:eastAsia="SimSun" w:cs="SimSun"/>
                <w:sz w:val="17"/>
                <w:szCs w:val="17"/>
              </w:rPr>
            </w:pPr>
            <w:r>
              <w:rPr>
                <w:rFonts w:ascii="SimSun" w:hAnsi="SimSun" w:eastAsia="SimSun" w:cs="SimSun"/>
                <w:sz w:val="17"/>
                <w:szCs w:val="17"/>
                <w:spacing w:val="-2"/>
              </w:rPr>
              <w:t>4.62年</w:t>
            </w:r>
          </w:p>
        </w:tc>
      </w:tr>
    </w:tbl>
    <w:p>
      <w:pPr>
        <w:ind w:left="380"/>
        <w:spacing w:before="178" w:line="224" w:lineRule="auto"/>
        <w:rPr>
          <w:rFonts w:ascii="SimSun" w:hAnsi="SimSun" w:eastAsia="SimSun" w:cs="SimSun"/>
          <w:sz w:val="22"/>
          <w:szCs w:val="22"/>
        </w:rPr>
      </w:pPr>
      <w:r>
        <w:rPr>
          <w:rFonts w:ascii="SimSun" w:hAnsi="SimSun" w:eastAsia="SimSun" w:cs="SimSun"/>
          <w:sz w:val="22"/>
          <w:szCs w:val="22"/>
          <w:spacing w:val="-26"/>
        </w:rPr>
        <w:t>注：N=210。</w:t>
      </w:r>
    </w:p>
    <w:p>
      <w:pPr>
        <w:ind w:left="10" w:right="217" w:firstLine="430"/>
        <w:spacing w:before="236" w:line="305" w:lineRule="auto"/>
        <w:jc w:val="both"/>
        <w:rPr>
          <w:rFonts w:ascii="SimSun" w:hAnsi="SimSun" w:eastAsia="SimSun" w:cs="SimSun"/>
          <w:sz w:val="22"/>
          <w:szCs w:val="22"/>
        </w:rPr>
      </w:pPr>
      <w:r>
        <w:rPr>
          <w:rFonts w:ascii="SimSun" w:hAnsi="SimSun" w:eastAsia="SimSun" w:cs="SimSun"/>
          <w:sz w:val="22"/>
          <w:szCs w:val="22"/>
          <w:spacing w:val="6"/>
        </w:rPr>
        <w:t>表5.6显示了样本企业的基本信息。在企业性质上，民营企业</w:t>
      </w:r>
      <w:r>
        <w:rPr>
          <w:rFonts w:ascii="SimSun" w:hAnsi="SimSun" w:eastAsia="SimSun" w:cs="SimSun"/>
          <w:sz w:val="22"/>
          <w:szCs w:val="22"/>
          <w:spacing w:val="5"/>
        </w:rPr>
        <w:t>的比例 </w:t>
      </w:r>
      <w:r>
        <w:rPr>
          <w:rFonts w:ascii="SimSun" w:hAnsi="SimSun" w:eastAsia="SimSun" w:cs="SimSun"/>
          <w:sz w:val="22"/>
          <w:szCs w:val="22"/>
          <w:spacing w:val="3"/>
        </w:rPr>
        <w:t>最高，占56.19%(118家),其次分别为外资、合资和国有；在企业规模上，</w:t>
      </w:r>
      <w:r>
        <w:rPr>
          <w:rFonts w:ascii="SimSun" w:hAnsi="SimSun" w:eastAsia="SimSun" w:cs="SimSun"/>
          <w:sz w:val="22"/>
          <w:szCs w:val="22"/>
          <w:spacing w:val="5"/>
        </w:rPr>
        <w:t xml:space="preserve"> </w:t>
      </w:r>
      <w:r>
        <w:rPr>
          <w:rFonts w:ascii="SimSun" w:hAnsi="SimSun" w:eastAsia="SimSun" w:cs="SimSun"/>
          <w:sz w:val="22"/>
          <w:szCs w:val="22"/>
          <w:spacing w:val="12"/>
        </w:rPr>
        <w:t>员工人数为101～500人的企业比例最高，达到了67.1</w:t>
      </w:r>
      <w:r>
        <w:rPr>
          <w:rFonts w:ascii="SimSun" w:hAnsi="SimSun" w:eastAsia="SimSun" w:cs="SimSun"/>
          <w:sz w:val="22"/>
          <w:szCs w:val="22"/>
          <w:spacing w:val="11"/>
        </w:rPr>
        <w:t>4%(141家),其次</w:t>
      </w:r>
      <w:r>
        <w:rPr>
          <w:rFonts w:ascii="SimSun" w:hAnsi="SimSun" w:eastAsia="SimSun" w:cs="SimSun"/>
          <w:sz w:val="22"/>
          <w:szCs w:val="22"/>
        </w:rPr>
        <w:t xml:space="preserve">  </w:t>
      </w:r>
      <w:r>
        <w:rPr>
          <w:rFonts w:ascii="SimSun" w:hAnsi="SimSun" w:eastAsia="SimSun" w:cs="SimSun"/>
          <w:sz w:val="22"/>
          <w:szCs w:val="22"/>
          <w:spacing w:val="6"/>
        </w:rPr>
        <w:t>是501～2000人、100人及以下和2001人以上的企业；在公司目前所处的</w:t>
      </w:r>
      <w:r>
        <w:rPr>
          <w:rFonts w:ascii="SimSun" w:hAnsi="SimSun" w:eastAsia="SimSun" w:cs="SimSun"/>
          <w:sz w:val="22"/>
          <w:szCs w:val="22"/>
          <w:spacing w:val="8"/>
        </w:rPr>
        <w:t xml:space="preserve">  </w:t>
      </w:r>
      <w:r>
        <w:rPr>
          <w:rFonts w:ascii="SimSun" w:hAnsi="SimSun" w:eastAsia="SimSun" w:cs="SimSun"/>
          <w:sz w:val="22"/>
          <w:szCs w:val="22"/>
          <w:spacing w:val="23"/>
        </w:rPr>
        <w:t>发展阶段方面，成长阶段和成熟阶段分别占到了48.57%(102 家)、</w:t>
      </w:r>
      <w:r>
        <w:rPr>
          <w:rFonts w:ascii="SimSun" w:hAnsi="SimSun" w:eastAsia="SimSun" w:cs="SimSun"/>
          <w:sz w:val="22"/>
          <w:szCs w:val="22"/>
          <w:spacing w:val="13"/>
        </w:rPr>
        <w:t xml:space="preserve"> </w:t>
      </w:r>
      <w:r>
        <w:rPr>
          <w:rFonts w:ascii="SimSun" w:hAnsi="SimSun" w:eastAsia="SimSun" w:cs="SimSun"/>
          <w:sz w:val="22"/>
          <w:szCs w:val="22"/>
          <w:spacing w:val="6"/>
        </w:rPr>
        <w:t>46.67%(98家),其余是起步阶段和衰退阶段；企业平均成立年限为15.41</w:t>
      </w:r>
      <w:r>
        <w:rPr>
          <w:rFonts w:ascii="SimSun" w:hAnsi="SimSun" w:eastAsia="SimSun" w:cs="SimSun"/>
          <w:sz w:val="22"/>
          <w:szCs w:val="22"/>
          <w:spacing w:val="8"/>
        </w:rPr>
        <w:t xml:space="preserve">  </w:t>
      </w:r>
      <w:r>
        <w:rPr>
          <w:rFonts w:ascii="SimSun" w:hAnsi="SimSun" w:eastAsia="SimSun" w:cs="SimSun"/>
          <w:sz w:val="22"/>
          <w:szCs w:val="22"/>
          <w:spacing w:val="-6"/>
        </w:rPr>
        <w:t>年；在转型方面，这些企业基本上都进行了推出新产品、组织结构</w:t>
      </w:r>
      <w:r>
        <w:rPr>
          <w:rFonts w:ascii="SimSun" w:hAnsi="SimSun" w:eastAsia="SimSun" w:cs="SimSun"/>
          <w:sz w:val="22"/>
          <w:szCs w:val="22"/>
          <w:spacing w:val="-7"/>
        </w:rPr>
        <w:t>调整、开</w:t>
      </w:r>
      <w:r>
        <w:rPr>
          <w:rFonts w:ascii="SimSun" w:hAnsi="SimSun" w:eastAsia="SimSun" w:cs="SimSun"/>
          <w:sz w:val="22"/>
          <w:szCs w:val="22"/>
        </w:rPr>
        <w:t xml:space="preserve">  </w:t>
      </w:r>
      <w:r>
        <w:rPr>
          <w:rFonts w:ascii="SimSun" w:hAnsi="SimSun" w:eastAsia="SimSun" w:cs="SimSun"/>
          <w:sz w:val="22"/>
          <w:szCs w:val="22"/>
          <w:spacing w:val="1"/>
        </w:rPr>
        <w:t>展新业务和创办新公司等方面的变革实践，其</w:t>
      </w:r>
      <w:r>
        <w:rPr>
          <w:rFonts w:ascii="SimSun" w:hAnsi="SimSun" w:eastAsia="SimSun" w:cs="SimSun"/>
          <w:sz w:val="22"/>
          <w:szCs w:val="22"/>
        </w:rPr>
        <w:t>中只有极个别家企业并没有  </w:t>
      </w:r>
      <w:r>
        <w:rPr>
          <w:rFonts w:ascii="SimSun" w:hAnsi="SimSun" w:eastAsia="SimSun" w:cs="SimSun"/>
          <w:sz w:val="22"/>
          <w:szCs w:val="22"/>
          <w:spacing w:val="-4"/>
        </w:rPr>
        <w:t>数字技术方面的转型举措。</w:t>
      </w:r>
    </w:p>
    <w:p>
      <w:pPr>
        <w:ind w:left="1622"/>
        <w:spacing w:before="224" w:line="221" w:lineRule="auto"/>
        <w:rPr>
          <w:rFonts w:ascii="SimHei" w:hAnsi="SimHei" w:eastAsia="SimHei" w:cs="SimHei"/>
          <w:sz w:val="18"/>
          <w:szCs w:val="18"/>
        </w:rPr>
      </w:pPr>
      <w:r>
        <w:rPr>
          <w:rFonts w:ascii="SimHei" w:hAnsi="SimHei" w:eastAsia="SimHei" w:cs="SimHei"/>
          <w:sz w:val="18"/>
          <w:szCs w:val="18"/>
          <w:b/>
          <w:bCs/>
        </w:rPr>
        <w:t>表5.6</w:t>
      </w:r>
      <w:r>
        <w:rPr>
          <w:rFonts w:ascii="SimHei" w:hAnsi="SimHei" w:eastAsia="SimHei" w:cs="SimHei"/>
          <w:sz w:val="18"/>
          <w:szCs w:val="18"/>
          <w:spacing w:val="9"/>
        </w:rPr>
        <w:t xml:space="preserve">  </w:t>
      </w:r>
      <w:r>
        <w:rPr>
          <w:rFonts w:ascii="SimHei" w:hAnsi="SimHei" w:eastAsia="SimHei" w:cs="SimHei"/>
          <w:sz w:val="18"/>
          <w:szCs w:val="18"/>
          <w:b/>
          <w:bCs/>
        </w:rPr>
        <w:t>探索性因素分析阶段样本企业的背景信息</w:t>
      </w:r>
    </w:p>
    <w:p>
      <w:pPr>
        <w:spacing w:line="87" w:lineRule="exact"/>
        <w:rPr/>
      </w:pPr>
      <w:r/>
    </w:p>
    <w:tbl>
      <w:tblPr>
        <w:tblStyle w:val="TableNormal"/>
        <w:tblW w:w="714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40"/>
        <w:gridCol w:w="1955"/>
        <w:gridCol w:w="1788"/>
        <w:gridCol w:w="1657"/>
      </w:tblGrid>
      <w:tr>
        <w:trPr>
          <w:trHeight w:val="393" w:hRule="atLeast"/>
        </w:trPr>
        <w:tc>
          <w:tcPr>
            <w:tcW w:w="1740" w:type="dxa"/>
            <w:vAlign w:val="top"/>
            <w:tcBorders>
              <w:bottom w:val="single" w:color="000000" w:sz="4" w:space="0"/>
              <w:top w:val="single" w:color="000000" w:sz="4" w:space="0"/>
            </w:tcBorders>
          </w:tcPr>
          <w:p>
            <w:pPr>
              <w:ind w:left="520"/>
              <w:spacing w:before="172" w:line="216" w:lineRule="auto"/>
              <w:rPr>
                <w:rFonts w:ascii="SimSun" w:hAnsi="SimSun" w:eastAsia="SimSun" w:cs="SimSun"/>
                <w:sz w:val="18"/>
                <w:szCs w:val="18"/>
              </w:rPr>
            </w:pPr>
            <w:r>
              <w:rPr>
                <w:rFonts w:ascii="SimSun" w:hAnsi="SimSun" w:eastAsia="SimSun" w:cs="SimSun"/>
                <w:sz w:val="18"/>
                <w:szCs w:val="18"/>
                <w:spacing w:val="-2"/>
              </w:rPr>
              <w:t>背景变量</w:t>
            </w:r>
          </w:p>
        </w:tc>
        <w:tc>
          <w:tcPr>
            <w:tcW w:w="1955" w:type="dxa"/>
            <w:vAlign w:val="top"/>
            <w:tcBorders>
              <w:bottom w:val="single" w:color="000000" w:sz="4" w:space="0"/>
              <w:top w:val="single" w:color="000000" w:sz="4" w:space="0"/>
            </w:tcBorders>
          </w:tcPr>
          <w:p>
            <w:pPr>
              <w:ind w:left="820"/>
              <w:spacing w:before="152" w:line="219" w:lineRule="auto"/>
              <w:rPr>
                <w:rFonts w:ascii="SimSun" w:hAnsi="SimSun" w:eastAsia="SimSun" w:cs="SimSun"/>
                <w:sz w:val="18"/>
                <w:szCs w:val="18"/>
              </w:rPr>
            </w:pPr>
            <w:r>
              <w:rPr>
                <w:rFonts w:ascii="SimSun" w:hAnsi="SimSun" w:eastAsia="SimSun" w:cs="SimSun"/>
                <w:sz w:val="18"/>
                <w:szCs w:val="18"/>
                <w:spacing w:val="7"/>
              </w:rPr>
              <w:t>类别</w:t>
            </w:r>
          </w:p>
        </w:tc>
        <w:tc>
          <w:tcPr>
            <w:tcW w:w="1788" w:type="dxa"/>
            <w:vAlign w:val="top"/>
            <w:tcBorders>
              <w:bottom w:val="single" w:color="000000" w:sz="4" w:space="0"/>
              <w:top w:val="single" w:color="000000" w:sz="4" w:space="0"/>
            </w:tcBorders>
          </w:tcPr>
          <w:p>
            <w:pPr>
              <w:ind w:left="465"/>
              <w:spacing w:before="172" w:line="216" w:lineRule="auto"/>
              <w:rPr>
                <w:rFonts w:ascii="SimSun" w:hAnsi="SimSun" w:eastAsia="SimSun" w:cs="SimSun"/>
                <w:sz w:val="18"/>
                <w:szCs w:val="18"/>
              </w:rPr>
            </w:pPr>
            <w:r>
              <w:rPr>
                <w:rFonts w:ascii="SimSun" w:hAnsi="SimSun" w:eastAsia="SimSun" w:cs="SimSun"/>
                <w:sz w:val="18"/>
                <w:szCs w:val="18"/>
                <w:spacing w:val="-2"/>
              </w:rPr>
              <w:t>频次/均值</w:t>
            </w:r>
          </w:p>
        </w:tc>
        <w:tc>
          <w:tcPr>
            <w:tcW w:w="1657" w:type="dxa"/>
            <w:vAlign w:val="top"/>
            <w:tcBorders>
              <w:bottom w:val="single" w:color="000000" w:sz="4" w:space="0"/>
              <w:top w:val="single" w:color="000000" w:sz="4" w:space="0"/>
            </w:tcBorders>
          </w:tcPr>
          <w:p>
            <w:pPr>
              <w:ind w:left="617"/>
              <w:spacing w:before="153" w:line="221" w:lineRule="auto"/>
              <w:rPr>
                <w:rFonts w:ascii="SimSun" w:hAnsi="SimSun" w:eastAsia="SimSun" w:cs="SimSun"/>
                <w:sz w:val="18"/>
                <w:szCs w:val="18"/>
              </w:rPr>
            </w:pPr>
            <w:r>
              <w:rPr>
                <w:rFonts w:ascii="SimSun" w:hAnsi="SimSun" w:eastAsia="SimSun" w:cs="SimSun"/>
                <w:sz w:val="18"/>
                <w:szCs w:val="18"/>
                <w:spacing w:val="7"/>
              </w:rPr>
              <w:t>比例</w:t>
            </w:r>
          </w:p>
        </w:tc>
      </w:tr>
      <w:tr>
        <w:trPr>
          <w:trHeight w:val="371" w:hRule="atLeast"/>
        </w:trPr>
        <w:tc>
          <w:tcPr>
            <w:tcW w:w="1740" w:type="dxa"/>
            <w:vAlign w:val="top"/>
            <w:tcBorders>
              <w:top w:val="single" w:color="000000" w:sz="4" w:space="0"/>
            </w:tcBorders>
          </w:tcPr>
          <w:p>
            <w:pPr>
              <w:rPr>
                <w:rFonts w:ascii="Arial"/>
                <w:sz w:val="21"/>
              </w:rPr>
            </w:pPr>
            <w:r/>
          </w:p>
        </w:tc>
        <w:tc>
          <w:tcPr>
            <w:tcW w:w="1955" w:type="dxa"/>
            <w:vAlign w:val="top"/>
            <w:tcBorders>
              <w:top w:val="single" w:color="000000" w:sz="4" w:space="0"/>
            </w:tcBorders>
          </w:tcPr>
          <w:p>
            <w:pPr>
              <w:ind w:left="820"/>
              <w:spacing w:before="99" w:line="220" w:lineRule="auto"/>
              <w:rPr>
                <w:rFonts w:ascii="SimSun" w:hAnsi="SimSun" w:eastAsia="SimSun" w:cs="SimSun"/>
                <w:sz w:val="18"/>
                <w:szCs w:val="18"/>
              </w:rPr>
            </w:pPr>
            <w:r>
              <w:rPr>
                <w:rFonts w:ascii="SimSun" w:hAnsi="SimSun" w:eastAsia="SimSun" w:cs="SimSun"/>
                <w:sz w:val="18"/>
                <w:szCs w:val="18"/>
                <w:spacing w:val="4"/>
              </w:rPr>
              <w:t>国有</w:t>
            </w:r>
          </w:p>
        </w:tc>
        <w:tc>
          <w:tcPr>
            <w:tcW w:w="1788" w:type="dxa"/>
            <w:vAlign w:val="top"/>
            <w:tcBorders>
              <w:top w:val="single" w:color="000000" w:sz="4" w:space="0"/>
            </w:tcBorders>
          </w:tcPr>
          <w:p>
            <w:pPr>
              <w:ind w:left="685"/>
              <w:spacing w:before="99" w:line="220" w:lineRule="auto"/>
              <w:rPr>
                <w:rFonts w:ascii="SimSun" w:hAnsi="SimSun" w:eastAsia="SimSun" w:cs="SimSun"/>
                <w:sz w:val="18"/>
                <w:szCs w:val="18"/>
              </w:rPr>
            </w:pPr>
            <w:r>
              <w:rPr>
                <w:rFonts w:ascii="SimSun" w:hAnsi="SimSun" w:eastAsia="SimSun" w:cs="SimSun"/>
                <w:sz w:val="18"/>
                <w:szCs w:val="18"/>
                <w:spacing w:val="3"/>
              </w:rPr>
              <w:t>12家</w:t>
            </w:r>
          </w:p>
        </w:tc>
        <w:tc>
          <w:tcPr>
            <w:tcW w:w="1657" w:type="dxa"/>
            <w:vAlign w:val="top"/>
            <w:tcBorders>
              <w:top w:val="single" w:color="000000" w:sz="4" w:space="0"/>
            </w:tcBorders>
          </w:tcPr>
          <w:p>
            <w:pPr>
              <w:ind w:left="567"/>
              <w:spacing w:before="144" w:line="184" w:lineRule="auto"/>
              <w:rPr>
                <w:rFonts w:ascii="SimSun" w:hAnsi="SimSun" w:eastAsia="SimSun" w:cs="SimSun"/>
                <w:sz w:val="18"/>
                <w:szCs w:val="18"/>
              </w:rPr>
            </w:pPr>
            <w:r>
              <w:rPr>
                <w:rFonts w:ascii="SimSun" w:hAnsi="SimSun" w:eastAsia="SimSun" w:cs="SimSun"/>
                <w:sz w:val="18"/>
                <w:szCs w:val="18"/>
                <w:spacing w:val="-3"/>
              </w:rPr>
              <w:t>5.71%</w:t>
            </w:r>
          </w:p>
        </w:tc>
      </w:tr>
      <w:tr>
        <w:trPr>
          <w:trHeight w:val="1440" w:hRule="atLeast"/>
        </w:trPr>
        <w:tc>
          <w:tcPr>
            <w:tcW w:w="1740" w:type="dxa"/>
            <w:vAlign w:val="top"/>
          </w:tcPr>
          <w:p>
            <w:pPr>
              <w:ind w:left="520"/>
              <w:spacing w:before="268" w:line="220" w:lineRule="auto"/>
              <w:rPr>
                <w:rFonts w:ascii="SimSun" w:hAnsi="SimSun" w:eastAsia="SimSun" w:cs="SimSun"/>
                <w:sz w:val="18"/>
                <w:szCs w:val="18"/>
              </w:rPr>
            </w:pPr>
            <w:r>
              <w:rPr>
                <w:rFonts w:ascii="SimSun" w:hAnsi="SimSun" w:eastAsia="SimSun" w:cs="SimSun"/>
                <w:sz w:val="18"/>
                <w:szCs w:val="18"/>
                <w:spacing w:val="5"/>
              </w:rPr>
              <w:t>企业性质</w:t>
            </w:r>
          </w:p>
        </w:tc>
        <w:tc>
          <w:tcPr>
            <w:tcW w:w="1955" w:type="dxa"/>
            <w:vAlign w:val="top"/>
          </w:tcPr>
          <w:p>
            <w:pPr>
              <w:ind w:left="820"/>
              <w:spacing w:before="98" w:line="220" w:lineRule="auto"/>
              <w:rPr>
                <w:rFonts w:ascii="SimSun" w:hAnsi="SimSun" w:eastAsia="SimSun" w:cs="SimSun"/>
                <w:sz w:val="18"/>
                <w:szCs w:val="18"/>
              </w:rPr>
            </w:pPr>
            <w:r>
              <w:rPr>
                <w:rFonts w:ascii="SimSun" w:hAnsi="SimSun" w:eastAsia="SimSun" w:cs="SimSun"/>
                <w:sz w:val="18"/>
                <w:szCs w:val="18"/>
                <w:spacing w:val="5"/>
              </w:rPr>
              <w:t>民营</w:t>
            </w:r>
          </w:p>
          <w:p>
            <w:pPr>
              <w:ind w:left="820"/>
              <w:spacing w:before="145" w:line="220" w:lineRule="auto"/>
              <w:rPr>
                <w:rFonts w:ascii="SimSun" w:hAnsi="SimSun" w:eastAsia="SimSun" w:cs="SimSun"/>
                <w:sz w:val="18"/>
                <w:szCs w:val="18"/>
              </w:rPr>
            </w:pPr>
            <w:r>
              <w:rPr>
                <w:rFonts w:ascii="SimSun" w:hAnsi="SimSun" w:eastAsia="SimSun" w:cs="SimSun"/>
                <w:sz w:val="18"/>
                <w:szCs w:val="18"/>
                <w:spacing w:val="6"/>
              </w:rPr>
              <w:t>外资</w:t>
            </w:r>
          </w:p>
          <w:p>
            <w:pPr>
              <w:ind w:left="820"/>
              <w:spacing w:before="125" w:line="221" w:lineRule="auto"/>
              <w:rPr>
                <w:rFonts w:ascii="SimSun" w:hAnsi="SimSun" w:eastAsia="SimSun" w:cs="SimSun"/>
                <w:sz w:val="18"/>
                <w:szCs w:val="18"/>
              </w:rPr>
            </w:pPr>
            <w:r>
              <w:rPr>
                <w:rFonts w:ascii="SimSun" w:hAnsi="SimSun" w:eastAsia="SimSun" w:cs="SimSun"/>
                <w:sz w:val="18"/>
                <w:szCs w:val="18"/>
                <w:spacing w:val="6"/>
              </w:rPr>
              <w:t>合资</w:t>
            </w:r>
          </w:p>
          <w:p>
            <w:pPr>
              <w:ind w:left="500"/>
              <w:spacing w:before="154" w:line="221" w:lineRule="auto"/>
              <w:rPr>
                <w:rFonts w:ascii="SimSun" w:hAnsi="SimSun" w:eastAsia="SimSun" w:cs="SimSun"/>
                <w:sz w:val="18"/>
                <w:szCs w:val="18"/>
              </w:rPr>
            </w:pPr>
            <w:r>
              <w:rPr>
                <w:rFonts w:ascii="SimSun" w:hAnsi="SimSun" w:eastAsia="SimSun" w:cs="SimSun"/>
                <w:sz w:val="18"/>
                <w:szCs w:val="18"/>
                <w:spacing w:val="1"/>
              </w:rPr>
              <w:t>100人及以下</w:t>
            </w:r>
          </w:p>
        </w:tc>
        <w:tc>
          <w:tcPr>
            <w:tcW w:w="1788" w:type="dxa"/>
            <w:vAlign w:val="top"/>
          </w:tcPr>
          <w:p>
            <w:pPr>
              <w:ind w:left="645"/>
              <w:spacing w:before="108" w:line="350" w:lineRule="exact"/>
              <w:rPr>
                <w:rFonts w:ascii="SimSun" w:hAnsi="SimSun" w:eastAsia="SimSun" w:cs="SimSun"/>
                <w:sz w:val="18"/>
                <w:szCs w:val="18"/>
              </w:rPr>
            </w:pPr>
            <w:r>
              <w:rPr>
                <w:rFonts w:ascii="SimSun" w:hAnsi="SimSun" w:eastAsia="SimSun" w:cs="SimSun"/>
                <w:sz w:val="18"/>
                <w:szCs w:val="18"/>
                <w:spacing w:val="2"/>
                <w:position w:val="12"/>
              </w:rPr>
              <w:t>118家</w:t>
            </w:r>
          </w:p>
          <w:p>
            <w:pPr>
              <w:ind w:left="685"/>
              <w:spacing w:line="220" w:lineRule="auto"/>
              <w:rPr>
                <w:rFonts w:ascii="SimSun" w:hAnsi="SimSun" w:eastAsia="SimSun" w:cs="SimSun"/>
                <w:sz w:val="18"/>
                <w:szCs w:val="18"/>
              </w:rPr>
            </w:pPr>
            <w:r>
              <w:rPr>
                <w:rFonts w:ascii="SimSun" w:hAnsi="SimSun" w:eastAsia="SimSun" w:cs="SimSun"/>
                <w:sz w:val="18"/>
                <w:szCs w:val="18"/>
                <w:spacing w:val="-2"/>
              </w:rPr>
              <w:t>45家</w:t>
            </w:r>
          </w:p>
          <w:p>
            <w:pPr>
              <w:ind w:left="685"/>
              <w:spacing w:before="125" w:line="220" w:lineRule="auto"/>
              <w:rPr>
                <w:rFonts w:ascii="SimSun" w:hAnsi="SimSun" w:eastAsia="SimSun" w:cs="SimSun"/>
                <w:sz w:val="18"/>
                <w:szCs w:val="18"/>
              </w:rPr>
            </w:pPr>
            <w:r>
              <w:rPr>
                <w:rFonts w:ascii="SimSun" w:hAnsi="SimSun" w:eastAsia="SimSun" w:cs="SimSun"/>
                <w:sz w:val="18"/>
                <w:szCs w:val="18"/>
                <w:spacing w:val="3"/>
              </w:rPr>
              <w:t>35家</w:t>
            </w:r>
          </w:p>
          <w:p>
            <w:pPr>
              <w:ind w:left="685"/>
              <w:spacing w:before="155" w:line="220" w:lineRule="auto"/>
              <w:rPr>
                <w:rFonts w:ascii="SimSun" w:hAnsi="SimSun" w:eastAsia="SimSun" w:cs="SimSun"/>
                <w:sz w:val="18"/>
                <w:szCs w:val="18"/>
              </w:rPr>
            </w:pPr>
            <w:r>
              <w:rPr>
                <w:rFonts w:ascii="SimSun" w:hAnsi="SimSun" w:eastAsia="SimSun" w:cs="SimSun"/>
                <w:sz w:val="18"/>
                <w:szCs w:val="18"/>
                <w:spacing w:val="-2"/>
              </w:rPr>
              <w:t>27家</w:t>
            </w:r>
          </w:p>
        </w:tc>
        <w:tc>
          <w:tcPr>
            <w:tcW w:w="1657" w:type="dxa"/>
            <w:vAlign w:val="top"/>
          </w:tcPr>
          <w:p>
            <w:pPr>
              <w:ind w:left="527"/>
              <w:spacing w:before="154" w:line="360" w:lineRule="exact"/>
              <w:rPr>
                <w:rFonts w:ascii="SimSun" w:hAnsi="SimSun" w:eastAsia="SimSun" w:cs="SimSun"/>
                <w:sz w:val="18"/>
                <w:szCs w:val="18"/>
              </w:rPr>
            </w:pPr>
            <w:r>
              <w:rPr>
                <w:rFonts w:ascii="SimSun" w:hAnsi="SimSun" w:eastAsia="SimSun" w:cs="SimSun"/>
                <w:sz w:val="18"/>
                <w:szCs w:val="18"/>
                <w:spacing w:val="-2"/>
                <w:position w:val="16"/>
              </w:rPr>
              <w:t>56.19%</w:t>
            </w:r>
          </w:p>
          <w:p>
            <w:pPr>
              <w:ind w:left="527"/>
              <w:spacing w:line="183" w:lineRule="auto"/>
              <w:rPr>
                <w:rFonts w:ascii="SimSun" w:hAnsi="SimSun" w:eastAsia="SimSun" w:cs="SimSun"/>
                <w:sz w:val="18"/>
                <w:szCs w:val="18"/>
              </w:rPr>
            </w:pPr>
            <w:r>
              <w:rPr>
                <w:rFonts w:ascii="SimSun" w:hAnsi="SimSun" w:eastAsia="SimSun" w:cs="SimSun"/>
                <w:sz w:val="18"/>
                <w:szCs w:val="18"/>
                <w:spacing w:val="-2"/>
              </w:rPr>
              <w:t>21.43%</w:t>
            </w:r>
          </w:p>
          <w:p>
            <w:pPr>
              <w:ind w:left="527"/>
              <w:spacing w:before="150" w:line="184" w:lineRule="auto"/>
              <w:rPr>
                <w:rFonts w:ascii="SimSun" w:hAnsi="SimSun" w:eastAsia="SimSun" w:cs="SimSun"/>
                <w:sz w:val="18"/>
                <w:szCs w:val="18"/>
              </w:rPr>
            </w:pPr>
            <w:r>
              <w:rPr>
                <w:rFonts w:ascii="SimSun" w:hAnsi="SimSun" w:eastAsia="SimSun" w:cs="SimSun"/>
                <w:sz w:val="18"/>
                <w:szCs w:val="18"/>
                <w:spacing w:val="-4"/>
              </w:rPr>
              <w:t>16.67%</w:t>
            </w:r>
          </w:p>
          <w:p>
            <w:pPr>
              <w:ind w:left="527"/>
              <w:spacing w:before="190" w:line="184" w:lineRule="auto"/>
              <w:rPr>
                <w:rFonts w:ascii="SimSun" w:hAnsi="SimSun" w:eastAsia="SimSun" w:cs="SimSun"/>
                <w:sz w:val="18"/>
                <w:szCs w:val="18"/>
              </w:rPr>
            </w:pPr>
            <w:r>
              <w:rPr>
                <w:rFonts w:ascii="SimSun" w:hAnsi="SimSun" w:eastAsia="SimSun" w:cs="SimSun"/>
                <w:sz w:val="18"/>
                <w:szCs w:val="18"/>
                <w:spacing w:val="-4"/>
              </w:rPr>
              <w:t>12.86%</w:t>
            </w:r>
          </w:p>
        </w:tc>
      </w:tr>
      <w:tr>
        <w:trPr>
          <w:trHeight w:val="1065" w:hRule="atLeast"/>
        </w:trPr>
        <w:tc>
          <w:tcPr>
            <w:tcW w:w="1740" w:type="dxa"/>
            <w:vAlign w:val="top"/>
            <w:tcBorders>
              <w:bottom w:val="single" w:color="000000" w:sz="4" w:space="0"/>
            </w:tcBorders>
          </w:tcPr>
          <w:p>
            <w:pPr>
              <w:ind w:left="520"/>
              <w:spacing w:before="268" w:line="219" w:lineRule="auto"/>
              <w:rPr>
                <w:rFonts w:ascii="SimSun" w:hAnsi="SimSun" w:eastAsia="SimSun" w:cs="SimSun"/>
                <w:sz w:val="18"/>
                <w:szCs w:val="18"/>
              </w:rPr>
            </w:pPr>
            <w:r>
              <w:rPr>
                <w:rFonts w:ascii="SimSun" w:hAnsi="SimSun" w:eastAsia="SimSun" w:cs="SimSun"/>
                <w:sz w:val="18"/>
                <w:szCs w:val="18"/>
                <w:spacing w:val="-2"/>
              </w:rPr>
              <w:t>企业规模</w:t>
            </w:r>
          </w:p>
        </w:tc>
        <w:tc>
          <w:tcPr>
            <w:tcW w:w="1955" w:type="dxa"/>
            <w:vAlign w:val="top"/>
            <w:tcBorders>
              <w:bottom w:val="single" w:color="000000" w:sz="4" w:space="0"/>
            </w:tcBorders>
          </w:tcPr>
          <w:p>
            <w:pPr>
              <w:ind w:left="550"/>
              <w:spacing w:before="110" w:line="360" w:lineRule="exact"/>
              <w:rPr>
                <w:rFonts w:ascii="SimSun" w:hAnsi="SimSun" w:eastAsia="SimSun" w:cs="SimSun"/>
                <w:sz w:val="18"/>
                <w:szCs w:val="18"/>
              </w:rPr>
            </w:pPr>
            <w:r>
              <w:rPr>
                <w:rFonts w:ascii="SimSun" w:hAnsi="SimSun" w:eastAsia="SimSun" w:cs="SimSun"/>
                <w:sz w:val="18"/>
                <w:szCs w:val="18"/>
                <w:position w:val="13"/>
              </w:rPr>
              <w:t>101～500人</w:t>
            </w:r>
          </w:p>
          <w:p>
            <w:pPr>
              <w:ind w:left="500"/>
              <w:spacing w:line="222" w:lineRule="auto"/>
              <w:rPr>
                <w:rFonts w:ascii="SimSun" w:hAnsi="SimSun" w:eastAsia="SimSun" w:cs="SimSun"/>
                <w:sz w:val="18"/>
                <w:szCs w:val="18"/>
              </w:rPr>
            </w:pPr>
            <w:r>
              <w:rPr>
                <w:rFonts w:ascii="SimSun" w:hAnsi="SimSun" w:eastAsia="SimSun" w:cs="SimSun"/>
                <w:sz w:val="18"/>
                <w:szCs w:val="18"/>
                <w:spacing w:val="-1"/>
              </w:rPr>
              <w:t>501～2000人</w:t>
            </w:r>
          </w:p>
          <w:p>
            <w:pPr>
              <w:ind w:left="550"/>
              <w:spacing w:before="123" w:line="222" w:lineRule="auto"/>
              <w:rPr>
                <w:rFonts w:ascii="SimSun" w:hAnsi="SimSun" w:eastAsia="SimSun" w:cs="SimSun"/>
                <w:sz w:val="18"/>
                <w:szCs w:val="18"/>
              </w:rPr>
            </w:pPr>
            <w:r>
              <w:rPr>
                <w:rFonts w:ascii="SimSun" w:hAnsi="SimSun" w:eastAsia="SimSun" w:cs="SimSun"/>
                <w:sz w:val="18"/>
                <w:szCs w:val="18"/>
                <w:spacing w:val="-2"/>
              </w:rPr>
              <w:t>2001人以上</w:t>
            </w:r>
          </w:p>
        </w:tc>
        <w:tc>
          <w:tcPr>
            <w:tcW w:w="1788" w:type="dxa"/>
            <w:vAlign w:val="top"/>
            <w:tcBorders>
              <w:bottom w:val="single" w:color="000000" w:sz="4" w:space="0"/>
            </w:tcBorders>
          </w:tcPr>
          <w:p>
            <w:pPr>
              <w:ind w:left="645"/>
              <w:spacing w:before="108" w:line="220" w:lineRule="auto"/>
              <w:rPr>
                <w:rFonts w:ascii="SimSun" w:hAnsi="SimSun" w:eastAsia="SimSun" w:cs="SimSun"/>
                <w:sz w:val="18"/>
                <w:szCs w:val="18"/>
              </w:rPr>
            </w:pPr>
            <w:r>
              <w:rPr>
                <w:rFonts w:ascii="SimSun" w:hAnsi="SimSun" w:eastAsia="SimSun" w:cs="SimSun"/>
                <w:sz w:val="18"/>
                <w:szCs w:val="18"/>
                <w:spacing w:val="2"/>
              </w:rPr>
              <w:t>141家</w:t>
            </w:r>
          </w:p>
          <w:p>
            <w:pPr>
              <w:ind w:left="685"/>
              <w:spacing w:before="145" w:line="220" w:lineRule="auto"/>
              <w:rPr>
                <w:rFonts w:ascii="SimSun" w:hAnsi="SimSun" w:eastAsia="SimSun" w:cs="SimSun"/>
                <w:sz w:val="18"/>
                <w:szCs w:val="18"/>
              </w:rPr>
            </w:pPr>
            <w:r>
              <w:rPr>
                <w:rFonts w:ascii="SimSun" w:hAnsi="SimSun" w:eastAsia="SimSun" w:cs="SimSun"/>
                <w:sz w:val="18"/>
                <w:szCs w:val="18"/>
                <w:spacing w:val="3"/>
              </w:rPr>
              <w:t>39家</w:t>
            </w:r>
          </w:p>
          <w:p>
            <w:pPr>
              <w:ind w:left="735"/>
              <w:spacing w:before="125" w:line="220" w:lineRule="auto"/>
              <w:rPr>
                <w:rFonts w:ascii="SimSun" w:hAnsi="SimSun" w:eastAsia="SimSun" w:cs="SimSun"/>
                <w:sz w:val="18"/>
                <w:szCs w:val="18"/>
              </w:rPr>
            </w:pPr>
            <w:r>
              <w:rPr>
                <w:rFonts w:ascii="SimSun" w:hAnsi="SimSun" w:eastAsia="SimSun" w:cs="SimSun"/>
                <w:sz w:val="18"/>
                <w:szCs w:val="18"/>
                <w:spacing w:val="5"/>
              </w:rPr>
              <w:t>3家</w:t>
            </w:r>
          </w:p>
        </w:tc>
        <w:tc>
          <w:tcPr>
            <w:tcW w:w="1657" w:type="dxa"/>
            <w:vAlign w:val="top"/>
            <w:tcBorders>
              <w:bottom w:val="single" w:color="000000" w:sz="4" w:space="0"/>
            </w:tcBorders>
          </w:tcPr>
          <w:p>
            <w:pPr>
              <w:ind w:left="527"/>
              <w:spacing w:before="153" w:line="360" w:lineRule="exact"/>
              <w:rPr>
                <w:rFonts w:ascii="SimSun" w:hAnsi="SimSun" w:eastAsia="SimSun" w:cs="SimSun"/>
                <w:sz w:val="18"/>
                <w:szCs w:val="18"/>
              </w:rPr>
            </w:pPr>
            <w:r>
              <w:rPr>
                <w:rFonts w:ascii="SimSun" w:hAnsi="SimSun" w:eastAsia="SimSun" w:cs="SimSun"/>
                <w:sz w:val="18"/>
                <w:szCs w:val="18"/>
                <w:spacing w:val="-2"/>
                <w:position w:val="16"/>
              </w:rPr>
              <w:t>67.14%</w:t>
            </w:r>
          </w:p>
          <w:p>
            <w:pPr>
              <w:ind w:left="527"/>
              <w:spacing w:line="183" w:lineRule="auto"/>
              <w:rPr>
                <w:rFonts w:ascii="SimSun" w:hAnsi="SimSun" w:eastAsia="SimSun" w:cs="SimSun"/>
                <w:sz w:val="18"/>
                <w:szCs w:val="18"/>
              </w:rPr>
            </w:pPr>
            <w:r>
              <w:rPr>
                <w:rFonts w:ascii="SimSun" w:hAnsi="SimSun" w:eastAsia="SimSun" w:cs="SimSun"/>
                <w:sz w:val="18"/>
                <w:szCs w:val="18"/>
                <w:spacing w:val="-4"/>
              </w:rPr>
              <w:t>18.57%</w:t>
            </w:r>
          </w:p>
          <w:p>
            <w:pPr>
              <w:ind w:left="567"/>
              <w:spacing w:before="160" w:line="184" w:lineRule="auto"/>
              <w:rPr>
                <w:rFonts w:ascii="SimSun" w:hAnsi="SimSun" w:eastAsia="SimSun" w:cs="SimSun"/>
                <w:sz w:val="18"/>
                <w:szCs w:val="18"/>
              </w:rPr>
            </w:pPr>
            <w:r>
              <w:rPr>
                <w:rFonts w:ascii="SimSun" w:hAnsi="SimSun" w:eastAsia="SimSun" w:cs="SimSun"/>
                <w:sz w:val="18"/>
                <w:szCs w:val="18"/>
                <w:spacing w:val="-5"/>
              </w:rPr>
              <w:t>1.43%</w:t>
            </w:r>
          </w:p>
        </w:tc>
      </w:tr>
    </w:tbl>
    <w:p>
      <w:pPr>
        <w:pStyle w:val="BodyText"/>
        <w:rPr/>
      </w:pPr>
      <w:r/>
    </w:p>
    <w:p>
      <w:pPr>
        <w:sectPr>
          <w:footerReference w:type="default" r:id="rId145"/>
          <w:pgSz w:w="8490" w:h="13250"/>
          <w:pgMar w:top="400" w:right="572" w:bottom="795" w:left="489" w:header="0" w:footer="646" w:gutter="0"/>
        </w:sectPr>
        <w:rPr/>
      </w:pPr>
    </w:p>
    <w:p>
      <w:pPr>
        <w:ind w:left="409"/>
        <w:spacing w:before="28" w:line="219" w:lineRule="auto"/>
        <w:rPr>
          <w:rFonts w:ascii="SimSun" w:hAnsi="SimSun" w:eastAsia="SimSun" w:cs="SimSun"/>
          <w:sz w:val="20"/>
          <w:szCs w:val="20"/>
        </w:rPr>
      </w:pPr>
      <w:r>
        <w:rPr>
          <w:rFonts w:ascii="SimSun" w:hAnsi="SimSun" w:eastAsia="SimSun" w:cs="SimSun"/>
          <w:sz w:val="20"/>
          <w:szCs w:val="20"/>
          <w:spacing w:val="-20"/>
          <w:w w:val="98"/>
        </w:rPr>
        <w:t>数字化转型下的变革领导力：情境识别与效能提升</w:t>
      </w:r>
    </w:p>
    <w:p>
      <w:pPr>
        <w:pStyle w:val="BodyText"/>
        <w:spacing w:line="435" w:lineRule="auto"/>
        <w:rPr/>
      </w:pPr>
      <w:r/>
    </w:p>
    <w:p>
      <w:pPr>
        <w:ind w:left="579"/>
        <w:spacing w:before="65" w:line="200" w:lineRule="auto"/>
        <w:rPr>
          <w:rFonts w:ascii="SimSun" w:hAnsi="SimSun" w:eastAsia="SimSun" w:cs="SimSun"/>
          <w:sz w:val="20"/>
          <w:szCs w:val="20"/>
        </w:rPr>
      </w:pPr>
      <w:r>
        <w:rPr>
          <w:rFonts w:ascii="SimSun" w:hAnsi="SimSun" w:eastAsia="SimSun" w:cs="SimSun"/>
          <w:sz w:val="20"/>
          <w:szCs w:val="20"/>
          <w:spacing w:val="-12"/>
        </w:rPr>
        <w:t>续  表</w:t>
      </w:r>
    </w:p>
    <w:tbl>
      <w:tblPr>
        <w:tblStyle w:val="TableNormal"/>
        <w:tblW w:w="7109" w:type="dxa"/>
        <w:tblInd w:w="3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82"/>
        <w:gridCol w:w="1602"/>
        <w:gridCol w:w="1915"/>
        <w:gridCol w:w="1610"/>
      </w:tblGrid>
      <w:tr>
        <w:trPr>
          <w:trHeight w:val="370" w:hRule="atLeast"/>
        </w:trPr>
        <w:tc>
          <w:tcPr>
            <w:tcW w:w="1982" w:type="dxa"/>
            <w:vAlign w:val="top"/>
            <w:tcBorders>
              <w:bottom w:val="single" w:color="000000" w:sz="4" w:space="0"/>
              <w:top w:val="single" w:color="000000" w:sz="4" w:space="0"/>
            </w:tcBorders>
          </w:tcPr>
          <w:p>
            <w:pPr>
              <w:ind w:left="639"/>
              <w:spacing w:before="102" w:line="219" w:lineRule="auto"/>
              <w:rPr>
                <w:rFonts w:ascii="SimSun" w:hAnsi="SimSun" w:eastAsia="SimSun" w:cs="SimSun"/>
                <w:sz w:val="17"/>
                <w:szCs w:val="17"/>
              </w:rPr>
            </w:pPr>
            <w:r>
              <w:rPr>
                <w:rFonts w:ascii="SimSun" w:hAnsi="SimSun" w:eastAsia="SimSun" w:cs="SimSun"/>
                <w:sz w:val="17"/>
                <w:szCs w:val="17"/>
                <w:spacing w:val="-2"/>
              </w:rPr>
              <w:t>背景变量</w:t>
            </w:r>
          </w:p>
        </w:tc>
        <w:tc>
          <w:tcPr>
            <w:tcW w:w="1602" w:type="dxa"/>
            <w:vAlign w:val="top"/>
            <w:tcBorders>
              <w:bottom w:val="single" w:color="000000" w:sz="4" w:space="0"/>
              <w:top w:val="single" w:color="000000" w:sz="4" w:space="0"/>
            </w:tcBorders>
          </w:tcPr>
          <w:p>
            <w:pPr>
              <w:ind w:left="678"/>
              <w:spacing w:before="102" w:line="219" w:lineRule="auto"/>
              <w:rPr>
                <w:rFonts w:ascii="SimSun" w:hAnsi="SimSun" w:eastAsia="SimSun" w:cs="SimSun"/>
                <w:sz w:val="17"/>
                <w:szCs w:val="17"/>
              </w:rPr>
            </w:pPr>
            <w:r>
              <w:rPr>
                <w:rFonts w:ascii="SimSun" w:hAnsi="SimSun" w:eastAsia="SimSun" w:cs="SimSun"/>
                <w:sz w:val="17"/>
                <w:szCs w:val="17"/>
                <w:spacing w:val="6"/>
              </w:rPr>
              <w:t>类别</w:t>
            </w:r>
          </w:p>
        </w:tc>
        <w:tc>
          <w:tcPr>
            <w:tcW w:w="1915" w:type="dxa"/>
            <w:vAlign w:val="top"/>
            <w:tcBorders>
              <w:bottom w:val="single" w:color="000000" w:sz="4" w:space="0"/>
              <w:top w:val="single" w:color="000000" w:sz="4" w:space="0"/>
            </w:tcBorders>
          </w:tcPr>
          <w:p>
            <w:pPr>
              <w:ind w:left="585"/>
              <w:spacing w:before="102" w:line="219" w:lineRule="auto"/>
              <w:rPr>
                <w:rFonts w:ascii="SimSun" w:hAnsi="SimSun" w:eastAsia="SimSun" w:cs="SimSun"/>
                <w:sz w:val="17"/>
                <w:szCs w:val="17"/>
              </w:rPr>
            </w:pPr>
            <w:r>
              <w:rPr>
                <w:rFonts w:ascii="SimSun" w:hAnsi="SimSun" w:eastAsia="SimSun" w:cs="SimSun"/>
                <w:sz w:val="17"/>
                <w:szCs w:val="17"/>
                <w:spacing w:val="-2"/>
              </w:rPr>
              <w:t>频次/均值</w:t>
            </w:r>
          </w:p>
        </w:tc>
        <w:tc>
          <w:tcPr>
            <w:tcW w:w="1610" w:type="dxa"/>
            <w:vAlign w:val="top"/>
            <w:tcBorders>
              <w:bottom w:val="single" w:color="000000" w:sz="4" w:space="0"/>
              <w:top w:val="single" w:color="000000" w:sz="4" w:space="0"/>
            </w:tcBorders>
          </w:tcPr>
          <w:p>
            <w:pPr>
              <w:ind w:left="590"/>
              <w:spacing w:before="102" w:line="221" w:lineRule="auto"/>
              <w:rPr>
                <w:rFonts w:ascii="SimSun" w:hAnsi="SimSun" w:eastAsia="SimSun" w:cs="SimSun"/>
                <w:sz w:val="17"/>
                <w:szCs w:val="17"/>
              </w:rPr>
            </w:pPr>
            <w:r>
              <w:rPr>
                <w:rFonts w:ascii="SimSun" w:hAnsi="SimSun" w:eastAsia="SimSun" w:cs="SimSun"/>
                <w:sz w:val="17"/>
                <w:szCs w:val="17"/>
                <w:spacing w:val="10"/>
              </w:rPr>
              <w:t>比例</w:t>
            </w:r>
          </w:p>
        </w:tc>
      </w:tr>
      <w:tr>
        <w:trPr>
          <w:trHeight w:val="737" w:hRule="atLeast"/>
        </w:trPr>
        <w:tc>
          <w:tcPr>
            <w:tcW w:w="1982" w:type="dxa"/>
            <w:vAlign w:val="top"/>
            <w:tcBorders>
              <w:top w:val="single" w:color="000000" w:sz="4" w:space="0"/>
            </w:tcBorders>
          </w:tcPr>
          <w:p>
            <w:pPr>
              <w:rPr>
                <w:rFonts w:ascii="Arial"/>
                <w:sz w:val="21"/>
              </w:rPr>
            </w:pPr>
            <w:r/>
          </w:p>
        </w:tc>
        <w:tc>
          <w:tcPr>
            <w:tcW w:w="1602" w:type="dxa"/>
            <w:vAlign w:val="top"/>
            <w:tcBorders>
              <w:top w:val="single" w:color="000000" w:sz="4" w:space="0"/>
            </w:tcBorders>
          </w:tcPr>
          <w:p>
            <w:pPr>
              <w:ind w:left="377"/>
              <w:spacing w:before="91" w:line="370" w:lineRule="exact"/>
              <w:rPr>
                <w:rFonts w:ascii="SimSun" w:hAnsi="SimSun" w:eastAsia="SimSun" w:cs="SimSun"/>
                <w:sz w:val="17"/>
                <w:szCs w:val="17"/>
              </w:rPr>
            </w:pPr>
            <w:r>
              <w:rPr>
                <w:rFonts w:ascii="SimSun" w:hAnsi="SimSun" w:eastAsia="SimSun" w:cs="SimSun"/>
                <w:sz w:val="17"/>
                <w:szCs w:val="17"/>
                <w:position w:val="15"/>
              </w:rPr>
              <w:t>IT</w:t>
            </w:r>
            <w:r>
              <w:rPr>
                <w:rFonts w:ascii="SimSun" w:hAnsi="SimSun" w:eastAsia="SimSun" w:cs="SimSun"/>
                <w:sz w:val="17"/>
                <w:szCs w:val="17"/>
                <w:spacing w:val="2"/>
                <w:position w:val="15"/>
              </w:rPr>
              <w:t>/数字技术</w:t>
            </w:r>
          </w:p>
          <w:p>
            <w:pPr>
              <w:ind w:left="507"/>
              <w:spacing w:line="219" w:lineRule="auto"/>
              <w:rPr>
                <w:rFonts w:ascii="SimSun" w:hAnsi="SimSun" w:eastAsia="SimSun" w:cs="SimSun"/>
                <w:sz w:val="17"/>
                <w:szCs w:val="17"/>
              </w:rPr>
            </w:pPr>
            <w:r>
              <w:rPr>
                <w:rFonts w:ascii="SimSun" w:hAnsi="SimSun" w:eastAsia="SimSun" w:cs="SimSun"/>
                <w:sz w:val="17"/>
                <w:szCs w:val="17"/>
                <w:spacing w:val="-2"/>
              </w:rPr>
              <w:t>零售行业</w:t>
            </w:r>
          </w:p>
        </w:tc>
        <w:tc>
          <w:tcPr>
            <w:tcW w:w="1915" w:type="dxa"/>
            <w:vAlign w:val="top"/>
            <w:tcBorders>
              <w:top w:val="single" w:color="000000" w:sz="4" w:space="0"/>
            </w:tcBorders>
          </w:tcPr>
          <w:p>
            <w:pPr>
              <w:ind w:left="765"/>
              <w:spacing w:before="92" w:line="370" w:lineRule="exact"/>
              <w:rPr>
                <w:rFonts w:ascii="SimSun" w:hAnsi="SimSun" w:eastAsia="SimSun" w:cs="SimSun"/>
                <w:sz w:val="17"/>
                <w:szCs w:val="17"/>
              </w:rPr>
            </w:pPr>
            <w:r>
              <w:rPr>
                <w:rFonts w:ascii="SimSun" w:hAnsi="SimSun" w:eastAsia="SimSun" w:cs="SimSun"/>
                <w:sz w:val="17"/>
                <w:szCs w:val="17"/>
                <w:spacing w:val="23"/>
                <w:position w:val="15"/>
              </w:rPr>
              <w:t>47家</w:t>
            </w:r>
          </w:p>
          <w:p>
            <w:pPr>
              <w:ind w:left="765"/>
              <w:spacing w:line="220" w:lineRule="auto"/>
              <w:rPr>
                <w:rFonts w:ascii="SimSun" w:hAnsi="SimSun" w:eastAsia="SimSun" w:cs="SimSun"/>
                <w:sz w:val="17"/>
                <w:szCs w:val="17"/>
              </w:rPr>
            </w:pPr>
            <w:r>
              <w:rPr>
                <w:rFonts w:ascii="SimSun" w:hAnsi="SimSun" w:eastAsia="SimSun" w:cs="SimSun"/>
                <w:sz w:val="17"/>
                <w:szCs w:val="17"/>
                <w:spacing w:val="-10"/>
              </w:rPr>
              <w:t>2</w:t>
            </w:r>
            <w:r>
              <w:rPr>
                <w:rFonts w:ascii="SimSun" w:hAnsi="SimSun" w:eastAsia="SimSun" w:cs="SimSun"/>
                <w:sz w:val="17"/>
                <w:szCs w:val="17"/>
                <w:spacing w:val="-26"/>
              </w:rPr>
              <w:t xml:space="preserve"> </w:t>
            </w:r>
            <w:r>
              <w:rPr>
                <w:rFonts w:ascii="SimSun" w:hAnsi="SimSun" w:eastAsia="SimSun" w:cs="SimSun"/>
                <w:sz w:val="17"/>
                <w:szCs w:val="17"/>
                <w:spacing w:val="-10"/>
              </w:rPr>
              <w:t>1</w:t>
            </w:r>
            <w:r>
              <w:rPr>
                <w:rFonts w:ascii="SimSun" w:hAnsi="SimSun" w:eastAsia="SimSun" w:cs="SimSun"/>
                <w:sz w:val="17"/>
                <w:szCs w:val="17"/>
                <w:spacing w:val="-37"/>
              </w:rPr>
              <w:t xml:space="preserve"> </w:t>
            </w:r>
            <w:r>
              <w:rPr>
                <w:rFonts w:ascii="SimSun" w:hAnsi="SimSun" w:eastAsia="SimSun" w:cs="SimSun"/>
                <w:sz w:val="17"/>
                <w:szCs w:val="17"/>
                <w:spacing w:val="-10"/>
              </w:rPr>
              <w:t>家</w:t>
            </w:r>
          </w:p>
        </w:tc>
        <w:tc>
          <w:tcPr>
            <w:tcW w:w="1610" w:type="dxa"/>
            <w:vAlign w:val="top"/>
            <w:tcBorders>
              <w:top w:val="single" w:color="000000" w:sz="4" w:space="0"/>
            </w:tcBorders>
          </w:tcPr>
          <w:p>
            <w:pPr>
              <w:ind w:left="500"/>
              <w:spacing w:before="135" w:line="370" w:lineRule="exact"/>
              <w:rPr>
                <w:rFonts w:ascii="SimSun" w:hAnsi="SimSun" w:eastAsia="SimSun" w:cs="SimSun"/>
                <w:sz w:val="17"/>
                <w:szCs w:val="17"/>
              </w:rPr>
            </w:pPr>
            <w:r>
              <w:rPr>
                <w:rFonts w:ascii="SimSun" w:hAnsi="SimSun" w:eastAsia="SimSun" w:cs="SimSun"/>
                <w:sz w:val="17"/>
                <w:szCs w:val="17"/>
                <w:spacing w:val="-2"/>
                <w:position w:val="18"/>
              </w:rPr>
              <w:t>22.38%</w:t>
            </w:r>
          </w:p>
          <w:p>
            <w:pPr>
              <w:ind w:left="500"/>
              <w:spacing w:line="183" w:lineRule="auto"/>
              <w:rPr>
                <w:rFonts w:ascii="SimSun" w:hAnsi="SimSun" w:eastAsia="SimSun" w:cs="SimSun"/>
                <w:sz w:val="17"/>
                <w:szCs w:val="17"/>
              </w:rPr>
            </w:pPr>
            <w:r>
              <w:rPr>
                <w:rFonts w:ascii="SimSun" w:hAnsi="SimSun" w:eastAsia="SimSun" w:cs="SimSun"/>
                <w:sz w:val="17"/>
                <w:szCs w:val="17"/>
                <w:spacing w:val="-4"/>
              </w:rPr>
              <w:t>10.00%</w:t>
            </w:r>
          </w:p>
        </w:tc>
      </w:tr>
      <w:tr>
        <w:trPr>
          <w:trHeight w:val="1800" w:hRule="atLeast"/>
        </w:trPr>
        <w:tc>
          <w:tcPr>
            <w:tcW w:w="1982" w:type="dxa"/>
            <w:vAlign w:val="top"/>
          </w:tcPr>
          <w:p>
            <w:pPr>
              <w:ind w:left="639"/>
              <w:spacing w:before="275" w:line="219" w:lineRule="auto"/>
              <w:rPr>
                <w:rFonts w:ascii="SimSun" w:hAnsi="SimSun" w:eastAsia="SimSun" w:cs="SimSun"/>
                <w:sz w:val="17"/>
                <w:szCs w:val="17"/>
              </w:rPr>
            </w:pPr>
            <w:r>
              <w:rPr>
                <w:rFonts w:ascii="SimSun" w:hAnsi="SimSun" w:eastAsia="SimSun" w:cs="SimSun"/>
                <w:sz w:val="17"/>
                <w:szCs w:val="17"/>
                <w:spacing w:val="2"/>
              </w:rPr>
              <w:t>行业类型</w:t>
            </w:r>
          </w:p>
        </w:tc>
        <w:tc>
          <w:tcPr>
            <w:tcW w:w="1602" w:type="dxa"/>
            <w:vAlign w:val="top"/>
          </w:tcPr>
          <w:p>
            <w:pPr>
              <w:ind w:left="427"/>
              <w:spacing w:before="125" w:line="220" w:lineRule="auto"/>
              <w:rPr>
                <w:rFonts w:ascii="SimSun" w:hAnsi="SimSun" w:eastAsia="SimSun" w:cs="SimSun"/>
                <w:sz w:val="17"/>
                <w:szCs w:val="17"/>
              </w:rPr>
            </w:pPr>
            <w:r>
              <w:rPr>
                <w:rFonts w:ascii="SimSun" w:hAnsi="SimSun" w:eastAsia="SimSun" w:cs="SimSun"/>
                <w:sz w:val="17"/>
                <w:szCs w:val="17"/>
                <w:spacing w:val="3"/>
              </w:rPr>
              <w:t>快速消费品</w:t>
            </w:r>
          </w:p>
          <w:p>
            <w:pPr>
              <w:ind w:left="507"/>
              <w:spacing w:before="157" w:line="340" w:lineRule="exact"/>
              <w:rPr>
                <w:rFonts w:ascii="SimSun" w:hAnsi="SimSun" w:eastAsia="SimSun" w:cs="SimSun"/>
                <w:sz w:val="17"/>
                <w:szCs w:val="17"/>
              </w:rPr>
            </w:pPr>
            <w:r>
              <w:rPr>
                <w:rFonts w:ascii="SimSun" w:hAnsi="SimSun" w:eastAsia="SimSun" w:cs="SimSun"/>
                <w:sz w:val="17"/>
                <w:szCs w:val="17"/>
                <w:spacing w:val="-2"/>
                <w:position w:val="13"/>
              </w:rPr>
              <w:t>物流行业</w:t>
            </w:r>
          </w:p>
          <w:p>
            <w:pPr>
              <w:ind w:left="597"/>
              <w:spacing w:line="220" w:lineRule="auto"/>
              <w:rPr>
                <w:rFonts w:ascii="SimSun" w:hAnsi="SimSun" w:eastAsia="SimSun" w:cs="SimSun"/>
                <w:sz w:val="17"/>
                <w:szCs w:val="17"/>
              </w:rPr>
            </w:pPr>
            <w:r>
              <w:rPr>
                <w:rFonts w:ascii="SimSun" w:hAnsi="SimSun" w:eastAsia="SimSun" w:cs="SimSun"/>
                <w:sz w:val="17"/>
                <w:szCs w:val="17"/>
                <w:spacing w:val="-2"/>
              </w:rPr>
              <w:t>制造业</w:t>
            </w:r>
          </w:p>
          <w:p>
            <w:pPr>
              <w:ind w:left="678"/>
              <w:spacing w:before="147" w:line="220" w:lineRule="auto"/>
              <w:rPr>
                <w:rFonts w:ascii="SimSun" w:hAnsi="SimSun" w:eastAsia="SimSun" w:cs="SimSun"/>
                <w:sz w:val="17"/>
                <w:szCs w:val="17"/>
              </w:rPr>
            </w:pPr>
            <w:r>
              <w:rPr>
                <w:rFonts w:ascii="SimSun" w:hAnsi="SimSun" w:eastAsia="SimSun" w:cs="SimSun"/>
                <w:sz w:val="17"/>
                <w:szCs w:val="17"/>
                <w:spacing w:val="-2"/>
              </w:rPr>
              <w:t>其他</w:t>
            </w:r>
          </w:p>
          <w:p>
            <w:pPr>
              <w:ind w:left="507"/>
              <w:spacing w:before="146" w:line="219" w:lineRule="auto"/>
              <w:rPr>
                <w:rFonts w:ascii="SimSun" w:hAnsi="SimSun" w:eastAsia="SimSun" w:cs="SimSun"/>
                <w:sz w:val="17"/>
                <w:szCs w:val="17"/>
              </w:rPr>
            </w:pPr>
            <w:r>
              <w:rPr>
                <w:rFonts w:ascii="SimSun" w:hAnsi="SimSun" w:eastAsia="SimSun" w:cs="SimSun"/>
                <w:sz w:val="17"/>
                <w:szCs w:val="17"/>
                <w:spacing w:val="-2"/>
              </w:rPr>
              <w:t>起步阶段</w:t>
            </w:r>
          </w:p>
        </w:tc>
        <w:tc>
          <w:tcPr>
            <w:tcW w:w="1915" w:type="dxa"/>
            <w:vAlign w:val="top"/>
          </w:tcPr>
          <w:p>
            <w:pPr>
              <w:ind w:left="765"/>
              <w:spacing w:before="105" w:line="370" w:lineRule="exact"/>
              <w:rPr>
                <w:rFonts w:ascii="SimSun" w:hAnsi="SimSun" w:eastAsia="SimSun" w:cs="SimSun"/>
                <w:sz w:val="17"/>
                <w:szCs w:val="17"/>
              </w:rPr>
            </w:pPr>
            <w:r>
              <w:rPr>
                <w:rFonts w:ascii="SimSun" w:hAnsi="SimSun" w:eastAsia="SimSun" w:cs="SimSun"/>
                <w:sz w:val="17"/>
                <w:szCs w:val="17"/>
                <w:spacing w:val="-5"/>
                <w:position w:val="15"/>
              </w:rPr>
              <w:t>2</w:t>
            </w:r>
            <w:r>
              <w:rPr>
                <w:rFonts w:ascii="SimSun" w:hAnsi="SimSun" w:eastAsia="SimSun" w:cs="SimSun"/>
                <w:sz w:val="17"/>
                <w:szCs w:val="17"/>
                <w:spacing w:val="-40"/>
                <w:position w:val="15"/>
              </w:rPr>
              <w:t xml:space="preserve"> </w:t>
            </w:r>
            <w:r>
              <w:rPr>
                <w:rFonts w:ascii="SimSun" w:hAnsi="SimSun" w:eastAsia="SimSun" w:cs="SimSun"/>
                <w:sz w:val="17"/>
                <w:szCs w:val="17"/>
                <w:spacing w:val="-5"/>
                <w:position w:val="15"/>
              </w:rPr>
              <w:t>4</w:t>
            </w:r>
            <w:r>
              <w:rPr>
                <w:rFonts w:ascii="SimSun" w:hAnsi="SimSun" w:eastAsia="SimSun" w:cs="SimSun"/>
                <w:sz w:val="17"/>
                <w:szCs w:val="17"/>
                <w:spacing w:val="-38"/>
                <w:position w:val="15"/>
              </w:rPr>
              <w:t xml:space="preserve"> </w:t>
            </w:r>
            <w:r>
              <w:rPr>
                <w:rFonts w:ascii="SimSun" w:hAnsi="SimSun" w:eastAsia="SimSun" w:cs="SimSun"/>
                <w:sz w:val="17"/>
                <w:szCs w:val="17"/>
                <w:spacing w:val="-5"/>
                <w:position w:val="15"/>
              </w:rPr>
              <w:t>家</w:t>
            </w:r>
          </w:p>
          <w:p>
            <w:pPr>
              <w:ind w:left="765"/>
              <w:spacing w:line="220" w:lineRule="auto"/>
              <w:rPr>
                <w:rFonts w:ascii="SimSun" w:hAnsi="SimSun" w:eastAsia="SimSun" w:cs="SimSun"/>
                <w:sz w:val="17"/>
                <w:szCs w:val="17"/>
              </w:rPr>
            </w:pPr>
            <w:r>
              <w:rPr>
                <w:rFonts w:ascii="SimSun" w:hAnsi="SimSun" w:eastAsia="SimSun" w:cs="SimSun"/>
                <w:sz w:val="17"/>
                <w:szCs w:val="17"/>
                <w:spacing w:val="-10"/>
              </w:rPr>
              <w:t>2</w:t>
            </w:r>
            <w:r>
              <w:rPr>
                <w:rFonts w:ascii="SimSun" w:hAnsi="SimSun" w:eastAsia="SimSun" w:cs="SimSun"/>
                <w:sz w:val="17"/>
                <w:szCs w:val="17"/>
                <w:spacing w:val="-26"/>
              </w:rPr>
              <w:t xml:space="preserve"> </w:t>
            </w:r>
            <w:r>
              <w:rPr>
                <w:rFonts w:ascii="SimSun" w:hAnsi="SimSun" w:eastAsia="SimSun" w:cs="SimSun"/>
                <w:sz w:val="17"/>
                <w:szCs w:val="17"/>
                <w:spacing w:val="-10"/>
              </w:rPr>
              <w:t>1</w:t>
            </w:r>
            <w:r>
              <w:rPr>
                <w:rFonts w:ascii="SimSun" w:hAnsi="SimSun" w:eastAsia="SimSun" w:cs="SimSun"/>
                <w:sz w:val="17"/>
                <w:szCs w:val="17"/>
                <w:spacing w:val="-37"/>
              </w:rPr>
              <w:t xml:space="preserve"> </w:t>
            </w:r>
            <w:r>
              <w:rPr>
                <w:rFonts w:ascii="SimSun" w:hAnsi="SimSun" w:eastAsia="SimSun" w:cs="SimSun"/>
                <w:sz w:val="17"/>
                <w:szCs w:val="17"/>
                <w:spacing w:val="-10"/>
              </w:rPr>
              <w:t>家</w:t>
            </w:r>
          </w:p>
          <w:p>
            <w:pPr>
              <w:ind w:left="765"/>
              <w:spacing w:before="147" w:line="220" w:lineRule="auto"/>
              <w:rPr>
                <w:rFonts w:ascii="SimSun" w:hAnsi="SimSun" w:eastAsia="SimSun" w:cs="SimSun"/>
                <w:sz w:val="17"/>
                <w:szCs w:val="17"/>
              </w:rPr>
            </w:pPr>
            <w:r>
              <w:rPr>
                <w:rFonts w:ascii="SimSun" w:hAnsi="SimSun" w:eastAsia="SimSun" w:cs="SimSun"/>
                <w:sz w:val="17"/>
                <w:szCs w:val="17"/>
                <w:spacing w:val="23"/>
              </w:rPr>
              <w:t>90家</w:t>
            </w:r>
          </w:p>
          <w:p>
            <w:pPr>
              <w:ind w:left="835"/>
              <w:spacing w:before="147" w:line="220" w:lineRule="auto"/>
              <w:rPr>
                <w:rFonts w:ascii="SimSun" w:hAnsi="SimSun" w:eastAsia="SimSun" w:cs="SimSun"/>
                <w:sz w:val="17"/>
                <w:szCs w:val="17"/>
              </w:rPr>
            </w:pPr>
            <w:r>
              <w:rPr>
                <w:rFonts w:ascii="SimSun" w:hAnsi="SimSun" w:eastAsia="SimSun" w:cs="SimSun"/>
                <w:sz w:val="17"/>
                <w:szCs w:val="17"/>
                <w:spacing w:val="7"/>
              </w:rPr>
              <w:t>7家</w:t>
            </w:r>
          </w:p>
          <w:p>
            <w:pPr>
              <w:ind w:left="835"/>
              <w:spacing w:before="147" w:line="220" w:lineRule="auto"/>
              <w:rPr>
                <w:rFonts w:ascii="SimSun" w:hAnsi="SimSun" w:eastAsia="SimSun" w:cs="SimSun"/>
                <w:sz w:val="17"/>
                <w:szCs w:val="17"/>
              </w:rPr>
            </w:pPr>
            <w:r>
              <w:rPr>
                <w:rFonts w:ascii="SimSun" w:hAnsi="SimSun" w:eastAsia="SimSun" w:cs="SimSun"/>
                <w:sz w:val="17"/>
                <w:szCs w:val="17"/>
                <w:spacing w:val="7"/>
              </w:rPr>
              <w:t>8家</w:t>
            </w:r>
          </w:p>
        </w:tc>
        <w:tc>
          <w:tcPr>
            <w:tcW w:w="1610" w:type="dxa"/>
            <w:vAlign w:val="top"/>
          </w:tcPr>
          <w:p>
            <w:pPr>
              <w:ind w:left="500"/>
              <w:spacing w:before="127" w:line="184" w:lineRule="auto"/>
              <w:rPr>
                <w:rFonts w:ascii="SimSun" w:hAnsi="SimSun" w:eastAsia="SimSun" w:cs="SimSun"/>
                <w:sz w:val="17"/>
                <w:szCs w:val="17"/>
              </w:rPr>
            </w:pPr>
            <w:r>
              <w:rPr>
                <w:rFonts w:ascii="SimSun" w:hAnsi="SimSun" w:eastAsia="SimSun" w:cs="SimSun"/>
                <w:sz w:val="17"/>
                <w:szCs w:val="17"/>
                <w:spacing w:val="-4"/>
              </w:rPr>
              <w:t>11.43%</w:t>
            </w:r>
          </w:p>
          <w:p>
            <w:pPr>
              <w:ind w:left="500"/>
              <w:spacing w:before="220" w:line="351" w:lineRule="exact"/>
              <w:rPr>
                <w:rFonts w:ascii="SimSun" w:hAnsi="SimSun" w:eastAsia="SimSun" w:cs="SimSun"/>
                <w:sz w:val="17"/>
                <w:szCs w:val="17"/>
              </w:rPr>
            </w:pPr>
            <w:r>
              <w:rPr>
                <w:rFonts w:ascii="SimSun" w:hAnsi="SimSun" w:eastAsia="SimSun" w:cs="SimSun"/>
                <w:sz w:val="17"/>
                <w:szCs w:val="17"/>
                <w:spacing w:val="-4"/>
                <w:position w:val="16"/>
              </w:rPr>
              <w:t>10.00%</w:t>
            </w:r>
          </w:p>
          <w:p>
            <w:pPr>
              <w:ind w:left="500"/>
              <w:spacing w:line="183" w:lineRule="auto"/>
              <w:rPr>
                <w:rFonts w:ascii="SimSun" w:hAnsi="SimSun" w:eastAsia="SimSun" w:cs="SimSun"/>
                <w:sz w:val="17"/>
                <w:szCs w:val="17"/>
              </w:rPr>
            </w:pPr>
            <w:r>
              <w:rPr>
                <w:rFonts w:ascii="SimSun" w:hAnsi="SimSun" w:eastAsia="SimSun" w:cs="SimSun"/>
                <w:sz w:val="17"/>
                <w:szCs w:val="17"/>
                <w:spacing w:val="-1"/>
              </w:rPr>
              <w:t>42.86%</w:t>
            </w:r>
          </w:p>
          <w:p>
            <w:pPr>
              <w:ind w:left="540"/>
              <w:spacing w:before="181" w:line="183" w:lineRule="auto"/>
              <w:rPr>
                <w:rFonts w:ascii="SimSun" w:hAnsi="SimSun" w:eastAsia="SimSun" w:cs="SimSun"/>
                <w:sz w:val="17"/>
                <w:szCs w:val="17"/>
              </w:rPr>
            </w:pPr>
            <w:r>
              <w:rPr>
                <w:rFonts w:ascii="SimSun" w:hAnsi="SimSun" w:eastAsia="SimSun" w:cs="SimSun"/>
                <w:sz w:val="17"/>
                <w:szCs w:val="17"/>
                <w:spacing w:val="-3"/>
              </w:rPr>
              <w:t>3.33%</w:t>
            </w:r>
          </w:p>
          <w:p>
            <w:pPr>
              <w:ind w:left="540"/>
              <w:spacing w:before="180" w:line="184" w:lineRule="auto"/>
              <w:rPr>
                <w:rFonts w:ascii="SimSun" w:hAnsi="SimSun" w:eastAsia="SimSun" w:cs="SimSun"/>
                <w:sz w:val="17"/>
                <w:szCs w:val="17"/>
              </w:rPr>
            </w:pPr>
            <w:r>
              <w:rPr>
                <w:rFonts w:ascii="SimSun" w:hAnsi="SimSun" w:eastAsia="SimSun" w:cs="SimSun"/>
                <w:sz w:val="17"/>
                <w:szCs w:val="17"/>
                <w:spacing w:val="-3"/>
              </w:rPr>
              <w:t>3.81%</w:t>
            </w:r>
          </w:p>
        </w:tc>
      </w:tr>
      <w:tr>
        <w:trPr>
          <w:trHeight w:val="2160" w:hRule="atLeast"/>
        </w:trPr>
        <w:tc>
          <w:tcPr>
            <w:tcW w:w="1982" w:type="dxa"/>
            <w:vAlign w:val="top"/>
          </w:tcPr>
          <w:p>
            <w:pPr>
              <w:ind w:left="639"/>
              <w:spacing w:before="275" w:line="220" w:lineRule="auto"/>
              <w:rPr>
                <w:rFonts w:ascii="SimSun" w:hAnsi="SimSun" w:eastAsia="SimSun" w:cs="SimSun"/>
                <w:sz w:val="17"/>
                <w:szCs w:val="17"/>
              </w:rPr>
            </w:pPr>
            <w:r>
              <w:rPr>
                <w:rFonts w:ascii="SimSun" w:hAnsi="SimSun" w:eastAsia="SimSun" w:cs="SimSun"/>
                <w:sz w:val="17"/>
                <w:szCs w:val="17"/>
                <w:spacing w:val="-2"/>
              </w:rPr>
              <w:t>发展阶段</w:t>
            </w:r>
          </w:p>
        </w:tc>
        <w:tc>
          <w:tcPr>
            <w:tcW w:w="1602" w:type="dxa"/>
            <w:vAlign w:val="top"/>
          </w:tcPr>
          <w:p>
            <w:pPr>
              <w:ind w:left="507"/>
              <w:spacing w:before="116" w:line="360" w:lineRule="exact"/>
              <w:rPr>
                <w:rFonts w:ascii="SimSun" w:hAnsi="SimSun" w:eastAsia="SimSun" w:cs="SimSun"/>
                <w:sz w:val="17"/>
                <w:szCs w:val="17"/>
              </w:rPr>
            </w:pPr>
            <w:r>
              <w:rPr>
                <w:rFonts w:ascii="SimSun" w:hAnsi="SimSun" w:eastAsia="SimSun" w:cs="SimSun"/>
                <w:sz w:val="17"/>
                <w:szCs w:val="17"/>
                <w:spacing w:val="-2"/>
                <w:position w:val="14"/>
              </w:rPr>
              <w:t>成长阶段</w:t>
            </w:r>
          </w:p>
          <w:p>
            <w:pPr>
              <w:ind w:left="507"/>
              <w:spacing w:line="220" w:lineRule="auto"/>
              <w:rPr>
                <w:rFonts w:ascii="SimSun" w:hAnsi="SimSun" w:eastAsia="SimSun" w:cs="SimSun"/>
                <w:sz w:val="17"/>
                <w:szCs w:val="17"/>
              </w:rPr>
            </w:pPr>
            <w:r>
              <w:rPr>
                <w:rFonts w:ascii="SimSun" w:hAnsi="SimSun" w:eastAsia="SimSun" w:cs="SimSun"/>
                <w:sz w:val="17"/>
                <w:szCs w:val="17"/>
                <w:spacing w:val="-2"/>
              </w:rPr>
              <w:t>成熟阶段</w:t>
            </w:r>
          </w:p>
          <w:p>
            <w:pPr>
              <w:ind w:left="507"/>
              <w:spacing w:before="136" w:line="220" w:lineRule="auto"/>
              <w:rPr>
                <w:rFonts w:ascii="SimSun" w:hAnsi="SimSun" w:eastAsia="SimSun" w:cs="SimSun"/>
                <w:sz w:val="17"/>
                <w:szCs w:val="17"/>
              </w:rPr>
            </w:pPr>
            <w:r>
              <w:rPr>
                <w:rFonts w:ascii="SimSun" w:hAnsi="SimSun" w:eastAsia="SimSun" w:cs="SimSun"/>
                <w:sz w:val="17"/>
                <w:szCs w:val="17"/>
                <w:spacing w:val="-2"/>
              </w:rPr>
              <w:t>衰退阶段</w:t>
            </w:r>
          </w:p>
          <w:p>
            <w:pPr>
              <w:ind w:left="327"/>
              <w:spacing w:before="156" w:line="219" w:lineRule="auto"/>
              <w:rPr>
                <w:rFonts w:ascii="SimSun" w:hAnsi="SimSun" w:eastAsia="SimSun" w:cs="SimSun"/>
                <w:sz w:val="17"/>
                <w:szCs w:val="17"/>
              </w:rPr>
            </w:pPr>
            <w:r>
              <w:rPr>
                <w:rFonts w:ascii="SimSun" w:hAnsi="SimSun" w:eastAsia="SimSun" w:cs="SimSun"/>
                <w:sz w:val="17"/>
                <w:szCs w:val="17"/>
                <w:spacing w:val="-1"/>
              </w:rPr>
              <w:t>进入新产业</w:t>
            </w:r>
          </w:p>
          <w:p>
            <w:pPr>
              <w:ind w:left="427"/>
              <w:spacing w:before="167" w:line="352" w:lineRule="exact"/>
              <w:rPr>
                <w:rFonts w:ascii="SimSun" w:hAnsi="SimSun" w:eastAsia="SimSun" w:cs="SimSun"/>
                <w:sz w:val="17"/>
                <w:szCs w:val="17"/>
              </w:rPr>
            </w:pPr>
            <w:r>
              <w:rPr>
                <w:rFonts w:ascii="SimSun" w:hAnsi="SimSun" w:eastAsia="SimSun" w:cs="SimSun"/>
                <w:sz w:val="17"/>
                <w:szCs w:val="17"/>
                <w:spacing w:val="4"/>
                <w:position w:val="14"/>
              </w:rPr>
              <w:t>创办新公司</w:t>
            </w:r>
          </w:p>
          <w:p>
            <w:pPr>
              <w:ind w:left="597"/>
              <w:spacing w:line="220" w:lineRule="auto"/>
              <w:rPr>
                <w:rFonts w:ascii="SimSun" w:hAnsi="SimSun" w:eastAsia="SimSun" w:cs="SimSun"/>
                <w:sz w:val="17"/>
                <w:szCs w:val="17"/>
              </w:rPr>
            </w:pPr>
            <w:r>
              <w:rPr>
                <w:rFonts w:ascii="SimSun" w:hAnsi="SimSun" w:eastAsia="SimSun" w:cs="SimSun"/>
                <w:sz w:val="17"/>
                <w:szCs w:val="17"/>
                <w:spacing w:val="2"/>
              </w:rPr>
              <w:t>国际化</w:t>
            </w:r>
          </w:p>
        </w:tc>
        <w:tc>
          <w:tcPr>
            <w:tcW w:w="1915" w:type="dxa"/>
            <w:vAlign w:val="top"/>
          </w:tcPr>
          <w:p>
            <w:pPr>
              <w:ind w:left="756"/>
              <w:spacing w:before="105" w:line="360" w:lineRule="exact"/>
              <w:rPr>
                <w:rFonts w:ascii="SimSun" w:hAnsi="SimSun" w:eastAsia="SimSun" w:cs="SimSun"/>
                <w:sz w:val="17"/>
                <w:szCs w:val="17"/>
              </w:rPr>
            </w:pPr>
            <w:r>
              <w:rPr>
                <w:rFonts w:ascii="SimSun" w:hAnsi="SimSun" w:eastAsia="SimSun" w:cs="SimSun"/>
                <w:sz w:val="17"/>
                <w:szCs w:val="17"/>
                <w:spacing w:val="1"/>
                <w:position w:val="14"/>
              </w:rPr>
              <w:t>102家</w:t>
            </w:r>
          </w:p>
          <w:p>
            <w:pPr>
              <w:ind w:left="756"/>
              <w:spacing w:line="220" w:lineRule="auto"/>
              <w:rPr>
                <w:rFonts w:ascii="SimSun" w:hAnsi="SimSun" w:eastAsia="SimSun" w:cs="SimSun"/>
                <w:sz w:val="17"/>
                <w:szCs w:val="17"/>
              </w:rPr>
            </w:pPr>
            <w:r>
              <w:rPr>
                <w:rFonts w:ascii="SimSun" w:hAnsi="SimSun" w:eastAsia="SimSun" w:cs="SimSun"/>
                <w:sz w:val="17"/>
                <w:szCs w:val="17"/>
                <w:spacing w:val="-5"/>
              </w:rPr>
              <w:t>9</w:t>
            </w:r>
            <w:r>
              <w:rPr>
                <w:rFonts w:ascii="SimSun" w:hAnsi="SimSun" w:eastAsia="SimSun" w:cs="SimSun"/>
                <w:sz w:val="17"/>
                <w:szCs w:val="17"/>
                <w:spacing w:val="-30"/>
              </w:rPr>
              <w:t xml:space="preserve"> </w:t>
            </w:r>
            <w:r>
              <w:rPr>
                <w:rFonts w:ascii="SimSun" w:hAnsi="SimSun" w:eastAsia="SimSun" w:cs="SimSun"/>
                <w:sz w:val="17"/>
                <w:szCs w:val="17"/>
                <w:spacing w:val="-5"/>
              </w:rPr>
              <w:t>8</w:t>
            </w:r>
            <w:r>
              <w:rPr>
                <w:rFonts w:ascii="SimSun" w:hAnsi="SimSun" w:eastAsia="SimSun" w:cs="SimSun"/>
                <w:sz w:val="17"/>
                <w:szCs w:val="17"/>
                <w:spacing w:val="-29"/>
              </w:rPr>
              <w:t xml:space="preserve"> </w:t>
            </w:r>
            <w:r>
              <w:rPr>
                <w:rFonts w:ascii="SimSun" w:hAnsi="SimSun" w:eastAsia="SimSun" w:cs="SimSun"/>
                <w:sz w:val="17"/>
                <w:szCs w:val="17"/>
                <w:spacing w:val="-5"/>
              </w:rPr>
              <w:t>家</w:t>
            </w:r>
          </w:p>
          <w:p>
            <w:pPr>
              <w:ind w:left="835"/>
              <w:spacing w:before="147" w:line="220" w:lineRule="auto"/>
              <w:rPr>
                <w:rFonts w:ascii="SimSun" w:hAnsi="SimSun" w:eastAsia="SimSun" w:cs="SimSun"/>
                <w:sz w:val="17"/>
                <w:szCs w:val="17"/>
              </w:rPr>
            </w:pPr>
            <w:r>
              <w:rPr>
                <w:rFonts w:ascii="SimSun" w:hAnsi="SimSun" w:eastAsia="SimSun" w:cs="SimSun"/>
                <w:sz w:val="17"/>
                <w:szCs w:val="17"/>
                <w:spacing w:val="7"/>
              </w:rPr>
              <w:t>2家</w:t>
            </w:r>
          </w:p>
          <w:p>
            <w:pPr>
              <w:ind w:left="795"/>
              <w:spacing w:before="157" w:line="220" w:lineRule="auto"/>
              <w:rPr>
                <w:rFonts w:ascii="SimSun" w:hAnsi="SimSun" w:eastAsia="SimSun" w:cs="SimSun"/>
                <w:sz w:val="17"/>
                <w:szCs w:val="17"/>
              </w:rPr>
            </w:pPr>
            <w:r>
              <w:rPr>
                <w:rFonts w:ascii="SimSun" w:hAnsi="SimSun" w:eastAsia="SimSun" w:cs="SimSun"/>
                <w:sz w:val="17"/>
                <w:szCs w:val="17"/>
                <w:spacing w:val="-2"/>
              </w:rPr>
              <w:t>86家</w:t>
            </w:r>
          </w:p>
          <w:p>
            <w:pPr>
              <w:ind w:left="765"/>
              <w:spacing w:before="167" w:line="220" w:lineRule="auto"/>
              <w:rPr>
                <w:rFonts w:ascii="SimSun" w:hAnsi="SimSun" w:eastAsia="SimSun" w:cs="SimSun"/>
                <w:sz w:val="17"/>
                <w:szCs w:val="17"/>
              </w:rPr>
            </w:pPr>
            <w:r>
              <w:rPr>
                <w:rFonts w:ascii="SimSun" w:hAnsi="SimSun" w:eastAsia="SimSun" w:cs="SimSun"/>
                <w:sz w:val="17"/>
                <w:szCs w:val="17"/>
                <w:spacing w:val="23"/>
              </w:rPr>
              <w:t>87家</w:t>
            </w:r>
          </w:p>
          <w:p>
            <w:pPr>
              <w:ind w:left="765"/>
              <w:spacing w:before="147" w:line="220" w:lineRule="auto"/>
              <w:rPr>
                <w:rFonts w:ascii="SimSun" w:hAnsi="SimSun" w:eastAsia="SimSun" w:cs="SimSun"/>
                <w:sz w:val="17"/>
                <w:szCs w:val="17"/>
              </w:rPr>
            </w:pPr>
            <w:r>
              <w:rPr>
                <w:rFonts w:ascii="SimSun" w:hAnsi="SimSun" w:eastAsia="SimSun" w:cs="SimSun"/>
                <w:sz w:val="17"/>
                <w:szCs w:val="17"/>
                <w:spacing w:val="23"/>
              </w:rPr>
              <w:t>65家</w:t>
            </w:r>
          </w:p>
        </w:tc>
        <w:tc>
          <w:tcPr>
            <w:tcW w:w="1610" w:type="dxa"/>
            <w:vAlign w:val="top"/>
          </w:tcPr>
          <w:p>
            <w:pPr>
              <w:ind w:left="500"/>
              <w:spacing w:before="158" w:line="360" w:lineRule="exact"/>
              <w:rPr>
                <w:rFonts w:ascii="SimSun" w:hAnsi="SimSun" w:eastAsia="SimSun" w:cs="SimSun"/>
                <w:sz w:val="17"/>
                <w:szCs w:val="17"/>
              </w:rPr>
            </w:pPr>
            <w:r>
              <w:rPr>
                <w:rFonts w:ascii="SimSun" w:hAnsi="SimSun" w:eastAsia="SimSun" w:cs="SimSun"/>
                <w:sz w:val="17"/>
                <w:szCs w:val="17"/>
                <w:spacing w:val="-1"/>
                <w:position w:val="17"/>
              </w:rPr>
              <w:t>48.57%</w:t>
            </w:r>
          </w:p>
          <w:p>
            <w:pPr>
              <w:ind w:left="500"/>
              <w:spacing w:line="183" w:lineRule="auto"/>
              <w:rPr>
                <w:rFonts w:ascii="SimSun" w:hAnsi="SimSun" w:eastAsia="SimSun" w:cs="SimSun"/>
                <w:sz w:val="17"/>
                <w:szCs w:val="17"/>
              </w:rPr>
            </w:pPr>
            <w:r>
              <w:rPr>
                <w:rFonts w:ascii="SimSun" w:hAnsi="SimSun" w:eastAsia="SimSun" w:cs="SimSun"/>
                <w:sz w:val="17"/>
                <w:szCs w:val="17"/>
                <w:spacing w:val="-1"/>
              </w:rPr>
              <w:t>46.67%</w:t>
            </w:r>
          </w:p>
          <w:p>
            <w:pPr>
              <w:ind w:left="540"/>
              <w:spacing w:before="171" w:line="183" w:lineRule="auto"/>
              <w:rPr>
                <w:rFonts w:ascii="SimSun" w:hAnsi="SimSun" w:eastAsia="SimSun" w:cs="SimSun"/>
                <w:sz w:val="17"/>
                <w:szCs w:val="17"/>
              </w:rPr>
            </w:pPr>
            <w:r>
              <w:rPr>
                <w:rFonts w:ascii="SimSun" w:hAnsi="SimSun" w:eastAsia="SimSun" w:cs="SimSun"/>
                <w:sz w:val="17"/>
                <w:szCs w:val="17"/>
                <w:spacing w:val="-2"/>
              </w:rPr>
              <w:t>0.95%</w:t>
            </w:r>
          </w:p>
          <w:p>
            <w:pPr>
              <w:ind w:left="500"/>
              <w:spacing w:before="191" w:line="183" w:lineRule="auto"/>
              <w:rPr>
                <w:rFonts w:ascii="SimSun" w:hAnsi="SimSun" w:eastAsia="SimSun" w:cs="SimSun"/>
                <w:sz w:val="17"/>
                <w:szCs w:val="17"/>
              </w:rPr>
            </w:pPr>
            <w:r>
              <w:rPr>
                <w:rFonts w:ascii="SimSun" w:hAnsi="SimSun" w:eastAsia="SimSun" w:cs="SimSun"/>
                <w:sz w:val="17"/>
                <w:szCs w:val="17"/>
                <w:spacing w:val="-1"/>
              </w:rPr>
              <w:t>40.95%</w:t>
            </w:r>
          </w:p>
          <w:p>
            <w:pPr>
              <w:ind w:left="500"/>
              <w:spacing w:before="200" w:line="184" w:lineRule="auto"/>
              <w:rPr>
                <w:rFonts w:ascii="SimSun" w:hAnsi="SimSun" w:eastAsia="SimSun" w:cs="SimSun"/>
                <w:sz w:val="17"/>
                <w:szCs w:val="17"/>
              </w:rPr>
            </w:pPr>
            <w:r>
              <w:rPr>
                <w:rFonts w:ascii="SimSun" w:hAnsi="SimSun" w:eastAsia="SimSun" w:cs="SimSun"/>
                <w:sz w:val="17"/>
                <w:szCs w:val="17"/>
                <w:spacing w:val="-1"/>
              </w:rPr>
              <w:t>41.43%</w:t>
            </w:r>
          </w:p>
          <w:p>
            <w:pPr>
              <w:ind w:left="500"/>
              <w:spacing w:before="181" w:line="183" w:lineRule="auto"/>
              <w:rPr>
                <w:rFonts w:ascii="SimSun" w:hAnsi="SimSun" w:eastAsia="SimSun" w:cs="SimSun"/>
                <w:sz w:val="17"/>
                <w:szCs w:val="17"/>
              </w:rPr>
            </w:pPr>
            <w:r>
              <w:rPr>
                <w:rFonts w:ascii="SimSun" w:hAnsi="SimSun" w:eastAsia="SimSun" w:cs="SimSun"/>
                <w:sz w:val="17"/>
                <w:szCs w:val="17"/>
                <w:spacing w:val="-2"/>
              </w:rPr>
              <w:t>30.95%</w:t>
            </w:r>
          </w:p>
        </w:tc>
      </w:tr>
      <w:tr>
        <w:trPr>
          <w:trHeight w:val="2169" w:hRule="atLeast"/>
        </w:trPr>
        <w:tc>
          <w:tcPr>
            <w:tcW w:w="1982" w:type="dxa"/>
            <w:vAlign w:val="top"/>
          </w:tcPr>
          <w:p>
            <w:pPr>
              <w:ind w:left="389"/>
              <w:spacing w:before="94" w:line="219" w:lineRule="auto"/>
              <w:rPr>
                <w:rFonts w:ascii="SimSun" w:hAnsi="SimSun" w:eastAsia="SimSun" w:cs="SimSun"/>
                <w:sz w:val="17"/>
                <w:szCs w:val="17"/>
              </w:rPr>
            </w:pPr>
            <w:r>
              <w:rPr>
                <w:rFonts w:ascii="SimSun" w:hAnsi="SimSun" w:eastAsia="SimSun" w:cs="SimSun"/>
                <w:sz w:val="17"/>
                <w:szCs w:val="17"/>
                <w:spacing w:val="4"/>
              </w:rPr>
              <w:t>转型类型(复选)</w:t>
            </w:r>
          </w:p>
        </w:tc>
        <w:tc>
          <w:tcPr>
            <w:tcW w:w="1602" w:type="dxa"/>
            <w:vAlign w:val="top"/>
          </w:tcPr>
          <w:p>
            <w:pPr>
              <w:ind w:left="507"/>
              <w:spacing w:before="94" w:line="219" w:lineRule="auto"/>
              <w:rPr>
                <w:rFonts w:ascii="SimSun" w:hAnsi="SimSun" w:eastAsia="SimSun" w:cs="SimSun"/>
                <w:sz w:val="17"/>
                <w:szCs w:val="17"/>
              </w:rPr>
            </w:pPr>
            <w:r>
              <w:rPr>
                <w:rFonts w:ascii="SimSun" w:hAnsi="SimSun" w:eastAsia="SimSun" w:cs="SimSun"/>
                <w:sz w:val="17"/>
                <w:szCs w:val="17"/>
                <w:spacing w:val="-2"/>
              </w:rPr>
              <w:t>兼并收购</w:t>
            </w:r>
          </w:p>
          <w:p>
            <w:pPr>
              <w:ind w:left="427"/>
              <w:spacing w:before="178" w:line="219" w:lineRule="auto"/>
              <w:rPr>
                <w:rFonts w:ascii="SimSun" w:hAnsi="SimSun" w:eastAsia="SimSun" w:cs="SimSun"/>
                <w:sz w:val="17"/>
                <w:szCs w:val="17"/>
              </w:rPr>
            </w:pPr>
            <w:r>
              <w:rPr>
                <w:rFonts w:ascii="SimSun" w:hAnsi="SimSun" w:eastAsia="SimSun" w:cs="SimSun"/>
                <w:sz w:val="17"/>
                <w:szCs w:val="17"/>
                <w:spacing w:val="3"/>
              </w:rPr>
              <w:t>推出新产品</w:t>
            </w:r>
          </w:p>
          <w:p>
            <w:pPr>
              <w:ind w:left="337"/>
              <w:spacing w:before="158" w:line="220" w:lineRule="auto"/>
              <w:rPr>
                <w:rFonts w:ascii="SimSun" w:hAnsi="SimSun" w:eastAsia="SimSun" w:cs="SimSun"/>
                <w:sz w:val="17"/>
                <w:szCs w:val="17"/>
              </w:rPr>
            </w:pPr>
            <w:r>
              <w:rPr>
                <w:rFonts w:ascii="SimSun" w:hAnsi="SimSun" w:eastAsia="SimSun" w:cs="SimSun"/>
                <w:sz w:val="17"/>
                <w:szCs w:val="17"/>
                <w:spacing w:val="-2"/>
              </w:rPr>
              <w:t>组织结构调整</w:t>
            </w:r>
          </w:p>
          <w:p>
            <w:pPr>
              <w:ind w:left="427"/>
              <w:spacing w:before="157" w:line="219" w:lineRule="auto"/>
              <w:rPr>
                <w:rFonts w:ascii="SimSun" w:hAnsi="SimSun" w:eastAsia="SimSun" w:cs="SimSun"/>
                <w:sz w:val="17"/>
                <w:szCs w:val="17"/>
              </w:rPr>
            </w:pPr>
            <w:r>
              <w:rPr>
                <w:rFonts w:ascii="SimSun" w:hAnsi="SimSun" w:eastAsia="SimSun" w:cs="SimSun"/>
                <w:sz w:val="17"/>
                <w:szCs w:val="17"/>
                <w:spacing w:val="-2"/>
              </w:rPr>
              <w:t>开展新业务</w:t>
            </w:r>
          </w:p>
          <w:p>
            <w:pPr>
              <w:ind w:left="507"/>
              <w:spacing w:before="157" w:line="219" w:lineRule="auto"/>
              <w:rPr>
                <w:rFonts w:ascii="SimSun" w:hAnsi="SimSun" w:eastAsia="SimSun" w:cs="SimSun"/>
                <w:sz w:val="17"/>
                <w:szCs w:val="17"/>
              </w:rPr>
            </w:pPr>
            <w:r>
              <w:rPr>
                <w:rFonts w:ascii="SimSun" w:hAnsi="SimSun" w:eastAsia="SimSun" w:cs="SimSun"/>
                <w:sz w:val="17"/>
                <w:szCs w:val="17"/>
                <w:spacing w:val="-1"/>
              </w:rPr>
              <w:t>传播层面</w:t>
            </w:r>
          </w:p>
          <w:p>
            <w:pPr>
              <w:ind w:left="507"/>
              <w:spacing w:before="149" w:line="219" w:lineRule="auto"/>
              <w:rPr>
                <w:rFonts w:ascii="SimSun" w:hAnsi="SimSun" w:eastAsia="SimSun" w:cs="SimSun"/>
                <w:sz w:val="17"/>
                <w:szCs w:val="17"/>
              </w:rPr>
            </w:pPr>
            <w:r>
              <w:rPr>
                <w:rFonts w:ascii="SimSun" w:hAnsi="SimSun" w:eastAsia="SimSun" w:cs="SimSun"/>
                <w:sz w:val="17"/>
                <w:szCs w:val="17"/>
                <w:spacing w:val="-2"/>
              </w:rPr>
              <w:t>渠道层面</w:t>
            </w:r>
          </w:p>
        </w:tc>
        <w:tc>
          <w:tcPr>
            <w:tcW w:w="1915" w:type="dxa"/>
            <w:vAlign w:val="top"/>
          </w:tcPr>
          <w:p>
            <w:pPr>
              <w:ind w:left="765"/>
              <w:spacing w:before="95" w:line="380" w:lineRule="exact"/>
              <w:rPr>
                <w:rFonts w:ascii="SimSun" w:hAnsi="SimSun" w:eastAsia="SimSun" w:cs="SimSun"/>
                <w:sz w:val="17"/>
                <w:szCs w:val="17"/>
              </w:rPr>
            </w:pPr>
            <w:r>
              <w:rPr>
                <w:rFonts w:ascii="SimSun" w:hAnsi="SimSun" w:eastAsia="SimSun" w:cs="SimSun"/>
                <w:sz w:val="17"/>
                <w:szCs w:val="17"/>
                <w:spacing w:val="23"/>
                <w:position w:val="16"/>
              </w:rPr>
              <w:t>66家</w:t>
            </w:r>
          </w:p>
          <w:p>
            <w:pPr>
              <w:ind w:left="756"/>
              <w:spacing w:line="220" w:lineRule="auto"/>
              <w:rPr>
                <w:rFonts w:ascii="SimSun" w:hAnsi="SimSun" w:eastAsia="SimSun" w:cs="SimSun"/>
                <w:sz w:val="17"/>
                <w:szCs w:val="17"/>
              </w:rPr>
            </w:pPr>
            <w:r>
              <w:rPr>
                <w:rFonts w:ascii="SimSun" w:hAnsi="SimSun" w:eastAsia="SimSun" w:cs="SimSun"/>
                <w:sz w:val="17"/>
                <w:szCs w:val="17"/>
                <w:spacing w:val="1"/>
              </w:rPr>
              <w:t>137家</w:t>
            </w:r>
          </w:p>
          <w:p>
            <w:pPr>
              <w:ind w:left="756"/>
              <w:spacing w:before="157" w:line="220" w:lineRule="auto"/>
              <w:rPr>
                <w:rFonts w:ascii="SimSun" w:hAnsi="SimSun" w:eastAsia="SimSun" w:cs="SimSun"/>
                <w:sz w:val="17"/>
                <w:szCs w:val="17"/>
              </w:rPr>
            </w:pPr>
            <w:r>
              <w:rPr>
                <w:rFonts w:ascii="SimSun" w:hAnsi="SimSun" w:eastAsia="SimSun" w:cs="SimSun"/>
                <w:sz w:val="17"/>
                <w:szCs w:val="17"/>
                <w:spacing w:val="1"/>
              </w:rPr>
              <w:t>116家</w:t>
            </w:r>
          </w:p>
          <w:p>
            <w:pPr>
              <w:ind w:left="765"/>
              <w:spacing w:before="157" w:line="220" w:lineRule="auto"/>
              <w:rPr>
                <w:rFonts w:ascii="SimSun" w:hAnsi="SimSun" w:eastAsia="SimSun" w:cs="SimSun"/>
                <w:sz w:val="17"/>
                <w:szCs w:val="17"/>
              </w:rPr>
            </w:pPr>
            <w:r>
              <w:rPr>
                <w:rFonts w:ascii="SimSun" w:hAnsi="SimSun" w:eastAsia="SimSun" w:cs="SimSun"/>
                <w:sz w:val="17"/>
                <w:szCs w:val="17"/>
                <w:spacing w:val="23"/>
              </w:rPr>
              <w:t>90家</w:t>
            </w:r>
          </w:p>
          <w:p>
            <w:pPr>
              <w:ind w:left="756"/>
              <w:spacing w:before="157" w:line="220" w:lineRule="auto"/>
              <w:rPr>
                <w:rFonts w:ascii="SimSun" w:hAnsi="SimSun" w:eastAsia="SimSun" w:cs="SimSun"/>
                <w:sz w:val="17"/>
                <w:szCs w:val="17"/>
              </w:rPr>
            </w:pPr>
            <w:r>
              <w:rPr>
                <w:rFonts w:ascii="SimSun" w:hAnsi="SimSun" w:eastAsia="SimSun" w:cs="SimSun"/>
                <w:sz w:val="17"/>
                <w:szCs w:val="17"/>
                <w:spacing w:val="1"/>
              </w:rPr>
              <w:t>163家</w:t>
            </w:r>
          </w:p>
          <w:p>
            <w:pPr>
              <w:ind w:left="756"/>
              <w:spacing w:before="147" w:line="220" w:lineRule="auto"/>
              <w:rPr>
                <w:rFonts w:ascii="SimSun" w:hAnsi="SimSun" w:eastAsia="SimSun" w:cs="SimSun"/>
                <w:sz w:val="17"/>
                <w:szCs w:val="17"/>
              </w:rPr>
            </w:pPr>
            <w:r>
              <w:rPr>
                <w:rFonts w:ascii="SimSun" w:hAnsi="SimSun" w:eastAsia="SimSun" w:cs="SimSun"/>
                <w:sz w:val="17"/>
                <w:szCs w:val="17"/>
                <w:spacing w:val="1"/>
              </w:rPr>
              <w:t>121家</w:t>
            </w:r>
          </w:p>
        </w:tc>
        <w:tc>
          <w:tcPr>
            <w:tcW w:w="1610" w:type="dxa"/>
            <w:vAlign w:val="top"/>
          </w:tcPr>
          <w:p>
            <w:pPr>
              <w:ind w:left="500"/>
              <w:spacing w:before="137" w:line="184" w:lineRule="auto"/>
              <w:rPr>
                <w:rFonts w:ascii="SimSun" w:hAnsi="SimSun" w:eastAsia="SimSun" w:cs="SimSun"/>
                <w:sz w:val="17"/>
                <w:szCs w:val="17"/>
              </w:rPr>
            </w:pPr>
            <w:r>
              <w:rPr>
                <w:rFonts w:ascii="SimSun" w:hAnsi="SimSun" w:eastAsia="SimSun" w:cs="SimSun"/>
                <w:sz w:val="17"/>
                <w:szCs w:val="17"/>
                <w:spacing w:val="-2"/>
              </w:rPr>
              <w:t>31.43%</w:t>
            </w:r>
          </w:p>
          <w:p>
            <w:pPr>
              <w:ind w:left="500"/>
              <w:spacing w:before="211" w:line="360" w:lineRule="exact"/>
              <w:rPr>
                <w:rFonts w:ascii="SimSun" w:hAnsi="SimSun" w:eastAsia="SimSun" w:cs="SimSun"/>
                <w:sz w:val="17"/>
                <w:szCs w:val="17"/>
              </w:rPr>
            </w:pPr>
            <w:r>
              <w:rPr>
                <w:rFonts w:ascii="SimSun" w:hAnsi="SimSun" w:eastAsia="SimSun" w:cs="SimSun"/>
                <w:sz w:val="17"/>
                <w:szCs w:val="17"/>
                <w:spacing w:val="-2"/>
                <w:position w:val="17"/>
              </w:rPr>
              <w:t>65.24%</w:t>
            </w:r>
          </w:p>
          <w:p>
            <w:pPr>
              <w:ind w:left="500"/>
              <w:spacing w:line="183" w:lineRule="auto"/>
              <w:rPr>
                <w:rFonts w:ascii="SimSun" w:hAnsi="SimSun" w:eastAsia="SimSun" w:cs="SimSun"/>
                <w:sz w:val="17"/>
                <w:szCs w:val="17"/>
              </w:rPr>
            </w:pPr>
            <w:r>
              <w:rPr>
                <w:rFonts w:ascii="SimSun" w:hAnsi="SimSun" w:eastAsia="SimSun" w:cs="SimSun"/>
                <w:sz w:val="17"/>
                <w:szCs w:val="17"/>
                <w:spacing w:val="-2"/>
              </w:rPr>
              <w:t>55.24%</w:t>
            </w:r>
          </w:p>
          <w:p>
            <w:pPr>
              <w:ind w:left="500"/>
              <w:spacing w:before="191" w:line="183" w:lineRule="auto"/>
              <w:rPr>
                <w:rFonts w:ascii="SimSun" w:hAnsi="SimSun" w:eastAsia="SimSun" w:cs="SimSun"/>
                <w:sz w:val="17"/>
                <w:szCs w:val="17"/>
              </w:rPr>
            </w:pPr>
            <w:r>
              <w:rPr>
                <w:rFonts w:ascii="SimSun" w:hAnsi="SimSun" w:eastAsia="SimSun" w:cs="SimSun"/>
                <w:sz w:val="17"/>
                <w:szCs w:val="17"/>
                <w:spacing w:val="-1"/>
              </w:rPr>
              <w:t>42.86%</w:t>
            </w:r>
          </w:p>
          <w:p>
            <w:pPr>
              <w:ind w:left="500"/>
              <w:spacing w:before="191" w:line="183" w:lineRule="auto"/>
              <w:rPr>
                <w:rFonts w:ascii="SimSun" w:hAnsi="SimSun" w:eastAsia="SimSun" w:cs="SimSun"/>
                <w:sz w:val="17"/>
                <w:szCs w:val="17"/>
              </w:rPr>
            </w:pPr>
            <w:r>
              <w:rPr>
                <w:rFonts w:ascii="SimSun" w:hAnsi="SimSun" w:eastAsia="SimSun" w:cs="SimSun"/>
                <w:sz w:val="17"/>
                <w:szCs w:val="17"/>
                <w:spacing w:val="-2"/>
              </w:rPr>
              <w:t>77.62%</w:t>
            </w:r>
          </w:p>
          <w:p>
            <w:pPr>
              <w:ind w:left="500"/>
              <w:spacing w:before="181" w:line="183" w:lineRule="auto"/>
              <w:rPr>
                <w:rFonts w:ascii="SimSun" w:hAnsi="SimSun" w:eastAsia="SimSun" w:cs="SimSun"/>
                <w:sz w:val="17"/>
                <w:szCs w:val="17"/>
              </w:rPr>
            </w:pPr>
            <w:r>
              <w:rPr>
                <w:rFonts w:ascii="SimSun" w:hAnsi="SimSun" w:eastAsia="SimSun" w:cs="SimSun"/>
                <w:sz w:val="17"/>
                <w:szCs w:val="17"/>
                <w:spacing w:val="-2"/>
              </w:rPr>
              <w:t>57.62%</w:t>
            </w:r>
          </w:p>
        </w:tc>
      </w:tr>
      <w:tr>
        <w:trPr>
          <w:trHeight w:val="1075" w:hRule="atLeast"/>
        </w:trPr>
        <w:tc>
          <w:tcPr>
            <w:tcW w:w="1982" w:type="dxa"/>
            <w:vAlign w:val="top"/>
          </w:tcPr>
          <w:p>
            <w:pPr>
              <w:ind w:left="299"/>
              <w:spacing w:before="96" w:line="219" w:lineRule="auto"/>
              <w:rPr>
                <w:rFonts w:ascii="SimSun" w:hAnsi="SimSun" w:eastAsia="SimSun" w:cs="SimSun"/>
                <w:sz w:val="17"/>
                <w:szCs w:val="17"/>
              </w:rPr>
            </w:pPr>
            <w:r>
              <w:rPr>
                <w:rFonts w:ascii="SimSun" w:hAnsi="SimSun" w:eastAsia="SimSun" w:cs="SimSun"/>
                <w:sz w:val="17"/>
                <w:szCs w:val="17"/>
                <w:spacing w:val="4"/>
              </w:rPr>
              <w:t>数字化转型(复选)</w:t>
            </w:r>
          </w:p>
        </w:tc>
        <w:tc>
          <w:tcPr>
            <w:tcW w:w="1602" w:type="dxa"/>
            <w:vAlign w:val="top"/>
          </w:tcPr>
          <w:p>
            <w:pPr>
              <w:ind w:left="427"/>
              <w:spacing w:before="94" w:line="219" w:lineRule="auto"/>
              <w:rPr>
                <w:rFonts w:ascii="SimSun" w:hAnsi="SimSun" w:eastAsia="SimSun" w:cs="SimSun"/>
                <w:sz w:val="17"/>
                <w:szCs w:val="17"/>
              </w:rPr>
            </w:pPr>
            <w:r>
              <w:rPr>
                <w:rFonts w:ascii="SimSun" w:hAnsi="SimSun" w:eastAsia="SimSun" w:cs="SimSun"/>
                <w:sz w:val="17"/>
                <w:szCs w:val="17"/>
                <w:spacing w:val="-2"/>
              </w:rPr>
              <w:t>供应链层面</w:t>
            </w:r>
          </w:p>
          <w:p>
            <w:pPr>
              <w:ind w:left="337"/>
              <w:spacing w:before="169" w:line="219" w:lineRule="auto"/>
              <w:rPr>
                <w:rFonts w:ascii="SimSun" w:hAnsi="SimSun" w:eastAsia="SimSun" w:cs="SimSun"/>
                <w:sz w:val="17"/>
                <w:szCs w:val="17"/>
              </w:rPr>
            </w:pPr>
            <w:r>
              <w:rPr>
                <w:rFonts w:ascii="SimSun" w:hAnsi="SimSun" w:eastAsia="SimSun" w:cs="SimSun"/>
                <w:sz w:val="17"/>
                <w:szCs w:val="17"/>
                <w:spacing w:val="-2"/>
              </w:rPr>
              <w:t>整个组织层面</w:t>
            </w:r>
          </w:p>
          <w:p>
            <w:pPr>
              <w:ind w:left="597"/>
              <w:spacing w:before="148" w:line="220" w:lineRule="auto"/>
              <w:rPr>
                <w:rFonts w:ascii="SimSun" w:hAnsi="SimSun" w:eastAsia="SimSun" w:cs="SimSun"/>
                <w:sz w:val="17"/>
                <w:szCs w:val="17"/>
              </w:rPr>
            </w:pPr>
            <w:r>
              <w:rPr>
                <w:rFonts w:ascii="SimSun" w:hAnsi="SimSun" w:eastAsia="SimSun" w:cs="SimSun"/>
                <w:sz w:val="17"/>
                <w:szCs w:val="17"/>
                <w:spacing w:val="-2"/>
              </w:rPr>
              <w:t>无措施</w:t>
            </w:r>
          </w:p>
        </w:tc>
        <w:tc>
          <w:tcPr>
            <w:tcW w:w="1915" w:type="dxa"/>
            <w:vAlign w:val="top"/>
          </w:tcPr>
          <w:p>
            <w:pPr>
              <w:ind w:left="756"/>
              <w:spacing w:before="96" w:line="370" w:lineRule="exact"/>
              <w:rPr>
                <w:rFonts w:ascii="SimSun" w:hAnsi="SimSun" w:eastAsia="SimSun" w:cs="SimSun"/>
                <w:sz w:val="17"/>
                <w:szCs w:val="17"/>
              </w:rPr>
            </w:pPr>
            <w:r>
              <w:rPr>
                <w:rFonts w:ascii="SimSun" w:hAnsi="SimSun" w:eastAsia="SimSun" w:cs="SimSun"/>
                <w:sz w:val="17"/>
                <w:szCs w:val="17"/>
                <w:spacing w:val="1"/>
                <w:position w:val="15"/>
              </w:rPr>
              <w:t>125家</w:t>
            </w:r>
          </w:p>
          <w:p>
            <w:pPr>
              <w:ind w:left="756"/>
              <w:spacing w:line="220" w:lineRule="auto"/>
              <w:rPr>
                <w:rFonts w:ascii="SimSun" w:hAnsi="SimSun" w:eastAsia="SimSun" w:cs="SimSun"/>
                <w:sz w:val="17"/>
                <w:szCs w:val="17"/>
              </w:rPr>
            </w:pPr>
            <w:r>
              <w:rPr>
                <w:rFonts w:ascii="SimSun" w:hAnsi="SimSun" w:eastAsia="SimSun" w:cs="SimSun"/>
                <w:sz w:val="17"/>
                <w:szCs w:val="17"/>
                <w:spacing w:val="1"/>
              </w:rPr>
              <w:t>112家</w:t>
            </w:r>
          </w:p>
          <w:p>
            <w:pPr>
              <w:ind w:left="835"/>
              <w:spacing w:before="147" w:line="220" w:lineRule="auto"/>
              <w:rPr>
                <w:rFonts w:ascii="SimSun" w:hAnsi="SimSun" w:eastAsia="SimSun" w:cs="SimSun"/>
                <w:sz w:val="17"/>
                <w:szCs w:val="17"/>
              </w:rPr>
            </w:pPr>
            <w:r>
              <w:rPr>
                <w:rFonts w:ascii="SimSun" w:hAnsi="SimSun" w:eastAsia="SimSun" w:cs="SimSun"/>
                <w:sz w:val="17"/>
                <w:szCs w:val="17"/>
                <w:spacing w:val="7"/>
              </w:rPr>
              <w:t>4家</w:t>
            </w:r>
          </w:p>
        </w:tc>
        <w:tc>
          <w:tcPr>
            <w:tcW w:w="1610" w:type="dxa"/>
            <w:vAlign w:val="top"/>
          </w:tcPr>
          <w:p>
            <w:pPr>
              <w:ind w:left="500"/>
              <w:spacing w:before="139" w:line="370" w:lineRule="exact"/>
              <w:rPr>
                <w:rFonts w:ascii="SimSun" w:hAnsi="SimSun" w:eastAsia="SimSun" w:cs="SimSun"/>
                <w:sz w:val="17"/>
                <w:szCs w:val="17"/>
              </w:rPr>
            </w:pPr>
            <w:r>
              <w:rPr>
                <w:rFonts w:ascii="SimSun" w:hAnsi="SimSun" w:eastAsia="SimSun" w:cs="SimSun"/>
                <w:sz w:val="17"/>
                <w:szCs w:val="17"/>
                <w:spacing w:val="-2"/>
                <w:position w:val="18"/>
              </w:rPr>
              <w:t>59.52%</w:t>
            </w:r>
          </w:p>
          <w:p>
            <w:pPr>
              <w:ind w:left="500"/>
              <w:spacing w:line="183" w:lineRule="auto"/>
              <w:rPr>
                <w:rFonts w:ascii="SimSun" w:hAnsi="SimSun" w:eastAsia="SimSun" w:cs="SimSun"/>
                <w:sz w:val="17"/>
                <w:szCs w:val="17"/>
              </w:rPr>
            </w:pPr>
            <w:r>
              <w:rPr>
                <w:rFonts w:ascii="SimSun" w:hAnsi="SimSun" w:eastAsia="SimSun" w:cs="SimSun"/>
                <w:sz w:val="17"/>
                <w:szCs w:val="17"/>
                <w:spacing w:val="-2"/>
              </w:rPr>
              <w:t>53.33%</w:t>
            </w:r>
          </w:p>
          <w:p>
            <w:pPr>
              <w:ind w:left="540"/>
              <w:spacing w:before="180" w:line="184" w:lineRule="auto"/>
              <w:rPr>
                <w:rFonts w:ascii="SimSun" w:hAnsi="SimSun" w:eastAsia="SimSun" w:cs="SimSun"/>
                <w:sz w:val="17"/>
                <w:szCs w:val="17"/>
              </w:rPr>
            </w:pPr>
            <w:r>
              <w:rPr>
                <w:rFonts w:ascii="SimSun" w:hAnsi="SimSun" w:eastAsia="SimSun" w:cs="SimSun"/>
                <w:sz w:val="17"/>
                <w:szCs w:val="17"/>
                <w:spacing w:val="-4"/>
              </w:rPr>
              <w:t>1.90%</w:t>
            </w:r>
          </w:p>
        </w:tc>
      </w:tr>
      <w:tr>
        <w:trPr>
          <w:trHeight w:val="271" w:hRule="atLeast"/>
        </w:trPr>
        <w:tc>
          <w:tcPr>
            <w:tcW w:w="1982" w:type="dxa"/>
            <w:vAlign w:val="top"/>
          </w:tcPr>
          <w:p>
            <w:pPr>
              <w:ind w:left="470"/>
              <w:spacing w:before="101" w:line="173" w:lineRule="auto"/>
              <w:rPr>
                <w:rFonts w:ascii="SimSun" w:hAnsi="SimSun" w:eastAsia="SimSun" w:cs="SimSun"/>
                <w:sz w:val="17"/>
                <w:szCs w:val="17"/>
              </w:rPr>
            </w:pPr>
            <w:r>
              <w:rPr>
                <w:rFonts w:ascii="SimSun" w:hAnsi="SimSun" w:eastAsia="SimSun" w:cs="SimSun"/>
                <w:sz w:val="17"/>
                <w:szCs w:val="17"/>
                <w:spacing w:val="2"/>
              </w:rPr>
              <w:t>企业成立时间</w:t>
            </w:r>
          </w:p>
        </w:tc>
        <w:tc>
          <w:tcPr>
            <w:tcW w:w="1602" w:type="dxa"/>
            <w:vAlign w:val="top"/>
          </w:tcPr>
          <w:p>
            <w:pPr>
              <w:ind w:left="678"/>
              <w:spacing w:before="90" w:line="185" w:lineRule="auto"/>
              <w:rPr>
                <w:rFonts w:ascii="SimSun" w:hAnsi="SimSun" w:eastAsia="SimSun" w:cs="SimSun"/>
                <w:sz w:val="17"/>
                <w:szCs w:val="17"/>
              </w:rPr>
            </w:pPr>
            <w:r>
              <w:rPr>
                <w:rFonts w:ascii="SimSun" w:hAnsi="SimSun" w:eastAsia="SimSun" w:cs="SimSun"/>
                <w:sz w:val="17"/>
                <w:szCs w:val="17"/>
                <w:spacing w:val="-2"/>
              </w:rPr>
              <w:t>均值</w:t>
            </w:r>
          </w:p>
        </w:tc>
        <w:tc>
          <w:tcPr>
            <w:tcW w:w="1915" w:type="dxa"/>
            <w:vAlign w:val="top"/>
          </w:tcPr>
          <w:p>
            <w:pPr>
              <w:ind w:left="666"/>
              <w:spacing w:before="100" w:line="174" w:lineRule="auto"/>
              <w:rPr>
                <w:rFonts w:ascii="SimSun" w:hAnsi="SimSun" w:eastAsia="SimSun" w:cs="SimSun"/>
                <w:sz w:val="17"/>
                <w:szCs w:val="17"/>
              </w:rPr>
            </w:pPr>
            <w:r>
              <w:rPr>
                <w:rFonts w:ascii="SimSun" w:hAnsi="SimSun" w:eastAsia="SimSun" w:cs="SimSun"/>
                <w:sz w:val="17"/>
                <w:szCs w:val="17"/>
                <w:spacing w:val="2"/>
              </w:rPr>
              <w:t>15.41年</w:t>
            </w:r>
          </w:p>
        </w:tc>
        <w:tc>
          <w:tcPr>
            <w:tcW w:w="1610" w:type="dxa"/>
            <w:vAlign w:val="top"/>
          </w:tcPr>
          <w:p>
            <w:pPr>
              <w:rPr>
                <w:rFonts w:ascii="Arial"/>
                <w:sz w:val="21"/>
              </w:rPr>
            </w:pPr>
            <w:r/>
          </w:p>
        </w:tc>
      </w:tr>
    </w:tbl>
    <w:p>
      <w:pPr>
        <w:pStyle w:val="BodyText"/>
        <w:spacing w:line="257" w:lineRule="auto"/>
        <w:rPr/>
      </w:pPr>
      <w:r/>
    </w:p>
    <w:p>
      <w:pPr>
        <w:ind w:left="789"/>
        <w:spacing w:before="65" w:line="224" w:lineRule="auto"/>
        <w:rPr>
          <w:rFonts w:ascii="SimSun" w:hAnsi="SimSun" w:eastAsia="SimSun" w:cs="SimSun"/>
          <w:sz w:val="20"/>
          <w:szCs w:val="20"/>
        </w:rPr>
      </w:pPr>
      <w:r>
        <w:rPr>
          <w:rFonts w:ascii="SimSun" w:hAnsi="SimSun" w:eastAsia="SimSun" w:cs="SimSun"/>
          <w:sz w:val="20"/>
          <w:szCs w:val="20"/>
          <w:spacing w:val="-23"/>
        </w:rPr>
        <w:t>注：N=210。</w:t>
      </w:r>
    </w:p>
    <w:p>
      <w:pPr>
        <w:ind w:left="409" w:right="15" w:firstLine="430"/>
        <w:spacing w:before="231" w:line="350" w:lineRule="auto"/>
        <w:jc w:val="both"/>
        <w:rPr>
          <w:rFonts w:ascii="SimSun" w:hAnsi="SimSun" w:eastAsia="SimSun" w:cs="SimSun"/>
          <w:sz w:val="20"/>
          <w:szCs w:val="20"/>
        </w:rPr>
      </w:pPr>
      <w:r>
        <w:rPr>
          <w:rFonts w:ascii="SimSun" w:hAnsi="SimSun" w:eastAsia="SimSun" w:cs="SimSun"/>
          <w:sz w:val="20"/>
          <w:szCs w:val="20"/>
          <w:spacing w:val="12"/>
        </w:rPr>
        <w:t>本研究通过</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SPSS</w:t>
      </w:r>
      <w:r>
        <w:rPr>
          <w:rFonts w:ascii="Times New Roman" w:hAnsi="Times New Roman" w:eastAsia="Times New Roman" w:cs="Times New Roman"/>
          <w:sz w:val="20"/>
          <w:szCs w:val="20"/>
          <w:spacing w:val="12"/>
        </w:rPr>
        <w:t xml:space="preserve">  20</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2"/>
        </w:rPr>
        <w:t>统计软件对变革领导力这一概念进行了探</w:t>
      </w:r>
      <w:r>
        <w:rPr>
          <w:rFonts w:ascii="SimSun" w:hAnsi="SimSun" w:eastAsia="SimSun" w:cs="SimSun"/>
          <w:sz w:val="20"/>
          <w:szCs w:val="20"/>
          <w:spacing w:val="11"/>
        </w:rPr>
        <w:t>索性因子</w:t>
      </w:r>
      <w:r>
        <w:rPr>
          <w:rFonts w:ascii="SimSun" w:hAnsi="SimSun" w:eastAsia="SimSun" w:cs="SimSun"/>
          <w:sz w:val="20"/>
          <w:szCs w:val="20"/>
        </w:rPr>
        <w:t xml:space="preserve"> </w:t>
      </w:r>
      <w:r>
        <w:rPr>
          <w:rFonts w:ascii="SimSun" w:hAnsi="SimSun" w:eastAsia="SimSun" w:cs="SimSun"/>
          <w:sz w:val="20"/>
          <w:szCs w:val="20"/>
          <w:spacing w:val="4"/>
        </w:rPr>
        <w:t>分析</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exploratory</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factor</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analysis</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EFA</w:t>
      </w:r>
      <w:r>
        <w:rPr>
          <w:rFonts w:ascii="Times New Roman" w:hAnsi="Times New Roman" w:eastAsia="Times New Roman" w:cs="Times New Roman"/>
          <w:sz w:val="20"/>
          <w:szCs w:val="20"/>
          <w:spacing w:val="4"/>
        </w:rPr>
        <w:t>),</w:t>
      </w:r>
      <w:r>
        <w:rPr>
          <w:rFonts w:ascii="SimSun" w:hAnsi="SimSun" w:eastAsia="SimSun" w:cs="SimSun"/>
          <w:sz w:val="20"/>
          <w:szCs w:val="20"/>
          <w:spacing w:val="4"/>
        </w:rPr>
        <w:t>从而检验相应题项是否</w:t>
      </w:r>
      <w:r>
        <w:rPr>
          <w:rFonts w:ascii="SimSun" w:hAnsi="SimSun" w:eastAsia="SimSun" w:cs="SimSun"/>
          <w:sz w:val="20"/>
          <w:szCs w:val="20"/>
          <w:spacing w:val="3"/>
        </w:rPr>
        <w:t>能够代表本书</w:t>
      </w:r>
    </w:p>
    <w:p>
      <w:pPr>
        <w:spacing w:line="216" w:lineRule="auto"/>
        <w:jc w:val="right"/>
        <w:rPr>
          <w:rFonts w:ascii="SimSun" w:hAnsi="SimSun" w:eastAsia="SimSun" w:cs="SimSun"/>
          <w:sz w:val="20"/>
          <w:szCs w:val="20"/>
        </w:rPr>
      </w:pPr>
      <w:r>
        <w:rPr>
          <w:rFonts w:ascii="SimSun" w:hAnsi="SimSun" w:eastAsia="SimSun" w:cs="SimSun"/>
          <w:sz w:val="20"/>
          <w:szCs w:val="20"/>
          <w:spacing w:val="12"/>
        </w:rPr>
        <w:t>所提出的四因素理论构思。</w:t>
      </w:r>
      <w:r>
        <w:rPr>
          <w:rFonts w:ascii="Times New Roman" w:hAnsi="Times New Roman" w:eastAsia="Times New Roman" w:cs="Times New Roman"/>
          <w:sz w:val="20"/>
          <w:szCs w:val="20"/>
        </w:rPr>
        <w:t>KMO</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检验结果显示为0.95,且</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Bartlett</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球形检验</w:t>
      </w:r>
    </w:p>
    <w:p>
      <w:pPr>
        <w:spacing w:line="216" w:lineRule="auto"/>
        <w:sectPr>
          <w:footerReference w:type="default" r:id="rId146"/>
          <w:pgSz w:w="8490" w:h="13250"/>
          <w:pgMar w:top="400" w:right="551" w:bottom="832" w:left="430" w:header="0" w:footer="673" w:gutter="0"/>
        </w:sectPr>
        <w:rPr>
          <w:rFonts w:ascii="SimSun" w:hAnsi="SimSun" w:eastAsia="SimSun" w:cs="SimSun"/>
          <w:sz w:val="20"/>
          <w:szCs w:val="20"/>
        </w:rPr>
      </w:pPr>
    </w:p>
    <w:p>
      <w:pPr>
        <w:ind w:left="4534"/>
        <w:spacing w:before="67" w:line="219" w:lineRule="auto"/>
        <w:rPr>
          <w:rFonts w:ascii="SimSun" w:hAnsi="SimSun" w:eastAsia="SimSun" w:cs="SimSun"/>
          <w:sz w:val="21"/>
          <w:szCs w:val="21"/>
        </w:rPr>
      </w:pPr>
      <w:r>
        <w:rPr>
          <w:rFonts w:ascii="SimSun" w:hAnsi="SimSun" w:eastAsia="SimSun" w:cs="SimSun"/>
          <w:sz w:val="21"/>
          <w:szCs w:val="21"/>
          <w:spacing w:val="-20"/>
          <w:w w:val="94"/>
        </w:rPr>
        <w:t>5</w:t>
      </w:r>
      <w:r>
        <w:rPr>
          <w:rFonts w:ascii="SimSun" w:hAnsi="SimSun" w:eastAsia="SimSun" w:cs="SimSun"/>
          <w:sz w:val="21"/>
          <w:szCs w:val="21"/>
          <w:spacing w:val="64"/>
        </w:rPr>
        <w:t xml:space="preserve"> </w:t>
      </w:r>
      <w:r>
        <w:rPr>
          <w:rFonts w:ascii="SimSun" w:hAnsi="SimSun" w:eastAsia="SimSun" w:cs="SimSun"/>
          <w:sz w:val="21"/>
          <w:szCs w:val="21"/>
          <w:spacing w:val="-20"/>
          <w:w w:val="94"/>
        </w:rPr>
        <w:t>研究二：变革领导力的量表开发</w:t>
      </w:r>
    </w:p>
    <w:p>
      <w:pPr>
        <w:pStyle w:val="BodyText"/>
        <w:spacing w:line="445" w:lineRule="auto"/>
        <w:rPr/>
      </w:pPr>
      <w:r/>
    </w:p>
    <w:p>
      <w:pPr>
        <w:ind w:right="349" w:firstLine="105"/>
        <w:spacing w:before="68" w:line="333" w:lineRule="auto"/>
        <w:tabs>
          <w:tab w:val="left" w:pos="105"/>
        </w:tabs>
        <w:jc w:val="both"/>
        <w:rPr>
          <w:rFonts w:ascii="SimSun" w:hAnsi="SimSun" w:eastAsia="SimSun" w:cs="SimSun"/>
          <w:sz w:val="21"/>
          <w:szCs w:val="21"/>
        </w:rPr>
      </w:pPr>
      <w:r>
        <w:rPr>
          <w:rFonts w:ascii="SimSun" w:hAnsi="SimSun" w:eastAsia="SimSun" w:cs="SimSun"/>
          <w:sz w:val="21"/>
          <w:szCs w:val="21"/>
          <w:spacing w:val="-2"/>
        </w:rPr>
        <w:t>达到了显著水平，说明数据可以进一步进行探索性因子分析。接着，本研究采</w:t>
      </w:r>
      <w:r>
        <w:rPr>
          <w:rFonts w:ascii="SimSun" w:hAnsi="SimSun" w:eastAsia="SimSun" w:cs="SimSun"/>
          <w:sz w:val="21"/>
          <w:szCs w:val="21"/>
          <w:spacing w:val="15"/>
        </w:rPr>
        <w:t xml:space="preserve"> </w:t>
      </w:r>
      <w:r>
        <w:rPr>
          <w:rFonts w:ascii="SimSun" w:hAnsi="SimSun" w:eastAsia="SimSun" w:cs="SimSun"/>
          <w:sz w:val="21"/>
          <w:szCs w:val="21"/>
          <w:spacing w:val="5"/>
        </w:rPr>
        <w:t>用主成分分析，用最大方差法对坐标轴进行旋转，并综合考量特征根</w:t>
      </w:r>
      <w:r>
        <w:rPr>
          <w:rFonts w:ascii="SimSun" w:hAnsi="SimSun" w:eastAsia="SimSun" w:cs="SimSun"/>
          <w:sz w:val="21"/>
          <w:szCs w:val="21"/>
          <w:spacing w:val="4"/>
        </w:rPr>
        <w:t>大于1和</w:t>
      </w:r>
      <w:r>
        <w:rPr>
          <w:rFonts w:ascii="SimSun" w:hAnsi="SimSun" w:eastAsia="SimSun" w:cs="SimSun"/>
          <w:sz w:val="21"/>
          <w:szCs w:val="21"/>
        </w:rPr>
        <w:t xml:space="preserve"> </w:t>
      </w:r>
      <w:r>
        <w:rPr>
          <w:rFonts w:ascii="SimSun" w:hAnsi="SimSun" w:eastAsia="SimSun" w:cs="SimSun"/>
          <w:sz w:val="21"/>
          <w:szCs w:val="21"/>
          <w:spacing w:val="8"/>
        </w:rPr>
        <w:t>碎石图来确定抽取因素的有效数目。本研究将判断一个题项是否保留的标准</w:t>
      </w:r>
      <w:r>
        <w:rPr>
          <w:rFonts w:ascii="SimSun" w:hAnsi="SimSun" w:eastAsia="SimSun" w:cs="SimSun"/>
          <w:sz w:val="21"/>
          <w:szCs w:val="21"/>
        </w:rPr>
        <w:t xml:space="preserve"> </w:t>
      </w:r>
      <w:r>
        <w:rPr>
          <w:rFonts w:ascii="SimSun" w:hAnsi="SimSun" w:eastAsia="SimSun" w:cs="SimSun"/>
          <w:sz w:val="21"/>
          <w:szCs w:val="21"/>
          <w:spacing w:val="5"/>
        </w:rPr>
        <w:t>定为：①在某一因子上的载荷超过0.50;②且在任两个</w:t>
      </w:r>
      <w:r>
        <w:rPr>
          <w:rFonts w:ascii="SimSun" w:hAnsi="SimSun" w:eastAsia="SimSun" w:cs="SimSun"/>
          <w:sz w:val="21"/>
          <w:szCs w:val="21"/>
          <w:spacing w:val="4"/>
        </w:rPr>
        <w:t>因素上不超过0.40。经</w:t>
      </w:r>
      <w:r>
        <w:rPr>
          <w:rFonts w:ascii="SimSun" w:hAnsi="SimSun" w:eastAsia="SimSun" w:cs="SimSun"/>
          <w:sz w:val="21"/>
          <w:szCs w:val="21"/>
        </w:rPr>
        <w:t xml:space="preserve"> </w:t>
      </w:r>
      <w:r>
        <w:rPr>
          <w:rFonts w:ascii="SimSun" w:hAnsi="SimSun" w:eastAsia="SimSun" w:cs="SimSun"/>
          <w:sz w:val="21"/>
          <w:szCs w:val="21"/>
          <w:spacing w:val="-2"/>
        </w:rPr>
        <w:t>过第一次探索，得到了变革领导力的四因素结果，如表5.7所示，四个因素的特</w:t>
      </w:r>
      <w:r>
        <w:rPr>
          <w:rFonts w:ascii="SimSun" w:hAnsi="SimSun" w:eastAsia="SimSun" w:cs="SimSun"/>
          <w:sz w:val="21"/>
          <w:szCs w:val="21"/>
          <w:spacing w:val="18"/>
        </w:rPr>
        <w:t xml:space="preserve"> </w:t>
      </w:r>
      <w:r>
        <w:rPr>
          <w:rFonts w:ascii="SimSun" w:hAnsi="SimSun" w:eastAsia="SimSun" w:cs="SimSun"/>
          <w:sz w:val="21"/>
          <w:szCs w:val="21"/>
          <w:spacing w:val="7"/>
        </w:rPr>
        <w:t>征根值都大于1,且累计方差解释达到了70.47%。除此之外，在第一次的探索</w:t>
      </w:r>
      <w:r>
        <w:rPr>
          <w:rFonts w:ascii="SimSun" w:hAnsi="SimSun" w:eastAsia="SimSun" w:cs="SimSun"/>
          <w:sz w:val="21"/>
          <w:szCs w:val="21"/>
          <w:spacing w:val="9"/>
        </w:rPr>
        <w:t xml:space="preserve"> </w:t>
      </w:r>
      <w:r>
        <w:rPr>
          <w:rFonts w:ascii="SimSun" w:hAnsi="SimSun" w:eastAsia="SimSun" w:cs="SimSun"/>
          <w:sz w:val="21"/>
          <w:szCs w:val="21"/>
          <w:spacing w:val="12"/>
        </w:rPr>
        <w:t>性因素分析过程中发现因素1中的题项</w:t>
      </w:r>
      <w:r>
        <w:rPr>
          <w:rFonts w:ascii="SimSun" w:hAnsi="SimSun" w:eastAsia="SimSun" w:cs="SimSun"/>
          <w:sz w:val="21"/>
          <w:szCs w:val="21"/>
          <w:spacing w:val="-17"/>
        </w:rPr>
        <w:t xml:space="preserve"> </w:t>
      </w:r>
      <w:r>
        <w:rPr>
          <w:rFonts w:ascii="SimSun" w:hAnsi="SimSun" w:eastAsia="SimSun" w:cs="SimSun"/>
          <w:sz w:val="21"/>
          <w:szCs w:val="21"/>
        </w:rPr>
        <w:t>TS</w:t>
      </w:r>
      <w:r>
        <w:rPr>
          <w:rFonts w:ascii="SimSun" w:hAnsi="SimSun" w:eastAsia="SimSun" w:cs="SimSun"/>
          <w:sz w:val="21"/>
          <w:szCs w:val="21"/>
          <w:spacing w:val="12"/>
        </w:rPr>
        <w:t>5 落入了因素2,而因素2中的题项</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rPr>
        <w:t>RD</w:t>
      </w:r>
      <w:r>
        <w:rPr>
          <w:rFonts w:ascii="SimSun" w:hAnsi="SimSun" w:eastAsia="SimSun" w:cs="SimSun"/>
          <w:sz w:val="21"/>
          <w:szCs w:val="21"/>
          <w:spacing w:val="2"/>
        </w:rPr>
        <w:t>4 和 </w:t>
      </w:r>
      <w:r>
        <w:rPr>
          <w:rFonts w:ascii="SimSun" w:hAnsi="SimSun" w:eastAsia="SimSun" w:cs="SimSun"/>
          <w:sz w:val="21"/>
          <w:szCs w:val="21"/>
        </w:rPr>
        <w:t>RD</w:t>
      </w:r>
      <w:r>
        <w:rPr>
          <w:rFonts w:ascii="SimSun" w:hAnsi="SimSun" w:eastAsia="SimSun" w:cs="SimSun"/>
          <w:sz w:val="21"/>
          <w:szCs w:val="21"/>
          <w:spacing w:val="2"/>
        </w:rPr>
        <w:t>5 落入了因素3。经进一步分析，本研究认为题项</w:t>
      </w:r>
      <w:r>
        <w:rPr>
          <w:rFonts w:ascii="SimSun" w:hAnsi="SimSun" w:eastAsia="SimSun" w:cs="SimSun"/>
          <w:sz w:val="21"/>
          <w:szCs w:val="21"/>
          <w:spacing w:val="-14"/>
        </w:rPr>
        <w:t xml:space="preserve"> </w:t>
      </w:r>
      <w:r>
        <w:rPr>
          <w:rFonts w:ascii="SimSun" w:hAnsi="SimSun" w:eastAsia="SimSun" w:cs="SimSun"/>
          <w:sz w:val="21"/>
          <w:szCs w:val="21"/>
        </w:rPr>
        <w:t>TS</w:t>
      </w:r>
      <w:r>
        <w:rPr>
          <w:rFonts w:ascii="SimSun" w:hAnsi="SimSun" w:eastAsia="SimSun" w:cs="SimSun"/>
          <w:sz w:val="21"/>
          <w:szCs w:val="21"/>
          <w:spacing w:val="2"/>
        </w:rPr>
        <w:t>5 的具体内容</w:t>
      </w:r>
      <w:r>
        <w:rPr>
          <w:rFonts w:ascii="SimSun" w:hAnsi="SimSun" w:eastAsia="SimSun" w:cs="SimSun"/>
          <w:sz w:val="21"/>
          <w:szCs w:val="21"/>
        </w:rPr>
        <w:t xml:space="preserve"> </w:t>
      </w:r>
      <w:r>
        <w:rPr>
          <w:rFonts w:ascii="SimSun" w:hAnsi="SimSun" w:eastAsia="SimSun" w:cs="SimSun"/>
          <w:sz w:val="21"/>
          <w:szCs w:val="21"/>
          <w:spacing w:val="-7"/>
        </w:rPr>
        <w:t>“在变革中常常为员工提供建议和培训”可以视作因素</w:t>
      </w:r>
      <w:r>
        <w:rPr>
          <w:rFonts w:ascii="SimSun" w:hAnsi="SimSun" w:eastAsia="SimSun" w:cs="SimSun"/>
          <w:sz w:val="21"/>
          <w:szCs w:val="21"/>
          <w:spacing w:val="-8"/>
        </w:rPr>
        <w:t>2“个性关怀”的具体表现</w:t>
      </w:r>
      <w:r>
        <w:rPr>
          <w:rFonts w:ascii="SimSun" w:hAnsi="SimSun" w:eastAsia="SimSun" w:cs="SimSun"/>
          <w:sz w:val="21"/>
          <w:szCs w:val="21"/>
        </w:rPr>
        <w:t xml:space="preserve"> </w:t>
      </w:r>
      <w:r>
        <w:rPr>
          <w:rFonts w:ascii="SimSun" w:hAnsi="SimSun" w:eastAsia="SimSun" w:cs="SimSun"/>
          <w:sz w:val="21"/>
          <w:szCs w:val="21"/>
          <w:spacing w:val="-1"/>
        </w:rPr>
        <w:t>之一，因此予以保留并且归入因素2。而题项</w:t>
      </w:r>
      <w:r>
        <w:rPr>
          <w:rFonts w:ascii="Times New Roman" w:hAnsi="Times New Roman" w:eastAsia="Times New Roman" w:cs="Times New Roman"/>
          <w:sz w:val="21"/>
          <w:szCs w:val="21"/>
          <w:spacing w:val="-1"/>
        </w:rPr>
        <w:t>RD4</w:t>
      </w:r>
      <w:r>
        <w:rPr>
          <w:rFonts w:ascii="SimSun" w:hAnsi="SimSun" w:eastAsia="SimSun" w:cs="SimSun"/>
          <w:sz w:val="21"/>
          <w:szCs w:val="21"/>
          <w:spacing w:val="-1"/>
        </w:rPr>
        <w:t>“会奖励员工在变革中所取得</w:t>
      </w:r>
      <w:r>
        <w:rPr>
          <w:rFonts w:ascii="SimSun" w:hAnsi="SimSun" w:eastAsia="SimSun" w:cs="SimSun"/>
          <w:sz w:val="21"/>
          <w:szCs w:val="21"/>
          <w:spacing w:val="6"/>
        </w:rPr>
        <w:t xml:space="preserve"> </w:t>
      </w:r>
      <w:r>
        <w:rPr>
          <w:rFonts w:ascii="SimSun" w:hAnsi="SimSun" w:eastAsia="SimSun" w:cs="SimSun"/>
          <w:sz w:val="21"/>
          <w:szCs w:val="21"/>
          <w:spacing w:val="2"/>
        </w:rPr>
        <w:t>的进展”与因素3中的题项</w:t>
      </w:r>
      <w:r>
        <w:rPr>
          <w:rFonts w:ascii="SimSun" w:hAnsi="SimSun" w:eastAsia="SimSun" w:cs="SimSun"/>
          <w:sz w:val="21"/>
          <w:szCs w:val="21"/>
        </w:rPr>
        <w:t>ID</w:t>
      </w:r>
      <w:r>
        <w:rPr>
          <w:rFonts w:ascii="SimSun" w:hAnsi="SimSun" w:eastAsia="SimSun" w:cs="SimSun"/>
          <w:sz w:val="21"/>
          <w:szCs w:val="21"/>
          <w:spacing w:val="2"/>
        </w:rPr>
        <w:t>3“为鼓励创新设立了专门的奖励制度”在内容上</w:t>
      </w:r>
      <w:r>
        <w:rPr>
          <w:rFonts w:ascii="SimSun" w:hAnsi="SimSun" w:eastAsia="SimSun" w:cs="SimSun"/>
          <w:sz w:val="21"/>
          <w:szCs w:val="21"/>
          <w:spacing w:val="4"/>
        </w:rPr>
        <w:t xml:space="preserve"> </w:t>
      </w:r>
      <w:r>
        <w:rPr>
          <w:rFonts w:ascii="SimSun" w:hAnsi="SimSun" w:eastAsia="SimSun" w:cs="SimSun"/>
          <w:sz w:val="21"/>
          <w:szCs w:val="21"/>
          <w:spacing w:val="-1"/>
        </w:rPr>
        <w:t>是重复的，题项</w:t>
      </w:r>
      <w:r>
        <w:rPr>
          <w:rFonts w:ascii="Times New Roman" w:hAnsi="Times New Roman" w:eastAsia="Times New Roman" w:cs="Times New Roman"/>
          <w:sz w:val="21"/>
          <w:szCs w:val="21"/>
          <w:spacing w:val="-1"/>
        </w:rPr>
        <w:t>RD5</w:t>
      </w:r>
      <w:r>
        <w:rPr>
          <w:rFonts w:ascii="SimSun" w:hAnsi="SimSun" w:eastAsia="SimSun" w:cs="SimSun"/>
          <w:sz w:val="21"/>
          <w:szCs w:val="21"/>
          <w:spacing w:val="-1"/>
        </w:rPr>
        <w:t>“赋予员工更多的自主权来实施此次变革”与因素3的具体</w:t>
      </w:r>
    </w:p>
    <w:p>
      <w:pPr>
        <w:ind w:left="105"/>
        <w:spacing w:line="219" w:lineRule="auto"/>
        <w:rPr>
          <w:rFonts w:ascii="SimSun" w:hAnsi="SimSun" w:eastAsia="SimSun" w:cs="SimSun"/>
          <w:sz w:val="21"/>
          <w:szCs w:val="21"/>
        </w:rPr>
      </w:pPr>
      <w:r>
        <w:rPr>
          <w:rFonts w:ascii="SimSun" w:hAnsi="SimSun" w:eastAsia="SimSun" w:cs="SimSun"/>
          <w:sz w:val="21"/>
          <w:szCs w:val="21"/>
          <w:spacing w:val="-9"/>
        </w:rPr>
        <w:t>内涵不相关，因此决定删除 </w:t>
      </w:r>
      <w:r>
        <w:rPr>
          <w:rFonts w:ascii="Times New Roman" w:hAnsi="Times New Roman" w:eastAsia="Times New Roman" w:cs="Times New Roman"/>
          <w:sz w:val="21"/>
          <w:szCs w:val="21"/>
          <w:spacing w:val="-9"/>
        </w:rPr>
        <w:t>RD4</w:t>
      </w:r>
      <w:r>
        <w:rPr>
          <w:rFonts w:ascii="SimSun" w:hAnsi="SimSun" w:eastAsia="SimSun" w:cs="SimSun"/>
          <w:sz w:val="21"/>
          <w:szCs w:val="21"/>
          <w:spacing w:val="-9"/>
        </w:rPr>
        <w:t>、</w:t>
      </w:r>
      <w:r>
        <w:rPr>
          <w:rFonts w:ascii="Times New Roman" w:hAnsi="Times New Roman" w:eastAsia="Times New Roman" w:cs="Times New Roman"/>
          <w:sz w:val="21"/>
          <w:szCs w:val="21"/>
          <w:spacing w:val="-9"/>
        </w:rPr>
        <w:t>RD5</w:t>
      </w:r>
      <w:r>
        <w:rPr>
          <w:rFonts w:ascii="SimSun" w:hAnsi="SimSun" w:eastAsia="SimSun" w:cs="SimSun"/>
          <w:sz w:val="21"/>
          <w:szCs w:val="21"/>
          <w:spacing w:val="-9"/>
        </w:rPr>
        <w:t>两个题项。</w:t>
      </w:r>
    </w:p>
    <w:p>
      <w:pPr>
        <w:ind w:left="2267"/>
        <w:spacing w:before="197" w:line="222" w:lineRule="auto"/>
        <w:rPr>
          <w:rFonts w:ascii="SimHei" w:hAnsi="SimHei" w:eastAsia="SimHei" w:cs="SimHei"/>
          <w:sz w:val="21"/>
          <w:szCs w:val="21"/>
        </w:rPr>
      </w:pPr>
      <w:r>
        <w:rPr>
          <w:rFonts w:ascii="SimHei" w:hAnsi="SimHei" w:eastAsia="SimHei" w:cs="SimHei"/>
          <w:sz w:val="21"/>
          <w:szCs w:val="21"/>
          <w:b/>
          <w:bCs/>
          <w:spacing w:val="-25"/>
        </w:rPr>
        <w:t>表5.7</w:t>
      </w:r>
      <w:r>
        <w:rPr>
          <w:rFonts w:ascii="SimHei" w:hAnsi="SimHei" w:eastAsia="SimHei" w:cs="SimHei"/>
          <w:sz w:val="21"/>
          <w:szCs w:val="21"/>
          <w:spacing w:val="-25"/>
        </w:rPr>
        <w:t xml:space="preserve">  </w:t>
      </w:r>
      <w:r>
        <w:rPr>
          <w:rFonts w:ascii="SimHei" w:hAnsi="SimHei" w:eastAsia="SimHei" w:cs="SimHei"/>
          <w:sz w:val="21"/>
          <w:szCs w:val="21"/>
          <w:b/>
          <w:bCs/>
          <w:spacing w:val="-25"/>
        </w:rPr>
        <w:t>探索性因素分析的初步结果</w:t>
      </w:r>
    </w:p>
    <w:p>
      <w:pPr>
        <w:spacing w:line="67" w:lineRule="exact"/>
        <w:rPr/>
      </w:pPr>
      <w:r/>
    </w:p>
    <w:tbl>
      <w:tblPr>
        <w:tblStyle w:val="TableNormal"/>
        <w:tblW w:w="7160" w:type="dxa"/>
        <w:tblInd w:w="9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29"/>
        <w:gridCol w:w="3879"/>
        <w:gridCol w:w="2752"/>
      </w:tblGrid>
      <w:tr>
        <w:trPr>
          <w:trHeight w:val="384" w:hRule="atLeast"/>
        </w:trPr>
        <w:tc>
          <w:tcPr>
            <w:tcW w:w="529" w:type="dxa"/>
            <w:vAlign w:val="top"/>
            <w:tcBorders>
              <w:bottom w:val="single" w:color="000000" w:sz="4" w:space="0"/>
              <w:top w:val="single" w:color="000000" w:sz="4" w:space="0"/>
            </w:tcBorders>
          </w:tcPr>
          <w:p>
            <w:pPr>
              <w:ind w:left="139"/>
              <w:spacing w:before="152" w:line="219" w:lineRule="auto"/>
              <w:rPr>
                <w:rFonts w:ascii="SimSun" w:hAnsi="SimSun" w:eastAsia="SimSun" w:cs="SimSun"/>
                <w:sz w:val="18"/>
                <w:szCs w:val="18"/>
              </w:rPr>
            </w:pPr>
            <w:r>
              <w:rPr>
                <w:rFonts w:ascii="SimSun" w:hAnsi="SimSun" w:eastAsia="SimSun" w:cs="SimSun"/>
                <w:sz w:val="18"/>
                <w:szCs w:val="18"/>
                <w:spacing w:val="-3"/>
              </w:rPr>
              <w:t>编号</w:t>
            </w:r>
          </w:p>
        </w:tc>
        <w:tc>
          <w:tcPr>
            <w:tcW w:w="3879" w:type="dxa"/>
            <w:vAlign w:val="top"/>
            <w:tcBorders>
              <w:bottom w:val="single" w:color="000000" w:sz="4" w:space="0"/>
              <w:top w:val="single" w:color="000000" w:sz="4" w:space="0"/>
            </w:tcBorders>
          </w:tcPr>
          <w:p>
            <w:pPr>
              <w:ind w:left="1881"/>
              <w:spacing w:before="162" w:line="217" w:lineRule="auto"/>
              <w:rPr>
                <w:rFonts w:ascii="SimSun" w:hAnsi="SimSun" w:eastAsia="SimSun" w:cs="SimSun"/>
                <w:sz w:val="18"/>
                <w:szCs w:val="18"/>
              </w:rPr>
            </w:pPr>
            <w:r>
              <w:rPr>
                <w:rFonts w:ascii="SimSun" w:hAnsi="SimSun" w:eastAsia="SimSun" w:cs="SimSun"/>
                <w:sz w:val="18"/>
                <w:szCs w:val="18"/>
                <w:spacing w:val="-2"/>
              </w:rPr>
              <w:t>题项内容</w:t>
            </w:r>
          </w:p>
        </w:tc>
        <w:tc>
          <w:tcPr>
            <w:tcW w:w="2752" w:type="dxa"/>
            <w:vAlign w:val="top"/>
            <w:tcBorders>
              <w:bottom w:val="single" w:color="000000" w:sz="4" w:space="0"/>
              <w:top w:val="single" w:color="000000" w:sz="4" w:space="0"/>
            </w:tcBorders>
          </w:tcPr>
          <w:p>
            <w:pPr>
              <w:ind w:left="852"/>
              <w:spacing w:before="181" w:line="197" w:lineRule="auto"/>
              <w:rPr>
                <w:rFonts w:ascii="SimSun" w:hAnsi="SimSun" w:eastAsia="SimSun" w:cs="SimSun"/>
                <w:sz w:val="18"/>
                <w:szCs w:val="18"/>
              </w:rPr>
            </w:pPr>
            <w:r>
              <w:rPr>
                <w:rFonts w:ascii="SimSun" w:hAnsi="SimSun" w:eastAsia="SimSun" w:cs="SimSun"/>
                <w:sz w:val="18"/>
                <w:szCs w:val="18"/>
                <w:spacing w:val="1"/>
              </w:rPr>
              <w:t>因素4因素3因素2因素1</w:t>
            </w:r>
          </w:p>
        </w:tc>
      </w:tr>
      <w:tr>
        <w:trPr>
          <w:trHeight w:val="370" w:hRule="atLeast"/>
        </w:trPr>
        <w:tc>
          <w:tcPr>
            <w:tcW w:w="529" w:type="dxa"/>
            <w:vAlign w:val="top"/>
            <w:tcBorders>
              <w:top w:val="single" w:color="000000" w:sz="4" w:space="0"/>
            </w:tcBorders>
          </w:tcPr>
          <w:p>
            <w:pPr>
              <w:ind w:left="130"/>
              <w:spacing w:before="125" w:line="184" w:lineRule="auto"/>
              <w:rPr>
                <w:rFonts w:ascii="SimSun" w:hAnsi="SimSun" w:eastAsia="SimSun" w:cs="SimSun"/>
                <w:sz w:val="18"/>
                <w:szCs w:val="18"/>
              </w:rPr>
            </w:pPr>
            <w:r>
              <w:rPr>
                <w:rFonts w:ascii="SimSun" w:hAnsi="SimSun" w:eastAsia="SimSun" w:cs="SimSun"/>
                <w:sz w:val="18"/>
                <w:szCs w:val="18"/>
                <w:spacing w:val="-2"/>
              </w:rPr>
              <w:t>TS1</w:t>
            </w:r>
          </w:p>
        </w:tc>
        <w:tc>
          <w:tcPr>
            <w:tcW w:w="3879" w:type="dxa"/>
            <w:vAlign w:val="top"/>
            <w:tcBorders>
              <w:top w:val="single" w:color="000000" w:sz="4" w:space="0"/>
            </w:tcBorders>
          </w:tcPr>
          <w:p>
            <w:pPr>
              <w:ind w:left="52"/>
              <w:spacing w:before="98" w:line="219" w:lineRule="auto"/>
              <w:rPr>
                <w:rFonts w:ascii="SimSun" w:hAnsi="SimSun" w:eastAsia="SimSun" w:cs="SimSun"/>
                <w:sz w:val="18"/>
                <w:szCs w:val="18"/>
              </w:rPr>
            </w:pPr>
            <w:r>
              <w:rPr>
                <w:rFonts w:ascii="SimSun" w:hAnsi="SimSun" w:eastAsia="SimSun" w:cs="SimSun"/>
                <w:sz w:val="18"/>
                <w:szCs w:val="18"/>
                <w:spacing w:val="-1"/>
              </w:rPr>
              <w:t>在变革过程中制定了较为明确的目标</w:t>
            </w:r>
          </w:p>
        </w:tc>
        <w:tc>
          <w:tcPr>
            <w:tcW w:w="2752" w:type="dxa"/>
            <w:vAlign w:val="top"/>
            <w:tcBorders>
              <w:top w:val="single" w:color="000000" w:sz="4" w:space="0"/>
            </w:tcBorders>
          </w:tcPr>
          <w:p>
            <w:pPr>
              <w:ind w:left="642"/>
              <w:spacing w:before="144" w:line="183" w:lineRule="auto"/>
              <w:rPr>
                <w:rFonts w:ascii="SimSun" w:hAnsi="SimSun" w:eastAsia="SimSun" w:cs="SimSun"/>
                <w:sz w:val="18"/>
                <w:szCs w:val="18"/>
              </w:rPr>
            </w:pPr>
            <w:r>
              <w:rPr>
                <w:rFonts w:ascii="SimSun" w:hAnsi="SimSun" w:eastAsia="SimSun" w:cs="SimSun"/>
                <w:sz w:val="18"/>
                <w:szCs w:val="18"/>
                <w:spacing w:val="-1"/>
              </w:rPr>
              <w:t>0.230.220.270.79</w:t>
            </w:r>
          </w:p>
        </w:tc>
      </w:tr>
      <w:tr>
        <w:trPr>
          <w:trHeight w:val="359" w:hRule="atLeast"/>
        </w:trPr>
        <w:tc>
          <w:tcPr>
            <w:tcW w:w="529" w:type="dxa"/>
            <w:vAlign w:val="top"/>
          </w:tcPr>
          <w:p>
            <w:pPr>
              <w:ind w:left="130"/>
              <w:spacing w:before="126" w:line="183" w:lineRule="auto"/>
              <w:rPr>
                <w:rFonts w:ascii="SimSun" w:hAnsi="SimSun" w:eastAsia="SimSun" w:cs="SimSun"/>
                <w:sz w:val="18"/>
                <w:szCs w:val="18"/>
              </w:rPr>
            </w:pPr>
            <w:r>
              <w:rPr>
                <w:rFonts w:ascii="SimSun" w:hAnsi="SimSun" w:eastAsia="SimSun" w:cs="SimSun"/>
                <w:sz w:val="18"/>
                <w:szCs w:val="18"/>
                <w:spacing w:val="-2"/>
              </w:rPr>
              <w:t>TS2</w:t>
            </w:r>
          </w:p>
        </w:tc>
        <w:tc>
          <w:tcPr>
            <w:tcW w:w="3879" w:type="dxa"/>
            <w:vAlign w:val="top"/>
          </w:tcPr>
          <w:p>
            <w:pPr>
              <w:ind w:left="52"/>
              <w:spacing w:before="98" w:line="219" w:lineRule="auto"/>
              <w:rPr>
                <w:rFonts w:ascii="SimSun" w:hAnsi="SimSun" w:eastAsia="SimSun" w:cs="SimSun"/>
                <w:sz w:val="18"/>
                <w:szCs w:val="18"/>
              </w:rPr>
            </w:pPr>
            <w:r>
              <w:rPr>
                <w:rFonts w:ascii="SimSun" w:hAnsi="SimSun" w:eastAsia="SimSun" w:cs="SimSun"/>
                <w:sz w:val="18"/>
                <w:szCs w:val="18"/>
                <w:spacing w:val="-1"/>
              </w:rPr>
              <w:t>在执行变革任务时鼓励团队合作</w:t>
            </w:r>
          </w:p>
        </w:tc>
        <w:tc>
          <w:tcPr>
            <w:tcW w:w="2752" w:type="dxa"/>
            <w:vAlign w:val="top"/>
          </w:tcPr>
          <w:p>
            <w:pPr>
              <w:ind w:left="632"/>
              <w:spacing w:before="143" w:line="184" w:lineRule="auto"/>
              <w:rPr>
                <w:rFonts w:ascii="SimSun" w:hAnsi="SimSun" w:eastAsia="SimSun" w:cs="SimSun"/>
                <w:sz w:val="18"/>
                <w:szCs w:val="18"/>
              </w:rPr>
            </w:pPr>
            <w:r>
              <w:rPr>
                <w:rFonts w:ascii="SimSun" w:hAnsi="SimSun" w:eastAsia="SimSun" w:cs="SimSun"/>
                <w:sz w:val="18"/>
                <w:szCs w:val="18"/>
                <w:spacing w:val="-1"/>
              </w:rPr>
              <w:t>0.300.160.260.78</w:t>
            </w:r>
          </w:p>
        </w:tc>
      </w:tr>
      <w:tr>
        <w:trPr>
          <w:trHeight w:val="354" w:hRule="atLeast"/>
        </w:trPr>
        <w:tc>
          <w:tcPr>
            <w:tcW w:w="529" w:type="dxa"/>
            <w:vAlign w:val="top"/>
          </w:tcPr>
          <w:p>
            <w:pPr>
              <w:ind w:left="130"/>
              <w:spacing w:before="117" w:line="183" w:lineRule="auto"/>
              <w:rPr>
                <w:rFonts w:ascii="SimSun" w:hAnsi="SimSun" w:eastAsia="SimSun" w:cs="SimSun"/>
                <w:sz w:val="18"/>
                <w:szCs w:val="18"/>
              </w:rPr>
            </w:pPr>
            <w:r>
              <w:rPr>
                <w:rFonts w:ascii="SimSun" w:hAnsi="SimSun" w:eastAsia="SimSun" w:cs="SimSun"/>
                <w:sz w:val="18"/>
                <w:szCs w:val="18"/>
                <w:spacing w:val="-2"/>
              </w:rPr>
              <w:t>TS3</w:t>
            </w:r>
          </w:p>
        </w:tc>
        <w:tc>
          <w:tcPr>
            <w:tcW w:w="3879" w:type="dxa"/>
            <w:vAlign w:val="top"/>
          </w:tcPr>
          <w:p>
            <w:pPr>
              <w:ind w:left="52"/>
              <w:spacing w:before="89" w:line="219" w:lineRule="auto"/>
              <w:rPr>
                <w:rFonts w:ascii="SimSun" w:hAnsi="SimSun" w:eastAsia="SimSun" w:cs="SimSun"/>
                <w:sz w:val="18"/>
                <w:szCs w:val="18"/>
              </w:rPr>
            </w:pPr>
            <w:r>
              <w:rPr>
                <w:rFonts w:ascii="SimSun" w:hAnsi="SimSun" w:eastAsia="SimSun" w:cs="SimSun"/>
                <w:sz w:val="18"/>
                <w:szCs w:val="18"/>
                <w:spacing w:val="-1"/>
              </w:rPr>
              <w:t>在执行变革过程中有效地分配了资源</w:t>
            </w:r>
          </w:p>
        </w:tc>
        <w:tc>
          <w:tcPr>
            <w:tcW w:w="2752" w:type="dxa"/>
            <w:vAlign w:val="top"/>
          </w:tcPr>
          <w:p>
            <w:pPr>
              <w:ind w:left="652"/>
              <w:spacing w:before="135" w:line="183" w:lineRule="auto"/>
              <w:rPr>
                <w:rFonts w:ascii="SimSun" w:hAnsi="SimSun" w:eastAsia="SimSun" w:cs="SimSun"/>
                <w:sz w:val="18"/>
                <w:szCs w:val="18"/>
              </w:rPr>
            </w:pPr>
            <w:r>
              <w:rPr>
                <w:rFonts w:ascii="SimSun" w:hAnsi="SimSun" w:eastAsia="SimSun" w:cs="SimSun"/>
                <w:sz w:val="18"/>
                <w:szCs w:val="18"/>
                <w:spacing w:val="-2"/>
              </w:rPr>
              <w:t>0.22</w:t>
            </w:r>
            <w:r>
              <w:rPr>
                <w:rFonts w:ascii="SimSun" w:hAnsi="SimSun" w:eastAsia="SimSun" w:cs="SimSun"/>
                <w:sz w:val="18"/>
                <w:szCs w:val="18"/>
                <w:spacing w:val="10"/>
              </w:rPr>
              <w:t xml:space="preserve">      </w:t>
            </w:r>
            <w:r>
              <w:rPr>
                <w:rFonts w:ascii="SimSun" w:hAnsi="SimSun" w:eastAsia="SimSun" w:cs="SimSun"/>
                <w:sz w:val="18"/>
                <w:szCs w:val="18"/>
                <w:spacing w:val="-2"/>
              </w:rPr>
              <w:t>0.370.400.60</w:t>
            </w:r>
          </w:p>
        </w:tc>
      </w:tr>
      <w:tr>
        <w:trPr>
          <w:trHeight w:val="359" w:hRule="atLeast"/>
        </w:trPr>
        <w:tc>
          <w:tcPr>
            <w:tcW w:w="529" w:type="dxa"/>
            <w:vAlign w:val="top"/>
          </w:tcPr>
          <w:p>
            <w:pPr>
              <w:ind w:left="130"/>
              <w:spacing w:before="123" w:line="183" w:lineRule="auto"/>
              <w:rPr>
                <w:rFonts w:ascii="SimSun" w:hAnsi="SimSun" w:eastAsia="SimSun" w:cs="SimSun"/>
                <w:sz w:val="18"/>
                <w:szCs w:val="18"/>
              </w:rPr>
            </w:pPr>
            <w:r>
              <w:rPr>
                <w:rFonts w:ascii="SimSun" w:hAnsi="SimSun" w:eastAsia="SimSun" w:cs="SimSun"/>
                <w:sz w:val="18"/>
                <w:szCs w:val="18"/>
                <w:spacing w:val="-2"/>
              </w:rPr>
              <w:t>TS4</w:t>
            </w:r>
          </w:p>
        </w:tc>
        <w:tc>
          <w:tcPr>
            <w:tcW w:w="3879" w:type="dxa"/>
            <w:vAlign w:val="top"/>
          </w:tcPr>
          <w:p>
            <w:pPr>
              <w:ind w:left="52"/>
              <w:spacing w:before="95" w:line="219" w:lineRule="auto"/>
              <w:rPr>
                <w:rFonts w:ascii="SimSun" w:hAnsi="SimSun" w:eastAsia="SimSun" w:cs="SimSun"/>
                <w:sz w:val="18"/>
                <w:szCs w:val="18"/>
              </w:rPr>
            </w:pPr>
            <w:r>
              <w:rPr>
                <w:rFonts w:ascii="SimSun" w:hAnsi="SimSun" w:eastAsia="SimSun" w:cs="SimSun"/>
                <w:sz w:val="18"/>
                <w:szCs w:val="18"/>
                <w:spacing w:val="-1"/>
              </w:rPr>
              <w:t>在执行变革过程中密切监控各阶段的进展</w:t>
            </w:r>
          </w:p>
        </w:tc>
        <w:tc>
          <w:tcPr>
            <w:tcW w:w="2752" w:type="dxa"/>
            <w:vAlign w:val="top"/>
          </w:tcPr>
          <w:p>
            <w:pPr>
              <w:ind w:left="682"/>
              <w:spacing w:before="142" w:line="182" w:lineRule="auto"/>
              <w:rPr>
                <w:rFonts w:ascii="SimSun" w:hAnsi="SimSun" w:eastAsia="SimSun" w:cs="SimSun"/>
                <w:sz w:val="18"/>
                <w:szCs w:val="18"/>
              </w:rPr>
            </w:pPr>
            <w:r>
              <w:rPr>
                <w:rFonts w:ascii="SimSun" w:hAnsi="SimSun" w:eastAsia="SimSun" w:cs="SimSun"/>
                <w:sz w:val="18"/>
                <w:szCs w:val="18"/>
                <w:spacing w:val="-2"/>
              </w:rPr>
              <w:t>0.20  0.42</w:t>
            </w:r>
            <w:r>
              <w:rPr>
                <w:rFonts w:ascii="SimSun" w:hAnsi="SimSun" w:eastAsia="SimSun" w:cs="SimSun"/>
                <w:sz w:val="18"/>
                <w:szCs w:val="18"/>
                <w:spacing w:val="70"/>
              </w:rPr>
              <w:t xml:space="preserve"> </w:t>
            </w:r>
            <w:r>
              <w:rPr>
                <w:rFonts w:ascii="SimSun" w:hAnsi="SimSun" w:eastAsia="SimSun" w:cs="SimSun"/>
                <w:sz w:val="18"/>
                <w:szCs w:val="18"/>
                <w:spacing w:val="-2"/>
              </w:rPr>
              <w:t>0.29</w:t>
            </w:r>
            <w:r>
              <w:rPr>
                <w:rFonts w:ascii="SimSun" w:hAnsi="SimSun" w:eastAsia="SimSun" w:cs="SimSun"/>
                <w:sz w:val="18"/>
                <w:szCs w:val="18"/>
                <w:spacing w:val="14"/>
              </w:rPr>
              <w:t xml:space="preserve">  </w:t>
            </w:r>
            <w:r>
              <w:rPr>
                <w:rFonts w:ascii="SimSun" w:hAnsi="SimSun" w:eastAsia="SimSun" w:cs="SimSun"/>
                <w:sz w:val="18"/>
                <w:szCs w:val="18"/>
                <w:spacing w:val="-2"/>
              </w:rPr>
              <w:t>0.56</w:t>
            </w:r>
          </w:p>
        </w:tc>
      </w:tr>
      <w:tr>
        <w:trPr>
          <w:trHeight w:val="359" w:hRule="atLeast"/>
        </w:trPr>
        <w:tc>
          <w:tcPr>
            <w:tcW w:w="529" w:type="dxa"/>
            <w:vAlign w:val="top"/>
          </w:tcPr>
          <w:p>
            <w:pPr>
              <w:ind w:left="130"/>
              <w:spacing w:before="124" w:line="183" w:lineRule="auto"/>
              <w:rPr>
                <w:rFonts w:ascii="SimSun" w:hAnsi="SimSun" w:eastAsia="SimSun" w:cs="SimSun"/>
                <w:sz w:val="18"/>
                <w:szCs w:val="18"/>
              </w:rPr>
            </w:pPr>
            <w:r>
              <w:rPr>
                <w:rFonts w:ascii="SimSun" w:hAnsi="SimSun" w:eastAsia="SimSun" w:cs="SimSun"/>
                <w:sz w:val="18"/>
                <w:szCs w:val="18"/>
                <w:spacing w:val="-1"/>
              </w:rPr>
              <w:t>TS5</w:t>
            </w:r>
          </w:p>
        </w:tc>
        <w:tc>
          <w:tcPr>
            <w:tcW w:w="3879" w:type="dxa"/>
            <w:vAlign w:val="top"/>
          </w:tcPr>
          <w:p>
            <w:pPr>
              <w:ind w:left="58"/>
              <w:spacing w:before="95" w:line="219" w:lineRule="auto"/>
              <w:rPr>
                <w:rFonts w:ascii="SimSun" w:hAnsi="SimSun" w:eastAsia="SimSun" w:cs="SimSun"/>
                <w:sz w:val="18"/>
                <w:szCs w:val="18"/>
              </w:rPr>
            </w:pPr>
            <w:r>
              <w:rPr>
                <w:rFonts w:ascii="SimSun" w:hAnsi="SimSun" w:eastAsia="SimSun" w:cs="SimSun"/>
                <w:sz w:val="18"/>
                <w:szCs w:val="18"/>
              </w:rPr>
              <w:t>在变革中常常为员工提供建议和培训</w:t>
            </w:r>
          </w:p>
        </w:tc>
        <w:tc>
          <w:tcPr>
            <w:tcW w:w="2752" w:type="dxa"/>
            <w:vAlign w:val="top"/>
          </w:tcPr>
          <w:p>
            <w:pPr>
              <w:ind w:left="682"/>
              <w:spacing w:before="143" w:line="182" w:lineRule="auto"/>
              <w:rPr>
                <w:rFonts w:ascii="SimSun" w:hAnsi="SimSun" w:eastAsia="SimSun" w:cs="SimSun"/>
                <w:sz w:val="18"/>
                <w:szCs w:val="18"/>
              </w:rPr>
            </w:pPr>
            <w:r>
              <w:rPr>
                <w:rFonts w:ascii="SimSun" w:hAnsi="SimSun" w:eastAsia="SimSun" w:cs="SimSun"/>
                <w:sz w:val="18"/>
                <w:szCs w:val="18"/>
                <w:spacing w:val="-2"/>
              </w:rPr>
              <w:t>0.22  0.25</w:t>
            </w:r>
            <w:r>
              <w:rPr>
                <w:rFonts w:ascii="SimSun" w:hAnsi="SimSun" w:eastAsia="SimSun" w:cs="SimSun"/>
                <w:sz w:val="18"/>
                <w:szCs w:val="18"/>
                <w:spacing w:val="70"/>
              </w:rPr>
              <w:t xml:space="preserve"> </w:t>
            </w:r>
            <w:r>
              <w:rPr>
                <w:rFonts w:ascii="SimSun" w:hAnsi="SimSun" w:eastAsia="SimSun" w:cs="SimSun"/>
                <w:sz w:val="18"/>
                <w:szCs w:val="18"/>
                <w:spacing w:val="-2"/>
              </w:rPr>
              <w:t>0.62</w:t>
            </w:r>
            <w:r>
              <w:rPr>
                <w:rFonts w:ascii="SimSun" w:hAnsi="SimSun" w:eastAsia="SimSun" w:cs="SimSun"/>
                <w:sz w:val="18"/>
                <w:szCs w:val="18"/>
                <w:spacing w:val="14"/>
              </w:rPr>
              <w:t xml:space="preserve">  </w:t>
            </w:r>
            <w:r>
              <w:rPr>
                <w:rFonts w:ascii="SimSun" w:hAnsi="SimSun" w:eastAsia="SimSun" w:cs="SimSun"/>
                <w:sz w:val="18"/>
                <w:szCs w:val="18"/>
                <w:spacing w:val="-2"/>
              </w:rPr>
              <w:t>0.38</w:t>
            </w:r>
          </w:p>
        </w:tc>
      </w:tr>
      <w:tr>
        <w:trPr>
          <w:trHeight w:val="359" w:hRule="atLeast"/>
        </w:trPr>
        <w:tc>
          <w:tcPr>
            <w:tcW w:w="529" w:type="dxa"/>
            <w:vAlign w:val="top"/>
          </w:tcPr>
          <w:p>
            <w:pPr>
              <w:ind w:left="130"/>
              <w:spacing w:before="124" w:line="184" w:lineRule="auto"/>
              <w:rPr>
                <w:rFonts w:ascii="SimSun" w:hAnsi="SimSun" w:eastAsia="SimSun" w:cs="SimSun"/>
                <w:sz w:val="18"/>
                <w:szCs w:val="18"/>
              </w:rPr>
            </w:pPr>
            <w:r>
              <w:rPr>
                <w:rFonts w:ascii="SimSun" w:hAnsi="SimSun" w:eastAsia="SimSun" w:cs="SimSun"/>
                <w:sz w:val="18"/>
                <w:szCs w:val="18"/>
                <w:spacing w:val="-2"/>
              </w:rPr>
              <w:t>RD1</w:t>
            </w:r>
          </w:p>
        </w:tc>
        <w:tc>
          <w:tcPr>
            <w:tcW w:w="3879" w:type="dxa"/>
            <w:vAlign w:val="top"/>
          </w:tcPr>
          <w:p>
            <w:pPr>
              <w:ind w:left="56"/>
              <w:spacing w:before="97" w:line="219" w:lineRule="auto"/>
              <w:rPr>
                <w:rFonts w:ascii="SimSun" w:hAnsi="SimSun" w:eastAsia="SimSun" w:cs="SimSun"/>
                <w:sz w:val="18"/>
                <w:szCs w:val="18"/>
              </w:rPr>
            </w:pPr>
            <w:r>
              <w:rPr>
                <w:rFonts w:ascii="SimSun" w:hAnsi="SimSun" w:eastAsia="SimSun" w:cs="SimSun"/>
                <w:sz w:val="18"/>
                <w:szCs w:val="18"/>
                <w:spacing w:val="-1"/>
              </w:rPr>
              <w:t>常常和员工沟通变革的必要性</w:t>
            </w:r>
          </w:p>
        </w:tc>
        <w:tc>
          <w:tcPr>
            <w:tcW w:w="2752" w:type="dxa"/>
            <w:vAlign w:val="top"/>
          </w:tcPr>
          <w:p>
            <w:pPr>
              <w:ind w:left="861"/>
              <w:spacing w:before="143" w:line="183" w:lineRule="auto"/>
              <w:rPr>
                <w:rFonts w:ascii="SimSun" w:hAnsi="SimSun" w:eastAsia="SimSun" w:cs="SimSun"/>
                <w:sz w:val="18"/>
                <w:szCs w:val="18"/>
              </w:rPr>
            </w:pPr>
            <w:r>
              <w:rPr>
                <w:rFonts w:ascii="SimSun" w:hAnsi="SimSun" w:eastAsia="SimSun" w:cs="SimSun"/>
                <w:sz w:val="18"/>
                <w:szCs w:val="18"/>
                <w:spacing w:val="-2"/>
              </w:rPr>
              <w:t>0.240.26</w:t>
            </w:r>
            <w:r>
              <w:rPr>
                <w:rFonts w:ascii="SimSun" w:hAnsi="SimSun" w:eastAsia="SimSun" w:cs="SimSun"/>
                <w:sz w:val="18"/>
                <w:szCs w:val="18"/>
                <w:spacing w:val="66"/>
              </w:rPr>
              <w:t xml:space="preserve"> </w:t>
            </w:r>
            <w:r>
              <w:rPr>
                <w:rFonts w:ascii="SimSun" w:hAnsi="SimSun" w:eastAsia="SimSun" w:cs="SimSun"/>
                <w:sz w:val="18"/>
                <w:szCs w:val="18"/>
                <w:spacing w:val="-2"/>
              </w:rPr>
              <w:t>0.70</w:t>
            </w:r>
            <w:r>
              <w:rPr>
                <w:rFonts w:ascii="SimSun" w:hAnsi="SimSun" w:eastAsia="SimSun" w:cs="SimSun"/>
                <w:sz w:val="18"/>
                <w:szCs w:val="18"/>
                <w:spacing w:val="14"/>
              </w:rPr>
              <w:t xml:space="preserve">  </w:t>
            </w:r>
            <w:r>
              <w:rPr>
                <w:rFonts w:ascii="SimSun" w:hAnsi="SimSun" w:eastAsia="SimSun" w:cs="SimSun"/>
                <w:sz w:val="18"/>
                <w:szCs w:val="18"/>
                <w:spacing w:val="-2"/>
              </w:rPr>
              <w:t>0.22</w:t>
            </w:r>
          </w:p>
        </w:tc>
      </w:tr>
      <w:tr>
        <w:trPr>
          <w:trHeight w:val="394" w:hRule="atLeast"/>
        </w:trPr>
        <w:tc>
          <w:tcPr>
            <w:tcW w:w="529" w:type="dxa"/>
            <w:vAlign w:val="top"/>
          </w:tcPr>
          <w:p>
            <w:pPr>
              <w:ind w:left="130"/>
              <w:spacing w:before="126" w:line="183" w:lineRule="auto"/>
              <w:rPr>
                <w:rFonts w:ascii="SimSun" w:hAnsi="SimSun" w:eastAsia="SimSun" w:cs="SimSun"/>
                <w:sz w:val="18"/>
                <w:szCs w:val="18"/>
              </w:rPr>
            </w:pPr>
            <w:r>
              <w:rPr>
                <w:rFonts w:ascii="SimSun" w:hAnsi="SimSun" w:eastAsia="SimSun" w:cs="SimSun"/>
                <w:sz w:val="18"/>
                <w:szCs w:val="18"/>
                <w:spacing w:val="-2"/>
              </w:rPr>
              <w:t>RD2</w:t>
            </w:r>
          </w:p>
        </w:tc>
        <w:tc>
          <w:tcPr>
            <w:tcW w:w="3879" w:type="dxa"/>
            <w:vAlign w:val="top"/>
          </w:tcPr>
          <w:p>
            <w:pPr>
              <w:ind w:left="53"/>
              <w:spacing w:before="98" w:line="219" w:lineRule="auto"/>
              <w:rPr>
                <w:rFonts w:ascii="SimSun" w:hAnsi="SimSun" w:eastAsia="SimSun" w:cs="SimSun"/>
                <w:sz w:val="18"/>
                <w:szCs w:val="18"/>
              </w:rPr>
            </w:pPr>
            <w:r>
              <w:rPr>
                <w:rFonts w:ascii="SimSun" w:hAnsi="SimSun" w:eastAsia="SimSun" w:cs="SimSun"/>
                <w:sz w:val="18"/>
                <w:szCs w:val="18"/>
                <w:spacing w:val="-1"/>
              </w:rPr>
              <w:t>联合了大部分员工来支持此次变革</w:t>
            </w:r>
          </w:p>
        </w:tc>
        <w:tc>
          <w:tcPr>
            <w:tcW w:w="2752" w:type="dxa"/>
            <w:vAlign w:val="top"/>
          </w:tcPr>
          <w:p>
            <w:pPr>
              <w:ind w:left="861"/>
              <w:spacing w:before="145" w:line="193" w:lineRule="auto"/>
              <w:rPr>
                <w:rFonts w:ascii="SimSun" w:hAnsi="SimSun" w:eastAsia="SimSun" w:cs="SimSun"/>
                <w:sz w:val="18"/>
                <w:szCs w:val="18"/>
              </w:rPr>
            </w:pPr>
            <w:r>
              <w:rPr>
                <w:rFonts w:ascii="SimSun" w:hAnsi="SimSun" w:eastAsia="SimSun" w:cs="SimSun"/>
                <w:sz w:val="18"/>
                <w:szCs w:val="18"/>
                <w:spacing w:val="-1"/>
                <w:position w:val="2"/>
              </w:rPr>
              <w:t>0.270.25</w:t>
            </w:r>
            <w:r>
              <w:rPr>
                <w:rFonts w:ascii="SimSun" w:hAnsi="SimSun" w:eastAsia="SimSun" w:cs="SimSun"/>
                <w:sz w:val="18"/>
                <w:szCs w:val="18"/>
                <w:spacing w:val="40"/>
                <w:position w:val="2"/>
              </w:rPr>
              <w:t xml:space="preserve"> </w:t>
            </w:r>
            <w:r>
              <w:rPr>
                <w:rFonts w:ascii="SimSun" w:hAnsi="SimSun" w:eastAsia="SimSun" w:cs="SimSun"/>
                <w:sz w:val="18"/>
                <w:szCs w:val="18"/>
                <w:spacing w:val="-1"/>
                <w:position w:val="-3"/>
              </w:rPr>
              <w:t>0.70  </w:t>
            </w:r>
            <w:r>
              <w:rPr>
                <w:rFonts w:ascii="SimSun" w:hAnsi="SimSun" w:eastAsia="SimSun" w:cs="SimSun"/>
                <w:sz w:val="18"/>
                <w:szCs w:val="18"/>
                <w:spacing w:val="-1"/>
                <w:position w:val="-1"/>
              </w:rPr>
              <w:t>0.25</w:t>
            </w:r>
          </w:p>
        </w:tc>
      </w:tr>
      <w:tr>
        <w:trPr>
          <w:trHeight w:val="330" w:hRule="atLeast"/>
        </w:trPr>
        <w:tc>
          <w:tcPr>
            <w:tcW w:w="529" w:type="dxa"/>
            <w:vAlign w:val="top"/>
          </w:tcPr>
          <w:p>
            <w:pPr>
              <w:ind w:left="130"/>
              <w:spacing w:before="102" w:line="183" w:lineRule="auto"/>
              <w:rPr>
                <w:rFonts w:ascii="SimSun" w:hAnsi="SimSun" w:eastAsia="SimSun" w:cs="SimSun"/>
                <w:sz w:val="18"/>
                <w:szCs w:val="18"/>
              </w:rPr>
            </w:pPr>
            <w:r>
              <w:rPr>
                <w:rFonts w:ascii="SimSun" w:hAnsi="SimSun" w:eastAsia="SimSun" w:cs="SimSun"/>
                <w:sz w:val="18"/>
                <w:szCs w:val="18"/>
                <w:spacing w:val="-2"/>
              </w:rPr>
              <w:t>RD3</w:t>
            </w:r>
          </w:p>
        </w:tc>
        <w:tc>
          <w:tcPr>
            <w:tcW w:w="3879" w:type="dxa"/>
            <w:vAlign w:val="top"/>
          </w:tcPr>
          <w:p>
            <w:pPr>
              <w:ind w:left="51"/>
              <w:spacing w:before="73" w:line="219" w:lineRule="auto"/>
              <w:rPr>
                <w:rFonts w:ascii="SimSun" w:hAnsi="SimSun" w:eastAsia="SimSun" w:cs="SimSun"/>
                <w:sz w:val="18"/>
                <w:szCs w:val="18"/>
              </w:rPr>
            </w:pPr>
            <w:r>
              <w:rPr>
                <w:rFonts w:ascii="SimSun" w:hAnsi="SimSun" w:eastAsia="SimSun" w:cs="SimSun"/>
                <w:sz w:val="18"/>
                <w:szCs w:val="18"/>
                <w:spacing w:val="-1"/>
              </w:rPr>
              <w:t>会对变革中遇到困难的员工给予帮助</w:t>
            </w:r>
          </w:p>
        </w:tc>
        <w:tc>
          <w:tcPr>
            <w:tcW w:w="2752" w:type="dxa"/>
            <w:vAlign w:val="top"/>
          </w:tcPr>
          <w:p>
            <w:pPr>
              <w:ind w:left="642"/>
              <w:spacing w:before="120" w:line="183" w:lineRule="auto"/>
              <w:rPr>
                <w:rFonts w:ascii="SimSun" w:hAnsi="SimSun" w:eastAsia="SimSun" w:cs="SimSun"/>
                <w:sz w:val="18"/>
                <w:szCs w:val="18"/>
              </w:rPr>
            </w:pPr>
            <w:r>
              <w:rPr>
                <w:rFonts w:ascii="SimSun" w:hAnsi="SimSun" w:eastAsia="SimSun" w:cs="SimSun"/>
                <w:sz w:val="18"/>
                <w:szCs w:val="18"/>
                <w:spacing w:val="-1"/>
              </w:rPr>
              <w:t>0.280.300.680.29</w:t>
            </w:r>
          </w:p>
        </w:tc>
      </w:tr>
      <w:tr>
        <w:trPr>
          <w:trHeight w:val="355" w:hRule="atLeast"/>
        </w:trPr>
        <w:tc>
          <w:tcPr>
            <w:tcW w:w="529" w:type="dxa"/>
            <w:vAlign w:val="top"/>
          </w:tcPr>
          <w:p>
            <w:pPr>
              <w:ind w:left="130"/>
              <w:spacing w:before="122" w:line="183" w:lineRule="auto"/>
              <w:rPr>
                <w:rFonts w:ascii="SimSun" w:hAnsi="SimSun" w:eastAsia="SimSun" w:cs="SimSun"/>
                <w:sz w:val="18"/>
                <w:szCs w:val="18"/>
              </w:rPr>
            </w:pPr>
            <w:r>
              <w:rPr>
                <w:rFonts w:ascii="SimSun" w:hAnsi="SimSun" w:eastAsia="SimSun" w:cs="SimSun"/>
                <w:sz w:val="18"/>
                <w:szCs w:val="18"/>
                <w:spacing w:val="-2"/>
              </w:rPr>
              <w:t>RD4</w:t>
            </w:r>
          </w:p>
        </w:tc>
        <w:tc>
          <w:tcPr>
            <w:tcW w:w="3879" w:type="dxa"/>
            <w:vAlign w:val="top"/>
          </w:tcPr>
          <w:p>
            <w:pPr>
              <w:ind w:left="51"/>
              <w:spacing w:before="93" w:line="219" w:lineRule="auto"/>
              <w:rPr>
                <w:rFonts w:ascii="SimSun" w:hAnsi="SimSun" w:eastAsia="SimSun" w:cs="SimSun"/>
                <w:sz w:val="18"/>
                <w:szCs w:val="18"/>
              </w:rPr>
            </w:pPr>
            <w:r>
              <w:rPr>
                <w:rFonts w:ascii="SimSun" w:hAnsi="SimSun" w:eastAsia="SimSun" w:cs="SimSun"/>
                <w:sz w:val="18"/>
                <w:szCs w:val="18"/>
                <w:spacing w:val="-1"/>
              </w:rPr>
              <w:t>会奖励员工在变革中所取得的进展</w:t>
            </w:r>
          </w:p>
        </w:tc>
        <w:tc>
          <w:tcPr>
            <w:tcW w:w="2752" w:type="dxa"/>
            <w:vAlign w:val="top"/>
          </w:tcPr>
          <w:p>
            <w:pPr>
              <w:ind w:left="642"/>
              <w:spacing w:before="139" w:line="184" w:lineRule="auto"/>
              <w:rPr>
                <w:rFonts w:ascii="SimSun" w:hAnsi="SimSun" w:eastAsia="SimSun" w:cs="SimSun"/>
                <w:sz w:val="18"/>
                <w:szCs w:val="18"/>
              </w:rPr>
            </w:pPr>
            <w:r>
              <w:rPr>
                <w:rFonts w:ascii="SimSun" w:hAnsi="SimSun" w:eastAsia="SimSun" w:cs="SimSun"/>
                <w:sz w:val="18"/>
                <w:szCs w:val="18"/>
                <w:spacing w:val="-1"/>
              </w:rPr>
              <w:t>0.230.610.310.29</w:t>
            </w:r>
          </w:p>
        </w:tc>
      </w:tr>
      <w:tr>
        <w:trPr>
          <w:trHeight w:val="359" w:hRule="atLeast"/>
        </w:trPr>
        <w:tc>
          <w:tcPr>
            <w:tcW w:w="529" w:type="dxa"/>
            <w:vAlign w:val="top"/>
          </w:tcPr>
          <w:p>
            <w:pPr>
              <w:ind w:left="130"/>
              <w:spacing w:before="128" w:line="182" w:lineRule="auto"/>
              <w:rPr>
                <w:rFonts w:ascii="SimSun" w:hAnsi="SimSun" w:eastAsia="SimSun" w:cs="SimSun"/>
                <w:sz w:val="18"/>
                <w:szCs w:val="18"/>
              </w:rPr>
            </w:pPr>
            <w:r>
              <w:rPr>
                <w:rFonts w:ascii="SimSun" w:hAnsi="SimSun" w:eastAsia="SimSun" w:cs="SimSun"/>
                <w:sz w:val="18"/>
                <w:szCs w:val="18"/>
                <w:spacing w:val="-2"/>
              </w:rPr>
              <w:t>RD5</w:t>
            </w:r>
          </w:p>
        </w:tc>
        <w:tc>
          <w:tcPr>
            <w:tcW w:w="3879" w:type="dxa"/>
            <w:vAlign w:val="top"/>
          </w:tcPr>
          <w:p>
            <w:pPr>
              <w:ind w:left="53"/>
              <w:spacing w:before="99" w:line="219" w:lineRule="auto"/>
              <w:rPr>
                <w:rFonts w:ascii="SimSun" w:hAnsi="SimSun" w:eastAsia="SimSun" w:cs="SimSun"/>
                <w:sz w:val="18"/>
                <w:szCs w:val="18"/>
              </w:rPr>
            </w:pPr>
            <w:r>
              <w:rPr>
                <w:rFonts w:ascii="SimSun" w:hAnsi="SimSun" w:eastAsia="SimSun" w:cs="SimSun"/>
                <w:sz w:val="18"/>
                <w:szCs w:val="18"/>
                <w:spacing w:val="-1"/>
              </w:rPr>
              <w:t>赋予员工更多的自主权来实施此次变革</w:t>
            </w:r>
          </w:p>
        </w:tc>
        <w:tc>
          <w:tcPr>
            <w:tcW w:w="2752" w:type="dxa"/>
            <w:vAlign w:val="top"/>
          </w:tcPr>
          <w:p>
            <w:pPr>
              <w:ind w:left="642"/>
              <w:spacing w:before="144" w:line="184" w:lineRule="auto"/>
              <w:rPr>
                <w:rFonts w:ascii="SimSun" w:hAnsi="SimSun" w:eastAsia="SimSun" w:cs="SimSun"/>
                <w:sz w:val="18"/>
                <w:szCs w:val="18"/>
              </w:rPr>
            </w:pPr>
            <w:r>
              <w:rPr>
                <w:rFonts w:ascii="SimSun" w:hAnsi="SimSun" w:eastAsia="SimSun" w:cs="SimSun"/>
                <w:sz w:val="18"/>
                <w:szCs w:val="18"/>
                <w:spacing w:val="-1"/>
              </w:rPr>
              <w:t>0.370.570.360.17</w:t>
            </w:r>
          </w:p>
        </w:tc>
      </w:tr>
      <w:tr>
        <w:trPr>
          <w:trHeight w:val="360" w:hRule="atLeast"/>
        </w:trPr>
        <w:tc>
          <w:tcPr>
            <w:tcW w:w="529" w:type="dxa"/>
            <w:vAlign w:val="top"/>
          </w:tcPr>
          <w:p>
            <w:pPr>
              <w:ind w:left="210"/>
              <w:spacing w:before="145" w:line="184" w:lineRule="auto"/>
              <w:rPr>
                <w:rFonts w:ascii="SimSun" w:hAnsi="SimSun" w:eastAsia="SimSun" w:cs="SimSun"/>
                <w:sz w:val="18"/>
                <w:szCs w:val="18"/>
              </w:rPr>
            </w:pPr>
            <w:r>
              <w:rPr>
                <w:rFonts w:ascii="SimSun" w:hAnsi="SimSun" w:eastAsia="SimSun" w:cs="SimSun"/>
                <w:sz w:val="18"/>
                <w:szCs w:val="18"/>
                <w:spacing w:val="-4"/>
              </w:rPr>
              <w:t>ID1</w:t>
            </w:r>
          </w:p>
        </w:tc>
        <w:tc>
          <w:tcPr>
            <w:tcW w:w="3879" w:type="dxa"/>
            <w:vAlign w:val="top"/>
          </w:tcPr>
          <w:p>
            <w:pPr>
              <w:ind w:left="202"/>
              <w:spacing w:before="99" w:line="219" w:lineRule="auto"/>
              <w:rPr>
                <w:rFonts w:ascii="SimSun" w:hAnsi="SimSun" w:eastAsia="SimSun" w:cs="SimSun"/>
                <w:sz w:val="18"/>
                <w:szCs w:val="18"/>
              </w:rPr>
            </w:pPr>
            <w:r>
              <w:rPr>
                <w:rFonts w:ascii="SimSun" w:hAnsi="SimSun" w:eastAsia="SimSun" w:cs="SimSun"/>
                <w:sz w:val="18"/>
                <w:szCs w:val="18"/>
                <w:spacing w:val="-1"/>
              </w:rPr>
              <w:t>常常采用新方式解决变革遇到的问题</w:t>
            </w:r>
          </w:p>
        </w:tc>
        <w:tc>
          <w:tcPr>
            <w:tcW w:w="2752" w:type="dxa"/>
            <w:vAlign w:val="top"/>
          </w:tcPr>
          <w:p>
            <w:pPr>
              <w:ind w:left="602"/>
              <w:spacing w:before="147" w:line="182" w:lineRule="auto"/>
              <w:rPr>
                <w:rFonts w:ascii="SimSun" w:hAnsi="SimSun" w:eastAsia="SimSun" w:cs="SimSun"/>
                <w:sz w:val="18"/>
                <w:szCs w:val="18"/>
              </w:rPr>
            </w:pPr>
            <w:r>
              <w:rPr>
                <w:rFonts w:ascii="SimSun" w:hAnsi="SimSun" w:eastAsia="SimSun" w:cs="SimSun"/>
                <w:sz w:val="18"/>
                <w:szCs w:val="18"/>
                <w:spacing w:val="-2"/>
              </w:rPr>
              <w:t>0.22  0.54</w:t>
            </w:r>
            <w:r>
              <w:rPr>
                <w:rFonts w:ascii="SimSun" w:hAnsi="SimSun" w:eastAsia="SimSun" w:cs="SimSun"/>
                <w:sz w:val="18"/>
                <w:szCs w:val="18"/>
                <w:spacing w:val="10"/>
              </w:rPr>
              <w:t xml:space="preserve">  </w:t>
            </w:r>
            <w:r>
              <w:rPr>
                <w:rFonts w:ascii="SimSun" w:hAnsi="SimSun" w:eastAsia="SimSun" w:cs="SimSun"/>
                <w:sz w:val="18"/>
                <w:szCs w:val="18"/>
                <w:spacing w:val="-2"/>
              </w:rPr>
              <w:t>0.45</w:t>
            </w:r>
            <w:r>
              <w:rPr>
                <w:rFonts w:ascii="SimSun" w:hAnsi="SimSun" w:eastAsia="SimSun" w:cs="SimSun"/>
                <w:sz w:val="18"/>
                <w:szCs w:val="18"/>
                <w:spacing w:val="9"/>
              </w:rPr>
              <w:t xml:space="preserve">   </w:t>
            </w:r>
            <w:r>
              <w:rPr>
                <w:rFonts w:ascii="SimSun" w:hAnsi="SimSun" w:eastAsia="SimSun" w:cs="SimSun"/>
                <w:sz w:val="18"/>
                <w:szCs w:val="18"/>
                <w:spacing w:val="-2"/>
              </w:rPr>
              <w:t>0.34</w:t>
            </w:r>
          </w:p>
        </w:tc>
      </w:tr>
      <w:tr>
        <w:trPr>
          <w:trHeight w:val="364" w:hRule="atLeast"/>
        </w:trPr>
        <w:tc>
          <w:tcPr>
            <w:tcW w:w="529" w:type="dxa"/>
            <w:vAlign w:val="top"/>
          </w:tcPr>
          <w:p>
            <w:pPr>
              <w:ind w:left="130"/>
              <w:spacing w:before="128" w:line="183" w:lineRule="auto"/>
              <w:rPr>
                <w:rFonts w:ascii="SimSun" w:hAnsi="SimSun" w:eastAsia="SimSun" w:cs="SimSun"/>
                <w:sz w:val="18"/>
                <w:szCs w:val="18"/>
              </w:rPr>
            </w:pPr>
            <w:r>
              <w:rPr>
                <w:rFonts w:ascii="SimSun" w:hAnsi="SimSun" w:eastAsia="SimSun" w:cs="SimSun"/>
                <w:sz w:val="18"/>
                <w:szCs w:val="18"/>
                <w:spacing w:val="-4"/>
              </w:rPr>
              <w:t>ID2</w:t>
            </w:r>
          </w:p>
        </w:tc>
        <w:tc>
          <w:tcPr>
            <w:tcW w:w="3879" w:type="dxa"/>
            <w:vAlign w:val="top"/>
          </w:tcPr>
          <w:p>
            <w:pPr>
              <w:ind w:left="49"/>
              <w:spacing w:before="100" w:line="219" w:lineRule="auto"/>
              <w:rPr>
                <w:rFonts w:ascii="SimSun" w:hAnsi="SimSun" w:eastAsia="SimSun" w:cs="SimSun"/>
                <w:sz w:val="18"/>
                <w:szCs w:val="18"/>
              </w:rPr>
            </w:pPr>
            <w:r>
              <w:rPr>
                <w:rFonts w:ascii="SimSun" w:hAnsi="SimSun" w:eastAsia="SimSun" w:cs="SimSun"/>
                <w:sz w:val="18"/>
                <w:szCs w:val="18"/>
              </w:rPr>
              <w:t>为适应转型的特点构建了新的运营方式</w:t>
            </w:r>
          </w:p>
        </w:tc>
        <w:tc>
          <w:tcPr>
            <w:tcW w:w="2752" w:type="dxa"/>
            <w:vAlign w:val="top"/>
          </w:tcPr>
          <w:p>
            <w:pPr>
              <w:ind w:left="642"/>
              <w:spacing w:before="146" w:line="183" w:lineRule="auto"/>
              <w:rPr>
                <w:rFonts w:ascii="SimSun" w:hAnsi="SimSun" w:eastAsia="SimSun" w:cs="SimSun"/>
                <w:sz w:val="18"/>
                <w:szCs w:val="18"/>
              </w:rPr>
            </w:pPr>
            <w:r>
              <w:rPr>
                <w:rFonts w:ascii="SimSun" w:hAnsi="SimSun" w:eastAsia="SimSun" w:cs="SimSun"/>
                <w:sz w:val="18"/>
                <w:szCs w:val="18"/>
                <w:spacing w:val="-1"/>
              </w:rPr>
              <w:t>0.340.630.280.20</w:t>
            </w:r>
          </w:p>
        </w:tc>
      </w:tr>
      <w:tr>
        <w:trPr>
          <w:trHeight w:val="374" w:hRule="atLeast"/>
        </w:trPr>
        <w:tc>
          <w:tcPr>
            <w:tcW w:w="529" w:type="dxa"/>
            <w:vAlign w:val="top"/>
            <w:tcBorders>
              <w:bottom w:val="single" w:color="000000" w:sz="4" w:space="0"/>
            </w:tcBorders>
          </w:tcPr>
          <w:p>
            <w:pPr>
              <w:ind w:left="220"/>
              <w:spacing w:before="152" w:line="183" w:lineRule="auto"/>
              <w:rPr>
                <w:rFonts w:ascii="SimSun" w:hAnsi="SimSun" w:eastAsia="SimSun" w:cs="SimSun"/>
                <w:sz w:val="18"/>
                <w:szCs w:val="18"/>
              </w:rPr>
            </w:pPr>
            <w:r>
              <w:rPr>
                <w:rFonts w:ascii="SimSun" w:hAnsi="SimSun" w:eastAsia="SimSun" w:cs="SimSun"/>
                <w:sz w:val="18"/>
                <w:szCs w:val="18"/>
                <w:spacing w:val="-4"/>
              </w:rPr>
              <w:t>ID3</w:t>
            </w:r>
          </w:p>
        </w:tc>
        <w:tc>
          <w:tcPr>
            <w:tcW w:w="3879" w:type="dxa"/>
            <w:vAlign w:val="top"/>
            <w:tcBorders>
              <w:bottom w:val="single" w:color="000000" w:sz="4" w:space="0"/>
            </w:tcBorders>
          </w:tcPr>
          <w:p>
            <w:pPr>
              <w:ind w:left="151"/>
              <w:spacing w:before="106" w:line="219" w:lineRule="auto"/>
              <w:rPr>
                <w:rFonts w:ascii="SimSun" w:hAnsi="SimSun" w:eastAsia="SimSun" w:cs="SimSun"/>
                <w:sz w:val="18"/>
                <w:szCs w:val="18"/>
              </w:rPr>
            </w:pPr>
            <w:r>
              <w:rPr>
                <w:rFonts w:ascii="SimSun" w:hAnsi="SimSun" w:eastAsia="SimSun" w:cs="SimSun"/>
                <w:sz w:val="18"/>
                <w:szCs w:val="18"/>
                <w:spacing w:val="-1"/>
              </w:rPr>
              <w:t>为鼓励创新设立了专门的奖励制度</w:t>
            </w:r>
          </w:p>
        </w:tc>
        <w:tc>
          <w:tcPr>
            <w:tcW w:w="2752" w:type="dxa"/>
            <w:vAlign w:val="top"/>
            <w:tcBorders>
              <w:bottom w:val="single" w:color="000000" w:sz="4" w:space="0"/>
            </w:tcBorders>
          </w:tcPr>
          <w:p>
            <w:pPr>
              <w:ind w:left="652"/>
              <w:spacing w:before="151" w:line="184" w:lineRule="auto"/>
              <w:rPr>
                <w:rFonts w:ascii="SimSun" w:hAnsi="SimSun" w:eastAsia="SimSun" w:cs="SimSun"/>
                <w:sz w:val="18"/>
                <w:szCs w:val="18"/>
              </w:rPr>
            </w:pPr>
            <w:r>
              <w:rPr>
                <w:rFonts w:ascii="SimSun" w:hAnsi="SimSun" w:eastAsia="SimSun" w:cs="SimSun"/>
                <w:sz w:val="18"/>
                <w:szCs w:val="18"/>
                <w:spacing w:val="-2"/>
              </w:rPr>
              <w:t>0.06</w:t>
            </w:r>
            <w:r>
              <w:rPr>
                <w:rFonts w:ascii="SimSun" w:hAnsi="SimSun" w:eastAsia="SimSun" w:cs="SimSun"/>
                <w:sz w:val="18"/>
                <w:szCs w:val="18"/>
                <w:spacing w:val="10"/>
              </w:rPr>
              <w:t xml:space="preserve">      </w:t>
            </w:r>
            <w:r>
              <w:rPr>
                <w:rFonts w:ascii="SimSun" w:hAnsi="SimSun" w:eastAsia="SimSun" w:cs="SimSun"/>
                <w:sz w:val="18"/>
                <w:szCs w:val="18"/>
                <w:spacing w:val="-2"/>
              </w:rPr>
              <w:t>0.820.160.17</w:t>
            </w:r>
          </w:p>
        </w:tc>
      </w:tr>
    </w:tbl>
    <w:p>
      <w:pPr>
        <w:pStyle w:val="BodyText"/>
        <w:rPr/>
      </w:pPr>
      <w:r/>
    </w:p>
    <w:p>
      <w:pPr>
        <w:sectPr>
          <w:footerReference w:type="default" r:id="rId147"/>
          <w:pgSz w:w="8490" w:h="13250"/>
          <w:pgMar w:top="400" w:right="617" w:bottom="792" w:left="304" w:header="0" w:footer="633" w:gutter="0"/>
        </w:sectPr>
        <w:rPr/>
      </w:pPr>
    </w:p>
    <w:p>
      <w:pPr>
        <w:ind w:left="420"/>
        <w:spacing w:before="28" w:line="219" w:lineRule="auto"/>
        <w:rPr>
          <w:rFonts w:ascii="SimSun" w:hAnsi="SimSun" w:eastAsia="SimSun" w:cs="SimSun"/>
          <w:sz w:val="20"/>
          <w:szCs w:val="20"/>
        </w:rPr>
      </w:pPr>
      <w:r>
        <w:rPr>
          <w:rFonts w:ascii="SimSun" w:hAnsi="SimSun" w:eastAsia="SimSun" w:cs="SimSun"/>
          <w:sz w:val="20"/>
          <w:szCs w:val="20"/>
          <w:spacing w:val="-20"/>
          <w:w w:val="98"/>
        </w:rPr>
        <w:t>数字化转型下的变革领导力：情境识别与效能提升</w:t>
      </w:r>
    </w:p>
    <w:p>
      <w:pPr>
        <w:pStyle w:val="BodyText"/>
        <w:rPr/>
      </w:pPr>
      <w:r/>
    </w:p>
    <w:p>
      <w:pPr>
        <w:pStyle w:val="BodyText"/>
        <w:spacing w:line="241" w:lineRule="auto"/>
        <w:rPr/>
      </w:pPr>
      <w:r/>
    </w:p>
    <w:p>
      <w:pPr>
        <w:ind w:left="539"/>
        <w:spacing w:before="58" w:line="202" w:lineRule="auto"/>
        <w:rPr>
          <w:rFonts w:ascii="SimSun" w:hAnsi="SimSun" w:eastAsia="SimSun" w:cs="SimSun"/>
          <w:sz w:val="18"/>
          <w:szCs w:val="18"/>
        </w:rPr>
      </w:pPr>
      <w:r>
        <w:rPr>
          <w:rFonts w:ascii="SimSun" w:hAnsi="SimSun" w:eastAsia="SimSun" w:cs="SimSun"/>
          <w:sz w:val="18"/>
          <w:szCs w:val="18"/>
          <w:spacing w:val="-5"/>
        </w:rPr>
        <w:t>续</w:t>
      </w:r>
      <w:r>
        <w:rPr>
          <w:rFonts w:ascii="SimSun" w:hAnsi="SimSun" w:eastAsia="SimSun" w:cs="SimSun"/>
          <w:sz w:val="18"/>
          <w:szCs w:val="18"/>
          <w:spacing w:val="3"/>
        </w:rPr>
        <w:t xml:space="preserve">  </w:t>
      </w:r>
      <w:r>
        <w:rPr>
          <w:rFonts w:ascii="SimSun" w:hAnsi="SimSun" w:eastAsia="SimSun" w:cs="SimSun"/>
          <w:sz w:val="18"/>
          <w:szCs w:val="18"/>
          <w:spacing w:val="-5"/>
        </w:rPr>
        <w:t>表</w:t>
      </w:r>
    </w:p>
    <w:tbl>
      <w:tblPr>
        <w:tblStyle w:val="TableNormal"/>
        <w:tblW w:w="7140" w:type="dxa"/>
        <w:tblInd w:w="3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615"/>
        <w:gridCol w:w="1931"/>
        <w:gridCol w:w="594"/>
      </w:tblGrid>
      <w:tr>
        <w:trPr>
          <w:trHeight w:val="353" w:hRule="atLeast"/>
        </w:trPr>
        <w:tc>
          <w:tcPr>
            <w:tcW w:w="4615" w:type="dxa"/>
            <w:vAlign w:val="top"/>
            <w:tcBorders>
              <w:bottom w:val="single" w:color="000000" w:sz="4" w:space="0"/>
              <w:top w:val="single" w:color="000000" w:sz="4" w:space="0"/>
            </w:tcBorders>
          </w:tcPr>
          <w:p>
            <w:pPr>
              <w:ind w:left="129"/>
              <w:spacing w:before="91" w:line="227" w:lineRule="auto"/>
              <w:rPr>
                <w:rFonts w:ascii="SimSun" w:hAnsi="SimSun" w:eastAsia="SimSun" w:cs="SimSun"/>
                <w:sz w:val="18"/>
                <w:szCs w:val="18"/>
              </w:rPr>
            </w:pPr>
            <w:r>
              <w:rPr>
                <w:rFonts w:ascii="SimSun" w:hAnsi="SimSun" w:eastAsia="SimSun" w:cs="SimSun"/>
                <w:sz w:val="18"/>
                <w:szCs w:val="18"/>
                <w:spacing w:val="-3"/>
                <w:position w:val="2"/>
              </w:rPr>
              <w:t>编号</w:t>
            </w:r>
            <w:r>
              <w:rPr>
                <w:rFonts w:ascii="SimSun" w:hAnsi="SimSun" w:eastAsia="SimSun" w:cs="SimSun"/>
                <w:sz w:val="18"/>
                <w:szCs w:val="18"/>
                <w:spacing w:val="2"/>
                <w:position w:val="2"/>
              </w:rPr>
              <w:t xml:space="preserve">                   </w:t>
            </w:r>
            <w:r>
              <w:rPr>
                <w:rFonts w:ascii="SimSun" w:hAnsi="SimSun" w:eastAsia="SimSun" w:cs="SimSun"/>
                <w:sz w:val="18"/>
                <w:szCs w:val="18"/>
                <w:spacing w:val="1"/>
                <w:position w:val="2"/>
              </w:rPr>
              <w:t xml:space="preserve">  </w:t>
            </w:r>
            <w:r>
              <w:rPr>
                <w:rFonts w:ascii="SimSun" w:hAnsi="SimSun" w:eastAsia="SimSun" w:cs="SimSun"/>
                <w:sz w:val="18"/>
                <w:szCs w:val="18"/>
                <w:spacing w:val="-3"/>
                <w:position w:val="-1"/>
              </w:rPr>
              <w:t>题项内容</w:t>
            </w:r>
          </w:p>
        </w:tc>
        <w:tc>
          <w:tcPr>
            <w:tcW w:w="2525" w:type="dxa"/>
            <w:vAlign w:val="top"/>
            <w:gridSpan w:val="2"/>
            <w:tcBorders>
              <w:bottom w:val="single" w:color="000000" w:sz="4" w:space="0"/>
              <w:top w:val="single" w:color="000000" w:sz="4" w:space="0"/>
            </w:tcBorders>
          </w:tcPr>
          <w:p>
            <w:pPr>
              <w:ind w:left="654"/>
              <w:spacing w:before="132" w:line="216" w:lineRule="auto"/>
              <w:rPr>
                <w:rFonts w:ascii="SimSun" w:hAnsi="SimSun" w:eastAsia="SimSun" w:cs="SimSun"/>
                <w:sz w:val="18"/>
                <w:szCs w:val="18"/>
              </w:rPr>
            </w:pPr>
            <w:r>
              <w:rPr>
                <w:rFonts w:ascii="SimSun" w:hAnsi="SimSun" w:eastAsia="SimSun" w:cs="SimSun"/>
                <w:sz w:val="18"/>
                <w:szCs w:val="18"/>
                <w:spacing w:val="1"/>
              </w:rPr>
              <w:t>因素4因素3因素2因素1</w:t>
            </w:r>
          </w:p>
        </w:tc>
      </w:tr>
      <w:tr>
        <w:trPr>
          <w:trHeight w:val="2904" w:hRule="atLeast"/>
        </w:trPr>
        <w:tc>
          <w:tcPr>
            <w:tcW w:w="4615" w:type="dxa"/>
            <w:vAlign w:val="top"/>
            <w:vMerge w:val="restart"/>
            <w:tcBorders>
              <w:bottom w:val="nil"/>
              <w:top w:val="single" w:color="000000" w:sz="4" w:space="0"/>
            </w:tcBorders>
          </w:tcPr>
          <w:p>
            <w:pPr>
              <w:ind w:left="199"/>
              <w:spacing w:before="89" w:line="220" w:lineRule="auto"/>
              <w:rPr>
                <w:rFonts w:ascii="SimSun" w:hAnsi="SimSun" w:eastAsia="SimSun" w:cs="SimSun"/>
                <w:sz w:val="18"/>
                <w:szCs w:val="18"/>
              </w:rPr>
            </w:pPr>
            <w:r>
              <w:rPr>
                <w:rFonts w:ascii="SimSun" w:hAnsi="SimSun" w:eastAsia="SimSun" w:cs="SimSun"/>
                <w:sz w:val="18"/>
                <w:szCs w:val="18"/>
                <w:spacing w:val="-2"/>
                <w:position w:val="-1"/>
              </w:rPr>
              <w:t>ID4</w:t>
            </w:r>
            <w:r>
              <w:rPr>
                <w:rFonts w:ascii="SimSun" w:hAnsi="SimSun" w:eastAsia="SimSun" w:cs="SimSun"/>
                <w:sz w:val="18"/>
                <w:szCs w:val="18"/>
                <w:spacing w:val="31"/>
                <w:position w:val="-1"/>
              </w:rPr>
              <w:t xml:space="preserve">  </w:t>
            </w:r>
            <w:r>
              <w:rPr>
                <w:rFonts w:ascii="SimSun" w:hAnsi="SimSun" w:eastAsia="SimSun" w:cs="SimSun"/>
                <w:sz w:val="18"/>
                <w:szCs w:val="18"/>
                <w:spacing w:val="-2"/>
              </w:rPr>
              <w:t>为适应转型环境调整了组织架构</w:t>
            </w:r>
          </w:p>
          <w:p>
            <w:pPr>
              <w:ind w:left="199"/>
              <w:spacing w:before="144" w:line="361" w:lineRule="exact"/>
              <w:rPr>
                <w:rFonts w:ascii="SimSun" w:hAnsi="SimSun" w:eastAsia="SimSun" w:cs="SimSun"/>
                <w:sz w:val="18"/>
                <w:szCs w:val="18"/>
              </w:rPr>
            </w:pPr>
            <w:r>
              <w:rPr>
                <w:rFonts w:ascii="SimSun" w:hAnsi="SimSun" w:eastAsia="SimSun" w:cs="SimSun"/>
                <w:sz w:val="18"/>
                <w:szCs w:val="18"/>
                <w:spacing w:val="-2"/>
                <w:position w:val="12"/>
              </w:rPr>
              <w:t>ID5</w:t>
            </w:r>
            <w:r>
              <w:rPr>
                <w:rFonts w:ascii="SimSun" w:hAnsi="SimSun" w:eastAsia="SimSun" w:cs="SimSun"/>
                <w:sz w:val="18"/>
                <w:szCs w:val="18"/>
                <w:spacing w:val="33"/>
                <w:position w:val="12"/>
              </w:rPr>
              <w:t xml:space="preserve">  </w:t>
            </w:r>
            <w:r>
              <w:rPr>
                <w:rFonts w:ascii="SimSun" w:hAnsi="SimSun" w:eastAsia="SimSun" w:cs="SimSun"/>
                <w:sz w:val="18"/>
                <w:szCs w:val="18"/>
                <w:spacing w:val="-2"/>
                <w:position w:val="13"/>
              </w:rPr>
              <w:t>常常收集用户的反馈来改进产品质量</w:t>
            </w:r>
          </w:p>
          <w:p>
            <w:pPr>
              <w:ind w:left="199"/>
              <w:spacing w:line="220" w:lineRule="auto"/>
              <w:rPr>
                <w:rFonts w:ascii="SimSun" w:hAnsi="SimSun" w:eastAsia="SimSun" w:cs="SimSun"/>
                <w:sz w:val="18"/>
                <w:szCs w:val="18"/>
              </w:rPr>
            </w:pPr>
            <w:r>
              <w:rPr>
                <w:rFonts w:ascii="SimSun" w:hAnsi="SimSun" w:eastAsia="SimSun" w:cs="SimSun"/>
                <w:sz w:val="18"/>
                <w:szCs w:val="18"/>
                <w:spacing w:val="-2"/>
                <w:position w:val="-1"/>
              </w:rPr>
              <w:t>CI1</w:t>
            </w:r>
            <w:r>
              <w:rPr>
                <w:rFonts w:ascii="SimSun" w:hAnsi="SimSun" w:eastAsia="SimSun" w:cs="SimSun"/>
                <w:sz w:val="18"/>
                <w:szCs w:val="18"/>
                <w:spacing w:val="30"/>
                <w:w w:val="101"/>
                <w:position w:val="-1"/>
              </w:rPr>
              <w:t xml:space="preserve">  </w:t>
            </w:r>
            <w:r>
              <w:rPr>
                <w:rFonts w:ascii="SimSun" w:hAnsi="SimSun" w:eastAsia="SimSun" w:cs="SimSun"/>
                <w:sz w:val="18"/>
                <w:szCs w:val="18"/>
                <w:spacing w:val="-2"/>
              </w:rPr>
              <w:t>常常参与不同行业的交流活动</w:t>
            </w:r>
          </w:p>
          <w:p>
            <w:pPr>
              <w:ind w:left="199"/>
              <w:spacing w:before="134" w:line="370" w:lineRule="exact"/>
              <w:rPr>
                <w:rFonts w:ascii="SimSun" w:hAnsi="SimSun" w:eastAsia="SimSun" w:cs="SimSun"/>
                <w:sz w:val="18"/>
                <w:szCs w:val="18"/>
              </w:rPr>
            </w:pPr>
            <w:r>
              <w:rPr>
                <w:rFonts w:ascii="SimSun" w:hAnsi="SimSun" w:eastAsia="SimSun" w:cs="SimSun"/>
                <w:sz w:val="18"/>
                <w:szCs w:val="18"/>
                <w:spacing w:val="-1"/>
                <w:position w:val="13"/>
              </w:rPr>
              <w:t>CI2</w:t>
            </w:r>
            <w:r>
              <w:rPr>
                <w:rFonts w:ascii="SimSun" w:hAnsi="SimSun" w:eastAsia="SimSun" w:cs="SimSun"/>
                <w:sz w:val="18"/>
                <w:szCs w:val="18"/>
                <w:spacing w:val="24"/>
                <w:position w:val="13"/>
              </w:rPr>
              <w:t xml:space="preserve">  </w:t>
            </w:r>
            <w:r>
              <w:rPr>
                <w:rFonts w:ascii="SimSun" w:hAnsi="SimSun" w:eastAsia="SimSun" w:cs="SimSun"/>
                <w:sz w:val="18"/>
                <w:szCs w:val="18"/>
                <w:spacing w:val="-1"/>
                <w:position w:val="14"/>
              </w:rPr>
              <w:t>常常与合作企业共享市场或技术信息</w:t>
            </w:r>
          </w:p>
          <w:p>
            <w:pPr>
              <w:ind w:left="199"/>
              <w:spacing w:line="219" w:lineRule="auto"/>
              <w:rPr>
                <w:rFonts w:ascii="SimSun" w:hAnsi="SimSun" w:eastAsia="SimSun" w:cs="SimSun"/>
                <w:sz w:val="18"/>
                <w:szCs w:val="18"/>
              </w:rPr>
            </w:pPr>
            <w:r>
              <w:rPr>
                <w:rFonts w:ascii="SimSun" w:hAnsi="SimSun" w:eastAsia="SimSun" w:cs="SimSun"/>
                <w:sz w:val="18"/>
                <w:szCs w:val="18"/>
                <w:spacing w:val="-1"/>
                <w:position w:val="-1"/>
              </w:rPr>
              <w:t>CI3</w:t>
            </w:r>
            <w:r>
              <w:rPr>
                <w:rFonts w:ascii="SimSun" w:hAnsi="SimSun" w:eastAsia="SimSun" w:cs="SimSun"/>
                <w:sz w:val="18"/>
                <w:szCs w:val="18"/>
                <w:spacing w:val="24"/>
                <w:position w:val="-1"/>
              </w:rPr>
              <w:t xml:space="preserve">  </w:t>
            </w:r>
            <w:r>
              <w:rPr>
                <w:rFonts w:ascii="SimSun" w:hAnsi="SimSun" w:eastAsia="SimSun" w:cs="SimSun"/>
                <w:sz w:val="18"/>
                <w:szCs w:val="18"/>
                <w:spacing w:val="-1"/>
              </w:rPr>
              <w:t>积极探索跨市场、跨产业的技术合作</w:t>
            </w:r>
          </w:p>
          <w:p>
            <w:pPr>
              <w:ind w:left="149"/>
              <w:spacing w:before="126" w:line="219" w:lineRule="auto"/>
              <w:rPr>
                <w:rFonts w:ascii="SimSun" w:hAnsi="SimSun" w:eastAsia="SimSun" w:cs="SimSun"/>
                <w:sz w:val="18"/>
                <w:szCs w:val="18"/>
              </w:rPr>
            </w:pPr>
            <w:r>
              <w:rPr>
                <w:rFonts w:ascii="SimSun" w:hAnsi="SimSun" w:eastAsia="SimSun" w:cs="SimSun"/>
                <w:sz w:val="18"/>
                <w:szCs w:val="18"/>
                <w:spacing w:val="-1"/>
              </w:rPr>
              <w:t>CI4  致力于整合产业链中的优势资源</w:t>
            </w:r>
          </w:p>
          <w:p>
            <w:pPr>
              <w:ind w:left="149"/>
              <w:spacing w:before="156" w:line="219" w:lineRule="auto"/>
              <w:rPr>
                <w:rFonts w:ascii="SimSun" w:hAnsi="SimSun" w:eastAsia="SimSun" w:cs="SimSun"/>
                <w:sz w:val="18"/>
                <w:szCs w:val="18"/>
              </w:rPr>
            </w:pPr>
            <w:r>
              <w:rPr>
                <w:rFonts w:ascii="SimSun" w:hAnsi="SimSun" w:eastAsia="SimSun" w:cs="SimSun"/>
                <w:sz w:val="18"/>
                <w:szCs w:val="18"/>
              </w:rPr>
              <w:t>CI5  与政府、社区等利益相关部门维持良好的关系</w:t>
            </w:r>
          </w:p>
          <w:p>
            <w:pPr>
              <w:ind w:left="149"/>
              <w:spacing w:before="147" w:line="350" w:lineRule="exact"/>
              <w:rPr>
                <w:rFonts w:ascii="SimSun" w:hAnsi="SimSun" w:eastAsia="SimSun" w:cs="SimSun"/>
                <w:sz w:val="18"/>
                <w:szCs w:val="18"/>
              </w:rPr>
            </w:pPr>
            <w:r>
              <w:rPr>
                <w:rFonts w:ascii="SimSun" w:hAnsi="SimSun" w:eastAsia="SimSun" w:cs="SimSun"/>
                <w:sz w:val="18"/>
                <w:szCs w:val="18"/>
                <w:spacing w:val="-1"/>
                <w:position w:val="13"/>
              </w:rPr>
              <w:t>各因素分别解释的总方差/%</w:t>
            </w:r>
          </w:p>
          <w:p>
            <w:pPr>
              <w:ind w:left="149"/>
              <w:spacing w:line="219" w:lineRule="auto"/>
              <w:rPr>
                <w:rFonts w:ascii="SimSun" w:hAnsi="SimSun" w:eastAsia="SimSun" w:cs="SimSun"/>
                <w:sz w:val="18"/>
                <w:szCs w:val="18"/>
              </w:rPr>
            </w:pPr>
            <w:r>
              <w:rPr>
                <w:rFonts w:ascii="SimSun" w:hAnsi="SimSun" w:eastAsia="SimSun" w:cs="SimSun"/>
                <w:sz w:val="18"/>
                <w:szCs w:val="18"/>
                <w:spacing w:val="-1"/>
              </w:rPr>
              <w:t>各因素累计解释的总方差/%</w:t>
            </w:r>
          </w:p>
          <w:p>
            <w:pPr>
              <w:ind w:left="149"/>
              <w:spacing w:before="157" w:line="219" w:lineRule="auto"/>
              <w:rPr>
                <w:rFonts w:ascii="SimSun" w:hAnsi="SimSun" w:eastAsia="SimSun" w:cs="SimSun"/>
                <w:sz w:val="18"/>
                <w:szCs w:val="18"/>
              </w:rPr>
            </w:pPr>
            <w:r>
              <w:rPr>
                <w:rFonts w:ascii="SimSun" w:hAnsi="SimSun" w:eastAsia="SimSun" w:cs="SimSun"/>
                <w:sz w:val="18"/>
                <w:szCs w:val="18"/>
                <w:spacing w:val="1"/>
              </w:rPr>
              <w:t>内部一致性系数</w:t>
            </w:r>
          </w:p>
        </w:tc>
        <w:tc>
          <w:tcPr>
            <w:tcW w:w="1931" w:type="dxa"/>
            <w:vAlign w:val="top"/>
            <w:tcBorders>
              <w:top w:val="single" w:color="000000" w:sz="4" w:space="0"/>
            </w:tcBorders>
          </w:tcPr>
          <w:p>
            <w:pPr>
              <w:ind w:left="634"/>
              <w:spacing w:before="135" w:line="183" w:lineRule="auto"/>
              <w:rPr>
                <w:rFonts w:ascii="SimSun" w:hAnsi="SimSun" w:eastAsia="SimSun" w:cs="SimSun"/>
                <w:sz w:val="18"/>
                <w:szCs w:val="18"/>
              </w:rPr>
            </w:pPr>
            <w:r>
              <w:rPr>
                <w:rFonts w:ascii="SimSun" w:hAnsi="SimSun" w:eastAsia="SimSun" w:cs="SimSun"/>
                <w:sz w:val="18"/>
                <w:szCs w:val="18"/>
                <w:spacing w:val="-2"/>
              </w:rPr>
              <w:t>0.290.69</w:t>
            </w:r>
            <w:r>
              <w:rPr>
                <w:rFonts w:ascii="SimSun" w:hAnsi="SimSun" w:eastAsia="SimSun" w:cs="SimSun"/>
                <w:sz w:val="18"/>
                <w:szCs w:val="18"/>
                <w:spacing w:val="76"/>
              </w:rPr>
              <w:t xml:space="preserve"> </w:t>
            </w:r>
            <w:r>
              <w:rPr>
                <w:rFonts w:ascii="SimSun" w:hAnsi="SimSun" w:eastAsia="SimSun" w:cs="SimSun"/>
                <w:sz w:val="18"/>
                <w:szCs w:val="18"/>
                <w:spacing w:val="-2"/>
              </w:rPr>
              <w:t>0.20</w:t>
            </w:r>
          </w:p>
          <w:p>
            <w:pPr>
              <w:ind w:left="454"/>
              <w:spacing w:before="190" w:line="184" w:lineRule="auto"/>
              <w:rPr>
                <w:rFonts w:ascii="SimSun" w:hAnsi="SimSun" w:eastAsia="SimSun" w:cs="SimSun"/>
                <w:sz w:val="18"/>
                <w:szCs w:val="18"/>
              </w:rPr>
            </w:pPr>
            <w:r>
              <w:rPr>
                <w:rFonts w:ascii="SimSun" w:hAnsi="SimSun" w:eastAsia="SimSun" w:cs="SimSun"/>
                <w:sz w:val="18"/>
                <w:szCs w:val="18"/>
                <w:spacing w:val="-2"/>
              </w:rPr>
              <w:t>0.59</w:t>
            </w:r>
            <w:r>
              <w:rPr>
                <w:rFonts w:ascii="SimSun" w:hAnsi="SimSun" w:eastAsia="SimSun" w:cs="SimSun"/>
                <w:sz w:val="18"/>
                <w:szCs w:val="18"/>
                <w:spacing w:val="4"/>
              </w:rPr>
              <w:t xml:space="preserve">  </w:t>
            </w:r>
            <w:r>
              <w:rPr>
                <w:rFonts w:ascii="SimSun" w:hAnsi="SimSun" w:eastAsia="SimSun" w:cs="SimSun"/>
                <w:sz w:val="18"/>
                <w:szCs w:val="18"/>
                <w:spacing w:val="-2"/>
              </w:rPr>
              <w:t>0.45</w:t>
            </w:r>
            <w:r>
              <w:rPr>
                <w:rFonts w:ascii="SimSun" w:hAnsi="SimSun" w:eastAsia="SimSun" w:cs="SimSun"/>
                <w:sz w:val="18"/>
                <w:szCs w:val="18"/>
                <w:spacing w:val="68"/>
              </w:rPr>
              <w:t xml:space="preserve"> </w:t>
            </w:r>
            <w:r>
              <w:rPr>
                <w:rFonts w:ascii="SimSun" w:hAnsi="SimSun" w:eastAsia="SimSun" w:cs="SimSun"/>
                <w:sz w:val="18"/>
                <w:szCs w:val="18"/>
                <w:spacing w:val="-2"/>
              </w:rPr>
              <w:t>0.01</w:t>
            </w:r>
          </w:p>
          <w:p>
            <w:pPr>
              <w:ind w:left="813" w:right="44" w:hanging="399"/>
              <w:spacing w:before="222" w:line="355" w:lineRule="auto"/>
              <w:rPr>
                <w:rFonts w:ascii="SimSun" w:hAnsi="SimSun" w:eastAsia="SimSun" w:cs="SimSun"/>
                <w:sz w:val="18"/>
                <w:szCs w:val="18"/>
              </w:rPr>
            </w:pPr>
            <w:r>
              <w:rPr>
                <w:rFonts w:ascii="SimSun" w:hAnsi="SimSun" w:eastAsia="SimSun" w:cs="SimSun"/>
                <w:sz w:val="18"/>
                <w:szCs w:val="18"/>
                <w:spacing w:val="-3"/>
              </w:rPr>
              <w:t>0.78</w:t>
            </w:r>
            <w:r>
              <w:rPr>
                <w:rFonts w:ascii="SimSun" w:hAnsi="SimSun" w:eastAsia="SimSun" w:cs="SimSun"/>
                <w:sz w:val="18"/>
                <w:szCs w:val="18"/>
                <w:spacing w:val="9"/>
              </w:rPr>
              <w:t xml:space="preserve">  </w:t>
            </w:r>
            <w:r>
              <w:rPr>
                <w:rFonts w:ascii="SimSun" w:hAnsi="SimSun" w:eastAsia="SimSun" w:cs="SimSun"/>
                <w:sz w:val="18"/>
                <w:szCs w:val="18"/>
                <w:spacing w:val="-3"/>
              </w:rPr>
              <w:t>0.22</w:t>
            </w:r>
            <w:r>
              <w:rPr>
                <w:rFonts w:ascii="SimSun" w:hAnsi="SimSun" w:eastAsia="SimSun" w:cs="SimSun"/>
                <w:sz w:val="18"/>
                <w:szCs w:val="18"/>
                <w:spacing w:val="24"/>
              </w:rPr>
              <w:t xml:space="preserve">  </w:t>
            </w:r>
            <w:r>
              <w:rPr>
                <w:rFonts w:ascii="SimSun" w:hAnsi="SimSun" w:eastAsia="SimSun" w:cs="SimSun"/>
                <w:sz w:val="18"/>
                <w:szCs w:val="18"/>
                <w:spacing w:val="-3"/>
              </w:rPr>
              <w:t>0.22</w:t>
            </w:r>
            <w:r>
              <w:rPr>
                <w:rFonts w:ascii="SimSun" w:hAnsi="SimSun" w:eastAsia="SimSun" w:cs="SimSun"/>
                <w:sz w:val="18"/>
                <w:szCs w:val="18"/>
              </w:rPr>
              <w:t xml:space="preserve"> </w:t>
            </w:r>
            <w:r>
              <w:rPr>
                <w:rFonts w:ascii="SimSun" w:hAnsi="SimSun" w:eastAsia="SimSun" w:cs="SimSun"/>
                <w:sz w:val="18"/>
                <w:szCs w:val="18"/>
                <w:spacing w:val="-1"/>
              </w:rPr>
              <w:t>0.720.240.31</w:t>
            </w:r>
            <w:r>
              <w:rPr>
                <w:rFonts w:ascii="SimSun" w:hAnsi="SimSun" w:eastAsia="SimSun" w:cs="SimSun"/>
                <w:sz w:val="18"/>
                <w:szCs w:val="18"/>
                <w:spacing w:val="2"/>
              </w:rPr>
              <w:t xml:space="preserve"> </w:t>
            </w:r>
            <w:r>
              <w:rPr>
                <w:rFonts w:ascii="SimSun" w:hAnsi="SimSun" w:eastAsia="SimSun" w:cs="SimSun"/>
                <w:sz w:val="18"/>
                <w:szCs w:val="18"/>
                <w:spacing w:val="-1"/>
              </w:rPr>
              <w:t>0.690.160.45</w:t>
            </w:r>
          </w:p>
          <w:p>
            <w:pPr>
              <w:ind w:left="814"/>
              <w:spacing w:line="183" w:lineRule="auto"/>
              <w:rPr>
                <w:rFonts w:ascii="SimSun" w:hAnsi="SimSun" w:eastAsia="SimSun" w:cs="SimSun"/>
                <w:sz w:val="18"/>
                <w:szCs w:val="18"/>
              </w:rPr>
            </w:pPr>
            <w:r>
              <w:rPr>
                <w:rFonts w:ascii="SimSun" w:hAnsi="SimSun" w:eastAsia="SimSun" w:cs="SimSun"/>
                <w:sz w:val="18"/>
                <w:szCs w:val="18"/>
                <w:spacing w:val="-1"/>
              </w:rPr>
              <w:t>0.650.160.35</w:t>
            </w:r>
          </w:p>
          <w:p>
            <w:pPr>
              <w:ind w:left="425"/>
              <w:spacing w:before="221" w:line="184" w:lineRule="auto"/>
              <w:rPr>
                <w:rFonts w:ascii="SimSun" w:hAnsi="SimSun" w:eastAsia="SimSun" w:cs="SimSun"/>
                <w:sz w:val="18"/>
                <w:szCs w:val="18"/>
              </w:rPr>
            </w:pPr>
            <w:r>
              <w:rPr>
                <w:rFonts w:ascii="SimSun" w:hAnsi="SimSun" w:eastAsia="SimSun" w:cs="SimSun"/>
                <w:sz w:val="18"/>
                <w:szCs w:val="18"/>
                <w:spacing w:val="-2"/>
              </w:rPr>
              <w:t>0.620.16</w:t>
            </w:r>
            <w:r>
              <w:rPr>
                <w:rFonts w:ascii="SimSun" w:hAnsi="SimSun" w:eastAsia="SimSun" w:cs="SimSun"/>
                <w:sz w:val="18"/>
                <w:szCs w:val="18"/>
                <w:spacing w:val="11"/>
              </w:rPr>
              <w:t xml:space="preserve">    </w:t>
            </w:r>
            <w:r>
              <w:rPr>
                <w:rFonts w:ascii="SimSun" w:hAnsi="SimSun" w:eastAsia="SimSun" w:cs="SimSun"/>
                <w:sz w:val="18"/>
                <w:szCs w:val="18"/>
                <w:spacing w:val="-2"/>
              </w:rPr>
              <w:t>0.11</w:t>
            </w:r>
          </w:p>
          <w:p>
            <w:pPr>
              <w:ind w:left="544"/>
              <w:spacing w:before="151" w:line="183" w:lineRule="auto"/>
              <w:rPr>
                <w:rFonts w:ascii="SimSun" w:hAnsi="SimSun" w:eastAsia="SimSun" w:cs="SimSun"/>
                <w:sz w:val="18"/>
                <w:szCs w:val="18"/>
              </w:rPr>
            </w:pPr>
            <w:r>
              <w:rPr>
                <w:rFonts w:ascii="SimSun" w:hAnsi="SimSun" w:eastAsia="SimSun" w:cs="SimSun"/>
                <w:sz w:val="18"/>
                <w:szCs w:val="18"/>
                <w:spacing w:val="-2"/>
              </w:rPr>
              <w:t>52.297.03</w:t>
            </w:r>
            <w:r>
              <w:rPr>
                <w:rFonts w:ascii="SimSun" w:hAnsi="SimSun" w:eastAsia="SimSun" w:cs="SimSun"/>
                <w:sz w:val="18"/>
                <w:szCs w:val="18"/>
                <w:spacing w:val="48"/>
              </w:rPr>
              <w:t xml:space="preserve"> </w:t>
            </w:r>
            <w:r>
              <w:rPr>
                <w:rFonts w:ascii="SimSun" w:hAnsi="SimSun" w:eastAsia="SimSun" w:cs="SimSun"/>
                <w:sz w:val="18"/>
                <w:szCs w:val="18"/>
                <w:spacing w:val="-2"/>
              </w:rPr>
              <w:t>6.36</w:t>
            </w:r>
          </w:p>
        </w:tc>
        <w:tc>
          <w:tcPr>
            <w:tcW w:w="594" w:type="dxa"/>
            <w:vAlign w:val="top"/>
            <w:tcBorders>
              <w:top w:val="single" w:color="000000" w:sz="4" w:space="0"/>
            </w:tcBorders>
          </w:tcPr>
          <w:p>
            <w:pPr>
              <w:ind w:left="113"/>
              <w:spacing w:before="135" w:line="370" w:lineRule="exact"/>
              <w:rPr>
                <w:rFonts w:ascii="SimSun" w:hAnsi="SimSun" w:eastAsia="SimSun" w:cs="SimSun"/>
                <w:sz w:val="18"/>
                <w:szCs w:val="18"/>
              </w:rPr>
            </w:pPr>
            <w:r>
              <w:rPr>
                <w:rFonts w:ascii="SimSun" w:hAnsi="SimSun" w:eastAsia="SimSun" w:cs="SimSun"/>
                <w:sz w:val="18"/>
                <w:szCs w:val="18"/>
                <w:spacing w:val="-2"/>
                <w:position w:val="17"/>
              </w:rPr>
              <w:t>0.14</w:t>
            </w:r>
          </w:p>
          <w:p>
            <w:pPr>
              <w:ind w:left="113"/>
              <w:spacing w:line="183" w:lineRule="auto"/>
              <w:rPr>
                <w:rFonts w:ascii="SimSun" w:hAnsi="SimSun" w:eastAsia="SimSun" w:cs="SimSun"/>
                <w:sz w:val="18"/>
                <w:szCs w:val="18"/>
              </w:rPr>
            </w:pPr>
            <w:r>
              <w:rPr>
                <w:rFonts w:ascii="SimSun" w:hAnsi="SimSun" w:eastAsia="SimSun" w:cs="SimSun"/>
                <w:sz w:val="18"/>
                <w:szCs w:val="18"/>
                <w:spacing w:val="-2"/>
              </w:rPr>
              <w:t>0.22</w:t>
            </w:r>
          </w:p>
          <w:p>
            <w:pPr>
              <w:ind w:left="123" w:right="118" w:hanging="80"/>
              <w:spacing w:before="182" w:line="371" w:lineRule="auto"/>
              <w:rPr>
                <w:rFonts w:ascii="SimSun" w:hAnsi="SimSun" w:eastAsia="SimSun" w:cs="SimSun"/>
                <w:sz w:val="18"/>
                <w:szCs w:val="18"/>
              </w:rPr>
            </w:pPr>
            <w:r>
              <w:rPr>
                <w:rFonts w:ascii="SimSun" w:hAnsi="SimSun" w:eastAsia="SimSun" w:cs="SimSun"/>
                <w:sz w:val="18"/>
                <w:szCs w:val="18"/>
                <w:spacing w:val="-3"/>
              </w:rPr>
              <w:t>0.15</w:t>
            </w:r>
            <w:r>
              <w:rPr>
                <w:rFonts w:ascii="SimSun" w:hAnsi="SimSun" w:eastAsia="SimSun" w:cs="SimSun"/>
                <w:sz w:val="18"/>
                <w:szCs w:val="18"/>
                <w:spacing w:val="1"/>
              </w:rPr>
              <w:t xml:space="preserve">  </w:t>
            </w:r>
            <w:r>
              <w:rPr>
                <w:rFonts w:ascii="SimSun" w:hAnsi="SimSun" w:eastAsia="SimSun" w:cs="SimSun"/>
                <w:sz w:val="18"/>
                <w:szCs w:val="18"/>
                <w:spacing w:val="-3"/>
              </w:rPr>
              <w:t>0.15</w:t>
            </w:r>
            <w:r>
              <w:rPr>
                <w:rFonts w:ascii="SimSun" w:hAnsi="SimSun" w:eastAsia="SimSun" w:cs="SimSun"/>
                <w:sz w:val="18"/>
                <w:szCs w:val="18"/>
                <w:spacing w:val="2"/>
              </w:rPr>
              <w:t xml:space="preserve"> </w:t>
            </w:r>
            <w:r>
              <w:rPr>
                <w:rFonts w:ascii="SimSun" w:hAnsi="SimSun" w:eastAsia="SimSun" w:cs="SimSun"/>
                <w:sz w:val="18"/>
                <w:szCs w:val="18"/>
                <w:spacing w:val="-3"/>
              </w:rPr>
              <w:t>0.11</w:t>
            </w:r>
            <w:r>
              <w:rPr>
                <w:rFonts w:ascii="SimSun" w:hAnsi="SimSun" w:eastAsia="SimSun" w:cs="SimSun"/>
                <w:sz w:val="18"/>
                <w:szCs w:val="18"/>
                <w:spacing w:val="2"/>
              </w:rPr>
              <w:t xml:space="preserve"> </w:t>
            </w:r>
            <w:r>
              <w:rPr>
                <w:rFonts w:ascii="SimSun" w:hAnsi="SimSun" w:eastAsia="SimSun" w:cs="SimSun"/>
                <w:sz w:val="18"/>
                <w:szCs w:val="18"/>
                <w:spacing w:val="-3"/>
              </w:rPr>
              <w:t>0.34</w:t>
            </w:r>
            <w:r>
              <w:rPr>
                <w:rFonts w:ascii="SimSun" w:hAnsi="SimSun" w:eastAsia="SimSun" w:cs="SimSun"/>
                <w:sz w:val="18"/>
                <w:szCs w:val="18"/>
                <w:spacing w:val="2"/>
              </w:rPr>
              <w:t xml:space="preserve"> </w:t>
            </w:r>
            <w:r>
              <w:rPr>
                <w:rFonts w:ascii="SimSun" w:hAnsi="SimSun" w:eastAsia="SimSun" w:cs="SimSun"/>
                <w:sz w:val="18"/>
                <w:szCs w:val="18"/>
                <w:spacing w:val="-3"/>
              </w:rPr>
              <w:t>0.38</w:t>
            </w:r>
          </w:p>
          <w:p>
            <w:pPr>
              <w:ind w:left="123"/>
              <w:spacing w:line="183" w:lineRule="auto"/>
              <w:rPr>
                <w:rFonts w:ascii="SimSun" w:hAnsi="SimSun" w:eastAsia="SimSun" w:cs="SimSun"/>
                <w:sz w:val="18"/>
                <w:szCs w:val="18"/>
              </w:rPr>
            </w:pPr>
            <w:r>
              <w:rPr>
                <w:rFonts w:ascii="SimSun" w:hAnsi="SimSun" w:eastAsia="SimSun" w:cs="SimSun"/>
                <w:sz w:val="18"/>
                <w:szCs w:val="18"/>
                <w:spacing w:val="-2"/>
              </w:rPr>
              <w:t>4.80</w:t>
            </w:r>
          </w:p>
        </w:tc>
      </w:tr>
      <w:tr>
        <w:trPr>
          <w:trHeight w:val="712" w:hRule="atLeast"/>
        </w:trPr>
        <w:tc>
          <w:tcPr>
            <w:tcW w:w="4615" w:type="dxa"/>
            <w:vAlign w:val="top"/>
            <w:vMerge w:val="continue"/>
            <w:tcBorders>
              <w:bottom w:val="single" w:color="000000" w:sz="4" w:space="0"/>
              <w:top w:val="nil"/>
            </w:tcBorders>
          </w:tcPr>
          <w:p>
            <w:pPr>
              <w:rPr>
                <w:rFonts w:ascii="Arial"/>
                <w:sz w:val="21"/>
              </w:rPr>
            </w:pPr>
            <w:r/>
          </w:p>
        </w:tc>
        <w:tc>
          <w:tcPr>
            <w:tcW w:w="2525" w:type="dxa"/>
            <w:vAlign w:val="top"/>
            <w:gridSpan w:val="2"/>
            <w:tcBorders>
              <w:bottom w:val="single" w:color="000000" w:sz="4" w:space="0"/>
            </w:tcBorders>
          </w:tcPr>
          <w:p>
            <w:pPr>
              <w:ind w:left="654"/>
              <w:spacing w:before="121" w:line="370" w:lineRule="exact"/>
              <w:rPr>
                <w:rFonts w:ascii="SimSun" w:hAnsi="SimSun" w:eastAsia="SimSun" w:cs="SimSun"/>
                <w:sz w:val="18"/>
                <w:szCs w:val="18"/>
              </w:rPr>
            </w:pPr>
            <w:r>
              <w:rPr>
                <w:rFonts w:ascii="SimSun" w:hAnsi="SimSun" w:eastAsia="SimSun" w:cs="SimSun"/>
                <w:sz w:val="18"/>
                <w:szCs w:val="18"/>
                <w:spacing w:val="-1"/>
                <w:position w:val="17"/>
              </w:rPr>
              <w:t>52.2959.3165.6770.47</w:t>
            </w:r>
          </w:p>
          <w:p>
            <w:pPr>
              <w:ind w:left="474"/>
              <w:spacing w:line="182" w:lineRule="auto"/>
              <w:rPr>
                <w:rFonts w:ascii="SimSun" w:hAnsi="SimSun" w:eastAsia="SimSun" w:cs="SimSun"/>
                <w:sz w:val="18"/>
                <w:szCs w:val="18"/>
              </w:rPr>
            </w:pPr>
            <w:r>
              <w:rPr>
                <w:rFonts w:ascii="SimSun" w:hAnsi="SimSun" w:eastAsia="SimSun" w:cs="SimSun"/>
                <w:sz w:val="18"/>
                <w:szCs w:val="18"/>
                <w:spacing w:val="-2"/>
              </w:rPr>
              <w:t>0.87  0.83</w:t>
            </w:r>
            <w:r>
              <w:rPr>
                <w:rFonts w:ascii="SimSun" w:hAnsi="SimSun" w:eastAsia="SimSun" w:cs="SimSun"/>
                <w:sz w:val="18"/>
                <w:szCs w:val="18"/>
                <w:spacing w:val="10"/>
              </w:rPr>
              <w:t xml:space="preserve">  </w:t>
            </w:r>
            <w:r>
              <w:rPr>
                <w:rFonts w:ascii="SimSun" w:hAnsi="SimSun" w:eastAsia="SimSun" w:cs="SimSun"/>
                <w:sz w:val="18"/>
                <w:szCs w:val="18"/>
                <w:spacing w:val="-2"/>
              </w:rPr>
              <w:t>0.86</w:t>
            </w:r>
            <w:r>
              <w:rPr>
                <w:rFonts w:ascii="SimSun" w:hAnsi="SimSun" w:eastAsia="SimSun" w:cs="SimSun"/>
                <w:sz w:val="18"/>
                <w:szCs w:val="18"/>
                <w:spacing w:val="4"/>
              </w:rPr>
              <w:t xml:space="preserve">  </w:t>
            </w:r>
            <w:r>
              <w:rPr>
                <w:rFonts w:ascii="SimSun" w:hAnsi="SimSun" w:eastAsia="SimSun" w:cs="SimSun"/>
                <w:sz w:val="18"/>
                <w:szCs w:val="18"/>
                <w:spacing w:val="-2"/>
              </w:rPr>
              <w:t>0.88</w:t>
            </w:r>
          </w:p>
        </w:tc>
      </w:tr>
    </w:tbl>
    <w:p>
      <w:pPr>
        <w:ind w:left="800"/>
        <w:spacing w:before="207" w:line="224" w:lineRule="auto"/>
        <w:rPr>
          <w:rFonts w:ascii="SimSun" w:hAnsi="SimSun" w:eastAsia="SimSun" w:cs="SimSun"/>
          <w:sz w:val="20"/>
          <w:szCs w:val="20"/>
        </w:rPr>
      </w:pPr>
      <w:r>
        <w:rPr>
          <w:rFonts w:ascii="SimSun" w:hAnsi="SimSun" w:eastAsia="SimSun" w:cs="SimSun"/>
          <w:sz w:val="20"/>
          <w:szCs w:val="20"/>
          <w:spacing w:val="-23"/>
        </w:rPr>
        <w:t>注：N=210。</w:t>
      </w:r>
    </w:p>
    <w:p>
      <w:pPr>
        <w:ind w:left="420" w:right="11" w:firstLine="420"/>
        <w:spacing w:before="243" w:line="266" w:lineRule="auto"/>
        <w:rPr>
          <w:rFonts w:ascii="SimSun" w:hAnsi="SimSun" w:eastAsia="SimSun" w:cs="SimSun"/>
          <w:sz w:val="20"/>
          <w:szCs w:val="20"/>
        </w:rPr>
      </w:pPr>
      <w:r>
        <w:rPr>
          <w:rFonts w:ascii="SimSun" w:hAnsi="SimSun" w:eastAsia="SimSun" w:cs="SimSun"/>
          <w:sz w:val="20"/>
          <w:szCs w:val="20"/>
          <w:spacing w:val="3"/>
        </w:rPr>
        <w:t>在删除了题项</w:t>
      </w:r>
      <w:r>
        <w:rPr>
          <w:rFonts w:ascii="Times New Roman" w:hAnsi="Times New Roman" w:eastAsia="Times New Roman" w:cs="Times New Roman"/>
          <w:sz w:val="20"/>
          <w:szCs w:val="20"/>
        </w:rPr>
        <w:t>TS</w:t>
      </w:r>
      <w:r>
        <w:rPr>
          <w:rFonts w:ascii="Times New Roman" w:hAnsi="Times New Roman" w:eastAsia="Times New Roman" w:cs="Times New Roman"/>
          <w:sz w:val="20"/>
          <w:szCs w:val="20"/>
          <w:spacing w:val="3"/>
        </w:rPr>
        <w:t>4</w:t>
      </w:r>
      <w:r>
        <w:rPr>
          <w:rFonts w:ascii="SimSun" w:hAnsi="SimSun" w:eastAsia="SimSun" w:cs="SimSun"/>
          <w:sz w:val="20"/>
          <w:szCs w:val="20"/>
          <w:spacing w:val="3"/>
        </w:rPr>
        <w:t>、</w:t>
      </w:r>
      <w:r>
        <w:rPr>
          <w:rFonts w:ascii="Times New Roman" w:hAnsi="Times New Roman" w:eastAsia="Times New Roman" w:cs="Times New Roman"/>
          <w:sz w:val="20"/>
          <w:szCs w:val="20"/>
        </w:rPr>
        <w:t>RD</w:t>
      </w:r>
      <w:r>
        <w:rPr>
          <w:rFonts w:ascii="Times New Roman" w:hAnsi="Times New Roman" w:eastAsia="Times New Roman" w:cs="Times New Roman"/>
          <w:sz w:val="20"/>
          <w:szCs w:val="20"/>
          <w:spacing w:val="3"/>
        </w:rPr>
        <w:t>4</w:t>
      </w:r>
      <w:r>
        <w:rPr>
          <w:rFonts w:ascii="SimSun" w:hAnsi="SimSun" w:eastAsia="SimSun" w:cs="SimSun"/>
          <w:sz w:val="20"/>
          <w:szCs w:val="20"/>
          <w:spacing w:val="3"/>
        </w:rPr>
        <w:t>、</w:t>
      </w:r>
      <w:r>
        <w:rPr>
          <w:rFonts w:ascii="Times New Roman" w:hAnsi="Times New Roman" w:eastAsia="Times New Roman" w:cs="Times New Roman"/>
          <w:sz w:val="20"/>
          <w:szCs w:val="20"/>
        </w:rPr>
        <w:t>RD</w:t>
      </w:r>
      <w:r>
        <w:rPr>
          <w:rFonts w:ascii="Times New Roman" w:hAnsi="Times New Roman" w:eastAsia="Times New Roman" w:cs="Times New Roman"/>
          <w:sz w:val="20"/>
          <w:szCs w:val="20"/>
          <w:spacing w:val="3"/>
        </w:rPr>
        <w:t>5</w:t>
      </w:r>
      <w:r>
        <w:rPr>
          <w:rFonts w:ascii="SimSun" w:hAnsi="SimSun" w:eastAsia="SimSun" w:cs="SimSun"/>
          <w:sz w:val="20"/>
          <w:szCs w:val="20"/>
          <w:spacing w:val="3"/>
        </w:rPr>
        <w:t>、</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3"/>
        </w:rPr>
        <w:t>1</w:t>
      </w:r>
      <w:r>
        <w:rPr>
          <w:rFonts w:ascii="SimSun" w:hAnsi="SimSun" w:eastAsia="SimSun" w:cs="SimSun"/>
          <w:sz w:val="20"/>
          <w:szCs w:val="20"/>
          <w:spacing w:val="3"/>
        </w:rPr>
        <w:t>、</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3"/>
        </w:rPr>
        <w:t>5</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3"/>
        </w:rPr>
        <w:t>以及调整</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TS</w:t>
      </w:r>
      <w:r>
        <w:rPr>
          <w:rFonts w:ascii="Times New Roman" w:hAnsi="Times New Roman" w:eastAsia="Times New Roman" w:cs="Times New Roman"/>
          <w:sz w:val="20"/>
          <w:szCs w:val="20"/>
          <w:spacing w:val="3"/>
        </w:rPr>
        <w:t>5  </w:t>
      </w:r>
      <w:r>
        <w:rPr>
          <w:rFonts w:ascii="SimSun" w:hAnsi="SimSun" w:eastAsia="SimSun" w:cs="SimSun"/>
          <w:sz w:val="20"/>
          <w:szCs w:val="20"/>
          <w:spacing w:val="3"/>
        </w:rPr>
        <w:t>的题项</w:t>
      </w:r>
      <w:r>
        <w:rPr>
          <w:rFonts w:ascii="SimSun" w:hAnsi="SimSun" w:eastAsia="SimSun" w:cs="SimSun"/>
          <w:sz w:val="20"/>
          <w:szCs w:val="20"/>
          <w:spacing w:val="2"/>
        </w:rPr>
        <w:t>命名(重新</w:t>
      </w:r>
      <w:r>
        <w:rPr>
          <w:rFonts w:ascii="SimSun" w:hAnsi="SimSun" w:eastAsia="SimSun" w:cs="SimSun"/>
          <w:sz w:val="20"/>
          <w:szCs w:val="20"/>
        </w:rPr>
        <w:t xml:space="preserve"> </w:t>
      </w:r>
      <w:r>
        <w:rPr>
          <w:rFonts w:ascii="SimSun" w:hAnsi="SimSun" w:eastAsia="SimSun" w:cs="SimSun"/>
          <w:sz w:val="20"/>
          <w:szCs w:val="20"/>
          <w:spacing w:val="11"/>
        </w:rPr>
        <w:t>命名为</w:t>
      </w:r>
      <w:r>
        <w:rPr>
          <w:rFonts w:ascii="Times New Roman" w:hAnsi="Times New Roman" w:eastAsia="Times New Roman" w:cs="Times New Roman"/>
          <w:sz w:val="20"/>
          <w:szCs w:val="20"/>
        </w:rPr>
        <w:t>RD</w:t>
      </w:r>
      <w:r>
        <w:rPr>
          <w:rFonts w:ascii="Times New Roman" w:hAnsi="Times New Roman" w:eastAsia="Times New Roman" w:cs="Times New Roman"/>
          <w:sz w:val="20"/>
          <w:szCs w:val="20"/>
          <w:spacing w:val="11"/>
        </w:rPr>
        <w:t>6)</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11"/>
        </w:rPr>
        <w:t>之后，本研究再一次进行了和前文一样的探索性因素分</w:t>
      </w:r>
      <w:r>
        <w:rPr>
          <w:rFonts w:ascii="SimSun" w:hAnsi="SimSun" w:eastAsia="SimSun" w:cs="SimSun"/>
          <w:sz w:val="20"/>
          <w:szCs w:val="20"/>
          <w:spacing w:val="10"/>
        </w:rPr>
        <w:t>析，得到</w:t>
      </w:r>
    </w:p>
    <w:p>
      <w:pPr>
        <w:ind w:left="420" w:right="31"/>
        <w:spacing w:before="162" w:line="360" w:lineRule="auto"/>
        <w:jc w:val="both"/>
        <w:rPr>
          <w:rFonts w:ascii="SimSun" w:hAnsi="SimSun" w:eastAsia="SimSun" w:cs="SimSun"/>
          <w:sz w:val="20"/>
          <w:szCs w:val="20"/>
        </w:rPr>
      </w:pPr>
      <w:r>
        <w:rPr>
          <w:rFonts w:ascii="SimSun" w:hAnsi="SimSun" w:eastAsia="SimSun" w:cs="SimSun"/>
          <w:sz w:val="20"/>
          <w:szCs w:val="20"/>
          <w:spacing w:val="5"/>
        </w:rPr>
        <w:t>表5.8。结果显示，所有题项在对应的因素上都有大于</w:t>
      </w:r>
      <w:r>
        <w:rPr>
          <w:rFonts w:ascii="SimSun" w:hAnsi="SimSun" w:eastAsia="SimSun" w:cs="SimSun"/>
          <w:sz w:val="20"/>
          <w:szCs w:val="20"/>
          <w:spacing w:val="4"/>
        </w:rPr>
        <w:t>0.60的因子载荷，且四个</w:t>
      </w:r>
      <w:r>
        <w:rPr>
          <w:rFonts w:ascii="SimSun" w:hAnsi="SimSun" w:eastAsia="SimSun" w:cs="SimSun"/>
          <w:sz w:val="20"/>
          <w:szCs w:val="20"/>
        </w:rPr>
        <w:t xml:space="preserve"> </w:t>
      </w:r>
      <w:r>
        <w:rPr>
          <w:rFonts w:ascii="SimSun" w:hAnsi="SimSun" w:eastAsia="SimSun" w:cs="SimSun"/>
          <w:sz w:val="20"/>
          <w:szCs w:val="20"/>
          <w:spacing w:val="7"/>
        </w:rPr>
        <w:t>因素的内部一致性都在0.75以上，总解释方差量达到了71.59%。因此，基于上</w:t>
      </w:r>
    </w:p>
    <w:p>
      <w:pPr>
        <w:ind w:left="420"/>
        <w:spacing w:line="218" w:lineRule="auto"/>
        <w:rPr>
          <w:rFonts w:ascii="SimSun" w:hAnsi="SimSun" w:eastAsia="SimSun" w:cs="SimSun"/>
          <w:sz w:val="20"/>
          <w:szCs w:val="20"/>
        </w:rPr>
      </w:pPr>
      <w:r>
        <w:rPr>
          <w:rFonts w:ascii="SimSun" w:hAnsi="SimSun" w:eastAsia="SimSun" w:cs="SimSun"/>
          <w:sz w:val="20"/>
          <w:szCs w:val="20"/>
          <w:spacing w:val="3"/>
        </w:rPr>
        <w:t>述结果，本研究认为包含15道测量题目的变革领导力具有较好的因素结构。</w:t>
      </w:r>
    </w:p>
    <w:p>
      <w:pPr>
        <w:ind w:left="2622"/>
        <w:spacing w:before="212" w:line="222" w:lineRule="auto"/>
        <w:rPr>
          <w:rFonts w:ascii="SimHei" w:hAnsi="SimHei" w:eastAsia="SimHei" w:cs="SimHei"/>
          <w:sz w:val="20"/>
          <w:szCs w:val="20"/>
        </w:rPr>
      </w:pPr>
      <w:r>
        <w:rPr>
          <w:rFonts w:ascii="SimHei" w:hAnsi="SimHei" w:eastAsia="SimHei" w:cs="SimHei"/>
          <w:sz w:val="20"/>
          <w:szCs w:val="20"/>
          <w:b/>
          <w:bCs/>
          <w:spacing w:val="-20"/>
        </w:rPr>
        <w:t>表5.8</w:t>
      </w:r>
      <w:r>
        <w:rPr>
          <w:rFonts w:ascii="SimHei" w:hAnsi="SimHei" w:eastAsia="SimHei" w:cs="SimHei"/>
          <w:sz w:val="20"/>
          <w:szCs w:val="20"/>
          <w:spacing w:val="-20"/>
        </w:rPr>
        <w:t xml:space="preserve"> </w:t>
      </w:r>
      <w:r>
        <w:rPr>
          <w:rFonts w:ascii="SimHei" w:hAnsi="SimHei" w:eastAsia="SimHei" w:cs="SimHei"/>
          <w:sz w:val="20"/>
          <w:szCs w:val="20"/>
          <w:b/>
          <w:bCs/>
          <w:spacing w:val="-20"/>
        </w:rPr>
        <w:t>探索性因素分析的最终结果</w:t>
      </w:r>
    </w:p>
    <w:p>
      <w:pPr>
        <w:spacing w:line="69" w:lineRule="exact"/>
        <w:rPr/>
      </w:pPr>
      <w:r/>
    </w:p>
    <w:tbl>
      <w:tblPr>
        <w:tblStyle w:val="TableNormal"/>
        <w:tblW w:w="7120" w:type="dxa"/>
        <w:tblInd w:w="4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20"/>
        <w:gridCol w:w="3802"/>
        <w:gridCol w:w="2798"/>
      </w:tblGrid>
      <w:tr>
        <w:trPr>
          <w:trHeight w:val="384" w:hRule="atLeast"/>
        </w:trPr>
        <w:tc>
          <w:tcPr>
            <w:tcW w:w="520" w:type="dxa"/>
            <w:vAlign w:val="top"/>
            <w:tcBorders>
              <w:bottom w:val="single" w:color="000000" w:sz="4" w:space="0"/>
              <w:top w:val="single" w:color="000000" w:sz="4" w:space="0"/>
            </w:tcBorders>
          </w:tcPr>
          <w:p>
            <w:pPr>
              <w:ind w:left="120"/>
              <w:spacing w:before="152" w:line="219" w:lineRule="auto"/>
              <w:rPr>
                <w:rFonts w:ascii="SimSun" w:hAnsi="SimSun" w:eastAsia="SimSun" w:cs="SimSun"/>
                <w:sz w:val="18"/>
                <w:szCs w:val="18"/>
              </w:rPr>
            </w:pPr>
            <w:r>
              <w:rPr>
                <w:rFonts w:ascii="SimSun" w:hAnsi="SimSun" w:eastAsia="SimSun" w:cs="SimSun"/>
                <w:sz w:val="18"/>
                <w:szCs w:val="18"/>
                <w:spacing w:val="-3"/>
              </w:rPr>
              <w:t>编号</w:t>
            </w:r>
          </w:p>
        </w:tc>
        <w:tc>
          <w:tcPr>
            <w:tcW w:w="3802" w:type="dxa"/>
            <w:vAlign w:val="top"/>
            <w:tcBorders>
              <w:bottom w:val="single" w:color="000000" w:sz="4" w:space="0"/>
              <w:top w:val="single" w:color="000000" w:sz="4" w:space="0"/>
            </w:tcBorders>
          </w:tcPr>
          <w:p>
            <w:pPr>
              <w:ind w:left="1870"/>
              <w:spacing w:before="172" w:line="207" w:lineRule="auto"/>
              <w:rPr>
                <w:rFonts w:ascii="SimSun" w:hAnsi="SimSun" w:eastAsia="SimSun" w:cs="SimSun"/>
                <w:sz w:val="18"/>
                <w:szCs w:val="18"/>
              </w:rPr>
            </w:pPr>
            <w:r>
              <w:rPr>
                <w:rFonts w:ascii="SimSun" w:hAnsi="SimSun" w:eastAsia="SimSun" w:cs="SimSun"/>
                <w:sz w:val="18"/>
                <w:szCs w:val="18"/>
                <w:spacing w:val="-2"/>
              </w:rPr>
              <w:t>题项内容</w:t>
            </w:r>
          </w:p>
        </w:tc>
        <w:tc>
          <w:tcPr>
            <w:tcW w:w="2798" w:type="dxa"/>
            <w:vAlign w:val="top"/>
            <w:tcBorders>
              <w:bottom w:val="single" w:color="000000" w:sz="4" w:space="0"/>
              <w:top w:val="single" w:color="000000" w:sz="4" w:space="0"/>
            </w:tcBorders>
          </w:tcPr>
          <w:p>
            <w:pPr>
              <w:ind w:left="908"/>
              <w:spacing w:before="162" w:line="217" w:lineRule="auto"/>
              <w:rPr>
                <w:rFonts w:ascii="SimSun" w:hAnsi="SimSun" w:eastAsia="SimSun" w:cs="SimSun"/>
                <w:sz w:val="18"/>
                <w:szCs w:val="18"/>
              </w:rPr>
            </w:pPr>
            <w:r>
              <w:rPr>
                <w:rFonts w:ascii="SimSun" w:hAnsi="SimSun" w:eastAsia="SimSun" w:cs="SimSun"/>
                <w:sz w:val="18"/>
                <w:szCs w:val="18"/>
              </w:rPr>
              <w:t>因素4因素2因素1因素3</w:t>
            </w:r>
          </w:p>
        </w:tc>
      </w:tr>
      <w:tr>
        <w:trPr>
          <w:trHeight w:val="369" w:hRule="atLeast"/>
        </w:trPr>
        <w:tc>
          <w:tcPr>
            <w:tcW w:w="520" w:type="dxa"/>
            <w:vAlign w:val="top"/>
            <w:tcBorders>
              <w:top w:val="single" w:color="000000" w:sz="4" w:space="0"/>
            </w:tcBorders>
          </w:tcPr>
          <w:p>
            <w:pPr>
              <w:ind w:left="129"/>
              <w:spacing w:before="125" w:line="184" w:lineRule="auto"/>
              <w:rPr>
                <w:rFonts w:ascii="SimSun" w:hAnsi="SimSun" w:eastAsia="SimSun" w:cs="SimSun"/>
                <w:sz w:val="18"/>
                <w:szCs w:val="18"/>
              </w:rPr>
            </w:pPr>
            <w:r>
              <w:rPr>
                <w:rFonts w:ascii="SimSun" w:hAnsi="SimSun" w:eastAsia="SimSun" w:cs="SimSun"/>
                <w:sz w:val="18"/>
                <w:szCs w:val="18"/>
                <w:spacing w:val="-2"/>
              </w:rPr>
              <w:t>TS1</w:t>
            </w:r>
          </w:p>
        </w:tc>
        <w:tc>
          <w:tcPr>
            <w:tcW w:w="3802" w:type="dxa"/>
            <w:vAlign w:val="top"/>
            <w:tcBorders>
              <w:top w:val="single" w:color="000000" w:sz="4" w:space="0"/>
            </w:tcBorders>
          </w:tcPr>
          <w:p>
            <w:pPr>
              <w:ind w:left="61"/>
              <w:spacing w:before="98" w:line="219" w:lineRule="auto"/>
              <w:rPr>
                <w:rFonts w:ascii="SimSun" w:hAnsi="SimSun" w:eastAsia="SimSun" w:cs="SimSun"/>
                <w:sz w:val="18"/>
                <w:szCs w:val="18"/>
              </w:rPr>
            </w:pPr>
            <w:r>
              <w:rPr>
                <w:rFonts w:ascii="SimSun" w:hAnsi="SimSun" w:eastAsia="SimSun" w:cs="SimSun"/>
                <w:sz w:val="18"/>
                <w:szCs w:val="18"/>
                <w:spacing w:val="-1"/>
              </w:rPr>
              <w:t>在变革过程中制定了较为明确的目标</w:t>
            </w:r>
          </w:p>
        </w:tc>
        <w:tc>
          <w:tcPr>
            <w:tcW w:w="2798" w:type="dxa"/>
            <w:vAlign w:val="top"/>
            <w:tcBorders>
              <w:top w:val="single" w:color="000000" w:sz="4" w:space="0"/>
            </w:tcBorders>
          </w:tcPr>
          <w:p>
            <w:pPr>
              <w:ind w:left="698"/>
              <w:spacing w:before="144" w:line="183" w:lineRule="auto"/>
              <w:rPr>
                <w:rFonts w:ascii="SimSun" w:hAnsi="SimSun" w:eastAsia="SimSun" w:cs="SimSun"/>
                <w:sz w:val="18"/>
                <w:szCs w:val="18"/>
              </w:rPr>
            </w:pPr>
            <w:r>
              <w:rPr>
                <w:rFonts w:ascii="SimSun" w:hAnsi="SimSun" w:eastAsia="SimSun" w:cs="SimSun"/>
                <w:sz w:val="18"/>
                <w:szCs w:val="18"/>
                <w:spacing w:val="-1"/>
              </w:rPr>
              <w:t>0.220.300.790.22</w:t>
            </w:r>
          </w:p>
        </w:tc>
      </w:tr>
      <w:tr>
        <w:trPr>
          <w:trHeight w:val="359" w:hRule="atLeast"/>
        </w:trPr>
        <w:tc>
          <w:tcPr>
            <w:tcW w:w="520" w:type="dxa"/>
            <w:vAlign w:val="top"/>
          </w:tcPr>
          <w:p>
            <w:pPr>
              <w:ind w:left="129"/>
              <w:spacing w:before="127" w:line="183" w:lineRule="auto"/>
              <w:rPr>
                <w:rFonts w:ascii="SimSun" w:hAnsi="SimSun" w:eastAsia="SimSun" w:cs="SimSun"/>
                <w:sz w:val="18"/>
                <w:szCs w:val="18"/>
              </w:rPr>
            </w:pPr>
            <w:r>
              <w:rPr>
                <w:rFonts w:ascii="SimSun" w:hAnsi="SimSun" w:eastAsia="SimSun" w:cs="SimSun"/>
                <w:sz w:val="18"/>
                <w:szCs w:val="18"/>
                <w:spacing w:val="-2"/>
              </w:rPr>
              <w:t>TS2</w:t>
            </w:r>
          </w:p>
        </w:tc>
        <w:tc>
          <w:tcPr>
            <w:tcW w:w="3802" w:type="dxa"/>
            <w:vAlign w:val="top"/>
          </w:tcPr>
          <w:p>
            <w:pPr>
              <w:ind w:left="61"/>
              <w:spacing w:before="99" w:line="219" w:lineRule="auto"/>
              <w:rPr>
                <w:rFonts w:ascii="SimSun" w:hAnsi="SimSun" w:eastAsia="SimSun" w:cs="SimSun"/>
                <w:sz w:val="18"/>
                <w:szCs w:val="18"/>
              </w:rPr>
            </w:pPr>
            <w:r>
              <w:rPr>
                <w:rFonts w:ascii="SimSun" w:hAnsi="SimSun" w:eastAsia="SimSun" w:cs="SimSun"/>
                <w:sz w:val="18"/>
                <w:szCs w:val="18"/>
                <w:spacing w:val="-1"/>
              </w:rPr>
              <w:t>在执行变革任务时鼓励团队合作</w:t>
            </w:r>
          </w:p>
        </w:tc>
        <w:tc>
          <w:tcPr>
            <w:tcW w:w="2798" w:type="dxa"/>
            <w:vAlign w:val="top"/>
          </w:tcPr>
          <w:p>
            <w:pPr>
              <w:ind w:left="728"/>
              <w:spacing w:before="145" w:line="183" w:lineRule="auto"/>
              <w:rPr>
                <w:rFonts w:ascii="SimSun" w:hAnsi="SimSun" w:eastAsia="SimSun" w:cs="SimSun"/>
                <w:sz w:val="18"/>
                <w:szCs w:val="18"/>
              </w:rPr>
            </w:pPr>
            <w:r>
              <w:rPr>
                <w:rFonts w:ascii="SimSun" w:hAnsi="SimSun" w:eastAsia="SimSun" w:cs="SimSun"/>
                <w:sz w:val="18"/>
                <w:szCs w:val="18"/>
                <w:spacing w:val="-2"/>
              </w:rPr>
              <w:t>0.29  0.27</w:t>
            </w:r>
            <w:r>
              <w:rPr>
                <w:rFonts w:ascii="SimSun" w:hAnsi="SimSun" w:eastAsia="SimSun" w:cs="SimSun"/>
                <w:sz w:val="18"/>
                <w:szCs w:val="18"/>
                <w:spacing w:val="10"/>
              </w:rPr>
              <w:t xml:space="preserve">  </w:t>
            </w:r>
            <w:r>
              <w:rPr>
                <w:rFonts w:ascii="SimSun" w:hAnsi="SimSun" w:eastAsia="SimSun" w:cs="SimSun"/>
                <w:sz w:val="18"/>
                <w:szCs w:val="18"/>
                <w:spacing w:val="-2"/>
              </w:rPr>
              <w:t>0.81</w:t>
            </w:r>
            <w:r>
              <w:rPr>
                <w:rFonts w:ascii="SimSun" w:hAnsi="SimSun" w:eastAsia="SimSun" w:cs="SimSun"/>
                <w:sz w:val="18"/>
                <w:szCs w:val="18"/>
                <w:spacing w:val="4"/>
              </w:rPr>
              <w:t xml:space="preserve">  </w:t>
            </w:r>
            <w:r>
              <w:rPr>
                <w:rFonts w:ascii="SimSun" w:hAnsi="SimSun" w:eastAsia="SimSun" w:cs="SimSun"/>
                <w:sz w:val="18"/>
                <w:szCs w:val="18"/>
                <w:spacing w:val="-2"/>
              </w:rPr>
              <w:t>0.13</w:t>
            </w:r>
          </w:p>
        </w:tc>
      </w:tr>
      <w:tr>
        <w:trPr>
          <w:trHeight w:val="359" w:hRule="atLeast"/>
        </w:trPr>
        <w:tc>
          <w:tcPr>
            <w:tcW w:w="520" w:type="dxa"/>
            <w:vAlign w:val="top"/>
          </w:tcPr>
          <w:p>
            <w:pPr>
              <w:ind w:left="129"/>
              <w:spacing w:before="118" w:line="183" w:lineRule="auto"/>
              <w:rPr>
                <w:rFonts w:ascii="SimSun" w:hAnsi="SimSun" w:eastAsia="SimSun" w:cs="SimSun"/>
                <w:sz w:val="18"/>
                <w:szCs w:val="18"/>
              </w:rPr>
            </w:pPr>
            <w:r>
              <w:rPr>
                <w:rFonts w:ascii="SimSun" w:hAnsi="SimSun" w:eastAsia="SimSun" w:cs="SimSun"/>
                <w:sz w:val="18"/>
                <w:szCs w:val="18"/>
                <w:spacing w:val="-2"/>
              </w:rPr>
              <w:t>TS3</w:t>
            </w:r>
          </w:p>
        </w:tc>
        <w:tc>
          <w:tcPr>
            <w:tcW w:w="3802" w:type="dxa"/>
            <w:vAlign w:val="top"/>
          </w:tcPr>
          <w:p>
            <w:pPr>
              <w:ind w:left="61"/>
              <w:spacing w:before="90" w:line="219" w:lineRule="auto"/>
              <w:rPr>
                <w:rFonts w:ascii="SimSun" w:hAnsi="SimSun" w:eastAsia="SimSun" w:cs="SimSun"/>
                <w:sz w:val="18"/>
                <w:szCs w:val="18"/>
              </w:rPr>
            </w:pPr>
            <w:r>
              <w:rPr>
                <w:rFonts w:ascii="SimSun" w:hAnsi="SimSun" w:eastAsia="SimSun" w:cs="SimSun"/>
                <w:sz w:val="18"/>
                <w:szCs w:val="18"/>
                <w:spacing w:val="-1"/>
              </w:rPr>
              <w:t>在执行变革过程中有效地分配了资源</w:t>
            </w:r>
          </w:p>
        </w:tc>
        <w:tc>
          <w:tcPr>
            <w:tcW w:w="2798" w:type="dxa"/>
            <w:vAlign w:val="top"/>
          </w:tcPr>
          <w:p>
            <w:pPr>
              <w:ind w:left="738"/>
              <w:spacing w:before="136" w:line="183" w:lineRule="auto"/>
              <w:rPr>
                <w:rFonts w:ascii="SimSun" w:hAnsi="SimSun" w:eastAsia="SimSun" w:cs="SimSun"/>
                <w:sz w:val="18"/>
                <w:szCs w:val="18"/>
              </w:rPr>
            </w:pPr>
            <w:r>
              <w:rPr>
                <w:rFonts w:ascii="SimSun" w:hAnsi="SimSun" w:eastAsia="SimSun" w:cs="SimSun"/>
                <w:sz w:val="18"/>
                <w:szCs w:val="18"/>
                <w:spacing w:val="-2"/>
              </w:rPr>
              <w:t>0.26</w:t>
            </w:r>
            <w:r>
              <w:rPr>
                <w:rFonts w:ascii="SimSun" w:hAnsi="SimSun" w:eastAsia="SimSun" w:cs="SimSun"/>
                <w:sz w:val="18"/>
                <w:szCs w:val="18"/>
                <w:spacing w:val="4"/>
              </w:rPr>
              <w:t xml:space="preserve">  </w:t>
            </w:r>
            <w:r>
              <w:rPr>
                <w:rFonts w:ascii="SimSun" w:hAnsi="SimSun" w:eastAsia="SimSun" w:cs="SimSun"/>
                <w:sz w:val="18"/>
                <w:szCs w:val="18"/>
                <w:spacing w:val="-2"/>
              </w:rPr>
              <w:t>0.37</w:t>
            </w:r>
            <w:r>
              <w:rPr>
                <w:rFonts w:ascii="SimSun" w:hAnsi="SimSun" w:eastAsia="SimSun" w:cs="SimSun"/>
                <w:sz w:val="18"/>
                <w:szCs w:val="18"/>
                <w:spacing w:val="5"/>
              </w:rPr>
              <w:t xml:space="preserve">       </w:t>
            </w:r>
            <w:r>
              <w:rPr>
                <w:rFonts w:ascii="SimSun" w:hAnsi="SimSun" w:eastAsia="SimSun" w:cs="SimSun"/>
                <w:sz w:val="18"/>
                <w:szCs w:val="18"/>
                <w:spacing w:val="-2"/>
              </w:rPr>
              <w:t>0.36</w:t>
            </w:r>
          </w:p>
        </w:tc>
      </w:tr>
      <w:tr>
        <w:trPr>
          <w:trHeight w:val="364" w:hRule="atLeast"/>
        </w:trPr>
        <w:tc>
          <w:tcPr>
            <w:tcW w:w="520" w:type="dxa"/>
            <w:vAlign w:val="top"/>
          </w:tcPr>
          <w:p>
            <w:pPr>
              <w:ind w:left="129"/>
              <w:spacing w:before="129" w:line="183" w:lineRule="auto"/>
              <w:rPr>
                <w:rFonts w:ascii="SimSun" w:hAnsi="SimSun" w:eastAsia="SimSun" w:cs="SimSun"/>
                <w:sz w:val="18"/>
                <w:szCs w:val="18"/>
              </w:rPr>
            </w:pPr>
            <w:r>
              <w:rPr>
                <w:rFonts w:ascii="SimSun" w:hAnsi="SimSun" w:eastAsia="SimSun" w:cs="SimSun"/>
                <w:sz w:val="18"/>
                <w:szCs w:val="18"/>
                <w:spacing w:val="-1"/>
              </w:rPr>
              <w:t>RD6</w:t>
            </w:r>
          </w:p>
        </w:tc>
        <w:tc>
          <w:tcPr>
            <w:tcW w:w="3802" w:type="dxa"/>
            <w:vAlign w:val="top"/>
          </w:tcPr>
          <w:p>
            <w:pPr>
              <w:ind w:left="67"/>
              <w:spacing w:before="100" w:line="219" w:lineRule="auto"/>
              <w:rPr>
                <w:rFonts w:ascii="SimSun" w:hAnsi="SimSun" w:eastAsia="SimSun" w:cs="SimSun"/>
                <w:sz w:val="18"/>
                <w:szCs w:val="18"/>
              </w:rPr>
            </w:pPr>
            <w:r>
              <w:rPr>
                <w:rFonts w:ascii="SimSun" w:hAnsi="SimSun" w:eastAsia="SimSun" w:cs="SimSun"/>
                <w:sz w:val="18"/>
                <w:szCs w:val="18"/>
              </w:rPr>
              <w:t>在变革中常常为员工提供建议和培训</w:t>
            </w:r>
          </w:p>
        </w:tc>
        <w:tc>
          <w:tcPr>
            <w:tcW w:w="2798" w:type="dxa"/>
            <w:vAlign w:val="top"/>
          </w:tcPr>
          <w:p>
            <w:pPr>
              <w:ind w:left="738"/>
              <w:spacing w:before="147" w:line="183" w:lineRule="auto"/>
              <w:rPr>
                <w:rFonts w:ascii="SimSun" w:hAnsi="SimSun" w:eastAsia="SimSun" w:cs="SimSun"/>
                <w:sz w:val="18"/>
                <w:szCs w:val="18"/>
              </w:rPr>
            </w:pPr>
            <w:r>
              <w:rPr>
                <w:rFonts w:ascii="SimSun" w:hAnsi="SimSun" w:eastAsia="SimSun" w:cs="SimSun"/>
                <w:sz w:val="18"/>
                <w:szCs w:val="18"/>
                <w:spacing w:val="-2"/>
              </w:rPr>
              <w:t>0.26  0.63</w:t>
            </w:r>
            <w:r>
              <w:rPr>
                <w:rFonts w:ascii="SimSun" w:hAnsi="SimSun" w:eastAsia="SimSun" w:cs="SimSun"/>
                <w:sz w:val="18"/>
                <w:szCs w:val="18"/>
                <w:spacing w:val="60"/>
              </w:rPr>
              <w:t xml:space="preserve"> </w:t>
            </w:r>
            <w:r>
              <w:rPr>
                <w:rFonts w:ascii="SimSun" w:hAnsi="SimSun" w:eastAsia="SimSun" w:cs="SimSun"/>
                <w:sz w:val="18"/>
                <w:szCs w:val="18"/>
                <w:spacing w:val="-2"/>
              </w:rPr>
              <w:t>0.36</w:t>
            </w:r>
            <w:r>
              <w:rPr>
                <w:rFonts w:ascii="SimSun" w:hAnsi="SimSun" w:eastAsia="SimSun" w:cs="SimSun"/>
                <w:sz w:val="18"/>
                <w:szCs w:val="18"/>
                <w:spacing w:val="14"/>
              </w:rPr>
              <w:t xml:space="preserve">  </w:t>
            </w:r>
            <w:r>
              <w:rPr>
                <w:rFonts w:ascii="SimSun" w:hAnsi="SimSun" w:eastAsia="SimSun" w:cs="SimSun"/>
                <w:sz w:val="18"/>
                <w:szCs w:val="18"/>
                <w:spacing w:val="-2"/>
              </w:rPr>
              <w:t>0.21</w:t>
            </w:r>
          </w:p>
        </w:tc>
      </w:tr>
      <w:tr>
        <w:trPr>
          <w:trHeight w:val="354" w:hRule="atLeast"/>
        </w:trPr>
        <w:tc>
          <w:tcPr>
            <w:tcW w:w="520" w:type="dxa"/>
            <w:vAlign w:val="top"/>
          </w:tcPr>
          <w:p>
            <w:pPr>
              <w:ind w:left="129"/>
              <w:spacing w:before="124" w:line="184" w:lineRule="auto"/>
              <w:rPr>
                <w:rFonts w:ascii="SimSun" w:hAnsi="SimSun" w:eastAsia="SimSun" w:cs="SimSun"/>
                <w:sz w:val="18"/>
                <w:szCs w:val="18"/>
              </w:rPr>
            </w:pPr>
            <w:r>
              <w:rPr>
                <w:rFonts w:ascii="SimSun" w:hAnsi="SimSun" w:eastAsia="SimSun" w:cs="SimSun"/>
                <w:sz w:val="18"/>
                <w:szCs w:val="18"/>
                <w:spacing w:val="-2"/>
              </w:rPr>
              <w:t>RD1</w:t>
            </w:r>
          </w:p>
        </w:tc>
        <w:tc>
          <w:tcPr>
            <w:tcW w:w="3802" w:type="dxa"/>
            <w:vAlign w:val="top"/>
          </w:tcPr>
          <w:p>
            <w:pPr>
              <w:ind w:left="65"/>
              <w:spacing w:before="97" w:line="219" w:lineRule="auto"/>
              <w:rPr>
                <w:rFonts w:ascii="SimSun" w:hAnsi="SimSun" w:eastAsia="SimSun" w:cs="SimSun"/>
                <w:sz w:val="18"/>
                <w:szCs w:val="18"/>
              </w:rPr>
            </w:pPr>
            <w:r>
              <w:rPr>
                <w:rFonts w:ascii="SimSun" w:hAnsi="SimSun" w:eastAsia="SimSun" w:cs="SimSun"/>
                <w:sz w:val="18"/>
                <w:szCs w:val="18"/>
                <w:spacing w:val="-1"/>
              </w:rPr>
              <w:t>常常和员工沟通变革的必要性</w:t>
            </w:r>
          </w:p>
        </w:tc>
        <w:tc>
          <w:tcPr>
            <w:tcW w:w="2798" w:type="dxa"/>
            <w:vAlign w:val="top"/>
          </w:tcPr>
          <w:p>
            <w:pPr>
              <w:ind w:left="918"/>
              <w:spacing w:before="142" w:line="184" w:lineRule="auto"/>
              <w:rPr>
                <w:rFonts w:ascii="SimSun" w:hAnsi="SimSun" w:eastAsia="SimSun" w:cs="SimSun"/>
                <w:sz w:val="18"/>
                <w:szCs w:val="18"/>
              </w:rPr>
            </w:pPr>
            <w:r>
              <w:rPr>
                <w:rFonts w:ascii="SimSun" w:hAnsi="SimSun" w:eastAsia="SimSun" w:cs="SimSun"/>
                <w:sz w:val="18"/>
                <w:szCs w:val="18"/>
                <w:spacing w:val="-2"/>
              </w:rPr>
              <w:t>0.260.72</w:t>
            </w:r>
            <w:r>
              <w:rPr>
                <w:rFonts w:ascii="SimSun" w:hAnsi="SimSun" w:eastAsia="SimSun" w:cs="SimSun"/>
                <w:sz w:val="18"/>
                <w:szCs w:val="18"/>
                <w:spacing w:val="56"/>
              </w:rPr>
              <w:t xml:space="preserve"> </w:t>
            </w:r>
            <w:r>
              <w:rPr>
                <w:rFonts w:ascii="SimSun" w:hAnsi="SimSun" w:eastAsia="SimSun" w:cs="SimSun"/>
                <w:sz w:val="18"/>
                <w:szCs w:val="18"/>
                <w:spacing w:val="-2"/>
              </w:rPr>
              <w:t>0.21</w:t>
            </w:r>
            <w:r>
              <w:rPr>
                <w:rFonts w:ascii="SimSun" w:hAnsi="SimSun" w:eastAsia="SimSun" w:cs="SimSun"/>
                <w:sz w:val="18"/>
                <w:szCs w:val="18"/>
                <w:spacing w:val="14"/>
              </w:rPr>
              <w:t xml:space="preserve">  </w:t>
            </w:r>
            <w:r>
              <w:rPr>
                <w:rFonts w:ascii="SimSun" w:hAnsi="SimSun" w:eastAsia="SimSun" w:cs="SimSun"/>
                <w:sz w:val="18"/>
                <w:szCs w:val="18"/>
                <w:spacing w:val="-2"/>
              </w:rPr>
              <w:t>0.23</w:t>
            </w:r>
          </w:p>
        </w:tc>
      </w:tr>
      <w:tr>
        <w:trPr>
          <w:trHeight w:val="359" w:hRule="atLeast"/>
        </w:trPr>
        <w:tc>
          <w:tcPr>
            <w:tcW w:w="520" w:type="dxa"/>
            <w:vAlign w:val="top"/>
          </w:tcPr>
          <w:p>
            <w:pPr>
              <w:ind w:left="129"/>
              <w:spacing w:before="121" w:line="183" w:lineRule="auto"/>
              <w:rPr>
                <w:rFonts w:ascii="SimSun" w:hAnsi="SimSun" w:eastAsia="SimSun" w:cs="SimSun"/>
                <w:sz w:val="18"/>
                <w:szCs w:val="18"/>
              </w:rPr>
            </w:pPr>
            <w:r>
              <w:rPr>
                <w:rFonts w:ascii="SimSun" w:hAnsi="SimSun" w:eastAsia="SimSun" w:cs="SimSun"/>
                <w:sz w:val="18"/>
                <w:szCs w:val="18"/>
                <w:spacing w:val="-2"/>
              </w:rPr>
              <w:t>RD2</w:t>
            </w:r>
          </w:p>
        </w:tc>
        <w:tc>
          <w:tcPr>
            <w:tcW w:w="3802" w:type="dxa"/>
            <w:vAlign w:val="top"/>
          </w:tcPr>
          <w:p>
            <w:pPr>
              <w:ind w:left="62"/>
              <w:spacing w:before="93" w:line="219" w:lineRule="auto"/>
              <w:rPr>
                <w:rFonts w:ascii="SimSun" w:hAnsi="SimSun" w:eastAsia="SimSun" w:cs="SimSun"/>
                <w:sz w:val="18"/>
                <w:szCs w:val="18"/>
              </w:rPr>
            </w:pPr>
            <w:r>
              <w:rPr>
                <w:rFonts w:ascii="SimSun" w:hAnsi="SimSun" w:eastAsia="SimSun" w:cs="SimSun"/>
                <w:sz w:val="18"/>
                <w:szCs w:val="18"/>
                <w:spacing w:val="-1"/>
              </w:rPr>
              <w:t>联合了大部分员工来支持此次变革</w:t>
            </w:r>
          </w:p>
        </w:tc>
        <w:tc>
          <w:tcPr>
            <w:tcW w:w="2798" w:type="dxa"/>
            <w:vAlign w:val="top"/>
          </w:tcPr>
          <w:p>
            <w:pPr>
              <w:ind w:left="698"/>
              <w:spacing w:before="138" w:line="184" w:lineRule="auto"/>
              <w:rPr>
                <w:rFonts w:ascii="SimSun" w:hAnsi="SimSun" w:eastAsia="SimSun" w:cs="SimSun"/>
                <w:sz w:val="18"/>
                <w:szCs w:val="18"/>
              </w:rPr>
            </w:pPr>
            <w:r>
              <w:rPr>
                <w:rFonts w:ascii="SimSun" w:hAnsi="SimSun" w:eastAsia="SimSun" w:cs="SimSun"/>
                <w:sz w:val="18"/>
                <w:szCs w:val="18"/>
                <w:spacing w:val="-1"/>
              </w:rPr>
              <w:t>0.280.770.21</w:t>
            </w:r>
            <w:r>
              <w:rPr>
                <w:rFonts w:ascii="SimSun" w:hAnsi="SimSun" w:eastAsia="SimSun" w:cs="SimSun"/>
                <w:sz w:val="18"/>
                <w:szCs w:val="18"/>
                <w:spacing w:val="3"/>
              </w:rPr>
              <w:t xml:space="preserve">      </w:t>
            </w:r>
            <w:r>
              <w:rPr>
                <w:rFonts w:ascii="SimSun" w:hAnsi="SimSun" w:eastAsia="SimSun" w:cs="SimSun"/>
                <w:sz w:val="18"/>
                <w:szCs w:val="18"/>
                <w:spacing w:val="-1"/>
              </w:rPr>
              <w:t>0.19</w:t>
            </w:r>
          </w:p>
        </w:tc>
      </w:tr>
      <w:tr>
        <w:trPr>
          <w:trHeight w:val="379" w:hRule="atLeast"/>
        </w:trPr>
        <w:tc>
          <w:tcPr>
            <w:tcW w:w="520" w:type="dxa"/>
            <w:vAlign w:val="top"/>
          </w:tcPr>
          <w:p>
            <w:pPr>
              <w:ind w:left="129"/>
              <w:spacing w:before="132" w:line="183" w:lineRule="auto"/>
              <w:rPr>
                <w:rFonts w:ascii="SimSun" w:hAnsi="SimSun" w:eastAsia="SimSun" w:cs="SimSun"/>
                <w:sz w:val="18"/>
                <w:szCs w:val="18"/>
              </w:rPr>
            </w:pPr>
            <w:r>
              <w:rPr>
                <w:rFonts w:ascii="SimSun" w:hAnsi="SimSun" w:eastAsia="SimSun" w:cs="SimSun"/>
                <w:sz w:val="18"/>
                <w:szCs w:val="18"/>
                <w:spacing w:val="-2"/>
              </w:rPr>
              <w:t>RD3</w:t>
            </w:r>
          </w:p>
        </w:tc>
        <w:tc>
          <w:tcPr>
            <w:tcW w:w="3802" w:type="dxa"/>
            <w:vAlign w:val="top"/>
          </w:tcPr>
          <w:p>
            <w:pPr>
              <w:ind w:left="60"/>
              <w:spacing w:before="103" w:line="219" w:lineRule="auto"/>
              <w:rPr>
                <w:rFonts w:ascii="SimSun" w:hAnsi="SimSun" w:eastAsia="SimSun" w:cs="SimSun"/>
                <w:sz w:val="18"/>
                <w:szCs w:val="18"/>
              </w:rPr>
            </w:pPr>
            <w:r>
              <w:rPr>
                <w:rFonts w:ascii="SimSun" w:hAnsi="SimSun" w:eastAsia="SimSun" w:cs="SimSun"/>
                <w:sz w:val="18"/>
                <w:szCs w:val="18"/>
                <w:spacing w:val="-1"/>
              </w:rPr>
              <w:t>会对变革中遇到困难的员工给予帮助</w:t>
            </w:r>
          </w:p>
        </w:tc>
        <w:tc>
          <w:tcPr>
            <w:tcW w:w="2798" w:type="dxa"/>
            <w:vAlign w:val="top"/>
          </w:tcPr>
          <w:p>
            <w:pPr>
              <w:ind w:left="698"/>
              <w:spacing w:before="149" w:line="184" w:lineRule="auto"/>
              <w:rPr>
                <w:rFonts w:ascii="SimSun" w:hAnsi="SimSun" w:eastAsia="SimSun" w:cs="SimSun"/>
                <w:sz w:val="18"/>
                <w:szCs w:val="18"/>
              </w:rPr>
            </w:pPr>
            <w:r>
              <w:rPr>
                <w:rFonts w:ascii="SimSun" w:hAnsi="SimSun" w:eastAsia="SimSun" w:cs="SimSun"/>
                <w:sz w:val="18"/>
                <w:szCs w:val="18"/>
                <w:spacing w:val="-1"/>
              </w:rPr>
              <w:t>0.300.710.29</w:t>
            </w:r>
            <w:r>
              <w:rPr>
                <w:rFonts w:ascii="SimSun" w:hAnsi="SimSun" w:eastAsia="SimSun" w:cs="SimSun"/>
                <w:sz w:val="18"/>
                <w:szCs w:val="18"/>
                <w:spacing w:val="3"/>
              </w:rPr>
              <w:t xml:space="preserve">      </w:t>
            </w:r>
            <w:r>
              <w:rPr>
                <w:rFonts w:ascii="SimSun" w:hAnsi="SimSun" w:eastAsia="SimSun" w:cs="SimSun"/>
                <w:sz w:val="18"/>
                <w:szCs w:val="18"/>
                <w:spacing w:val="-1"/>
              </w:rPr>
              <w:t>0.26</w:t>
            </w:r>
          </w:p>
        </w:tc>
      </w:tr>
      <w:tr>
        <w:trPr>
          <w:trHeight w:val="353" w:hRule="atLeast"/>
        </w:trPr>
        <w:tc>
          <w:tcPr>
            <w:tcW w:w="520" w:type="dxa"/>
            <w:vAlign w:val="top"/>
            <w:tcBorders>
              <w:bottom w:val="single" w:color="000000" w:sz="4" w:space="0"/>
            </w:tcBorders>
          </w:tcPr>
          <w:p>
            <w:pPr>
              <w:ind w:left="129"/>
              <w:spacing w:before="161" w:line="183" w:lineRule="auto"/>
              <w:rPr>
                <w:rFonts w:ascii="SimSun" w:hAnsi="SimSun" w:eastAsia="SimSun" w:cs="SimSun"/>
                <w:sz w:val="18"/>
                <w:szCs w:val="18"/>
              </w:rPr>
            </w:pPr>
            <w:r>
              <w:rPr>
                <w:rFonts w:ascii="SimSun" w:hAnsi="SimSun" w:eastAsia="SimSun" w:cs="SimSun"/>
                <w:sz w:val="18"/>
                <w:szCs w:val="18"/>
                <w:spacing w:val="-4"/>
              </w:rPr>
              <w:t>ID2</w:t>
            </w:r>
          </w:p>
        </w:tc>
        <w:tc>
          <w:tcPr>
            <w:tcW w:w="3802" w:type="dxa"/>
            <w:vAlign w:val="top"/>
            <w:tcBorders>
              <w:bottom w:val="single" w:color="000000" w:sz="4" w:space="0"/>
            </w:tcBorders>
          </w:tcPr>
          <w:p>
            <w:pPr>
              <w:ind w:left="60"/>
              <w:spacing w:before="115" w:line="219" w:lineRule="auto"/>
              <w:rPr>
                <w:rFonts w:ascii="SimSun" w:hAnsi="SimSun" w:eastAsia="SimSun" w:cs="SimSun"/>
                <w:sz w:val="18"/>
                <w:szCs w:val="18"/>
              </w:rPr>
            </w:pPr>
            <w:r>
              <w:rPr>
                <w:rFonts w:ascii="SimSun" w:hAnsi="SimSun" w:eastAsia="SimSun" w:cs="SimSun"/>
                <w:sz w:val="18"/>
                <w:szCs w:val="18"/>
                <w:spacing w:val="-1"/>
              </w:rPr>
              <w:t>为适应转型的特点构建了新的运营方式</w:t>
            </w:r>
          </w:p>
        </w:tc>
        <w:tc>
          <w:tcPr>
            <w:tcW w:w="2798" w:type="dxa"/>
            <w:vAlign w:val="top"/>
            <w:tcBorders>
              <w:bottom w:val="single" w:color="000000" w:sz="4" w:space="0"/>
            </w:tcBorders>
          </w:tcPr>
          <w:p>
            <w:pPr>
              <w:ind w:left="698"/>
              <w:spacing w:before="140" w:line="184" w:lineRule="auto"/>
              <w:rPr>
                <w:rFonts w:ascii="SimSun" w:hAnsi="SimSun" w:eastAsia="SimSun" w:cs="SimSun"/>
                <w:sz w:val="18"/>
                <w:szCs w:val="18"/>
              </w:rPr>
            </w:pPr>
            <w:r>
              <w:rPr>
                <w:rFonts w:ascii="SimSun" w:hAnsi="SimSun" w:eastAsia="SimSun" w:cs="SimSun"/>
                <w:sz w:val="18"/>
                <w:szCs w:val="18"/>
                <w:spacing w:val="-2"/>
              </w:rPr>
              <w:t>0.390.21</w:t>
            </w:r>
            <w:r>
              <w:rPr>
                <w:rFonts w:ascii="SimSun" w:hAnsi="SimSun" w:eastAsia="SimSun" w:cs="SimSun"/>
                <w:sz w:val="18"/>
                <w:szCs w:val="18"/>
                <w:spacing w:val="22"/>
              </w:rPr>
              <w:t xml:space="preserve">   </w:t>
            </w:r>
            <w:r>
              <w:rPr>
                <w:rFonts w:ascii="SimSun" w:hAnsi="SimSun" w:eastAsia="SimSun" w:cs="SimSun"/>
                <w:sz w:val="18"/>
                <w:szCs w:val="18"/>
                <w:spacing w:val="-2"/>
              </w:rPr>
              <w:t>0.25</w:t>
            </w:r>
            <w:r>
              <w:rPr>
                <w:rFonts w:ascii="SimSun" w:hAnsi="SimSun" w:eastAsia="SimSun" w:cs="SimSun"/>
                <w:sz w:val="18"/>
                <w:szCs w:val="18"/>
                <w:spacing w:val="58"/>
              </w:rPr>
              <w:t xml:space="preserve"> </w:t>
            </w:r>
            <w:r>
              <w:rPr>
                <w:rFonts w:ascii="SimSun" w:hAnsi="SimSun" w:eastAsia="SimSun" w:cs="SimSun"/>
                <w:sz w:val="18"/>
                <w:szCs w:val="18"/>
                <w:spacing w:val="-2"/>
              </w:rPr>
              <w:t>0.64</w:t>
            </w:r>
          </w:p>
        </w:tc>
      </w:tr>
    </w:tbl>
    <w:p>
      <w:pPr>
        <w:pStyle w:val="BodyText"/>
        <w:rPr/>
      </w:pPr>
      <w:r/>
    </w:p>
    <w:p>
      <w:pPr>
        <w:sectPr>
          <w:footerReference w:type="default" r:id="rId148"/>
          <w:pgSz w:w="8490" w:h="13250"/>
          <w:pgMar w:top="400" w:right="489" w:bottom="835" w:left="470" w:header="0" w:footer="686" w:gutter="0"/>
        </w:sectPr>
        <w:rPr/>
      </w:pPr>
    </w:p>
    <w:p>
      <w:pPr>
        <w:ind w:left="4419"/>
        <w:spacing w:before="77" w:line="219" w:lineRule="auto"/>
        <w:rPr>
          <w:rFonts w:ascii="SimSun" w:hAnsi="SimSun" w:eastAsia="SimSun" w:cs="SimSun"/>
          <w:sz w:val="21"/>
          <w:szCs w:val="21"/>
        </w:rPr>
      </w:pPr>
      <w:bookmarkStart w:name="bookmark4" w:id="2"/>
      <w:bookmarkEnd w:id="2"/>
      <w:r>
        <w:rPr>
          <w:rFonts w:ascii="SimSun" w:hAnsi="SimSun" w:eastAsia="SimSun" w:cs="SimSun"/>
          <w:sz w:val="21"/>
          <w:szCs w:val="21"/>
          <w:spacing w:val="-20"/>
          <w:w w:val="94"/>
        </w:rPr>
        <w:t>5</w:t>
      </w:r>
      <w:r>
        <w:rPr>
          <w:rFonts w:ascii="SimSun" w:hAnsi="SimSun" w:eastAsia="SimSun" w:cs="SimSun"/>
          <w:sz w:val="21"/>
          <w:szCs w:val="21"/>
          <w:spacing w:val="55"/>
        </w:rPr>
        <w:t xml:space="preserve"> </w:t>
      </w:r>
      <w:r>
        <w:rPr>
          <w:rFonts w:ascii="SimSun" w:hAnsi="SimSun" w:eastAsia="SimSun" w:cs="SimSun"/>
          <w:sz w:val="21"/>
          <w:szCs w:val="21"/>
          <w:spacing w:val="-20"/>
          <w:w w:val="94"/>
        </w:rPr>
        <w:t>研究二：变革领导力的量表开发</w:t>
      </w:r>
    </w:p>
    <w:p>
      <w:pPr>
        <w:pStyle w:val="BodyText"/>
        <w:spacing w:line="245" w:lineRule="auto"/>
        <w:rPr/>
      </w:pPr>
      <w:r/>
    </w:p>
    <w:p>
      <w:pPr>
        <w:pStyle w:val="BodyText"/>
        <w:spacing w:line="245" w:lineRule="auto"/>
        <w:rPr/>
      </w:pPr>
      <w:r/>
    </w:p>
    <w:p>
      <w:pPr>
        <w:ind w:left="6490"/>
        <w:spacing w:before="58" w:line="202" w:lineRule="auto"/>
        <w:rPr>
          <w:rFonts w:ascii="SimSun" w:hAnsi="SimSun" w:eastAsia="SimSun" w:cs="SimSun"/>
          <w:sz w:val="18"/>
          <w:szCs w:val="18"/>
        </w:rPr>
      </w:pPr>
      <w:r>
        <w:rPr>
          <w:rFonts w:ascii="SimSun" w:hAnsi="SimSun" w:eastAsia="SimSun" w:cs="SimSun"/>
          <w:sz w:val="18"/>
          <w:szCs w:val="18"/>
          <w:spacing w:val="-5"/>
        </w:rPr>
        <w:t>续</w:t>
      </w:r>
      <w:r>
        <w:rPr>
          <w:rFonts w:ascii="SimSun" w:hAnsi="SimSun" w:eastAsia="SimSun" w:cs="SimSun"/>
          <w:sz w:val="18"/>
          <w:szCs w:val="18"/>
          <w:spacing w:val="11"/>
        </w:rPr>
        <w:t xml:space="preserve">  </w:t>
      </w:r>
      <w:r>
        <w:rPr>
          <w:rFonts w:ascii="SimSun" w:hAnsi="SimSun" w:eastAsia="SimSun" w:cs="SimSun"/>
          <w:sz w:val="18"/>
          <w:szCs w:val="18"/>
          <w:spacing w:val="-5"/>
        </w:rPr>
        <w:t>表</w:t>
      </w:r>
    </w:p>
    <w:tbl>
      <w:tblPr>
        <w:tblStyle w:val="TableNormal"/>
        <w:tblW w:w="712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15"/>
        <w:gridCol w:w="3194"/>
        <w:gridCol w:w="2520"/>
      </w:tblGrid>
      <w:tr>
        <w:trPr>
          <w:trHeight w:val="354" w:hRule="atLeast"/>
        </w:trPr>
        <w:tc>
          <w:tcPr>
            <w:tcW w:w="1415" w:type="dxa"/>
            <w:vAlign w:val="top"/>
            <w:tcBorders>
              <w:bottom w:val="single" w:color="000000" w:sz="4" w:space="0"/>
              <w:top w:val="single" w:color="000000" w:sz="4" w:space="0"/>
            </w:tcBorders>
          </w:tcPr>
          <w:p>
            <w:pPr>
              <w:ind w:left="100"/>
              <w:spacing w:before="92" w:line="219" w:lineRule="auto"/>
              <w:rPr>
                <w:rFonts w:ascii="SimSun" w:hAnsi="SimSun" w:eastAsia="SimSun" w:cs="SimSun"/>
                <w:sz w:val="18"/>
                <w:szCs w:val="18"/>
              </w:rPr>
            </w:pPr>
            <w:r>
              <w:rPr>
                <w:rFonts w:ascii="SimSun" w:hAnsi="SimSun" w:eastAsia="SimSun" w:cs="SimSun"/>
                <w:sz w:val="18"/>
                <w:szCs w:val="18"/>
                <w:spacing w:val="-3"/>
              </w:rPr>
              <w:t>编号</w:t>
            </w:r>
          </w:p>
        </w:tc>
        <w:tc>
          <w:tcPr>
            <w:tcW w:w="3194" w:type="dxa"/>
            <w:vAlign w:val="top"/>
            <w:tcBorders>
              <w:bottom w:val="single" w:color="000000" w:sz="4" w:space="0"/>
              <w:top w:val="single" w:color="000000" w:sz="4" w:space="0"/>
            </w:tcBorders>
          </w:tcPr>
          <w:p>
            <w:pPr>
              <w:ind w:left="975"/>
              <w:spacing w:before="92" w:line="219" w:lineRule="auto"/>
              <w:rPr>
                <w:rFonts w:ascii="SimSun" w:hAnsi="SimSun" w:eastAsia="SimSun" w:cs="SimSun"/>
                <w:sz w:val="18"/>
                <w:szCs w:val="18"/>
              </w:rPr>
            </w:pPr>
            <w:r>
              <w:rPr>
                <w:rFonts w:ascii="SimSun" w:hAnsi="SimSun" w:eastAsia="SimSun" w:cs="SimSun"/>
                <w:sz w:val="18"/>
                <w:szCs w:val="18"/>
                <w:spacing w:val="-2"/>
              </w:rPr>
              <w:t>题项内容</w:t>
            </w:r>
          </w:p>
        </w:tc>
        <w:tc>
          <w:tcPr>
            <w:tcW w:w="2520" w:type="dxa"/>
            <w:vAlign w:val="top"/>
            <w:tcBorders>
              <w:bottom w:val="single" w:color="000000" w:sz="4" w:space="0"/>
              <w:top w:val="single" w:color="000000" w:sz="4" w:space="0"/>
            </w:tcBorders>
          </w:tcPr>
          <w:p>
            <w:pPr>
              <w:ind w:left="621"/>
              <w:spacing w:before="92" w:line="219" w:lineRule="auto"/>
              <w:rPr>
                <w:rFonts w:ascii="SimSun" w:hAnsi="SimSun" w:eastAsia="SimSun" w:cs="SimSun"/>
                <w:sz w:val="18"/>
                <w:szCs w:val="18"/>
              </w:rPr>
            </w:pPr>
            <w:r>
              <w:rPr>
                <w:rFonts w:ascii="SimSun" w:hAnsi="SimSun" w:eastAsia="SimSun" w:cs="SimSun"/>
                <w:sz w:val="18"/>
                <w:szCs w:val="18"/>
              </w:rPr>
              <w:t>因素4因素2因素1因素3</w:t>
            </w:r>
          </w:p>
        </w:tc>
      </w:tr>
      <w:tr>
        <w:trPr>
          <w:trHeight w:val="3606" w:hRule="atLeast"/>
        </w:trPr>
        <w:tc>
          <w:tcPr>
            <w:tcW w:w="4609" w:type="dxa"/>
            <w:vAlign w:val="top"/>
            <w:gridSpan w:val="2"/>
            <w:tcBorders>
              <w:bottom w:val="single" w:color="000000" w:sz="4" w:space="0"/>
              <w:top w:val="single" w:color="000000" w:sz="4" w:space="0"/>
            </w:tcBorders>
          </w:tcPr>
          <w:p>
            <w:pPr>
              <w:ind w:left="190"/>
              <w:spacing w:before="124" w:line="334" w:lineRule="exact"/>
              <w:rPr>
                <w:rFonts w:ascii="SimSun" w:hAnsi="SimSun" w:eastAsia="SimSun" w:cs="SimSun"/>
                <w:sz w:val="18"/>
                <w:szCs w:val="18"/>
              </w:rPr>
            </w:pPr>
            <w:r>
              <w:rPr>
                <w:rFonts w:ascii="SimSun" w:hAnsi="SimSun" w:eastAsia="SimSun" w:cs="SimSun"/>
                <w:sz w:val="18"/>
                <w:szCs w:val="18"/>
                <w:spacing w:val="-1"/>
                <w:position w:val="13"/>
              </w:rPr>
              <w:t>ID3  </w:t>
            </w:r>
            <w:r>
              <w:rPr>
                <w:rFonts w:ascii="SimSun" w:hAnsi="SimSun" w:eastAsia="SimSun" w:cs="SimSun"/>
                <w:sz w:val="18"/>
                <w:szCs w:val="18"/>
                <w:spacing w:val="-1"/>
                <w:position w:val="11"/>
              </w:rPr>
              <w:t>为鼓励创新设立了专门的奖励制度</w:t>
            </w:r>
          </w:p>
          <w:p>
            <w:pPr>
              <w:ind w:left="150"/>
              <w:spacing w:line="220" w:lineRule="auto"/>
              <w:rPr>
                <w:rFonts w:ascii="SimSun" w:hAnsi="SimSun" w:eastAsia="SimSun" w:cs="SimSun"/>
                <w:sz w:val="18"/>
                <w:szCs w:val="18"/>
              </w:rPr>
            </w:pPr>
            <w:r>
              <w:rPr>
                <w:rFonts w:ascii="SimSun" w:hAnsi="SimSun" w:eastAsia="SimSun" w:cs="SimSun"/>
                <w:sz w:val="18"/>
                <w:szCs w:val="18"/>
              </w:rPr>
              <w:t>ID4  为适应转型环境调整了组织架构</w:t>
            </w:r>
          </w:p>
          <w:p>
            <w:pPr>
              <w:ind w:left="140"/>
              <w:spacing w:before="155" w:line="238" w:lineRule="auto"/>
              <w:rPr>
                <w:rFonts w:ascii="SimSun" w:hAnsi="SimSun" w:eastAsia="SimSun" w:cs="SimSun"/>
                <w:sz w:val="18"/>
                <w:szCs w:val="18"/>
              </w:rPr>
            </w:pPr>
            <w:r>
              <w:rPr>
                <w:rFonts w:ascii="SimSun" w:hAnsi="SimSun" w:eastAsia="SimSun" w:cs="SimSun"/>
                <w:sz w:val="18"/>
                <w:szCs w:val="18"/>
                <w:position w:val="-1"/>
              </w:rPr>
              <w:t>CIl</w:t>
            </w:r>
            <w:r>
              <w:rPr>
                <w:rFonts w:ascii="SimSun" w:hAnsi="SimSun" w:eastAsia="SimSun" w:cs="SimSun"/>
                <w:sz w:val="18"/>
                <w:szCs w:val="18"/>
                <w:spacing w:val="40"/>
                <w:position w:val="-1"/>
              </w:rPr>
              <w:t xml:space="preserve">  </w:t>
            </w:r>
            <w:r>
              <w:rPr>
                <w:rFonts w:ascii="SimSun" w:hAnsi="SimSun" w:eastAsia="SimSun" w:cs="SimSun"/>
                <w:sz w:val="18"/>
                <w:szCs w:val="18"/>
              </w:rPr>
              <w:t>常常参与不同行业的交流活动</w:t>
            </w:r>
          </w:p>
          <w:p>
            <w:pPr>
              <w:ind w:left="280"/>
              <w:spacing w:before="107" w:line="370" w:lineRule="exact"/>
              <w:rPr>
                <w:rFonts w:ascii="SimSun" w:hAnsi="SimSun" w:eastAsia="SimSun" w:cs="SimSun"/>
                <w:sz w:val="18"/>
                <w:szCs w:val="18"/>
              </w:rPr>
            </w:pPr>
            <w:r>
              <w:rPr>
                <w:rFonts w:ascii="SimSun" w:hAnsi="SimSun" w:eastAsia="SimSun" w:cs="SimSun"/>
                <w:sz w:val="18"/>
                <w:szCs w:val="18"/>
                <w:position w:val="13"/>
              </w:rPr>
              <w:t>CI2</w:t>
            </w:r>
            <w:r>
              <w:rPr>
                <w:rFonts w:ascii="SimSun" w:hAnsi="SimSun" w:eastAsia="SimSun" w:cs="SimSun"/>
                <w:sz w:val="18"/>
                <w:szCs w:val="18"/>
                <w:spacing w:val="32"/>
                <w:position w:val="13"/>
              </w:rPr>
              <w:t xml:space="preserve"> </w:t>
            </w:r>
            <w:r>
              <w:rPr>
                <w:rFonts w:ascii="SimSun" w:hAnsi="SimSun" w:eastAsia="SimSun" w:cs="SimSun"/>
                <w:sz w:val="18"/>
                <w:szCs w:val="18"/>
                <w:position w:val="14"/>
              </w:rPr>
              <w:t>常常与合作企业共享市场或技术信息</w:t>
            </w:r>
          </w:p>
          <w:p>
            <w:pPr>
              <w:ind w:left="140"/>
              <w:spacing w:line="219" w:lineRule="auto"/>
              <w:rPr>
                <w:rFonts w:ascii="SimSun" w:hAnsi="SimSun" w:eastAsia="SimSun" w:cs="SimSun"/>
                <w:sz w:val="18"/>
                <w:szCs w:val="18"/>
              </w:rPr>
            </w:pPr>
            <w:r>
              <w:rPr>
                <w:rFonts w:ascii="SimSun" w:hAnsi="SimSun" w:eastAsia="SimSun" w:cs="SimSun"/>
                <w:sz w:val="18"/>
                <w:szCs w:val="18"/>
                <w:spacing w:val="-1"/>
                <w:position w:val="-1"/>
              </w:rPr>
              <w:t>CI3</w:t>
            </w:r>
            <w:r>
              <w:rPr>
                <w:rFonts w:ascii="SimSun" w:hAnsi="SimSun" w:eastAsia="SimSun" w:cs="SimSun"/>
                <w:sz w:val="18"/>
                <w:szCs w:val="18"/>
                <w:spacing w:val="25"/>
                <w:position w:val="-1"/>
              </w:rPr>
              <w:t xml:space="preserve">  </w:t>
            </w:r>
            <w:r>
              <w:rPr>
                <w:rFonts w:ascii="SimSun" w:hAnsi="SimSun" w:eastAsia="SimSun" w:cs="SimSun"/>
                <w:sz w:val="18"/>
                <w:szCs w:val="18"/>
                <w:spacing w:val="-1"/>
              </w:rPr>
              <w:t>积极探索跨市场、跨产业的技术合作</w:t>
            </w:r>
          </w:p>
          <w:p>
            <w:pPr>
              <w:ind w:left="190"/>
              <w:spacing w:before="136" w:line="219" w:lineRule="auto"/>
              <w:rPr>
                <w:rFonts w:ascii="SimSun" w:hAnsi="SimSun" w:eastAsia="SimSun" w:cs="SimSun"/>
                <w:sz w:val="18"/>
                <w:szCs w:val="18"/>
              </w:rPr>
            </w:pPr>
            <w:r>
              <w:rPr>
                <w:rFonts w:ascii="SimSun" w:hAnsi="SimSun" w:eastAsia="SimSun" w:cs="SimSun"/>
                <w:sz w:val="18"/>
                <w:szCs w:val="18"/>
                <w:spacing w:val="-1"/>
                <w:position w:val="-1"/>
              </w:rPr>
              <w:t>CI4</w:t>
            </w:r>
            <w:r>
              <w:rPr>
                <w:rFonts w:ascii="SimSun" w:hAnsi="SimSun" w:eastAsia="SimSun" w:cs="SimSun"/>
                <w:sz w:val="18"/>
                <w:szCs w:val="18"/>
                <w:spacing w:val="12"/>
                <w:position w:val="-1"/>
              </w:rPr>
              <w:t xml:space="preserve">   </w:t>
            </w:r>
            <w:r>
              <w:rPr>
                <w:rFonts w:ascii="SimSun" w:hAnsi="SimSun" w:eastAsia="SimSun" w:cs="SimSun"/>
                <w:sz w:val="18"/>
                <w:szCs w:val="18"/>
                <w:spacing w:val="-1"/>
              </w:rPr>
              <w:t>致力于整合产业链中的优势资源</w:t>
            </w:r>
          </w:p>
          <w:p>
            <w:pPr>
              <w:ind w:left="150"/>
              <w:spacing w:before="125" w:line="219" w:lineRule="auto"/>
              <w:rPr>
                <w:rFonts w:ascii="SimSun" w:hAnsi="SimSun" w:eastAsia="SimSun" w:cs="SimSun"/>
                <w:sz w:val="18"/>
                <w:szCs w:val="18"/>
              </w:rPr>
            </w:pPr>
            <w:r>
              <w:rPr>
                <w:rFonts w:ascii="SimSun" w:hAnsi="SimSun" w:eastAsia="SimSun" w:cs="SimSun"/>
                <w:sz w:val="18"/>
                <w:szCs w:val="18"/>
              </w:rPr>
              <w:t>CI5  与政府、社区等利益相关部门维持良好的关系</w:t>
            </w:r>
          </w:p>
          <w:p>
            <w:pPr>
              <w:ind w:left="150"/>
              <w:spacing w:before="148" w:line="350" w:lineRule="exact"/>
              <w:rPr>
                <w:rFonts w:ascii="SimSun" w:hAnsi="SimSun" w:eastAsia="SimSun" w:cs="SimSun"/>
                <w:sz w:val="18"/>
                <w:szCs w:val="18"/>
              </w:rPr>
            </w:pPr>
            <w:r>
              <w:rPr>
                <w:rFonts w:ascii="SimSun" w:hAnsi="SimSun" w:eastAsia="SimSun" w:cs="SimSun"/>
                <w:sz w:val="18"/>
                <w:szCs w:val="18"/>
                <w:spacing w:val="-1"/>
                <w:position w:val="13"/>
              </w:rPr>
              <w:t>各因素分别解释的总方差/%</w:t>
            </w:r>
          </w:p>
          <w:p>
            <w:pPr>
              <w:ind w:left="150"/>
              <w:spacing w:line="219" w:lineRule="auto"/>
              <w:rPr>
                <w:rFonts w:ascii="SimSun" w:hAnsi="SimSun" w:eastAsia="SimSun" w:cs="SimSun"/>
                <w:sz w:val="18"/>
                <w:szCs w:val="18"/>
              </w:rPr>
            </w:pPr>
            <w:r>
              <w:rPr>
                <w:rFonts w:ascii="SimSun" w:hAnsi="SimSun" w:eastAsia="SimSun" w:cs="SimSun"/>
                <w:sz w:val="18"/>
                <w:szCs w:val="18"/>
                <w:spacing w:val="-1"/>
              </w:rPr>
              <w:t>各因素累计解释的总方差/%</w:t>
            </w:r>
          </w:p>
          <w:p>
            <w:pPr>
              <w:ind w:left="150"/>
              <w:spacing w:before="156" w:line="219" w:lineRule="auto"/>
              <w:rPr>
                <w:rFonts w:ascii="SimSun" w:hAnsi="SimSun" w:eastAsia="SimSun" w:cs="SimSun"/>
                <w:sz w:val="18"/>
                <w:szCs w:val="18"/>
              </w:rPr>
            </w:pPr>
            <w:r>
              <w:rPr>
                <w:rFonts w:ascii="SimSun" w:hAnsi="SimSun" w:eastAsia="SimSun" w:cs="SimSun"/>
                <w:sz w:val="18"/>
                <w:szCs w:val="18"/>
                <w:spacing w:val="1"/>
              </w:rPr>
              <w:t>内部一致性系数</w:t>
            </w:r>
          </w:p>
        </w:tc>
        <w:tc>
          <w:tcPr>
            <w:tcW w:w="2520" w:type="dxa"/>
            <w:vAlign w:val="top"/>
            <w:tcBorders>
              <w:bottom w:val="single" w:color="000000" w:sz="4" w:space="0"/>
              <w:top w:val="single" w:color="000000" w:sz="4" w:space="0"/>
            </w:tcBorders>
          </w:tcPr>
          <w:p>
            <w:pPr>
              <w:ind w:left="441"/>
              <w:spacing w:before="184" w:line="183" w:lineRule="auto"/>
              <w:rPr>
                <w:rFonts w:ascii="SimSun" w:hAnsi="SimSun" w:eastAsia="SimSun" w:cs="SimSun"/>
                <w:sz w:val="18"/>
                <w:szCs w:val="18"/>
              </w:rPr>
            </w:pPr>
            <w:r>
              <w:rPr>
                <w:rFonts w:ascii="SimSun" w:hAnsi="SimSun" w:eastAsia="SimSun" w:cs="SimSun"/>
                <w:sz w:val="18"/>
                <w:szCs w:val="18"/>
                <w:spacing w:val="-2"/>
              </w:rPr>
              <w:t>0.08  0.21</w:t>
            </w:r>
            <w:r>
              <w:rPr>
                <w:rFonts w:ascii="SimSun" w:hAnsi="SimSun" w:eastAsia="SimSun" w:cs="SimSun"/>
                <w:sz w:val="18"/>
                <w:szCs w:val="18"/>
                <w:spacing w:val="10"/>
              </w:rPr>
              <w:t xml:space="preserve">  </w:t>
            </w:r>
            <w:r>
              <w:rPr>
                <w:rFonts w:ascii="SimSun" w:hAnsi="SimSun" w:eastAsia="SimSun" w:cs="SimSun"/>
                <w:sz w:val="18"/>
                <w:szCs w:val="18"/>
                <w:spacing w:val="-2"/>
              </w:rPr>
              <w:t>0.17</w:t>
            </w:r>
            <w:r>
              <w:rPr>
                <w:rFonts w:ascii="SimSun" w:hAnsi="SimSun" w:eastAsia="SimSun" w:cs="SimSun"/>
                <w:sz w:val="18"/>
                <w:szCs w:val="18"/>
                <w:spacing w:val="4"/>
              </w:rPr>
              <w:t xml:space="preserve">  </w:t>
            </w:r>
            <w:r>
              <w:rPr>
                <w:rFonts w:ascii="SimSun" w:hAnsi="SimSun" w:eastAsia="SimSun" w:cs="SimSun"/>
                <w:sz w:val="18"/>
                <w:szCs w:val="18"/>
                <w:spacing w:val="-2"/>
              </w:rPr>
              <w:t>0.84</w:t>
            </w:r>
          </w:p>
          <w:p>
            <w:pPr>
              <w:ind w:left="420" w:right="80" w:firstLine="200"/>
              <w:spacing w:before="140" w:line="373" w:lineRule="auto"/>
              <w:jc w:val="both"/>
              <w:rPr>
                <w:rFonts w:ascii="SimSun" w:hAnsi="SimSun" w:eastAsia="SimSun" w:cs="SimSun"/>
                <w:sz w:val="18"/>
                <w:szCs w:val="18"/>
              </w:rPr>
            </w:pPr>
            <w:r>
              <w:rPr>
                <w:rFonts w:ascii="SimSun" w:hAnsi="SimSun" w:eastAsia="SimSun" w:cs="SimSun"/>
                <w:sz w:val="18"/>
                <w:szCs w:val="18"/>
                <w:spacing w:val="-1"/>
              </w:rPr>
              <w:t>0.280.24  0.14</w:t>
            </w:r>
            <w:r>
              <w:rPr>
                <w:rFonts w:ascii="SimSun" w:hAnsi="SimSun" w:eastAsia="SimSun" w:cs="SimSun"/>
                <w:sz w:val="18"/>
                <w:szCs w:val="18"/>
                <w:spacing w:val="4"/>
              </w:rPr>
              <w:t xml:space="preserve">  </w:t>
            </w:r>
            <w:r>
              <w:rPr>
                <w:rFonts w:ascii="SimSun" w:hAnsi="SimSun" w:eastAsia="SimSun" w:cs="SimSun"/>
                <w:sz w:val="18"/>
                <w:szCs w:val="18"/>
                <w:spacing w:val="-1"/>
              </w:rPr>
              <w:t>0.75</w:t>
            </w:r>
            <w:r>
              <w:rPr>
                <w:rFonts w:ascii="SimSun" w:hAnsi="SimSun" w:eastAsia="SimSun" w:cs="SimSun"/>
                <w:sz w:val="18"/>
                <w:szCs w:val="18"/>
              </w:rPr>
              <w:t xml:space="preserve"> </w:t>
            </w:r>
            <w:r>
              <w:rPr>
                <w:rFonts w:ascii="SimSun" w:hAnsi="SimSun" w:eastAsia="SimSun" w:cs="SimSun"/>
                <w:sz w:val="18"/>
                <w:szCs w:val="18"/>
                <w:spacing w:val="-2"/>
              </w:rPr>
              <w:t>0.770.210.16</w:t>
            </w:r>
            <w:r>
              <w:rPr>
                <w:rFonts w:ascii="SimSun" w:hAnsi="SimSun" w:eastAsia="SimSun" w:cs="SimSun"/>
                <w:sz w:val="18"/>
                <w:szCs w:val="18"/>
                <w:spacing w:val="11"/>
              </w:rPr>
              <w:t xml:space="preserve">      </w:t>
            </w:r>
            <w:r>
              <w:rPr>
                <w:rFonts w:ascii="SimSun" w:hAnsi="SimSun" w:eastAsia="SimSun" w:cs="SimSun"/>
                <w:sz w:val="18"/>
                <w:szCs w:val="18"/>
                <w:spacing w:val="-2"/>
              </w:rPr>
              <w:t>0.21</w:t>
            </w:r>
            <w:r>
              <w:rPr>
                <w:rFonts w:ascii="SimSun" w:hAnsi="SimSun" w:eastAsia="SimSun" w:cs="SimSun"/>
                <w:sz w:val="18"/>
                <w:szCs w:val="18"/>
                <w:spacing w:val="3"/>
              </w:rPr>
              <w:t xml:space="preserve"> </w:t>
            </w:r>
            <w:r>
              <w:rPr>
                <w:rFonts w:ascii="SimSun" w:hAnsi="SimSun" w:eastAsia="SimSun" w:cs="SimSun"/>
                <w:sz w:val="18"/>
                <w:szCs w:val="18"/>
                <w:spacing w:val="-1"/>
              </w:rPr>
              <w:t>0.73  0.32</w:t>
            </w:r>
            <w:r>
              <w:rPr>
                <w:rFonts w:ascii="SimSun" w:hAnsi="SimSun" w:eastAsia="SimSun" w:cs="SimSun"/>
                <w:sz w:val="18"/>
                <w:szCs w:val="18"/>
                <w:spacing w:val="11"/>
              </w:rPr>
              <w:t xml:space="preserve">  </w:t>
            </w:r>
            <w:r>
              <w:rPr>
                <w:rFonts w:ascii="SimSun" w:hAnsi="SimSun" w:eastAsia="SimSun" w:cs="SimSun"/>
                <w:sz w:val="18"/>
                <w:szCs w:val="18"/>
                <w:spacing w:val="-1"/>
              </w:rPr>
              <w:t>0.12</w:t>
            </w:r>
            <w:r>
              <w:rPr>
                <w:rFonts w:ascii="SimSun" w:hAnsi="SimSun" w:eastAsia="SimSun" w:cs="SimSun"/>
                <w:sz w:val="18"/>
                <w:szCs w:val="18"/>
                <w:spacing w:val="4"/>
              </w:rPr>
              <w:t xml:space="preserve">  </w:t>
            </w:r>
            <w:r>
              <w:rPr>
                <w:rFonts w:ascii="SimSun" w:hAnsi="SimSun" w:eastAsia="SimSun" w:cs="SimSun"/>
                <w:sz w:val="18"/>
                <w:szCs w:val="18"/>
                <w:spacing w:val="-1"/>
              </w:rPr>
              <w:t>0.20</w:t>
            </w:r>
          </w:p>
          <w:p>
            <w:pPr>
              <w:ind w:left="420"/>
              <w:spacing w:line="183" w:lineRule="auto"/>
              <w:rPr>
                <w:rFonts w:ascii="SimSun" w:hAnsi="SimSun" w:eastAsia="SimSun" w:cs="SimSun"/>
                <w:sz w:val="18"/>
                <w:szCs w:val="18"/>
              </w:rPr>
            </w:pPr>
            <w:r>
              <w:rPr>
                <w:rFonts w:ascii="SimSun" w:hAnsi="SimSun" w:eastAsia="SimSun" w:cs="SimSun"/>
                <w:sz w:val="18"/>
                <w:szCs w:val="18"/>
                <w:spacing w:val="-2"/>
              </w:rPr>
              <w:t>0.74</w:t>
            </w:r>
            <w:r>
              <w:rPr>
                <w:rFonts w:ascii="SimSun" w:hAnsi="SimSun" w:eastAsia="SimSun" w:cs="SimSun"/>
                <w:sz w:val="18"/>
                <w:szCs w:val="18"/>
                <w:spacing w:val="10"/>
              </w:rPr>
              <w:t xml:space="preserve">      </w:t>
            </w:r>
            <w:r>
              <w:rPr>
                <w:rFonts w:ascii="SimSun" w:hAnsi="SimSun" w:eastAsia="SimSun" w:cs="SimSun"/>
                <w:sz w:val="18"/>
                <w:szCs w:val="18"/>
                <w:spacing w:val="-2"/>
              </w:rPr>
              <w:t>0.330.150.19</w:t>
            </w:r>
          </w:p>
          <w:p>
            <w:pPr>
              <w:ind w:left="410"/>
              <w:spacing w:before="211" w:line="193" w:lineRule="auto"/>
              <w:rPr>
                <w:rFonts w:ascii="SimSun" w:hAnsi="SimSun" w:eastAsia="SimSun" w:cs="SimSun"/>
                <w:sz w:val="18"/>
                <w:szCs w:val="18"/>
              </w:rPr>
            </w:pPr>
            <w:r>
              <w:rPr>
                <w:rFonts w:ascii="SimSun" w:hAnsi="SimSun" w:eastAsia="SimSun" w:cs="SimSun"/>
                <w:sz w:val="18"/>
                <w:szCs w:val="18"/>
                <w:spacing w:val="-2"/>
              </w:rPr>
              <w:t>0.69</w:t>
            </w:r>
            <w:r>
              <w:rPr>
                <w:rFonts w:ascii="SimSun" w:hAnsi="SimSun" w:eastAsia="SimSun" w:cs="SimSun"/>
                <w:sz w:val="18"/>
                <w:szCs w:val="18"/>
                <w:spacing w:val="24"/>
              </w:rPr>
              <w:t xml:space="preserve">  </w:t>
            </w:r>
            <w:r>
              <w:rPr>
                <w:rFonts w:ascii="SimSun" w:hAnsi="SimSun" w:eastAsia="SimSun" w:cs="SimSun"/>
                <w:sz w:val="18"/>
                <w:szCs w:val="18"/>
                <w:spacing w:val="-2"/>
              </w:rPr>
              <w:t>0.33</w:t>
            </w:r>
            <w:r>
              <w:rPr>
                <w:rFonts w:ascii="SimSun" w:hAnsi="SimSun" w:eastAsia="SimSun" w:cs="SimSun"/>
                <w:sz w:val="18"/>
                <w:szCs w:val="18"/>
                <w:spacing w:val="38"/>
              </w:rPr>
              <w:t xml:space="preserve"> </w:t>
            </w:r>
            <w:r>
              <w:rPr>
                <w:rFonts w:ascii="SimSun" w:hAnsi="SimSun" w:eastAsia="SimSun" w:cs="SimSun"/>
                <w:sz w:val="18"/>
                <w:szCs w:val="18"/>
                <w:spacing w:val="-2"/>
              </w:rPr>
              <w:t>0.32</w:t>
            </w:r>
            <w:r>
              <w:rPr>
                <w:rFonts w:ascii="SimSun" w:hAnsi="SimSun" w:eastAsia="SimSun" w:cs="SimSun"/>
                <w:sz w:val="18"/>
                <w:szCs w:val="18"/>
                <w:spacing w:val="29"/>
              </w:rPr>
              <w:t xml:space="preserve">  </w:t>
            </w:r>
            <w:r>
              <w:rPr>
                <w:rFonts w:ascii="SimSun" w:hAnsi="SimSun" w:eastAsia="SimSun" w:cs="SimSun"/>
                <w:sz w:val="18"/>
                <w:szCs w:val="18"/>
                <w:spacing w:val="-2"/>
              </w:rPr>
              <w:t>0.14</w:t>
            </w:r>
          </w:p>
          <w:p>
            <w:pPr>
              <w:ind w:left="410"/>
              <w:spacing w:before="131" w:line="194" w:lineRule="auto"/>
              <w:rPr>
                <w:rFonts w:ascii="SimSun" w:hAnsi="SimSun" w:eastAsia="SimSun" w:cs="SimSun"/>
                <w:sz w:val="18"/>
                <w:szCs w:val="18"/>
              </w:rPr>
            </w:pPr>
            <w:r>
              <w:rPr>
                <w:rFonts w:ascii="SimSun" w:hAnsi="SimSun" w:eastAsia="SimSun" w:cs="SimSun"/>
                <w:sz w:val="18"/>
                <w:szCs w:val="18"/>
                <w:spacing w:val="-2"/>
                <w:position w:val="-2"/>
              </w:rPr>
              <w:t>0.65</w:t>
            </w:r>
            <w:r>
              <w:rPr>
                <w:rFonts w:ascii="SimSun" w:hAnsi="SimSun" w:eastAsia="SimSun" w:cs="SimSun"/>
                <w:sz w:val="18"/>
                <w:szCs w:val="18"/>
                <w:spacing w:val="27"/>
                <w:position w:val="-2"/>
              </w:rPr>
              <w:t xml:space="preserve">  </w:t>
            </w:r>
            <w:r>
              <w:rPr>
                <w:rFonts w:ascii="SimSun" w:hAnsi="SimSun" w:eastAsia="SimSun" w:cs="SimSun"/>
                <w:sz w:val="18"/>
                <w:szCs w:val="18"/>
                <w:spacing w:val="-2"/>
                <w:position w:val="-1"/>
              </w:rPr>
              <w:t>0.07</w:t>
            </w:r>
            <w:r>
              <w:rPr>
                <w:rFonts w:ascii="SimSun" w:hAnsi="SimSun" w:eastAsia="SimSun" w:cs="SimSun"/>
                <w:sz w:val="18"/>
                <w:szCs w:val="18"/>
                <w:spacing w:val="29"/>
                <w:position w:val="-1"/>
              </w:rPr>
              <w:t xml:space="preserve"> </w:t>
            </w:r>
            <w:r>
              <w:rPr>
                <w:rFonts w:ascii="SimSun" w:hAnsi="SimSun" w:eastAsia="SimSun" w:cs="SimSun"/>
                <w:sz w:val="18"/>
                <w:szCs w:val="18"/>
                <w:spacing w:val="-2"/>
                <w:position w:val="1"/>
              </w:rPr>
              <w:t>0.380.15</w:t>
            </w:r>
          </w:p>
          <w:p>
            <w:pPr>
              <w:ind w:left="541" w:right="109"/>
              <w:spacing w:before="140" w:line="370" w:lineRule="auto"/>
              <w:jc w:val="right"/>
              <w:rPr>
                <w:rFonts w:ascii="SimSun" w:hAnsi="SimSun" w:eastAsia="SimSun" w:cs="SimSun"/>
                <w:sz w:val="18"/>
                <w:szCs w:val="18"/>
              </w:rPr>
            </w:pPr>
            <w:r>
              <w:rPr>
                <w:rFonts w:ascii="SimSun" w:hAnsi="SimSun" w:eastAsia="SimSun" w:cs="SimSun"/>
                <w:sz w:val="18"/>
                <w:szCs w:val="18"/>
                <w:spacing w:val="-2"/>
              </w:rPr>
              <w:t>52.457.46</w:t>
            </w:r>
            <w:r>
              <w:rPr>
                <w:rFonts w:ascii="SimSun" w:hAnsi="SimSun" w:eastAsia="SimSun" w:cs="SimSun"/>
                <w:sz w:val="18"/>
                <w:szCs w:val="18"/>
                <w:spacing w:val="63"/>
              </w:rPr>
              <w:t xml:space="preserve"> </w:t>
            </w:r>
            <w:r>
              <w:rPr>
                <w:rFonts w:ascii="SimSun" w:hAnsi="SimSun" w:eastAsia="SimSun" w:cs="SimSun"/>
                <w:sz w:val="18"/>
                <w:szCs w:val="18"/>
                <w:spacing w:val="-2"/>
              </w:rPr>
              <w:t>6.57</w:t>
            </w:r>
            <w:r>
              <w:rPr>
                <w:rFonts w:ascii="SimSun" w:hAnsi="SimSun" w:eastAsia="SimSun" w:cs="SimSun"/>
                <w:sz w:val="18"/>
                <w:szCs w:val="18"/>
                <w:spacing w:val="19"/>
              </w:rPr>
              <w:t xml:space="preserve">  </w:t>
            </w:r>
            <w:r>
              <w:rPr>
                <w:rFonts w:ascii="SimSun" w:hAnsi="SimSun" w:eastAsia="SimSun" w:cs="SimSun"/>
                <w:sz w:val="18"/>
                <w:szCs w:val="18"/>
                <w:spacing w:val="-2"/>
              </w:rPr>
              <w:t>5.11</w:t>
            </w:r>
            <w:r>
              <w:rPr>
                <w:rFonts w:ascii="SimSun" w:hAnsi="SimSun" w:eastAsia="SimSun" w:cs="SimSun"/>
                <w:sz w:val="18"/>
                <w:szCs w:val="18"/>
                <w:spacing w:val="1"/>
              </w:rPr>
              <w:t xml:space="preserve"> </w:t>
            </w:r>
            <w:r>
              <w:rPr>
                <w:rFonts w:ascii="SimSun" w:hAnsi="SimSun" w:eastAsia="SimSun" w:cs="SimSun"/>
                <w:sz w:val="18"/>
                <w:szCs w:val="18"/>
                <w:spacing w:val="-1"/>
              </w:rPr>
              <w:t>52.4559.9166.4871.59</w:t>
            </w:r>
          </w:p>
          <w:p>
            <w:pPr>
              <w:ind w:left="621"/>
              <w:spacing w:line="182" w:lineRule="auto"/>
              <w:rPr>
                <w:rFonts w:ascii="SimSun" w:hAnsi="SimSun" w:eastAsia="SimSun" w:cs="SimSun"/>
                <w:sz w:val="18"/>
                <w:szCs w:val="18"/>
              </w:rPr>
            </w:pPr>
            <w:r>
              <w:rPr>
                <w:rFonts w:ascii="SimSun" w:hAnsi="SimSun" w:eastAsia="SimSun" w:cs="SimSun"/>
                <w:sz w:val="18"/>
                <w:szCs w:val="18"/>
                <w:spacing w:val="-1"/>
              </w:rPr>
              <w:t>0.87  0.860.86</w:t>
            </w:r>
            <w:r>
              <w:rPr>
                <w:rFonts w:ascii="SimSun" w:hAnsi="SimSun" w:eastAsia="SimSun" w:cs="SimSun"/>
                <w:sz w:val="18"/>
                <w:szCs w:val="18"/>
                <w:spacing w:val="5"/>
              </w:rPr>
              <w:t xml:space="preserve">  </w:t>
            </w:r>
            <w:r>
              <w:rPr>
                <w:rFonts w:ascii="SimSun" w:hAnsi="SimSun" w:eastAsia="SimSun" w:cs="SimSun"/>
                <w:sz w:val="18"/>
                <w:szCs w:val="18"/>
                <w:spacing w:val="-1"/>
              </w:rPr>
              <w:t>0.79</w:t>
            </w:r>
          </w:p>
        </w:tc>
      </w:tr>
    </w:tbl>
    <w:p>
      <w:pPr>
        <w:ind w:left="390"/>
        <w:spacing w:before="188" w:line="224" w:lineRule="auto"/>
        <w:rPr>
          <w:rFonts w:ascii="SimSun" w:hAnsi="SimSun" w:eastAsia="SimSun" w:cs="SimSun"/>
          <w:sz w:val="21"/>
          <w:szCs w:val="21"/>
        </w:rPr>
      </w:pPr>
      <w:r>
        <w:rPr>
          <w:rFonts w:ascii="SimSun" w:hAnsi="SimSun" w:eastAsia="SimSun" w:cs="SimSun"/>
          <w:sz w:val="21"/>
          <w:szCs w:val="21"/>
          <w:spacing w:val="-24"/>
        </w:rPr>
        <w:t>注：N-210。</w:t>
      </w:r>
    </w:p>
    <w:p>
      <w:pPr>
        <w:ind w:left="10" w:right="242" w:firstLine="429"/>
        <w:spacing w:before="236" w:line="325" w:lineRule="auto"/>
        <w:jc w:val="both"/>
        <w:rPr>
          <w:rFonts w:ascii="SimSun" w:hAnsi="SimSun" w:eastAsia="SimSun" w:cs="SimSun"/>
          <w:sz w:val="21"/>
          <w:szCs w:val="21"/>
        </w:rPr>
      </w:pPr>
      <w:r>
        <w:rPr>
          <w:rFonts w:ascii="SimSun" w:hAnsi="SimSun" w:eastAsia="SimSun" w:cs="SimSun"/>
          <w:sz w:val="21"/>
          <w:szCs w:val="21"/>
          <w:spacing w:val="-2"/>
        </w:rPr>
        <w:t>从分析结果来看，因素1由3道题项组成，包括“在变革过程中制定了较为 </w:t>
      </w:r>
      <w:r>
        <w:rPr>
          <w:rFonts w:ascii="SimSun" w:hAnsi="SimSun" w:eastAsia="SimSun" w:cs="SimSun"/>
          <w:sz w:val="21"/>
          <w:szCs w:val="21"/>
          <w:spacing w:val="-8"/>
        </w:rPr>
        <w:t>明确的目标”“在执行变革任务时鼓励团队合作”“在执行变革过程中有效地分</w:t>
      </w:r>
      <w:r>
        <w:rPr>
          <w:rFonts w:ascii="SimSun" w:hAnsi="SimSun" w:eastAsia="SimSun" w:cs="SimSun"/>
          <w:sz w:val="21"/>
          <w:szCs w:val="21"/>
          <w:spacing w:val="3"/>
        </w:rPr>
        <w:t xml:space="preserve">  </w:t>
      </w:r>
      <w:r>
        <w:rPr>
          <w:rFonts w:ascii="SimSun" w:hAnsi="SimSun" w:eastAsia="SimSun" w:cs="SimSun"/>
          <w:sz w:val="21"/>
          <w:szCs w:val="21"/>
          <w:spacing w:val="-2"/>
        </w:rPr>
        <w:t>配了资源”等，描述的是在变革背景下企业高管为完成变革任务而实施的明晰</w:t>
      </w:r>
      <w:r>
        <w:rPr>
          <w:rFonts w:ascii="SimSun" w:hAnsi="SimSun" w:eastAsia="SimSun" w:cs="SimSun"/>
          <w:sz w:val="21"/>
          <w:szCs w:val="21"/>
          <w:spacing w:val="3"/>
        </w:rPr>
        <w:t xml:space="preserve">  </w:t>
      </w:r>
      <w:r>
        <w:rPr>
          <w:rFonts w:ascii="SimSun" w:hAnsi="SimSun" w:eastAsia="SimSun" w:cs="SimSun"/>
          <w:sz w:val="21"/>
          <w:szCs w:val="21"/>
          <w:spacing w:val="-11"/>
        </w:rPr>
        <w:t>角色、团队协作和过程监控行为，本研究将这一类领导行为命名为“任务激励”。</w:t>
      </w:r>
      <w:r>
        <w:rPr>
          <w:rFonts w:ascii="SimSun" w:hAnsi="SimSun" w:eastAsia="SimSun" w:cs="SimSun"/>
          <w:sz w:val="21"/>
          <w:szCs w:val="21"/>
          <w:spacing w:val="9"/>
        </w:rPr>
        <w:t xml:space="preserve"> </w:t>
      </w:r>
      <w:r>
        <w:rPr>
          <w:rFonts w:ascii="SimSun" w:hAnsi="SimSun" w:eastAsia="SimSun" w:cs="SimSun"/>
          <w:sz w:val="21"/>
          <w:szCs w:val="21"/>
          <w:spacing w:val="-2"/>
        </w:rPr>
        <w:t>因素2由4道题项组成，包括“在变革中常常为员工提供建议和培训”“常常和</w:t>
      </w:r>
      <w:r>
        <w:rPr>
          <w:rFonts w:ascii="SimSun" w:hAnsi="SimSun" w:eastAsia="SimSun" w:cs="SimSun"/>
          <w:sz w:val="21"/>
          <w:szCs w:val="21"/>
          <w:spacing w:val="8"/>
        </w:rPr>
        <w:t xml:space="preserve">  </w:t>
      </w:r>
      <w:r>
        <w:rPr>
          <w:rFonts w:ascii="SimSun" w:hAnsi="SimSun" w:eastAsia="SimSun" w:cs="SimSun"/>
          <w:sz w:val="21"/>
          <w:szCs w:val="21"/>
          <w:spacing w:val="-8"/>
        </w:rPr>
        <w:t>员工沟通变革的必要性”“会对变革中遇到困难的员工给予帮助”等，描述的是</w:t>
      </w:r>
      <w:r>
        <w:rPr>
          <w:rFonts w:ascii="SimSun" w:hAnsi="SimSun" w:eastAsia="SimSun" w:cs="SimSun"/>
          <w:sz w:val="21"/>
          <w:szCs w:val="21"/>
          <w:spacing w:val="4"/>
        </w:rPr>
        <w:t xml:space="preserve">  </w:t>
      </w:r>
      <w:r>
        <w:rPr>
          <w:rFonts w:ascii="SimSun" w:hAnsi="SimSun" w:eastAsia="SimSun" w:cs="SimSun"/>
          <w:sz w:val="21"/>
          <w:szCs w:val="21"/>
        </w:rPr>
        <w:t>在变革背景下企业高管为克服变革阻力而实施的支持、发</w:t>
      </w:r>
      <w:r>
        <w:rPr>
          <w:rFonts w:ascii="SimSun" w:hAnsi="SimSun" w:eastAsia="SimSun" w:cs="SimSun"/>
          <w:sz w:val="21"/>
          <w:szCs w:val="21"/>
          <w:spacing w:val="-1"/>
        </w:rPr>
        <w:t>展和授权行为，本研</w:t>
      </w:r>
      <w:r>
        <w:rPr>
          <w:rFonts w:ascii="SimSun" w:hAnsi="SimSun" w:eastAsia="SimSun" w:cs="SimSun"/>
          <w:sz w:val="21"/>
          <w:szCs w:val="21"/>
        </w:rPr>
        <w:t xml:space="preserve"> </w:t>
      </w:r>
      <w:r>
        <w:rPr>
          <w:rFonts w:ascii="SimSun" w:hAnsi="SimSun" w:eastAsia="SimSun" w:cs="SimSun"/>
          <w:sz w:val="21"/>
          <w:szCs w:val="21"/>
          <w:spacing w:val="-2"/>
        </w:rPr>
        <w:t>究将这一类领导行为命名为“个性关怀”。因素3由3道题项组成，包括“为适</w:t>
      </w:r>
      <w:r>
        <w:rPr>
          <w:rFonts w:ascii="SimSun" w:hAnsi="SimSun" w:eastAsia="SimSun" w:cs="SimSun"/>
          <w:sz w:val="21"/>
          <w:szCs w:val="21"/>
          <w:spacing w:val="3"/>
        </w:rPr>
        <w:t xml:space="preserve">  </w:t>
      </w:r>
      <w:r>
        <w:rPr>
          <w:rFonts w:ascii="SimSun" w:hAnsi="SimSun" w:eastAsia="SimSun" w:cs="SimSun"/>
          <w:sz w:val="21"/>
          <w:szCs w:val="21"/>
          <w:spacing w:val="-8"/>
        </w:rPr>
        <w:t>应转型的特点构建了新的运营方式”“为鼓励创新设立了专门的奖励制度”“为</w:t>
      </w:r>
      <w:r>
        <w:rPr>
          <w:rFonts w:ascii="SimSun" w:hAnsi="SimSun" w:eastAsia="SimSun" w:cs="SimSun"/>
          <w:sz w:val="21"/>
          <w:szCs w:val="21"/>
          <w:spacing w:val="4"/>
        </w:rPr>
        <w:t xml:space="preserve">  </w:t>
      </w:r>
      <w:r>
        <w:rPr>
          <w:rFonts w:ascii="SimSun" w:hAnsi="SimSun" w:eastAsia="SimSun" w:cs="SimSun"/>
          <w:sz w:val="21"/>
          <w:szCs w:val="21"/>
          <w:spacing w:val="1"/>
        </w:rPr>
        <w:t>适应转型环境调整了组织架构”,描述的是在变革背景下企业高管为重塑企业 </w:t>
      </w:r>
      <w:r>
        <w:rPr>
          <w:rFonts w:ascii="SimSun" w:hAnsi="SimSun" w:eastAsia="SimSun" w:cs="SimSun"/>
          <w:sz w:val="21"/>
          <w:szCs w:val="21"/>
          <w:spacing w:val="-2"/>
        </w:rPr>
        <w:t>的竞争优势而实施的鼓励创新、流程优化和模式设计行为，本研究将这一类领</w:t>
      </w:r>
      <w:r>
        <w:rPr>
          <w:rFonts w:ascii="SimSun" w:hAnsi="SimSun" w:eastAsia="SimSun" w:cs="SimSun"/>
          <w:sz w:val="21"/>
          <w:szCs w:val="21"/>
          <w:spacing w:val="2"/>
        </w:rPr>
        <w:t xml:space="preserve">  </w:t>
      </w:r>
      <w:r>
        <w:rPr>
          <w:rFonts w:ascii="SimSun" w:hAnsi="SimSun" w:eastAsia="SimSun" w:cs="SimSun"/>
          <w:sz w:val="21"/>
          <w:szCs w:val="21"/>
          <w:spacing w:val="-2"/>
        </w:rPr>
        <w:t>导行为命名为“创新引领”。因素4由5道题项组成，包括“常常参与不同行业</w:t>
      </w:r>
      <w:r>
        <w:rPr>
          <w:rFonts w:ascii="SimSun" w:hAnsi="SimSun" w:eastAsia="SimSun" w:cs="SimSun"/>
          <w:sz w:val="21"/>
          <w:szCs w:val="21"/>
          <w:spacing w:val="3"/>
        </w:rPr>
        <w:t xml:space="preserve">  </w:t>
      </w:r>
      <w:r>
        <w:rPr>
          <w:rFonts w:ascii="SimSun" w:hAnsi="SimSun" w:eastAsia="SimSun" w:cs="SimSun"/>
          <w:sz w:val="21"/>
          <w:szCs w:val="21"/>
          <w:spacing w:val="-8"/>
        </w:rPr>
        <w:t>的交流活动”“常常与合作企业共享市场或技术信息""积极探索跨市场、跨产业</w:t>
      </w:r>
      <w:r>
        <w:rPr>
          <w:rFonts w:ascii="SimSun" w:hAnsi="SimSun" w:eastAsia="SimSun" w:cs="SimSun"/>
          <w:sz w:val="21"/>
          <w:szCs w:val="21"/>
          <w:spacing w:val="7"/>
        </w:rPr>
        <w:t xml:space="preserve">  </w:t>
      </w:r>
      <w:r>
        <w:rPr>
          <w:rFonts w:ascii="SimSun" w:hAnsi="SimSun" w:eastAsia="SimSun" w:cs="SimSun"/>
          <w:sz w:val="21"/>
          <w:szCs w:val="21"/>
          <w:spacing w:val="-2"/>
        </w:rPr>
        <w:t>的技术合作”等，描述的是在变革背景下企业高管为建构成功变革所需的外部</w:t>
      </w:r>
      <w:r>
        <w:rPr>
          <w:rFonts w:ascii="SimSun" w:hAnsi="SimSun" w:eastAsia="SimSun" w:cs="SimSun"/>
          <w:sz w:val="21"/>
          <w:szCs w:val="21"/>
          <w:spacing w:val="4"/>
        </w:rPr>
        <w:t xml:space="preserve">  </w:t>
      </w:r>
      <w:r>
        <w:rPr>
          <w:rFonts w:ascii="SimSun" w:hAnsi="SimSun" w:eastAsia="SimSun" w:cs="SimSun"/>
          <w:sz w:val="21"/>
          <w:szCs w:val="21"/>
          <w:spacing w:val="-1"/>
        </w:rPr>
        <w:t>支持而实施的信息共享、资源交换和外部合作行为，本</w:t>
      </w:r>
      <w:r>
        <w:rPr>
          <w:rFonts w:ascii="SimSun" w:hAnsi="SimSun" w:eastAsia="SimSun" w:cs="SimSun"/>
          <w:sz w:val="21"/>
          <w:szCs w:val="21"/>
          <w:spacing w:val="-2"/>
        </w:rPr>
        <w:t>研究将这一类行为命名</w:t>
      </w:r>
    </w:p>
    <w:p>
      <w:pPr>
        <w:ind w:left="10"/>
        <w:spacing w:line="220" w:lineRule="auto"/>
        <w:rPr>
          <w:rFonts w:ascii="SimSun" w:hAnsi="SimSun" w:eastAsia="SimSun" w:cs="SimSun"/>
          <w:sz w:val="21"/>
          <w:szCs w:val="21"/>
        </w:rPr>
      </w:pPr>
      <w:r>
        <w:rPr>
          <w:rFonts w:ascii="SimSun" w:hAnsi="SimSun" w:eastAsia="SimSun" w:cs="SimSun"/>
          <w:sz w:val="21"/>
          <w:szCs w:val="21"/>
          <w:spacing w:val="-27"/>
        </w:rPr>
        <w:t>为“跨界联合”。</w:t>
      </w:r>
    </w:p>
    <w:p>
      <w:pPr>
        <w:spacing w:line="220" w:lineRule="auto"/>
        <w:sectPr>
          <w:footerReference w:type="default" r:id="rId149"/>
          <w:pgSz w:w="8490" w:h="13250"/>
          <w:pgMar w:top="400" w:right="452" w:bottom="775" w:left="610" w:header="0" w:footer="626" w:gutter="0"/>
        </w:sectPr>
        <w:rPr>
          <w:rFonts w:ascii="SimSun" w:hAnsi="SimSun" w:eastAsia="SimSun" w:cs="SimSun"/>
          <w:sz w:val="21"/>
          <w:szCs w:val="21"/>
        </w:rPr>
      </w:pPr>
    </w:p>
    <w:p>
      <w:pPr>
        <w:ind w:left="379"/>
        <w:spacing w:before="5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258" w:lineRule="auto"/>
        <w:rPr/>
      </w:pPr>
      <w:r/>
    </w:p>
    <w:p>
      <w:pPr>
        <w:pStyle w:val="BodyText"/>
        <w:spacing w:line="258" w:lineRule="auto"/>
        <w:rPr/>
      </w:pPr>
      <w:r/>
    </w:p>
    <w:p>
      <w:pPr>
        <w:pStyle w:val="BodyText"/>
        <w:spacing w:line="259" w:lineRule="auto"/>
        <w:rPr/>
      </w:pPr>
      <w:r/>
    </w:p>
    <w:p>
      <w:pPr>
        <w:ind w:left="2609"/>
        <w:spacing w:before="84" w:line="220" w:lineRule="auto"/>
        <w:rPr>
          <w:rFonts w:ascii="FangSong" w:hAnsi="FangSong" w:eastAsia="FangSong" w:cs="FangSong"/>
          <w:sz w:val="26"/>
          <w:szCs w:val="26"/>
        </w:rPr>
      </w:pPr>
      <w:r>
        <w:rPr>
          <w:rFonts w:ascii="FangSong" w:hAnsi="FangSong" w:eastAsia="FangSong" w:cs="FangSong"/>
          <w:sz w:val="26"/>
          <w:szCs w:val="26"/>
          <w:spacing w:val="10"/>
        </w:rPr>
        <w:t>5.5</w:t>
      </w:r>
      <w:r>
        <w:rPr>
          <w:rFonts w:ascii="FangSong" w:hAnsi="FangSong" w:eastAsia="FangSong" w:cs="FangSong"/>
          <w:sz w:val="26"/>
          <w:szCs w:val="26"/>
          <w:spacing w:val="33"/>
        </w:rPr>
        <w:t xml:space="preserve">  </w:t>
      </w:r>
      <w:r>
        <w:rPr>
          <w:rFonts w:ascii="FangSong" w:hAnsi="FangSong" w:eastAsia="FangSong" w:cs="FangSong"/>
          <w:sz w:val="26"/>
          <w:szCs w:val="26"/>
          <w:spacing w:val="10"/>
        </w:rPr>
        <w:t>验证性因素分析</w:t>
      </w:r>
    </w:p>
    <w:p>
      <w:pPr>
        <w:pStyle w:val="BodyText"/>
        <w:spacing w:line="394" w:lineRule="auto"/>
        <w:rPr/>
      </w:pPr>
      <w:r/>
    </w:p>
    <w:p>
      <w:pPr>
        <w:ind w:left="379" w:firstLine="440"/>
        <w:spacing w:before="68" w:line="333" w:lineRule="auto"/>
        <w:jc w:val="both"/>
        <w:rPr>
          <w:rFonts w:ascii="SimSun" w:hAnsi="SimSun" w:eastAsia="SimSun" w:cs="SimSun"/>
          <w:sz w:val="21"/>
          <w:szCs w:val="21"/>
        </w:rPr>
      </w:pPr>
      <w:r>
        <w:rPr>
          <w:rFonts w:ascii="SimSun" w:hAnsi="SimSun" w:eastAsia="SimSun" w:cs="SimSun"/>
          <w:sz w:val="21"/>
          <w:szCs w:val="21"/>
          <w:spacing w:val="-2"/>
        </w:rPr>
        <w:t>基于探索性分析所得到的变革领导力问卷，本研究进一步通过验证性因素</w:t>
      </w:r>
      <w:r>
        <w:rPr>
          <w:rFonts w:ascii="SimSun" w:hAnsi="SimSun" w:eastAsia="SimSun" w:cs="SimSun"/>
          <w:sz w:val="21"/>
          <w:szCs w:val="21"/>
          <w:spacing w:val="12"/>
        </w:rPr>
        <w:t xml:space="preserve"> </w:t>
      </w:r>
      <w:r>
        <w:rPr>
          <w:rFonts w:ascii="SimSun" w:hAnsi="SimSun" w:eastAsia="SimSun" w:cs="SimSun"/>
          <w:sz w:val="21"/>
          <w:szCs w:val="21"/>
        </w:rPr>
        <w:t>分析</w:t>
      </w:r>
      <w:r>
        <w:rPr>
          <w:rFonts w:ascii="Times New Roman" w:hAnsi="Times New Roman" w:eastAsia="Times New Roman" w:cs="Times New Roman"/>
          <w:sz w:val="21"/>
          <w:szCs w:val="21"/>
        </w:rPr>
        <w:t>(confirmatory    factor     ana</w:t>
      </w:r>
      <w:r>
        <w:rPr>
          <w:rFonts w:ascii="Times New Roman" w:hAnsi="Times New Roman" w:eastAsia="Times New Roman" w:cs="Times New Roman"/>
          <w:sz w:val="21"/>
          <w:szCs w:val="21"/>
          <w:spacing w:val="-1"/>
        </w:rPr>
        <w:t>lysis,CFA)</w:t>
      </w:r>
      <w:r>
        <w:rPr>
          <w:rFonts w:ascii="SimSun" w:hAnsi="SimSun" w:eastAsia="SimSun" w:cs="SimSun"/>
          <w:sz w:val="21"/>
          <w:szCs w:val="21"/>
          <w:spacing w:val="-1"/>
        </w:rPr>
        <w:t>对模型的构思维度进行严格检验。本 </w:t>
      </w:r>
      <w:r>
        <w:rPr>
          <w:rFonts w:ascii="SimSun" w:hAnsi="SimSun" w:eastAsia="SimSun" w:cs="SimSun"/>
          <w:sz w:val="21"/>
          <w:szCs w:val="21"/>
        </w:rPr>
        <w:t>次研究的被试是企业基层管理者、中层管理</w:t>
      </w:r>
      <w:r>
        <w:rPr>
          <w:rFonts w:ascii="SimSun" w:hAnsi="SimSun" w:eastAsia="SimSun" w:cs="SimSun"/>
          <w:sz w:val="21"/>
          <w:szCs w:val="21"/>
          <w:spacing w:val="-1"/>
        </w:rPr>
        <w:t>者和高层管理者，问卷主要通过企</w:t>
      </w:r>
      <w:r>
        <w:rPr>
          <w:rFonts w:ascii="SimSun" w:hAnsi="SimSun" w:eastAsia="SimSun" w:cs="SimSun"/>
          <w:sz w:val="21"/>
          <w:szCs w:val="21"/>
        </w:rPr>
        <w:t xml:space="preserve"> </w:t>
      </w:r>
      <w:r>
        <w:rPr>
          <w:rFonts w:ascii="SimSun" w:hAnsi="SimSun" w:eastAsia="SimSun" w:cs="SimSun"/>
          <w:sz w:val="21"/>
          <w:szCs w:val="21"/>
          <w:spacing w:val="-1"/>
        </w:rPr>
        <w:t>业实地走访、在线平台样本服务收集而来。总共发放问卷432份，实际回收388</w:t>
      </w:r>
      <w:r>
        <w:rPr>
          <w:rFonts w:ascii="SimSun" w:hAnsi="SimSun" w:eastAsia="SimSun" w:cs="SimSun"/>
          <w:sz w:val="21"/>
          <w:szCs w:val="21"/>
          <w:spacing w:val="8"/>
        </w:rPr>
        <w:t xml:space="preserve"> </w:t>
      </w:r>
      <w:r>
        <w:rPr>
          <w:rFonts w:ascii="SimSun" w:hAnsi="SimSun" w:eastAsia="SimSun" w:cs="SimSun"/>
          <w:sz w:val="21"/>
          <w:szCs w:val="21"/>
          <w:spacing w:val="-6"/>
        </w:rPr>
        <w:t>份。在所有问卷回收之后，进行了废卷处理工作，</w:t>
      </w:r>
      <w:r>
        <w:rPr>
          <w:rFonts w:ascii="SimSun" w:hAnsi="SimSun" w:eastAsia="SimSun" w:cs="SimSun"/>
          <w:sz w:val="21"/>
          <w:szCs w:val="21"/>
          <w:spacing w:val="-7"/>
        </w:rPr>
        <w:t>将数据缺失较多、作答不认真</w:t>
      </w:r>
      <w:r>
        <w:rPr>
          <w:rFonts w:ascii="SimSun" w:hAnsi="SimSun" w:eastAsia="SimSun" w:cs="SimSun"/>
          <w:sz w:val="21"/>
          <w:szCs w:val="21"/>
        </w:rPr>
        <w:t xml:space="preserve"> </w:t>
      </w:r>
      <w:r>
        <w:rPr>
          <w:rFonts w:ascii="SimSun" w:hAnsi="SimSun" w:eastAsia="SimSun" w:cs="SimSun"/>
          <w:sz w:val="21"/>
          <w:szCs w:val="21"/>
          <w:spacing w:val="1"/>
        </w:rPr>
        <w:t>以及作答相互矛盾(陷阱题)的问卷剔除，最后得到316份有效问卷，有效回收</w:t>
      </w:r>
      <w:r>
        <w:rPr>
          <w:rFonts w:ascii="SimSun" w:hAnsi="SimSun" w:eastAsia="SimSun" w:cs="SimSun"/>
          <w:sz w:val="21"/>
          <w:szCs w:val="21"/>
          <w:spacing w:val="2"/>
        </w:rPr>
        <w:t xml:space="preserve">  </w:t>
      </w:r>
      <w:r>
        <w:rPr>
          <w:rFonts w:ascii="SimSun" w:hAnsi="SimSun" w:eastAsia="SimSun" w:cs="SimSun"/>
          <w:sz w:val="21"/>
          <w:szCs w:val="21"/>
          <w:spacing w:val="7"/>
        </w:rPr>
        <w:t>率为73.15%。表5.9显示了被试的基本信息。其中，男性170人，占53.80%,</w:t>
      </w:r>
      <w:r>
        <w:rPr>
          <w:rFonts w:ascii="SimSun" w:hAnsi="SimSun" w:eastAsia="SimSun" w:cs="SimSun"/>
          <w:sz w:val="21"/>
          <w:szCs w:val="21"/>
          <w:spacing w:val="14"/>
        </w:rPr>
        <w:t xml:space="preserve"> </w:t>
      </w:r>
      <w:r>
        <w:rPr>
          <w:rFonts w:ascii="SimSun" w:hAnsi="SimSun" w:eastAsia="SimSun" w:cs="SimSun"/>
          <w:sz w:val="21"/>
          <w:szCs w:val="21"/>
          <w:spacing w:val="1"/>
        </w:rPr>
        <w:t>女性146人，占46.20%,平均年龄34.67岁。社会工作时间和本企业工作时间分</w:t>
      </w:r>
      <w:r>
        <w:rPr>
          <w:rFonts w:ascii="SimSun" w:hAnsi="SimSun" w:eastAsia="SimSun" w:cs="SimSun"/>
          <w:sz w:val="21"/>
          <w:szCs w:val="21"/>
        </w:rPr>
        <w:t xml:space="preserve">  </w:t>
      </w:r>
      <w:r>
        <w:rPr>
          <w:rFonts w:ascii="SimSun" w:hAnsi="SimSun" w:eastAsia="SimSun" w:cs="SimSun"/>
          <w:sz w:val="21"/>
          <w:szCs w:val="21"/>
          <w:spacing w:val="2"/>
        </w:rPr>
        <w:t>别为11.43年、4.72年。大专及以下23人，占7.2</w:t>
      </w:r>
      <w:r>
        <w:rPr>
          <w:rFonts w:ascii="SimSun" w:hAnsi="SimSun" w:eastAsia="SimSun" w:cs="SimSun"/>
          <w:sz w:val="21"/>
          <w:szCs w:val="21"/>
          <w:spacing w:val="1"/>
        </w:rPr>
        <w:t>8%;本科250人，占79.11%;硕</w:t>
      </w:r>
      <w:r>
        <w:rPr>
          <w:rFonts w:ascii="SimSun" w:hAnsi="SimSun" w:eastAsia="SimSun" w:cs="SimSun"/>
          <w:sz w:val="21"/>
          <w:szCs w:val="21"/>
        </w:rPr>
        <w:t xml:space="preserve"> </w:t>
      </w:r>
      <w:r>
        <w:rPr>
          <w:rFonts w:ascii="SimSun" w:hAnsi="SimSun" w:eastAsia="SimSun" w:cs="SimSun"/>
          <w:sz w:val="21"/>
          <w:szCs w:val="21"/>
          <w:spacing w:val="6"/>
        </w:rPr>
        <w:t>士及以上43人，占13.61%。基层管理者41人，占12</w:t>
      </w:r>
      <w:r>
        <w:rPr>
          <w:rFonts w:ascii="SimSun" w:hAnsi="SimSun" w:eastAsia="SimSun" w:cs="SimSun"/>
          <w:sz w:val="21"/>
          <w:szCs w:val="21"/>
          <w:spacing w:val="5"/>
        </w:rPr>
        <w:t>.97%;中层管理者190人，</w:t>
      </w:r>
    </w:p>
    <w:p>
      <w:pPr>
        <w:ind w:left="379"/>
        <w:spacing w:line="219" w:lineRule="auto"/>
        <w:rPr>
          <w:rFonts w:ascii="SimSun" w:hAnsi="SimSun" w:eastAsia="SimSun" w:cs="SimSun"/>
          <w:sz w:val="21"/>
          <w:szCs w:val="21"/>
        </w:rPr>
      </w:pPr>
      <w:r>
        <w:rPr>
          <w:rFonts w:ascii="SimSun" w:hAnsi="SimSun" w:eastAsia="SimSun" w:cs="SimSun"/>
          <w:sz w:val="21"/>
          <w:szCs w:val="21"/>
          <w:spacing w:val="5"/>
        </w:rPr>
        <w:t>占60.13%;高层管理者85人，占26.90%。</w:t>
      </w:r>
    </w:p>
    <w:p>
      <w:pPr>
        <w:ind w:left="2182"/>
        <w:spacing w:before="225" w:line="221" w:lineRule="auto"/>
        <w:rPr>
          <w:rFonts w:ascii="SimHei" w:hAnsi="SimHei" w:eastAsia="SimHei" w:cs="SimHei"/>
          <w:sz w:val="18"/>
          <w:szCs w:val="18"/>
        </w:rPr>
      </w:pPr>
      <w:r>
        <w:rPr>
          <w:rFonts w:ascii="SimHei" w:hAnsi="SimHei" w:eastAsia="SimHei" w:cs="SimHei"/>
          <w:sz w:val="18"/>
          <w:szCs w:val="18"/>
          <w:b/>
          <w:bCs/>
          <w:spacing w:val="1"/>
        </w:rPr>
        <w:t>表5.9</w:t>
      </w:r>
      <w:r>
        <w:rPr>
          <w:rFonts w:ascii="SimHei" w:hAnsi="SimHei" w:eastAsia="SimHei" w:cs="SimHei"/>
          <w:sz w:val="18"/>
          <w:szCs w:val="18"/>
          <w:spacing w:val="84"/>
        </w:rPr>
        <w:t xml:space="preserve"> </w:t>
      </w:r>
      <w:r>
        <w:rPr>
          <w:rFonts w:ascii="SimHei" w:hAnsi="SimHei" w:eastAsia="SimHei" w:cs="SimHei"/>
          <w:sz w:val="18"/>
          <w:szCs w:val="18"/>
          <w:b/>
          <w:bCs/>
          <w:spacing w:val="1"/>
        </w:rPr>
        <w:t>验证性因素分析阶段被试的背景信息</w:t>
      </w:r>
    </w:p>
    <w:p>
      <w:pPr>
        <w:spacing w:line="96" w:lineRule="exact"/>
        <w:rPr/>
      </w:pPr>
      <w:r/>
    </w:p>
    <w:tbl>
      <w:tblPr>
        <w:tblStyle w:val="TableNormal"/>
        <w:tblW w:w="7140" w:type="dxa"/>
        <w:tblInd w:w="3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65"/>
        <w:gridCol w:w="1720"/>
        <w:gridCol w:w="1776"/>
        <w:gridCol w:w="1679"/>
      </w:tblGrid>
      <w:tr>
        <w:trPr>
          <w:trHeight w:val="384" w:hRule="atLeast"/>
        </w:trPr>
        <w:tc>
          <w:tcPr>
            <w:tcW w:w="1965" w:type="dxa"/>
            <w:vAlign w:val="top"/>
            <w:tcBorders>
              <w:bottom w:val="single" w:color="000000" w:sz="4" w:space="0"/>
              <w:top w:val="single" w:color="000000" w:sz="4" w:space="0"/>
            </w:tcBorders>
          </w:tcPr>
          <w:p>
            <w:pPr>
              <w:ind w:left="620"/>
              <w:spacing w:before="152" w:line="219" w:lineRule="auto"/>
              <w:rPr>
                <w:rFonts w:ascii="SimSun" w:hAnsi="SimSun" w:eastAsia="SimSun" w:cs="SimSun"/>
                <w:sz w:val="17"/>
                <w:szCs w:val="17"/>
              </w:rPr>
            </w:pPr>
            <w:r>
              <w:rPr>
                <w:rFonts w:ascii="SimSun" w:hAnsi="SimSun" w:eastAsia="SimSun" w:cs="SimSun"/>
                <w:sz w:val="17"/>
                <w:szCs w:val="17"/>
                <w:spacing w:val="-2"/>
              </w:rPr>
              <w:t>背景变量</w:t>
            </w:r>
          </w:p>
        </w:tc>
        <w:tc>
          <w:tcPr>
            <w:tcW w:w="1720" w:type="dxa"/>
            <w:vAlign w:val="top"/>
            <w:tcBorders>
              <w:bottom w:val="single" w:color="000000" w:sz="4" w:space="0"/>
              <w:top w:val="single" w:color="000000" w:sz="4" w:space="0"/>
            </w:tcBorders>
          </w:tcPr>
          <w:p>
            <w:pPr>
              <w:ind w:left="655"/>
              <w:spacing w:before="112" w:line="219" w:lineRule="auto"/>
              <w:rPr>
                <w:rFonts w:ascii="SimSun" w:hAnsi="SimSun" w:eastAsia="SimSun" w:cs="SimSun"/>
                <w:sz w:val="17"/>
                <w:szCs w:val="17"/>
              </w:rPr>
            </w:pPr>
            <w:r>
              <w:rPr>
                <w:rFonts w:ascii="SimSun" w:hAnsi="SimSun" w:eastAsia="SimSun" w:cs="SimSun"/>
                <w:sz w:val="17"/>
                <w:szCs w:val="17"/>
                <w:spacing w:val="6"/>
              </w:rPr>
              <w:t>类别</w:t>
            </w:r>
          </w:p>
        </w:tc>
        <w:tc>
          <w:tcPr>
            <w:tcW w:w="1776" w:type="dxa"/>
            <w:vAlign w:val="top"/>
            <w:tcBorders>
              <w:bottom w:val="single" w:color="000000" w:sz="4" w:space="0"/>
              <w:top w:val="single" w:color="000000" w:sz="4" w:space="0"/>
            </w:tcBorders>
          </w:tcPr>
          <w:p>
            <w:pPr>
              <w:ind w:left="464"/>
              <w:spacing w:before="142" w:line="219" w:lineRule="auto"/>
              <w:rPr>
                <w:rFonts w:ascii="SimSun" w:hAnsi="SimSun" w:eastAsia="SimSun" w:cs="SimSun"/>
                <w:sz w:val="17"/>
                <w:szCs w:val="17"/>
              </w:rPr>
            </w:pPr>
            <w:r>
              <w:rPr>
                <w:rFonts w:ascii="SimSun" w:hAnsi="SimSun" w:eastAsia="SimSun" w:cs="SimSun"/>
                <w:sz w:val="17"/>
                <w:szCs w:val="17"/>
                <w:spacing w:val="-2"/>
              </w:rPr>
              <w:t>频次/均值</w:t>
            </w:r>
          </w:p>
        </w:tc>
        <w:tc>
          <w:tcPr>
            <w:tcW w:w="1679" w:type="dxa"/>
            <w:vAlign w:val="top"/>
            <w:tcBorders>
              <w:bottom w:val="single" w:color="000000" w:sz="4" w:space="0"/>
              <w:top w:val="single" w:color="000000" w:sz="4" w:space="0"/>
            </w:tcBorders>
          </w:tcPr>
          <w:p>
            <w:pPr>
              <w:ind w:left="639"/>
              <w:spacing w:before="143" w:line="221" w:lineRule="auto"/>
              <w:rPr>
                <w:rFonts w:ascii="SimSun" w:hAnsi="SimSun" w:eastAsia="SimSun" w:cs="SimSun"/>
                <w:sz w:val="17"/>
                <w:szCs w:val="17"/>
              </w:rPr>
            </w:pPr>
            <w:r>
              <w:rPr>
                <w:rFonts w:ascii="SimSun" w:hAnsi="SimSun" w:eastAsia="SimSun" w:cs="SimSun"/>
                <w:sz w:val="17"/>
                <w:szCs w:val="17"/>
                <w:spacing w:val="6"/>
              </w:rPr>
              <w:t>比例</w:t>
            </w:r>
          </w:p>
        </w:tc>
      </w:tr>
      <w:tr>
        <w:trPr>
          <w:trHeight w:val="1063" w:hRule="atLeast"/>
        </w:trPr>
        <w:tc>
          <w:tcPr>
            <w:tcW w:w="1965" w:type="dxa"/>
            <w:vAlign w:val="top"/>
            <w:tcBorders>
              <w:top w:val="single" w:color="000000" w:sz="4" w:space="0"/>
            </w:tcBorders>
          </w:tcPr>
          <w:p>
            <w:pPr>
              <w:ind w:left="789"/>
              <w:spacing w:before="268" w:line="220" w:lineRule="auto"/>
              <w:rPr>
                <w:rFonts w:ascii="SimSun" w:hAnsi="SimSun" w:eastAsia="SimSun" w:cs="SimSun"/>
                <w:sz w:val="17"/>
                <w:szCs w:val="17"/>
              </w:rPr>
            </w:pPr>
            <w:r>
              <w:rPr>
                <w:rFonts w:ascii="SimSun" w:hAnsi="SimSun" w:eastAsia="SimSun" w:cs="SimSun"/>
                <w:sz w:val="17"/>
                <w:szCs w:val="17"/>
                <w:spacing w:val="6"/>
              </w:rPr>
              <w:t>性别</w:t>
            </w:r>
          </w:p>
        </w:tc>
        <w:tc>
          <w:tcPr>
            <w:tcW w:w="1720" w:type="dxa"/>
            <w:vAlign w:val="top"/>
            <w:tcBorders>
              <w:top w:val="single" w:color="000000" w:sz="4" w:space="0"/>
            </w:tcBorders>
          </w:tcPr>
          <w:p>
            <w:pPr>
              <w:spacing w:line="249" w:lineRule="auto"/>
              <w:rPr>
                <w:rFonts w:ascii="Arial"/>
                <w:sz w:val="21"/>
              </w:rPr>
            </w:pPr>
            <w:r>
              <w:pict>
                <v:shape id="_x0000_s134" style="position:absolute;margin-left:-51.487pt;margin-top:2.04733pt;mso-position-vertical-relative:top-margin-area;mso-position-horizontal-relative:right-margin-area;width:12.25pt;height:30.7pt;z-index:252210176;"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rPr>
                          <w:t>男</w:t>
                        </w:r>
                        <w:r>
                          <w:rPr>
                            <w:rFonts w:ascii="SimSun" w:hAnsi="SimSun" w:eastAsia="SimSun" w:cs="SimSun"/>
                            <w:sz w:val="17"/>
                            <w:szCs w:val="17"/>
                            <w:spacing w:val="31"/>
                          </w:rPr>
                          <w:t xml:space="preserve">  </w:t>
                        </w:r>
                        <w:r>
                          <w:rPr>
                            <w:rFonts w:ascii="SimSun" w:hAnsi="SimSun" w:eastAsia="SimSun" w:cs="SimSun"/>
                            <w:sz w:val="17"/>
                            <w:szCs w:val="17"/>
                          </w:rPr>
                          <w:t>女</w:t>
                        </w:r>
                      </w:p>
                    </w:txbxContent>
                  </v:textbox>
                </v:shape>
              </w:pict>
            </w:r>
            <w:r/>
          </w:p>
          <w:p>
            <w:pPr>
              <w:spacing w:line="249" w:lineRule="auto"/>
              <w:rPr>
                <w:rFonts w:ascii="Arial"/>
                <w:sz w:val="21"/>
              </w:rPr>
            </w:pPr>
            <w:r/>
          </w:p>
          <w:p>
            <w:pPr>
              <w:spacing w:line="250" w:lineRule="auto"/>
              <w:rPr>
                <w:rFonts w:ascii="Arial"/>
                <w:sz w:val="21"/>
              </w:rPr>
            </w:pPr>
            <w:r/>
          </w:p>
          <w:p>
            <w:pPr>
              <w:ind w:left="404"/>
              <w:spacing w:before="55" w:line="220" w:lineRule="auto"/>
              <w:rPr>
                <w:rFonts w:ascii="SimSun" w:hAnsi="SimSun" w:eastAsia="SimSun" w:cs="SimSun"/>
                <w:sz w:val="17"/>
                <w:szCs w:val="17"/>
              </w:rPr>
            </w:pPr>
            <w:r>
              <w:rPr>
                <w:rFonts w:ascii="SimSun" w:hAnsi="SimSun" w:eastAsia="SimSun" w:cs="SimSun"/>
                <w:sz w:val="17"/>
                <w:szCs w:val="17"/>
                <w:spacing w:val="-2"/>
              </w:rPr>
              <w:t>大专及以下</w:t>
            </w:r>
          </w:p>
        </w:tc>
        <w:tc>
          <w:tcPr>
            <w:tcW w:w="1776" w:type="dxa"/>
            <w:vAlign w:val="top"/>
            <w:tcBorders>
              <w:top w:val="single" w:color="000000" w:sz="4" w:space="0"/>
            </w:tcBorders>
          </w:tcPr>
          <w:p>
            <w:pPr>
              <w:ind w:left="635"/>
              <w:spacing w:before="120" w:line="350" w:lineRule="exact"/>
              <w:rPr>
                <w:rFonts w:ascii="SimSun" w:hAnsi="SimSun" w:eastAsia="SimSun" w:cs="SimSun"/>
                <w:sz w:val="17"/>
                <w:szCs w:val="17"/>
              </w:rPr>
            </w:pPr>
            <w:r>
              <w:rPr>
                <w:rFonts w:ascii="SimSun" w:hAnsi="SimSun" w:eastAsia="SimSun" w:cs="SimSun"/>
                <w:sz w:val="17"/>
                <w:szCs w:val="17"/>
                <w:position w:val="13"/>
              </w:rPr>
              <w:t>170人</w:t>
            </w:r>
          </w:p>
          <w:p>
            <w:pPr>
              <w:ind w:left="635"/>
              <w:spacing w:line="222" w:lineRule="auto"/>
              <w:rPr>
                <w:rFonts w:ascii="SimSun" w:hAnsi="SimSun" w:eastAsia="SimSun" w:cs="SimSun"/>
                <w:sz w:val="17"/>
                <w:szCs w:val="17"/>
              </w:rPr>
            </w:pPr>
            <w:r>
              <w:rPr>
                <w:rFonts w:ascii="SimSun" w:hAnsi="SimSun" w:eastAsia="SimSun" w:cs="SimSun"/>
                <w:sz w:val="17"/>
                <w:szCs w:val="17"/>
              </w:rPr>
              <w:t>146人</w:t>
            </w:r>
          </w:p>
          <w:p>
            <w:pPr>
              <w:ind w:left="644"/>
              <w:spacing w:before="135" w:line="222" w:lineRule="auto"/>
              <w:rPr>
                <w:rFonts w:ascii="SimSun" w:hAnsi="SimSun" w:eastAsia="SimSun" w:cs="SimSun"/>
                <w:sz w:val="17"/>
                <w:szCs w:val="17"/>
              </w:rPr>
            </w:pPr>
            <w:r>
              <w:rPr>
                <w:rFonts w:ascii="SimSun" w:hAnsi="SimSun" w:eastAsia="SimSun" w:cs="SimSun"/>
                <w:sz w:val="17"/>
                <w:szCs w:val="17"/>
                <w:spacing w:val="22"/>
              </w:rPr>
              <w:t>23人</w:t>
            </w:r>
          </w:p>
        </w:tc>
        <w:tc>
          <w:tcPr>
            <w:tcW w:w="1679" w:type="dxa"/>
            <w:vAlign w:val="top"/>
            <w:tcBorders>
              <w:top w:val="single" w:color="000000" w:sz="4" w:space="0"/>
            </w:tcBorders>
          </w:tcPr>
          <w:p>
            <w:pPr>
              <w:ind w:left="559"/>
              <w:spacing w:before="161" w:line="360" w:lineRule="exact"/>
              <w:rPr>
                <w:rFonts w:ascii="SimSun" w:hAnsi="SimSun" w:eastAsia="SimSun" w:cs="SimSun"/>
                <w:sz w:val="17"/>
                <w:szCs w:val="17"/>
              </w:rPr>
            </w:pPr>
            <w:r>
              <w:rPr>
                <w:rFonts w:ascii="SimSun" w:hAnsi="SimSun" w:eastAsia="SimSun" w:cs="SimSun"/>
                <w:sz w:val="17"/>
                <w:szCs w:val="17"/>
                <w:spacing w:val="-2"/>
                <w:position w:val="17"/>
              </w:rPr>
              <w:t>53.80%</w:t>
            </w:r>
          </w:p>
          <w:p>
            <w:pPr>
              <w:ind w:left="559"/>
              <w:spacing w:line="183" w:lineRule="auto"/>
              <w:rPr>
                <w:rFonts w:ascii="SimSun" w:hAnsi="SimSun" w:eastAsia="SimSun" w:cs="SimSun"/>
                <w:sz w:val="17"/>
                <w:szCs w:val="17"/>
              </w:rPr>
            </w:pPr>
            <w:r>
              <w:rPr>
                <w:rFonts w:ascii="SimSun" w:hAnsi="SimSun" w:eastAsia="SimSun" w:cs="SimSun"/>
                <w:sz w:val="17"/>
                <w:szCs w:val="17"/>
                <w:spacing w:val="-1"/>
              </w:rPr>
              <w:t>46.20%</w:t>
            </w:r>
          </w:p>
          <w:p>
            <w:pPr>
              <w:ind w:left="598"/>
              <w:spacing w:before="161" w:line="183" w:lineRule="auto"/>
              <w:rPr>
                <w:rFonts w:ascii="SimSun" w:hAnsi="SimSun" w:eastAsia="SimSun" w:cs="SimSun"/>
                <w:sz w:val="17"/>
                <w:szCs w:val="17"/>
              </w:rPr>
            </w:pPr>
            <w:r>
              <w:rPr>
                <w:rFonts w:ascii="SimSun" w:hAnsi="SimSun" w:eastAsia="SimSun" w:cs="SimSun"/>
                <w:sz w:val="17"/>
                <w:szCs w:val="17"/>
                <w:spacing w:val="-3"/>
              </w:rPr>
              <w:t>7.28%</w:t>
            </w:r>
          </w:p>
        </w:tc>
      </w:tr>
      <w:tr>
        <w:trPr>
          <w:trHeight w:val="1093" w:hRule="atLeast"/>
        </w:trPr>
        <w:tc>
          <w:tcPr>
            <w:tcW w:w="1965" w:type="dxa"/>
            <w:vAlign w:val="top"/>
          </w:tcPr>
          <w:p>
            <w:pPr>
              <w:ind w:left="789"/>
              <w:spacing w:before="95" w:line="221" w:lineRule="auto"/>
              <w:rPr>
                <w:rFonts w:ascii="SimSun" w:hAnsi="SimSun" w:eastAsia="SimSun" w:cs="SimSun"/>
                <w:sz w:val="17"/>
                <w:szCs w:val="17"/>
              </w:rPr>
            </w:pPr>
            <w:r>
              <w:rPr>
                <w:rFonts w:ascii="SimSun" w:hAnsi="SimSun" w:eastAsia="SimSun" w:cs="SimSun"/>
                <w:sz w:val="17"/>
                <w:szCs w:val="17"/>
                <w:spacing w:val="5"/>
              </w:rPr>
              <w:t>学历</w:t>
            </w:r>
          </w:p>
        </w:tc>
        <w:tc>
          <w:tcPr>
            <w:tcW w:w="1720" w:type="dxa"/>
            <w:vAlign w:val="top"/>
          </w:tcPr>
          <w:p>
            <w:pPr>
              <w:ind w:left="655"/>
              <w:spacing w:before="93" w:line="219" w:lineRule="auto"/>
              <w:rPr>
                <w:rFonts w:ascii="SimSun" w:hAnsi="SimSun" w:eastAsia="SimSun" w:cs="SimSun"/>
                <w:sz w:val="17"/>
                <w:szCs w:val="17"/>
              </w:rPr>
            </w:pPr>
            <w:r>
              <w:rPr>
                <w:rFonts w:ascii="SimSun" w:hAnsi="SimSun" w:eastAsia="SimSun" w:cs="SimSun"/>
                <w:sz w:val="17"/>
                <w:szCs w:val="17"/>
                <w:spacing w:val="-2"/>
              </w:rPr>
              <w:t>本科</w:t>
            </w:r>
          </w:p>
          <w:p>
            <w:pPr>
              <w:ind w:left="404"/>
              <w:spacing w:before="160" w:line="379" w:lineRule="exact"/>
              <w:rPr>
                <w:rFonts w:ascii="SimSun" w:hAnsi="SimSun" w:eastAsia="SimSun" w:cs="SimSun"/>
                <w:sz w:val="17"/>
                <w:szCs w:val="17"/>
              </w:rPr>
            </w:pPr>
            <w:r>
              <w:rPr>
                <w:rFonts w:ascii="SimSun" w:hAnsi="SimSun" w:eastAsia="SimSun" w:cs="SimSun"/>
                <w:sz w:val="17"/>
                <w:szCs w:val="17"/>
                <w:spacing w:val="-2"/>
                <w:position w:val="16"/>
              </w:rPr>
              <w:t>硕士及以上</w:t>
            </w:r>
          </w:p>
          <w:p>
            <w:pPr>
              <w:ind w:left="404"/>
              <w:spacing w:line="219" w:lineRule="auto"/>
              <w:rPr>
                <w:rFonts w:ascii="SimSun" w:hAnsi="SimSun" w:eastAsia="SimSun" w:cs="SimSun"/>
                <w:sz w:val="17"/>
                <w:szCs w:val="17"/>
              </w:rPr>
            </w:pPr>
            <w:r>
              <w:rPr>
                <w:rFonts w:ascii="SimSun" w:hAnsi="SimSun" w:eastAsia="SimSun" w:cs="SimSun"/>
                <w:sz w:val="17"/>
                <w:szCs w:val="17"/>
                <w:spacing w:val="-2"/>
              </w:rPr>
              <w:t>基层管理者</w:t>
            </w:r>
          </w:p>
        </w:tc>
        <w:tc>
          <w:tcPr>
            <w:tcW w:w="1776" w:type="dxa"/>
            <w:vAlign w:val="top"/>
          </w:tcPr>
          <w:p>
            <w:pPr>
              <w:ind w:left="635"/>
              <w:spacing w:before="97" w:line="360" w:lineRule="exact"/>
              <w:rPr>
                <w:rFonts w:ascii="SimSun" w:hAnsi="SimSun" w:eastAsia="SimSun" w:cs="SimSun"/>
                <w:sz w:val="17"/>
                <w:szCs w:val="17"/>
              </w:rPr>
            </w:pPr>
            <w:r>
              <w:rPr>
                <w:rFonts w:ascii="SimSun" w:hAnsi="SimSun" w:eastAsia="SimSun" w:cs="SimSun"/>
                <w:sz w:val="17"/>
                <w:szCs w:val="17"/>
                <w:spacing w:val="-2"/>
                <w:position w:val="14"/>
              </w:rPr>
              <w:t>250人</w:t>
            </w:r>
          </w:p>
          <w:p>
            <w:pPr>
              <w:ind w:left="675"/>
              <w:spacing w:line="222" w:lineRule="auto"/>
              <w:rPr>
                <w:rFonts w:ascii="SimSun" w:hAnsi="SimSun" w:eastAsia="SimSun" w:cs="SimSun"/>
                <w:sz w:val="17"/>
                <w:szCs w:val="17"/>
              </w:rPr>
            </w:pPr>
            <w:r>
              <w:rPr>
                <w:rFonts w:ascii="SimSun" w:hAnsi="SimSun" w:eastAsia="SimSun" w:cs="SimSun"/>
                <w:sz w:val="17"/>
                <w:szCs w:val="17"/>
                <w:spacing w:val="-1"/>
              </w:rPr>
              <w:t>43人</w:t>
            </w:r>
          </w:p>
          <w:p>
            <w:pPr>
              <w:ind w:left="644"/>
              <w:spacing w:before="175" w:line="222" w:lineRule="auto"/>
              <w:rPr>
                <w:rFonts w:ascii="SimSun" w:hAnsi="SimSun" w:eastAsia="SimSun" w:cs="SimSun"/>
                <w:sz w:val="17"/>
                <w:szCs w:val="17"/>
              </w:rPr>
            </w:pPr>
            <w:r>
              <w:rPr>
                <w:rFonts w:ascii="SimSun" w:hAnsi="SimSun" w:eastAsia="SimSun" w:cs="SimSun"/>
                <w:sz w:val="17"/>
                <w:szCs w:val="17"/>
                <w:spacing w:val="22"/>
              </w:rPr>
              <w:t>41人</w:t>
            </w:r>
          </w:p>
        </w:tc>
        <w:tc>
          <w:tcPr>
            <w:tcW w:w="1679" w:type="dxa"/>
            <w:vAlign w:val="top"/>
          </w:tcPr>
          <w:p>
            <w:pPr>
              <w:ind w:left="559"/>
              <w:spacing w:before="138" w:line="360" w:lineRule="exact"/>
              <w:rPr>
                <w:rFonts w:ascii="SimSun" w:hAnsi="SimSun" w:eastAsia="SimSun" w:cs="SimSun"/>
                <w:sz w:val="17"/>
                <w:szCs w:val="17"/>
              </w:rPr>
            </w:pPr>
            <w:r>
              <w:rPr>
                <w:rFonts w:ascii="SimSun" w:hAnsi="SimSun" w:eastAsia="SimSun" w:cs="SimSun"/>
                <w:sz w:val="17"/>
                <w:szCs w:val="17"/>
                <w:spacing w:val="-2"/>
                <w:position w:val="17"/>
              </w:rPr>
              <w:t>79.11%</w:t>
            </w:r>
          </w:p>
          <w:p>
            <w:pPr>
              <w:ind w:left="559"/>
              <w:spacing w:line="183" w:lineRule="auto"/>
              <w:rPr>
                <w:rFonts w:ascii="SimSun" w:hAnsi="SimSun" w:eastAsia="SimSun" w:cs="SimSun"/>
                <w:sz w:val="17"/>
                <w:szCs w:val="17"/>
              </w:rPr>
            </w:pPr>
            <w:r>
              <w:rPr>
                <w:rFonts w:ascii="SimSun" w:hAnsi="SimSun" w:eastAsia="SimSun" w:cs="SimSun"/>
                <w:sz w:val="17"/>
                <w:szCs w:val="17"/>
                <w:spacing w:val="-4"/>
              </w:rPr>
              <w:t>13.61%</w:t>
            </w:r>
          </w:p>
          <w:p>
            <w:pPr>
              <w:ind w:left="559"/>
              <w:spacing w:before="210" w:line="184" w:lineRule="auto"/>
              <w:rPr>
                <w:rFonts w:ascii="SimSun" w:hAnsi="SimSun" w:eastAsia="SimSun" w:cs="SimSun"/>
                <w:sz w:val="17"/>
                <w:szCs w:val="17"/>
              </w:rPr>
            </w:pPr>
            <w:r>
              <w:rPr>
                <w:rFonts w:ascii="SimSun" w:hAnsi="SimSun" w:eastAsia="SimSun" w:cs="SimSun"/>
                <w:sz w:val="17"/>
                <w:szCs w:val="17"/>
                <w:spacing w:val="-4"/>
              </w:rPr>
              <w:t>13.00%</w:t>
            </w:r>
          </w:p>
        </w:tc>
      </w:tr>
      <w:tr>
        <w:trPr>
          <w:trHeight w:val="354" w:hRule="atLeast"/>
        </w:trPr>
        <w:tc>
          <w:tcPr>
            <w:tcW w:w="1965" w:type="dxa"/>
            <w:vAlign w:val="top"/>
          </w:tcPr>
          <w:p>
            <w:pPr>
              <w:ind w:left="789"/>
              <w:spacing w:before="102" w:line="219" w:lineRule="auto"/>
              <w:rPr>
                <w:rFonts w:ascii="SimSun" w:hAnsi="SimSun" w:eastAsia="SimSun" w:cs="SimSun"/>
                <w:sz w:val="17"/>
                <w:szCs w:val="17"/>
              </w:rPr>
            </w:pPr>
            <w:r>
              <w:rPr>
                <w:rFonts w:ascii="SimSun" w:hAnsi="SimSun" w:eastAsia="SimSun" w:cs="SimSun"/>
                <w:sz w:val="17"/>
                <w:szCs w:val="17"/>
                <w:spacing w:val="-2"/>
              </w:rPr>
              <w:t>职务</w:t>
            </w:r>
          </w:p>
        </w:tc>
        <w:tc>
          <w:tcPr>
            <w:tcW w:w="1720" w:type="dxa"/>
            <w:vAlign w:val="top"/>
          </w:tcPr>
          <w:p>
            <w:pPr>
              <w:ind w:left="404"/>
              <w:spacing w:before="102" w:line="219" w:lineRule="auto"/>
              <w:rPr>
                <w:rFonts w:ascii="SimSun" w:hAnsi="SimSun" w:eastAsia="SimSun" w:cs="SimSun"/>
                <w:sz w:val="17"/>
                <w:szCs w:val="17"/>
              </w:rPr>
            </w:pPr>
            <w:r>
              <w:rPr>
                <w:rFonts w:ascii="SimSun" w:hAnsi="SimSun" w:eastAsia="SimSun" w:cs="SimSun"/>
                <w:sz w:val="17"/>
                <w:szCs w:val="17"/>
                <w:spacing w:val="1"/>
              </w:rPr>
              <w:t>中层管理者</w:t>
            </w:r>
          </w:p>
        </w:tc>
        <w:tc>
          <w:tcPr>
            <w:tcW w:w="1776" w:type="dxa"/>
            <w:vAlign w:val="top"/>
          </w:tcPr>
          <w:p>
            <w:pPr>
              <w:ind w:left="635"/>
              <w:spacing w:before="104" w:line="222" w:lineRule="auto"/>
              <w:rPr>
                <w:rFonts w:ascii="SimSun" w:hAnsi="SimSun" w:eastAsia="SimSun" w:cs="SimSun"/>
                <w:sz w:val="17"/>
                <w:szCs w:val="17"/>
              </w:rPr>
            </w:pPr>
            <w:r>
              <w:rPr>
                <w:rFonts w:ascii="SimSun" w:hAnsi="SimSun" w:eastAsia="SimSun" w:cs="SimSun"/>
                <w:sz w:val="17"/>
                <w:szCs w:val="17"/>
              </w:rPr>
              <w:t>190人</w:t>
            </w:r>
          </w:p>
        </w:tc>
        <w:tc>
          <w:tcPr>
            <w:tcW w:w="1679" w:type="dxa"/>
            <w:vAlign w:val="top"/>
          </w:tcPr>
          <w:p>
            <w:pPr>
              <w:ind w:left="559"/>
              <w:spacing w:before="144" w:line="184" w:lineRule="auto"/>
              <w:rPr>
                <w:rFonts w:ascii="SimSun" w:hAnsi="SimSun" w:eastAsia="SimSun" w:cs="SimSun"/>
                <w:sz w:val="17"/>
                <w:szCs w:val="17"/>
              </w:rPr>
            </w:pPr>
            <w:r>
              <w:rPr>
                <w:rFonts w:ascii="SimSun" w:hAnsi="SimSun" w:eastAsia="SimSun" w:cs="SimSun"/>
                <w:sz w:val="17"/>
                <w:szCs w:val="17"/>
                <w:spacing w:val="-2"/>
              </w:rPr>
              <w:t>60.13%</w:t>
            </w:r>
          </w:p>
        </w:tc>
      </w:tr>
      <w:tr>
        <w:trPr>
          <w:trHeight w:val="359" w:hRule="atLeast"/>
        </w:trPr>
        <w:tc>
          <w:tcPr>
            <w:tcW w:w="1965" w:type="dxa"/>
            <w:vAlign w:val="top"/>
          </w:tcPr>
          <w:p>
            <w:pPr>
              <w:rPr>
                <w:rFonts w:ascii="Arial"/>
                <w:sz w:val="21"/>
              </w:rPr>
            </w:pPr>
            <w:r/>
          </w:p>
        </w:tc>
        <w:tc>
          <w:tcPr>
            <w:tcW w:w="1720" w:type="dxa"/>
            <w:vAlign w:val="top"/>
          </w:tcPr>
          <w:p>
            <w:pPr>
              <w:ind w:left="404"/>
              <w:spacing w:before="98" w:line="219" w:lineRule="auto"/>
              <w:rPr>
                <w:rFonts w:ascii="SimSun" w:hAnsi="SimSun" w:eastAsia="SimSun" w:cs="SimSun"/>
                <w:sz w:val="17"/>
                <w:szCs w:val="17"/>
              </w:rPr>
            </w:pPr>
            <w:r>
              <w:rPr>
                <w:rFonts w:ascii="SimSun" w:hAnsi="SimSun" w:eastAsia="SimSun" w:cs="SimSun"/>
                <w:sz w:val="17"/>
                <w:szCs w:val="17"/>
                <w:spacing w:val="-2"/>
              </w:rPr>
              <w:t>高层管理者</w:t>
            </w:r>
          </w:p>
        </w:tc>
        <w:tc>
          <w:tcPr>
            <w:tcW w:w="1776" w:type="dxa"/>
            <w:vAlign w:val="top"/>
          </w:tcPr>
          <w:p>
            <w:pPr>
              <w:ind w:left="635"/>
              <w:spacing w:before="100" w:line="222" w:lineRule="auto"/>
              <w:rPr>
                <w:rFonts w:ascii="SimSun" w:hAnsi="SimSun" w:eastAsia="SimSun" w:cs="SimSun"/>
                <w:sz w:val="17"/>
                <w:szCs w:val="17"/>
              </w:rPr>
            </w:pPr>
            <w:r>
              <w:rPr>
                <w:rFonts w:ascii="SimSun" w:hAnsi="SimSun" w:eastAsia="SimSun" w:cs="SimSun"/>
                <w:sz w:val="17"/>
                <w:szCs w:val="17"/>
                <w:spacing w:val="-6"/>
              </w:rPr>
              <w:t>8</w:t>
            </w:r>
            <w:r>
              <w:rPr>
                <w:rFonts w:ascii="SimSun" w:hAnsi="SimSun" w:eastAsia="SimSun" w:cs="SimSun"/>
                <w:sz w:val="17"/>
                <w:szCs w:val="17"/>
                <w:spacing w:val="-28"/>
              </w:rPr>
              <w:t xml:space="preserve"> </w:t>
            </w:r>
            <w:r>
              <w:rPr>
                <w:rFonts w:ascii="SimSun" w:hAnsi="SimSun" w:eastAsia="SimSun" w:cs="SimSun"/>
                <w:sz w:val="17"/>
                <w:szCs w:val="17"/>
                <w:spacing w:val="-6"/>
              </w:rPr>
              <w:t>5</w:t>
            </w:r>
            <w:r>
              <w:rPr>
                <w:rFonts w:ascii="SimSun" w:hAnsi="SimSun" w:eastAsia="SimSun" w:cs="SimSun"/>
                <w:sz w:val="17"/>
                <w:szCs w:val="17"/>
                <w:spacing w:val="-30"/>
              </w:rPr>
              <w:t xml:space="preserve"> </w:t>
            </w:r>
            <w:r>
              <w:rPr>
                <w:rFonts w:ascii="SimSun" w:hAnsi="SimSun" w:eastAsia="SimSun" w:cs="SimSun"/>
                <w:sz w:val="17"/>
                <w:szCs w:val="17"/>
                <w:spacing w:val="-6"/>
              </w:rPr>
              <w:t>人</w:t>
            </w:r>
          </w:p>
        </w:tc>
        <w:tc>
          <w:tcPr>
            <w:tcW w:w="1679" w:type="dxa"/>
            <w:vAlign w:val="top"/>
          </w:tcPr>
          <w:p>
            <w:pPr>
              <w:ind w:left="559"/>
              <w:spacing w:before="141" w:line="183" w:lineRule="auto"/>
              <w:rPr>
                <w:rFonts w:ascii="SimSun" w:hAnsi="SimSun" w:eastAsia="SimSun" w:cs="SimSun"/>
                <w:sz w:val="17"/>
                <w:szCs w:val="17"/>
              </w:rPr>
            </w:pPr>
            <w:r>
              <w:rPr>
                <w:rFonts w:ascii="SimSun" w:hAnsi="SimSun" w:eastAsia="SimSun" w:cs="SimSun"/>
                <w:sz w:val="17"/>
                <w:szCs w:val="17"/>
                <w:spacing w:val="-2"/>
              </w:rPr>
              <w:t>26.90%</w:t>
            </w:r>
          </w:p>
        </w:tc>
      </w:tr>
      <w:tr>
        <w:trPr>
          <w:trHeight w:val="364" w:hRule="atLeast"/>
        </w:trPr>
        <w:tc>
          <w:tcPr>
            <w:tcW w:w="1965" w:type="dxa"/>
            <w:vAlign w:val="top"/>
          </w:tcPr>
          <w:p>
            <w:pPr>
              <w:ind w:left="789"/>
              <w:spacing w:before="109" w:line="219" w:lineRule="auto"/>
              <w:rPr>
                <w:rFonts w:ascii="SimSun" w:hAnsi="SimSun" w:eastAsia="SimSun" w:cs="SimSun"/>
                <w:sz w:val="17"/>
                <w:szCs w:val="17"/>
              </w:rPr>
            </w:pPr>
            <w:r>
              <w:rPr>
                <w:rFonts w:ascii="SimSun" w:hAnsi="SimSun" w:eastAsia="SimSun" w:cs="SimSun"/>
                <w:sz w:val="17"/>
                <w:szCs w:val="17"/>
                <w:spacing w:val="-2"/>
              </w:rPr>
              <w:t>年龄</w:t>
            </w:r>
          </w:p>
        </w:tc>
        <w:tc>
          <w:tcPr>
            <w:tcW w:w="1720" w:type="dxa"/>
            <w:vAlign w:val="top"/>
          </w:tcPr>
          <w:p>
            <w:pPr>
              <w:ind w:left="655"/>
              <w:spacing w:before="109" w:line="219" w:lineRule="auto"/>
              <w:rPr>
                <w:rFonts w:ascii="SimSun" w:hAnsi="SimSun" w:eastAsia="SimSun" w:cs="SimSun"/>
                <w:sz w:val="17"/>
                <w:szCs w:val="17"/>
              </w:rPr>
            </w:pPr>
            <w:r>
              <w:rPr>
                <w:rFonts w:ascii="SimSun" w:hAnsi="SimSun" w:eastAsia="SimSun" w:cs="SimSun"/>
                <w:sz w:val="17"/>
                <w:szCs w:val="17"/>
                <w:spacing w:val="-2"/>
              </w:rPr>
              <w:t>均值</w:t>
            </w:r>
          </w:p>
        </w:tc>
        <w:tc>
          <w:tcPr>
            <w:tcW w:w="1776" w:type="dxa"/>
            <w:vAlign w:val="top"/>
          </w:tcPr>
          <w:p>
            <w:pPr>
              <w:ind w:left="545"/>
              <w:spacing w:before="109" w:line="221" w:lineRule="auto"/>
              <w:rPr>
                <w:rFonts w:ascii="SimSun" w:hAnsi="SimSun" w:eastAsia="SimSun" w:cs="SimSun"/>
                <w:sz w:val="17"/>
                <w:szCs w:val="17"/>
              </w:rPr>
            </w:pPr>
            <w:r>
              <w:rPr>
                <w:rFonts w:ascii="SimSun" w:hAnsi="SimSun" w:eastAsia="SimSun" w:cs="SimSun"/>
                <w:sz w:val="17"/>
                <w:szCs w:val="17"/>
                <w:spacing w:val="4"/>
              </w:rPr>
              <w:t>34.67岁</w:t>
            </w:r>
          </w:p>
        </w:tc>
        <w:tc>
          <w:tcPr>
            <w:tcW w:w="1679" w:type="dxa"/>
            <w:vAlign w:val="top"/>
          </w:tcPr>
          <w:p>
            <w:pPr>
              <w:rPr>
                <w:rFonts w:ascii="Arial"/>
                <w:sz w:val="21"/>
              </w:rPr>
            </w:pPr>
            <w:r/>
          </w:p>
        </w:tc>
      </w:tr>
      <w:tr>
        <w:trPr>
          <w:trHeight w:val="359" w:hRule="atLeast"/>
        </w:trPr>
        <w:tc>
          <w:tcPr>
            <w:tcW w:w="1965" w:type="dxa"/>
            <w:vAlign w:val="top"/>
          </w:tcPr>
          <w:p>
            <w:pPr>
              <w:ind w:left="450"/>
              <w:spacing w:before="103" w:line="219" w:lineRule="auto"/>
              <w:rPr>
                <w:rFonts w:ascii="SimSun" w:hAnsi="SimSun" w:eastAsia="SimSun" w:cs="SimSun"/>
                <w:sz w:val="17"/>
                <w:szCs w:val="17"/>
              </w:rPr>
            </w:pPr>
            <w:r>
              <w:rPr>
                <w:rFonts w:ascii="SimSun" w:hAnsi="SimSun" w:eastAsia="SimSun" w:cs="SimSun"/>
                <w:sz w:val="17"/>
                <w:szCs w:val="17"/>
                <w:spacing w:val="2"/>
              </w:rPr>
              <w:t>社会工作时间</w:t>
            </w:r>
          </w:p>
        </w:tc>
        <w:tc>
          <w:tcPr>
            <w:tcW w:w="1720" w:type="dxa"/>
            <w:vAlign w:val="top"/>
          </w:tcPr>
          <w:p>
            <w:pPr>
              <w:ind w:left="655"/>
              <w:spacing w:before="105" w:line="219" w:lineRule="auto"/>
              <w:rPr>
                <w:rFonts w:ascii="SimSun" w:hAnsi="SimSun" w:eastAsia="SimSun" w:cs="SimSun"/>
                <w:sz w:val="17"/>
                <w:szCs w:val="17"/>
              </w:rPr>
            </w:pPr>
            <w:r>
              <w:rPr>
                <w:rFonts w:ascii="SimSun" w:hAnsi="SimSun" w:eastAsia="SimSun" w:cs="SimSun"/>
                <w:sz w:val="17"/>
                <w:szCs w:val="17"/>
                <w:spacing w:val="-2"/>
              </w:rPr>
              <w:t>均值</w:t>
            </w:r>
          </w:p>
        </w:tc>
        <w:tc>
          <w:tcPr>
            <w:tcW w:w="1776" w:type="dxa"/>
            <w:vAlign w:val="top"/>
          </w:tcPr>
          <w:p>
            <w:pPr>
              <w:ind w:left="545"/>
              <w:spacing w:before="105" w:line="219" w:lineRule="auto"/>
              <w:rPr>
                <w:rFonts w:ascii="SimSun" w:hAnsi="SimSun" w:eastAsia="SimSun" w:cs="SimSun"/>
                <w:sz w:val="17"/>
                <w:szCs w:val="17"/>
              </w:rPr>
            </w:pPr>
            <w:r>
              <w:rPr>
                <w:rFonts w:ascii="SimSun" w:hAnsi="SimSun" w:eastAsia="SimSun" w:cs="SimSun"/>
                <w:sz w:val="17"/>
                <w:szCs w:val="17"/>
                <w:spacing w:val="2"/>
              </w:rPr>
              <w:t>11.43年</w:t>
            </w:r>
          </w:p>
        </w:tc>
        <w:tc>
          <w:tcPr>
            <w:tcW w:w="1679" w:type="dxa"/>
            <w:vAlign w:val="top"/>
          </w:tcPr>
          <w:p>
            <w:pPr>
              <w:rPr>
                <w:rFonts w:ascii="Arial"/>
                <w:sz w:val="21"/>
              </w:rPr>
            </w:pPr>
            <w:r/>
          </w:p>
        </w:tc>
      </w:tr>
      <w:tr>
        <w:trPr>
          <w:trHeight w:val="364" w:hRule="atLeast"/>
        </w:trPr>
        <w:tc>
          <w:tcPr>
            <w:tcW w:w="1965" w:type="dxa"/>
            <w:vAlign w:val="top"/>
            <w:tcBorders>
              <w:bottom w:val="single" w:color="000000" w:sz="4" w:space="0"/>
            </w:tcBorders>
          </w:tcPr>
          <w:p>
            <w:pPr>
              <w:ind w:left="369"/>
              <w:spacing w:before="104" w:line="219" w:lineRule="auto"/>
              <w:rPr>
                <w:rFonts w:ascii="SimSun" w:hAnsi="SimSun" w:eastAsia="SimSun" w:cs="SimSun"/>
                <w:sz w:val="17"/>
                <w:szCs w:val="17"/>
              </w:rPr>
            </w:pPr>
            <w:r>
              <w:rPr>
                <w:rFonts w:ascii="SimSun" w:hAnsi="SimSun" w:eastAsia="SimSun" w:cs="SimSun"/>
                <w:sz w:val="17"/>
                <w:szCs w:val="17"/>
                <w:spacing w:val="2"/>
              </w:rPr>
              <w:t>本企业工作时间</w:t>
            </w:r>
          </w:p>
        </w:tc>
        <w:tc>
          <w:tcPr>
            <w:tcW w:w="1720" w:type="dxa"/>
            <w:vAlign w:val="top"/>
            <w:tcBorders>
              <w:bottom w:val="single" w:color="000000" w:sz="4" w:space="0"/>
            </w:tcBorders>
          </w:tcPr>
          <w:p>
            <w:pPr>
              <w:ind w:left="655"/>
              <w:spacing w:before="106" w:line="219" w:lineRule="auto"/>
              <w:rPr>
                <w:rFonts w:ascii="SimSun" w:hAnsi="SimSun" w:eastAsia="SimSun" w:cs="SimSun"/>
                <w:sz w:val="17"/>
                <w:szCs w:val="17"/>
              </w:rPr>
            </w:pPr>
            <w:r>
              <w:rPr>
                <w:rFonts w:ascii="SimSun" w:hAnsi="SimSun" w:eastAsia="SimSun" w:cs="SimSun"/>
                <w:sz w:val="17"/>
                <w:szCs w:val="17"/>
                <w:spacing w:val="-2"/>
              </w:rPr>
              <w:t>均值</w:t>
            </w:r>
          </w:p>
        </w:tc>
        <w:tc>
          <w:tcPr>
            <w:tcW w:w="1776" w:type="dxa"/>
            <w:vAlign w:val="top"/>
            <w:tcBorders>
              <w:bottom w:val="single" w:color="000000" w:sz="4" w:space="0"/>
            </w:tcBorders>
          </w:tcPr>
          <w:p>
            <w:pPr>
              <w:ind w:left="595"/>
              <w:spacing w:before="106" w:line="219" w:lineRule="auto"/>
              <w:rPr>
                <w:rFonts w:ascii="SimSun" w:hAnsi="SimSun" w:eastAsia="SimSun" w:cs="SimSun"/>
                <w:sz w:val="17"/>
                <w:szCs w:val="17"/>
              </w:rPr>
            </w:pPr>
            <w:r>
              <w:rPr>
                <w:rFonts w:ascii="SimSun" w:hAnsi="SimSun" w:eastAsia="SimSun" w:cs="SimSun"/>
                <w:sz w:val="17"/>
                <w:szCs w:val="17"/>
                <w:spacing w:val="-2"/>
              </w:rPr>
              <w:t>4.72年</w:t>
            </w:r>
          </w:p>
        </w:tc>
        <w:tc>
          <w:tcPr>
            <w:tcW w:w="1679" w:type="dxa"/>
            <w:vAlign w:val="top"/>
            <w:tcBorders>
              <w:bottom w:val="single" w:color="000000" w:sz="4" w:space="0"/>
            </w:tcBorders>
          </w:tcPr>
          <w:p>
            <w:pPr>
              <w:rPr>
                <w:rFonts w:ascii="Arial"/>
                <w:sz w:val="21"/>
              </w:rPr>
            </w:pPr>
            <w:r/>
          </w:p>
        </w:tc>
      </w:tr>
    </w:tbl>
    <w:p>
      <w:pPr>
        <w:ind w:left="779"/>
        <w:spacing w:before="199" w:line="224" w:lineRule="auto"/>
        <w:rPr>
          <w:rFonts w:ascii="SimSun" w:hAnsi="SimSun" w:eastAsia="SimSun" w:cs="SimSun"/>
          <w:sz w:val="21"/>
          <w:szCs w:val="21"/>
        </w:rPr>
      </w:pPr>
      <w:r>
        <w:rPr>
          <w:rFonts w:ascii="SimSun" w:hAnsi="SimSun" w:eastAsia="SimSun" w:cs="SimSun"/>
          <w:sz w:val="21"/>
          <w:szCs w:val="21"/>
          <w:spacing w:val="-23"/>
        </w:rPr>
        <w:t>注：N=316。</w:t>
      </w:r>
    </w:p>
    <w:p>
      <w:pPr>
        <w:spacing w:line="224" w:lineRule="auto"/>
        <w:sectPr>
          <w:footerReference w:type="default" r:id="rId150"/>
          <w:pgSz w:w="8490" w:h="13250"/>
          <w:pgMar w:top="400" w:right="545" w:bottom="845" w:left="390" w:header="0" w:footer="696" w:gutter="0"/>
        </w:sectPr>
        <w:rPr>
          <w:rFonts w:ascii="SimSun" w:hAnsi="SimSun" w:eastAsia="SimSun" w:cs="SimSun"/>
          <w:sz w:val="21"/>
          <w:szCs w:val="21"/>
        </w:rPr>
      </w:pPr>
    </w:p>
    <w:p>
      <w:pPr>
        <w:ind w:left="4410"/>
        <w:spacing w:before="87" w:line="219" w:lineRule="auto"/>
        <w:rPr>
          <w:rFonts w:ascii="SimSun" w:hAnsi="SimSun" w:eastAsia="SimSun" w:cs="SimSun"/>
          <w:sz w:val="21"/>
          <w:szCs w:val="21"/>
        </w:rPr>
      </w:pPr>
      <w:r>
        <w:rPr>
          <w:rFonts w:ascii="SimSun" w:hAnsi="SimSun" w:eastAsia="SimSun" w:cs="SimSun"/>
          <w:sz w:val="21"/>
          <w:szCs w:val="21"/>
          <w:spacing w:val="-20"/>
          <w:w w:val="94"/>
        </w:rPr>
        <w:t>5</w:t>
      </w:r>
      <w:r>
        <w:rPr>
          <w:rFonts w:ascii="SimSun" w:hAnsi="SimSun" w:eastAsia="SimSun" w:cs="SimSun"/>
          <w:sz w:val="21"/>
          <w:szCs w:val="21"/>
          <w:spacing w:val="74"/>
        </w:rPr>
        <w:t xml:space="preserve"> </w:t>
      </w:r>
      <w:r>
        <w:rPr>
          <w:rFonts w:ascii="SimSun" w:hAnsi="SimSun" w:eastAsia="SimSun" w:cs="SimSun"/>
          <w:sz w:val="21"/>
          <w:szCs w:val="21"/>
          <w:spacing w:val="-20"/>
          <w:w w:val="94"/>
        </w:rPr>
        <w:t>研究二：变革领导力的量表开发</w:t>
      </w:r>
    </w:p>
    <w:p>
      <w:pPr>
        <w:pStyle w:val="BodyText"/>
        <w:spacing w:line="459" w:lineRule="auto"/>
        <w:rPr/>
      </w:pPr>
      <w:r/>
    </w:p>
    <w:p>
      <w:pPr>
        <w:ind w:left="20" w:right="242" w:firstLine="420"/>
        <w:spacing w:before="68" w:line="332" w:lineRule="auto"/>
        <w:jc w:val="both"/>
        <w:rPr>
          <w:rFonts w:ascii="SimSun" w:hAnsi="SimSun" w:eastAsia="SimSun" w:cs="SimSun"/>
          <w:sz w:val="21"/>
          <w:szCs w:val="21"/>
        </w:rPr>
      </w:pPr>
      <w:r>
        <w:rPr>
          <w:rFonts w:ascii="SimSun" w:hAnsi="SimSun" w:eastAsia="SimSun" w:cs="SimSun"/>
          <w:sz w:val="21"/>
          <w:szCs w:val="21"/>
          <w:spacing w:val="4"/>
        </w:rPr>
        <w:t>表5.10显示了样本企业的基本信息。在企业性质上，民营企业的比例最</w:t>
      </w:r>
      <w:r>
        <w:rPr>
          <w:rFonts w:ascii="SimSun" w:hAnsi="SimSun" w:eastAsia="SimSun" w:cs="SimSun"/>
          <w:sz w:val="21"/>
          <w:szCs w:val="21"/>
          <w:spacing w:val="8"/>
        </w:rPr>
        <w:t xml:space="preserve">  </w:t>
      </w:r>
      <w:r>
        <w:rPr>
          <w:rFonts w:ascii="SimSun" w:hAnsi="SimSun" w:eastAsia="SimSun" w:cs="SimSun"/>
          <w:sz w:val="21"/>
          <w:szCs w:val="21"/>
          <w:spacing w:val="-2"/>
        </w:rPr>
        <w:t>高，占62.66%(198家),其次分别为国有、合资和外资；在企业规模上，员工人</w:t>
      </w:r>
      <w:r>
        <w:rPr>
          <w:rFonts w:ascii="SimSun" w:hAnsi="SimSun" w:eastAsia="SimSun" w:cs="SimSun"/>
          <w:sz w:val="21"/>
          <w:szCs w:val="21"/>
          <w:spacing w:val="8"/>
        </w:rPr>
        <w:t xml:space="preserve">  </w:t>
      </w:r>
      <w:r>
        <w:rPr>
          <w:rFonts w:ascii="SimSun" w:hAnsi="SimSun" w:eastAsia="SimSun" w:cs="SimSun"/>
          <w:sz w:val="21"/>
          <w:szCs w:val="21"/>
          <w:spacing w:val="11"/>
        </w:rPr>
        <w:t>数为101～500人的企业比例最高，达到了48.10%(152家),其次是100人及</w:t>
      </w:r>
      <w:r>
        <w:rPr>
          <w:rFonts w:ascii="SimSun" w:hAnsi="SimSun" w:eastAsia="SimSun" w:cs="SimSun"/>
          <w:sz w:val="21"/>
          <w:szCs w:val="21"/>
          <w:spacing w:val="1"/>
        </w:rPr>
        <w:t xml:space="preserve">  </w:t>
      </w:r>
      <w:r>
        <w:rPr>
          <w:rFonts w:ascii="SimSun" w:hAnsi="SimSun" w:eastAsia="SimSun" w:cs="SimSun"/>
          <w:sz w:val="21"/>
          <w:szCs w:val="21"/>
          <w:spacing w:val="-4"/>
        </w:rPr>
        <w:t>以下、501～2000人和2001人以上的企业；在公司目前所处的发</w:t>
      </w:r>
      <w:r>
        <w:rPr>
          <w:rFonts w:ascii="SimSun" w:hAnsi="SimSun" w:eastAsia="SimSun" w:cs="SimSun"/>
          <w:sz w:val="21"/>
          <w:szCs w:val="21"/>
          <w:spacing w:val="-5"/>
        </w:rPr>
        <w:t>展阶段方面，成</w:t>
      </w:r>
      <w:r>
        <w:rPr>
          <w:rFonts w:ascii="SimSun" w:hAnsi="SimSun" w:eastAsia="SimSun" w:cs="SimSun"/>
          <w:sz w:val="21"/>
          <w:szCs w:val="21"/>
        </w:rPr>
        <w:t xml:space="preserve">  </w:t>
      </w:r>
      <w:r>
        <w:rPr>
          <w:rFonts w:ascii="SimSun" w:hAnsi="SimSun" w:eastAsia="SimSun" w:cs="SimSun"/>
          <w:sz w:val="21"/>
          <w:szCs w:val="21"/>
          <w:spacing w:val="8"/>
        </w:rPr>
        <w:t>熟阶段、成长阶段和变革阶段分别占到了49.37%(156家)、26.27%(83家)、</w:t>
      </w:r>
      <w:r>
        <w:rPr>
          <w:rFonts w:ascii="SimSun" w:hAnsi="SimSun" w:eastAsia="SimSun" w:cs="SimSun"/>
          <w:sz w:val="21"/>
          <w:szCs w:val="21"/>
          <w:spacing w:val="5"/>
        </w:rPr>
        <w:t xml:space="preserve"> </w:t>
      </w:r>
      <w:r>
        <w:rPr>
          <w:rFonts w:ascii="SimSun" w:hAnsi="SimSun" w:eastAsia="SimSun" w:cs="SimSun"/>
          <w:sz w:val="21"/>
          <w:szCs w:val="21"/>
          <w:spacing w:val="9"/>
        </w:rPr>
        <w:t>20.89%(66家),其余是起步阶段(9家)和衰退阶段(2家)</w:t>
      </w:r>
      <w:r>
        <w:rPr>
          <w:rFonts w:ascii="SimSun" w:hAnsi="SimSun" w:eastAsia="SimSun" w:cs="SimSun"/>
          <w:sz w:val="21"/>
          <w:szCs w:val="21"/>
          <w:spacing w:val="8"/>
        </w:rPr>
        <w:t>;企业平均成立年限</w:t>
      </w:r>
      <w:r>
        <w:rPr>
          <w:rFonts w:ascii="SimSun" w:hAnsi="SimSun" w:eastAsia="SimSun" w:cs="SimSun"/>
          <w:sz w:val="21"/>
          <w:szCs w:val="21"/>
        </w:rPr>
        <w:t xml:space="preserve">  </w:t>
      </w:r>
      <w:r>
        <w:rPr>
          <w:rFonts w:ascii="SimSun" w:hAnsi="SimSun" w:eastAsia="SimSun" w:cs="SimSun"/>
          <w:sz w:val="21"/>
          <w:szCs w:val="21"/>
          <w:spacing w:val="1"/>
        </w:rPr>
        <w:t>为16.79年。在转型方面，这些企业基本上都进行了推出新产品、组织结构调</w:t>
      </w:r>
      <w:r>
        <w:rPr>
          <w:rFonts w:ascii="SimSun" w:hAnsi="SimSun" w:eastAsia="SimSun" w:cs="SimSun"/>
          <w:sz w:val="21"/>
          <w:szCs w:val="21"/>
          <w:spacing w:val="7"/>
        </w:rPr>
        <w:t xml:space="preserve">  </w:t>
      </w:r>
      <w:r>
        <w:rPr>
          <w:rFonts w:ascii="SimSun" w:hAnsi="SimSun" w:eastAsia="SimSun" w:cs="SimSun"/>
          <w:sz w:val="21"/>
          <w:szCs w:val="21"/>
          <w:spacing w:val="-2"/>
        </w:rPr>
        <w:t>整、开展新业务和创办新公司等方面的变革实践，其中只有极个别企业没有数</w:t>
      </w:r>
    </w:p>
    <w:p>
      <w:pPr>
        <w:ind w:left="20"/>
        <w:spacing w:line="218" w:lineRule="auto"/>
        <w:rPr>
          <w:rFonts w:ascii="SimSun" w:hAnsi="SimSun" w:eastAsia="SimSun" w:cs="SimSun"/>
          <w:sz w:val="21"/>
          <w:szCs w:val="21"/>
        </w:rPr>
      </w:pPr>
      <w:r>
        <w:rPr>
          <w:rFonts w:ascii="SimSun" w:hAnsi="SimSun" w:eastAsia="SimSun" w:cs="SimSun"/>
          <w:sz w:val="21"/>
          <w:szCs w:val="21"/>
          <w:spacing w:val="-4"/>
        </w:rPr>
        <w:t>字技术方面的转型举措。</w:t>
      </w:r>
    </w:p>
    <w:p>
      <w:pPr>
        <w:ind w:left="1572"/>
        <w:spacing w:before="187" w:line="221" w:lineRule="auto"/>
        <w:rPr>
          <w:rFonts w:ascii="SimHei" w:hAnsi="SimHei" w:eastAsia="SimHei" w:cs="SimHei"/>
          <w:sz w:val="21"/>
          <w:szCs w:val="21"/>
        </w:rPr>
      </w:pPr>
      <w:r>
        <w:rPr>
          <w:rFonts w:ascii="SimHei" w:hAnsi="SimHei" w:eastAsia="SimHei" w:cs="SimHei"/>
          <w:sz w:val="21"/>
          <w:szCs w:val="21"/>
          <w:b/>
          <w:bCs/>
          <w:spacing w:val="-19"/>
          <w:w w:val="96"/>
        </w:rPr>
        <w:t>表5.10</w:t>
      </w:r>
      <w:r>
        <w:rPr>
          <w:rFonts w:ascii="SimHei" w:hAnsi="SimHei" w:eastAsia="SimHei" w:cs="SimHei"/>
          <w:sz w:val="21"/>
          <w:szCs w:val="21"/>
          <w:spacing w:val="87"/>
        </w:rPr>
        <w:t xml:space="preserve"> </w:t>
      </w:r>
      <w:r>
        <w:rPr>
          <w:rFonts w:ascii="SimHei" w:hAnsi="SimHei" w:eastAsia="SimHei" w:cs="SimHei"/>
          <w:sz w:val="21"/>
          <w:szCs w:val="21"/>
          <w:b/>
          <w:bCs/>
          <w:spacing w:val="-19"/>
          <w:w w:val="96"/>
        </w:rPr>
        <w:t>验证性因素分析阶段样本企业的背景信息</w:t>
      </w:r>
    </w:p>
    <w:p>
      <w:pPr>
        <w:spacing w:line="89" w:lineRule="exact"/>
        <w:rPr/>
      </w:pPr>
      <w:r/>
    </w:p>
    <w:tbl>
      <w:tblPr>
        <w:tblStyle w:val="TableNormal"/>
        <w:tblW w:w="714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35"/>
        <w:gridCol w:w="1950"/>
        <w:gridCol w:w="1793"/>
        <w:gridCol w:w="1662"/>
      </w:tblGrid>
      <w:tr>
        <w:trPr>
          <w:trHeight w:val="374" w:hRule="atLeast"/>
        </w:trPr>
        <w:tc>
          <w:tcPr>
            <w:tcW w:w="1735" w:type="dxa"/>
            <w:vAlign w:val="top"/>
            <w:tcBorders>
              <w:bottom w:val="single" w:color="000000" w:sz="4" w:space="0"/>
              <w:top w:val="single" w:color="000000" w:sz="4" w:space="0"/>
            </w:tcBorders>
          </w:tcPr>
          <w:p>
            <w:pPr>
              <w:ind w:left="520"/>
              <w:spacing w:before="152" w:line="217" w:lineRule="auto"/>
              <w:rPr>
                <w:rFonts w:ascii="SimSun" w:hAnsi="SimSun" w:eastAsia="SimSun" w:cs="SimSun"/>
                <w:sz w:val="18"/>
                <w:szCs w:val="18"/>
              </w:rPr>
            </w:pPr>
            <w:r>
              <w:rPr>
                <w:rFonts w:ascii="SimSun" w:hAnsi="SimSun" w:eastAsia="SimSun" w:cs="SimSun"/>
                <w:sz w:val="18"/>
                <w:szCs w:val="18"/>
                <w:spacing w:val="-2"/>
              </w:rPr>
              <w:t>背景变量</w:t>
            </w:r>
          </w:p>
        </w:tc>
        <w:tc>
          <w:tcPr>
            <w:tcW w:w="1950" w:type="dxa"/>
            <w:vAlign w:val="top"/>
            <w:tcBorders>
              <w:bottom w:val="single" w:color="000000" w:sz="4" w:space="0"/>
              <w:top w:val="single" w:color="000000" w:sz="4" w:space="0"/>
            </w:tcBorders>
          </w:tcPr>
          <w:p>
            <w:pPr>
              <w:ind w:left="815"/>
              <w:spacing w:before="102" w:line="219" w:lineRule="auto"/>
              <w:rPr>
                <w:rFonts w:ascii="SimSun" w:hAnsi="SimSun" w:eastAsia="SimSun" w:cs="SimSun"/>
                <w:sz w:val="18"/>
                <w:szCs w:val="18"/>
              </w:rPr>
            </w:pPr>
            <w:r>
              <w:rPr>
                <w:rFonts w:ascii="SimSun" w:hAnsi="SimSun" w:eastAsia="SimSun" w:cs="SimSun"/>
                <w:sz w:val="18"/>
                <w:szCs w:val="18"/>
                <w:spacing w:val="7"/>
              </w:rPr>
              <w:t>类别</w:t>
            </w:r>
          </w:p>
        </w:tc>
        <w:tc>
          <w:tcPr>
            <w:tcW w:w="1793" w:type="dxa"/>
            <w:vAlign w:val="top"/>
            <w:tcBorders>
              <w:bottom w:val="single" w:color="000000" w:sz="4" w:space="0"/>
              <w:top w:val="single" w:color="000000" w:sz="4" w:space="0"/>
            </w:tcBorders>
          </w:tcPr>
          <w:p>
            <w:pPr>
              <w:ind w:left="464"/>
              <w:spacing w:before="152" w:line="217" w:lineRule="auto"/>
              <w:rPr>
                <w:rFonts w:ascii="SimSun" w:hAnsi="SimSun" w:eastAsia="SimSun" w:cs="SimSun"/>
                <w:sz w:val="18"/>
                <w:szCs w:val="18"/>
              </w:rPr>
            </w:pPr>
            <w:r>
              <w:rPr>
                <w:rFonts w:ascii="SimSun" w:hAnsi="SimSun" w:eastAsia="SimSun" w:cs="SimSun"/>
                <w:sz w:val="18"/>
                <w:szCs w:val="18"/>
                <w:spacing w:val="-2"/>
              </w:rPr>
              <w:t>频次/均值</w:t>
            </w:r>
          </w:p>
        </w:tc>
        <w:tc>
          <w:tcPr>
            <w:tcW w:w="1662" w:type="dxa"/>
            <w:vAlign w:val="top"/>
            <w:tcBorders>
              <w:bottom w:val="single" w:color="000000" w:sz="4" w:space="0"/>
              <w:top w:val="single" w:color="000000" w:sz="4" w:space="0"/>
            </w:tcBorders>
          </w:tcPr>
          <w:p>
            <w:pPr>
              <w:ind w:left="621"/>
              <w:spacing w:before="153" w:line="216" w:lineRule="auto"/>
              <w:rPr>
                <w:rFonts w:ascii="SimSun" w:hAnsi="SimSun" w:eastAsia="SimSun" w:cs="SimSun"/>
                <w:sz w:val="18"/>
                <w:szCs w:val="18"/>
              </w:rPr>
            </w:pPr>
            <w:r>
              <w:rPr>
                <w:rFonts w:ascii="SimSun" w:hAnsi="SimSun" w:eastAsia="SimSun" w:cs="SimSun"/>
                <w:sz w:val="18"/>
                <w:szCs w:val="18"/>
                <w:spacing w:val="10"/>
              </w:rPr>
              <w:t>比例</w:t>
            </w:r>
          </w:p>
        </w:tc>
      </w:tr>
      <w:tr>
        <w:trPr>
          <w:trHeight w:val="1813" w:hRule="atLeast"/>
        </w:trPr>
        <w:tc>
          <w:tcPr>
            <w:tcW w:w="1735" w:type="dxa"/>
            <w:vAlign w:val="top"/>
            <w:tcBorders>
              <w:top w:val="single" w:color="000000" w:sz="4" w:space="0"/>
            </w:tcBorders>
          </w:tcPr>
          <w:p>
            <w:pPr>
              <w:spacing w:line="283" w:lineRule="auto"/>
              <w:rPr>
                <w:rFonts w:ascii="Arial"/>
                <w:sz w:val="21"/>
              </w:rPr>
            </w:pPr>
            <w:r/>
          </w:p>
          <w:p>
            <w:pPr>
              <w:spacing w:line="283" w:lineRule="auto"/>
              <w:rPr>
                <w:rFonts w:ascii="Arial"/>
                <w:sz w:val="21"/>
              </w:rPr>
            </w:pPr>
            <w:r/>
          </w:p>
          <w:p>
            <w:pPr>
              <w:ind w:left="520"/>
              <w:spacing w:before="59" w:line="220" w:lineRule="auto"/>
              <w:rPr>
                <w:rFonts w:ascii="SimSun" w:hAnsi="SimSun" w:eastAsia="SimSun" w:cs="SimSun"/>
                <w:sz w:val="18"/>
                <w:szCs w:val="18"/>
              </w:rPr>
            </w:pPr>
            <w:r>
              <w:rPr>
                <w:rFonts w:ascii="SimSun" w:hAnsi="SimSun" w:eastAsia="SimSun" w:cs="SimSun"/>
                <w:sz w:val="18"/>
                <w:szCs w:val="18"/>
                <w:spacing w:val="5"/>
              </w:rPr>
              <w:t>企业性质</w:t>
            </w:r>
          </w:p>
        </w:tc>
        <w:tc>
          <w:tcPr>
            <w:tcW w:w="1950" w:type="dxa"/>
            <w:vAlign w:val="top"/>
            <w:tcBorders>
              <w:top w:val="single" w:color="000000" w:sz="4" w:space="0"/>
            </w:tcBorders>
          </w:tcPr>
          <w:p>
            <w:pPr>
              <w:ind w:left="815"/>
              <w:spacing w:before="88" w:line="370" w:lineRule="exact"/>
              <w:rPr>
                <w:rFonts w:ascii="SimSun" w:hAnsi="SimSun" w:eastAsia="SimSun" w:cs="SimSun"/>
                <w:sz w:val="18"/>
                <w:szCs w:val="18"/>
              </w:rPr>
            </w:pPr>
            <w:r>
              <w:rPr>
                <w:rFonts w:ascii="SimSun" w:hAnsi="SimSun" w:eastAsia="SimSun" w:cs="SimSun"/>
                <w:sz w:val="18"/>
                <w:szCs w:val="18"/>
                <w:spacing w:val="4"/>
                <w:position w:val="14"/>
              </w:rPr>
              <w:t>国有</w:t>
            </w:r>
          </w:p>
          <w:p>
            <w:pPr>
              <w:ind w:left="815"/>
              <w:spacing w:line="220" w:lineRule="auto"/>
              <w:rPr>
                <w:rFonts w:ascii="SimSun" w:hAnsi="SimSun" w:eastAsia="SimSun" w:cs="SimSun"/>
                <w:sz w:val="18"/>
                <w:szCs w:val="18"/>
              </w:rPr>
            </w:pPr>
            <w:r>
              <w:rPr>
                <w:rFonts w:ascii="SimSun" w:hAnsi="SimSun" w:eastAsia="SimSun" w:cs="SimSun"/>
                <w:sz w:val="18"/>
                <w:szCs w:val="18"/>
                <w:spacing w:val="5"/>
              </w:rPr>
              <w:t>民营</w:t>
            </w:r>
          </w:p>
          <w:p>
            <w:pPr>
              <w:ind w:left="815"/>
              <w:spacing w:before="145" w:line="220" w:lineRule="auto"/>
              <w:rPr>
                <w:rFonts w:ascii="SimSun" w:hAnsi="SimSun" w:eastAsia="SimSun" w:cs="SimSun"/>
                <w:sz w:val="18"/>
                <w:szCs w:val="18"/>
              </w:rPr>
            </w:pPr>
            <w:r>
              <w:rPr>
                <w:rFonts w:ascii="SimSun" w:hAnsi="SimSun" w:eastAsia="SimSun" w:cs="SimSun"/>
                <w:sz w:val="18"/>
                <w:szCs w:val="18"/>
                <w:spacing w:val="6"/>
              </w:rPr>
              <w:t>外资</w:t>
            </w:r>
          </w:p>
          <w:p>
            <w:pPr>
              <w:ind w:left="815"/>
              <w:spacing w:before="145" w:line="221" w:lineRule="auto"/>
              <w:rPr>
                <w:rFonts w:ascii="SimSun" w:hAnsi="SimSun" w:eastAsia="SimSun" w:cs="SimSun"/>
                <w:sz w:val="18"/>
                <w:szCs w:val="18"/>
              </w:rPr>
            </w:pPr>
            <w:r>
              <w:rPr>
                <w:rFonts w:ascii="SimSun" w:hAnsi="SimSun" w:eastAsia="SimSun" w:cs="SimSun"/>
                <w:sz w:val="18"/>
                <w:szCs w:val="18"/>
                <w:spacing w:val="6"/>
              </w:rPr>
              <w:t>合资</w:t>
            </w:r>
          </w:p>
          <w:p>
            <w:pPr>
              <w:ind w:left="494"/>
              <w:spacing w:before="144" w:line="221" w:lineRule="auto"/>
              <w:rPr>
                <w:rFonts w:ascii="SimSun" w:hAnsi="SimSun" w:eastAsia="SimSun" w:cs="SimSun"/>
                <w:sz w:val="18"/>
                <w:szCs w:val="18"/>
              </w:rPr>
            </w:pPr>
            <w:r>
              <w:rPr>
                <w:rFonts w:ascii="SimSun" w:hAnsi="SimSun" w:eastAsia="SimSun" w:cs="SimSun"/>
                <w:sz w:val="18"/>
                <w:szCs w:val="18"/>
                <w:spacing w:val="1"/>
              </w:rPr>
              <w:t>100人及以下</w:t>
            </w:r>
          </w:p>
        </w:tc>
        <w:tc>
          <w:tcPr>
            <w:tcW w:w="1793" w:type="dxa"/>
            <w:vAlign w:val="top"/>
            <w:tcBorders>
              <w:top w:val="single" w:color="000000" w:sz="4" w:space="0"/>
            </w:tcBorders>
          </w:tcPr>
          <w:p>
            <w:pPr>
              <w:ind w:left="694"/>
              <w:spacing w:before="88" w:line="370" w:lineRule="exact"/>
              <w:rPr>
                <w:rFonts w:ascii="SimSun" w:hAnsi="SimSun" w:eastAsia="SimSun" w:cs="SimSun"/>
                <w:sz w:val="18"/>
                <w:szCs w:val="18"/>
              </w:rPr>
            </w:pPr>
            <w:r>
              <w:rPr>
                <w:rFonts w:ascii="SimSun" w:hAnsi="SimSun" w:eastAsia="SimSun" w:cs="SimSun"/>
                <w:sz w:val="18"/>
                <w:szCs w:val="18"/>
                <w:spacing w:val="3"/>
                <w:position w:val="14"/>
              </w:rPr>
              <w:t>51家</w:t>
            </w:r>
          </w:p>
          <w:p>
            <w:pPr>
              <w:ind w:left="644"/>
              <w:spacing w:line="220" w:lineRule="auto"/>
              <w:rPr>
                <w:rFonts w:ascii="SimSun" w:hAnsi="SimSun" w:eastAsia="SimSun" w:cs="SimSun"/>
                <w:sz w:val="18"/>
                <w:szCs w:val="18"/>
              </w:rPr>
            </w:pPr>
            <w:r>
              <w:rPr>
                <w:rFonts w:ascii="SimSun" w:hAnsi="SimSun" w:eastAsia="SimSun" w:cs="SimSun"/>
                <w:sz w:val="18"/>
                <w:szCs w:val="18"/>
                <w:spacing w:val="2"/>
              </w:rPr>
              <w:t>198家</w:t>
            </w:r>
          </w:p>
          <w:p>
            <w:pPr>
              <w:ind w:left="694"/>
              <w:spacing w:before="165" w:line="220" w:lineRule="auto"/>
              <w:rPr>
                <w:rFonts w:ascii="SimSun" w:hAnsi="SimSun" w:eastAsia="SimSun" w:cs="SimSun"/>
                <w:sz w:val="18"/>
                <w:szCs w:val="18"/>
              </w:rPr>
            </w:pPr>
            <w:r>
              <w:rPr>
                <w:rFonts w:ascii="SimSun" w:hAnsi="SimSun" w:eastAsia="SimSun" w:cs="SimSun"/>
                <w:sz w:val="18"/>
                <w:szCs w:val="18"/>
                <w:spacing w:val="3"/>
              </w:rPr>
              <w:t>33家</w:t>
            </w:r>
          </w:p>
          <w:p>
            <w:pPr>
              <w:ind w:left="694"/>
              <w:spacing w:before="125" w:line="220" w:lineRule="auto"/>
              <w:rPr>
                <w:rFonts w:ascii="SimSun" w:hAnsi="SimSun" w:eastAsia="SimSun" w:cs="SimSun"/>
                <w:sz w:val="18"/>
                <w:szCs w:val="18"/>
              </w:rPr>
            </w:pPr>
            <w:r>
              <w:rPr>
                <w:rFonts w:ascii="SimSun" w:hAnsi="SimSun" w:eastAsia="SimSun" w:cs="SimSun"/>
                <w:sz w:val="18"/>
                <w:szCs w:val="18"/>
                <w:spacing w:val="3"/>
              </w:rPr>
              <w:t>34家</w:t>
            </w:r>
          </w:p>
          <w:p>
            <w:pPr>
              <w:ind w:left="694"/>
              <w:spacing w:before="145" w:line="220" w:lineRule="auto"/>
              <w:rPr>
                <w:rFonts w:ascii="SimSun" w:hAnsi="SimSun" w:eastAsia="SimSun" w:cs="SimSun"/>
                <w:sz w:val="18"/>
                <w:szCs w:val="18"/>
              </w:rPr>
            </w:pPr>
            <w:r>
              <w:rPr>
                <w:rFonts w:ascii="SimSun" w:hAnsi="SimSun" w:eastAsia="SimSun" w:cs="SimSun"/>
                <w:sz w:val="18"/>
                <w:szCs w:val="18"/>
                <w:spacing w:val="-2"/>
              </w:rPr>
              <w:t>89家</w:t>
            </w:r>
          </w:p>
        </w:tc>
        <w:tc>
          <w:tcPr>
            <w:tcW w:w="1662" w:type="dxa"/>
            <w:vAlign w:val="top"/>
            <w:tcBorders>
              <w:top w:val="single" w:color="000000" w:sz="4" w:space="0"/>
            </w:tcBorders>
          </w:tcPr>
          <w:p>
            <w:pPr>
              <w:ind w:left="531"/>
              <w:spacing w:before="134" w:line="370" w:lineRule="exact"/>
              <w:rPr>
                <w:rFonts w:ascii="SimSun" w:hAnsi="SimSun" w:eastAsia="SimSun" w:cs="SimSun"/>
                <w:sz w:val="18"/>
                <w:szCs w:val="18"/>
              </w:rPr>
            </w:pPr>
            <w:r>
              <w:rPr>
                <w:rFonts w:ascii="SimSun" w:hAnsi="SimSun" w:eastAsia="SimSun" w:cs="SimSun"/>
                <w:sz w:val="18"/>
                <w:szCs w:val="18"/>
                <w:spacing w:val="-4"/>
                <w:position w:val="17"/>
              </w:rPr>
              <w:t>16.14%</w:t>
            </w:r>
          </w:p>
          <w:p>
            <w:pPr>
              <w:ind w:left="531"/>
              <w:spacing w:line="183" w:lineRule="auto"/>
              <w:rPr>
                <w:rFonts w:ascii="SimSun" w:hAnsi="SimSun" w:eastAsia="SimSun" w:cs="SimSun"/>
                <w:sz w:val="18"/>
                <w:szCs w:val="18"/>
              </w:rPr>
            </w:pPr>
            <w:r>
              <w:rPr>
                <w:rFonts w:ascii="SimSun" w:hAnsi="SimSun" w:eastAsia="SimSun" w:cs="SimSun"/>
                <w:sz w:val="18"/>
                <w:szCs w:val="18"/>
                <w:spacing w:val="-2"/>
              </w:rPr>
              <w:t>62.66%</w:t>
            </w:r>
          </w:p>
          <w:p>
            <w:pPr>
              <w:ind w:left="531"/>
              <w:spacing w:before="200" w:line="184" w:lineRule="auto"/>
              <w:rPr>
                <w:rFonts w:ascii="SimSun" w:hAnsi="SimSun" w:eastAsia="SimSun" w:cs="SimSun"/>
                <w:sz w:val="18"/>
                <w:szCs w:val="18"/>
              </w:rPr>
            </w:pPr>
            <w:r>
              <w:rPr>
                <w:rFonts w:ascii="SimSun" w:hAnsi="SimSun" w:eastAsia="SimSun" w:cs="SimSun"/>
                <w:sz w:val="18"/>
                <w:szCs w:val="18"/>
                <w:spacing w:val="-4"/>
              </w:rPr>
              <w:t>10.44%</w:t>
            </w:r>
          </w:p>
          <w:p>
            <w:pPr>
              <w:ind w:left="531"/>
              <w:spacing w:before="160" w:line="184" w:lineRule="auto"/>
              <w:rPr>
                <w:rFonts w:ascii="SimSun" w:hAnsi="SimSun" w:eastAsia="SimSun" w:cs="SimSun"/>
                <w:sz w:val="18"/>
                <w:szCs w:val="18"/>
              </w:rPr>
            </w:pPr>
            <w:r>
              <w:rPr>
                <w:rFonts w:ascii="SimSun" w:hAnsi="SimSun" w:eastAsia="SimSun" w:cs="SimSun"/>
                <w:sz w:val="18"/>
                <w:szCs w:val="18"/>
                <w:spacing w:val="-4"/>
              </w:rPr>
              <w:t>10.76%</w:t>
            </w:r>
          </w:p>
          <w:p>
            <w:pPr>
              <w:ind w:left="531"/>
              <w:spacing w:before="180" w:line="184" w:lineRule="auto"/>
              <w:rPr>
                <w:rFonts w:ascii="SimSun" w:hAnsi="SimSun" w:eastAsia="SimSun" w:cs="SimSun"/>
                <w:sz w:val="18"/>
                <w:szCs w:val="18"/>
              </w:rPr>
            </w:pPr>
            <w:r>
              <w:rPr>
                <w:rFonts w:ascii="SimSun" w:hAnsi="SimSun" w:eastAsia="SimSun" w:cs="SimSun"/>
                <w:sz w:val="18"/>
                <w:szCs w:val="18"/>
                <w:spacing w:val="-2"/>
              </w:rPr>
              <w:t>28.16%</w:t>
            </w:r>
          </w:p>
        </w:tc>
      </w:tr>
      <w:tr>
        <w:trPr>
          <w:trHeight w:val="1807" w:hRule="atLeast"/>
        </w:trPr>
        <w:tc>
          <w:tcPr>
            <w:tcW w:w="1735" w:type="dxa"/>
            <w:vAlign w:val="top"/>
          </w:tcPr>
          <w:p>
            <w:pPr>
              <w:ind w:left="520"/>
              <w:spacing w:before="265" w:line="219" w:lineRule="auto"/>
              <w:rPr>
                <w:rFonts w:ascii="SimSun" w:hAnsi="SimSun" w:eastAsia="SimSun" w:cs="SimSun"/>
                <w:sz w:val="18"/>
                <w:szCs w:val="18"/>
              </w:rPr>
            </w:pPr>
            <w:r>
              <w:rPr>
                <w:rFonts w:ascii="SimSun" w:hAnsi="SimSun" w:eastAsia="SimSun" w:cs="SimSun"/>
                <w:sz w:val="18"/>
                <w:szCs w:val="18"/>
                <w:spacing w:val="-2"/>
              </w:rPr>
              <w:t>企业规模</w:t>
            </w:r>
          </w:p>
        </w:tc>
        <w:tc>
          <w:tcPr>
            <w:tcW w:w="1950" w:type="dxa"/>
            <w:vAlign w:val="top"/>
          </w:tcPr>
          <w:p>
            <w:pPr>
              <w:ind w:left="544"/>
              <w:spacing w:before="118" w:line="222" w:lineRule="auto"/>
              <w:rPr>
                <w:rFonts w:ascii="SimSun" w:hAnsi="SimSun" w:eastAsia="SimSun" w:cs="SimSun"/>
                <w:sz w:val="18"/>
                <w:szCs w:val="18"/>
              </w:rPr>
            </w:pPr>
            <w:r>
              <w:rPr>
                <w:rFonts w:ascii="SimSun" w:hAnsi="SimSun" w:eastAsia="SimSun" w:cs="SimSun"/>
                <w:sz w:val="18"/>
                <w:szCs w:val="18"/>
              </w:rPr>
              <w:t>101～500人</w:t>
            </w:r>
          </w:p>
          <w:p>
            <w:pPr>
              <w:ind w:left="494"/>
              <w:spacing w:before="153" w:line="222" w:lineRule="auto"/>
              <w:rPr>
                <w:rFonts w:ascii="SimSun" w:hAnsi="SimSun" w:eastAsia="SimSun" w:cs="SimSun"/>
                <w:sz w:val="18"/>
                <w:szCs w:val="18"/>
              </w:rPr>
            </w:pPr>
            <w:r>
              <w:rPr>
                <w:rFonts w:ascii="SimSun" w:hAnsi="SimSun" w:eastAsia="SimSun" w:cs="SimSun"/>
                <w:sz w:val="18"/>
                <w:szCs w:val="18"/>
                <w:spacing w:val="-1"/>
              </w:rPr>
              <w:t>501～2000人</w:t>
            </w:r>
          </w:p>
          <w:p>
            <w:pPr>
              <w:ind w:left="544"/>
              <w:spacing w:before="103" w:line="222" w:lineRule="auto"/>
              <w:rPr>
                <w:rFonts w:ascii="SimSun" w:hAnsi="SimSun" w:eastAsia="SimSun" w:cs="SimSun"/>
                <w:sz w:val="18"/>
                <w:szCs w:val="18"/>
              </w:rPr>
            </w:pPr>
            <w:r>
              <w:rPr>
                <w:rFonts w:ascii="SimSun" w:hAnsi="SimSun" w:eastAsia="SimSun" w:cs="SimSun"/>
                <w:sz w:val="18"/>
                <w:szCs w:val="18"/>
                <w:spacing w:val="-2"/>
              </w:rPr>
              <w:t>2001人以上</w:t>
            </w:r>
          </w:p>
          <w:p>
            <w:pPr>
              <w:ind w:left="494"/>
              <w:spacing w:before="140" w:line="219" w:lineRule="auto"/>
              <w:rPr>
                <w:rFonts w:ascii="SimSun" w:hAnsi="SimSun" w:eastAsia="SimSun" w:cs="SimSun"/>
                <w:sz w:val="18"/>
                <w:szCs w:val="18"/>
              </w:rPr>
            </w:pPr>
            <w:r>
              <w:rPr>
                <w:rFonts w:ascii="SimSun" w:hAnsi="SimSun" w:eastAsia="SimSun" w:cs="SimSun"/>
                <w:sz w:val="18"/>
                <w:szCs w:val="18"/>
              </w:rPr>
              <w:t>IT</w:t>
            </w:r>
            <w:r>
              <w:rPr>
                <w:rFonts w:ascii="SimSun" w:hAnsi="SimSun" w:eastAsia="SimSun" w:cs="SimSun"/>
                <w:sz w:val="18"/>
                <w:szCs w:val="18"/>
                <w:spacing w:val="1"/>
              </w:rPr>
              <w:t>/数字技术</w:t>
            </w:r>
          </w:p>
          <w:p>
            <w:pPr>
              <w:ind w:left="634"/>
              <w:spacing w:before="156" w:line="219" w:lineRule="auto"/>
              <w:rPr>
                <w:rFonts w:ascii="SimSun" w:hAnsi="SimSun" w:eastAsia="SimSun" w:cs="SimSun"/>
                <w:sz w:val="18"/>
                <w:szCs w:val="18"/>
              </w:rPr>
            </w:pPr>
            <w:r>
              <w:rPr>
                <w:rFonts w:ascii="SimSun" w:hAnsi="SimSun" w:eastAsia="SimSun" w:cs="SimSun"/>
                <w:sz w:val="18"/>
                <w:szCs w:val="18"/>
                <w:spacing w:val="-2"/>
              </w:rPr>
              <w:t>零售行业</w:t>
            </w:r>
          </w:p>
        </w:tc>
        <w:tc>
          <w:tcPr>
            <w:tcW w:w="1793" w:type="dxa"/>
            <w:vAlign w:val="top"/>
          </w:tcPr>
          <w:p>
            <w:pPr>
              <w:ind w:left="644"/>
              <w:spacing w:before="105" w:line="360" w:lineRule="exact"/>
              <w:rPr>
                <w:rFonts w:ascii="SimSun" w:hAnsi="SimSun" w:eastAsia="SimSun" w:cs="SimSun"/>
                <w:sz w:val="18"/>
                <w:szCs w:val="18"/>
              </w:rPr>
            </w:pPr>
            <w:r>
              <w:rPr>
                <w:rFonts w:ascii="SimSun" w:hAnsi="SimSun" w:eastAsia="SimSun" w:cs="SimSun"/>
                <w:sz w:val="18"/>
                <w:szCs w:val="18"/>
                <w:spacing w:val="2"/>
                <w:position w:val="13"/>
              </w:rPr>
              <w:t>152家</w:t>
            </w:r>
          </w:p>
          <w:p>
            <w:pPr>
              <w:ind w:left="694"/>
              <w:spacing w:line="220" w:lineRule="auto"/>
              <w:rPr>
                <w:rFonts w:ascii="SimSun" w:hAnsi="SimSun" w:eastAsia="SimSun" w:cs="SimSun"/>
                <w:sz w:val="18"/>
                <w:szCs w:val="18"/>
              </w:rPr>
            </w:pPr>
            <w:r>
              <w:rPr>
                <w:rFonts w:ascii="SimSun" w:hAnsi="SimSun" w:eastAsia="SimSun" w:cs="SimSun"/>
                <w:sz w:val="18"/>
                <w:szCs w:val="18"/>
                <w:spacing w:val="-2"/>
              </w:rPr>
              <w:t>46家</w:t>
            </w:r>
          </w:p>
          <w:p>
            <w:pPr>
              <w:ind w:left="694"/>
              <w:spacing w:before="125" w:line="220" w:lineRule="auto"/>
              <w:rPr>
                <w:rFonts w:ascii="SimSun" w:hAnsi="SimSun" w:eastAsia="SimSun" w:cs="SimSun"/>
                <w:sz w:val="18"/>
                <w:szCs w:val="18"/>
              </w:rPr>
            </w:pPr>
            <w:r>
              <w:rPr>
                <w:rFonts w:ascii="SimSun" w:hAnsi="SimSun" w:eastAsia="SimSun" w:cs="SimSun"/>
                <w:sz w:val="18"/>
                <w:szCs w:val="18"/>
                <w:spacing w:val="-2"/>
              </w:rPr>
              <w:t>29家</w:t>
            </w:r>
          </w:p>
          <w:p>
            <w:pPr>
              <w:ind w:left="694"/>
              <w:spacing w:before="145" w:line="220" w:lineRule="auto"/>
              <w:rPr>
                <w:rFonts w:ascii="SimSun" w:hAnsi="SimSun" w:eastAsia="SimSun" w:cs="SimSun"/>
                <w:sz w:val="18"/>
                <w:szCs w:val="18"/>
              </w:rPr>
            </w:pPr>
            <w:r>
              <w:rPr>
                <w:rFonts w:ascii="SimSun" w:hAnsi="SimSun" w:eastAsia="SimSun" w:cs="SimSun"/>
                <w:sz w:val="18"/>
                <w:szCs w:val="18"/>
                <w:spacing w:val="3"/>
              </w:rPr>
              <w:t>55家</w:t>
            </w:r>
          </w:p>
          <w:p>
            <w:pPr>
              <w:ind w:left="694"/>
              <w:spacing w:before="155" w:line="220" w:lineRule="auto"/>
              <w:rPr>
                <w:rFonts w:ascii="SimSun" w:hAnsi="SimSun" w:eastAsia="SimSun" w:cs="SimSun"/>
                <w:sz w:val="18"/>
                <w:szCs w:val="18"/>
              </w:rPr>
            </w:pPr>
            <w:r>
              <w:rPr>
                <w:rFonts w:ascii="SimSun" w:hAnsi="SimSun" w:eastAsia="SimSun" w:cs="SimSun"/>
                <w:sz w:val="18"/>
                <w:szCs w:val="18"/>
                <w:spacing w:val="-2"/>
              </w:rPr>
              <w:t>24家</w:t>
            </w:r>
          </w:p>
        </w:tc>
        <w:tc>
          <w:tcPr>
            <w:tcW w:w="1662" w:type="dxa"/>
            <w:vAlign w:val="top"/>
          </w:tcPr>
          <w:p>
            <w:pPr>
              <w:ind w:left="531"/>
              <w:spacing w:before="151" w:line="360" w:lineRule="exact"/>
              <w:rPr>
                <w:rFonts w:ascii="SimSun" w:hAnsi="SimSun" w:eastAsia="SimSun" w:cs="SimSun"/>
                <w:sz w:val="18"/>
                <w:szCs w:val="18"/>
              </w:rPr>
            </w:pPr>
            <w:r>
              <w:rPr>
                <w:rFonts w:ascii="SimSun" w:hAnsi="SimSun" w:eastAsia="SimSun" w:cs="SimSun"/>
                <w:sz w:val="18"/>
                <w:szCs w:val="18"/>
                <w:spacing w:val="-2"/>
                <w:position w:val="16"/>
              </w:rPr>
              <w:t>48.10%</w:t>
            </w:r>
          </w:p>
          <w:p>
            <w:pPr>
              <w:ind w:left="531"/>
              <w:spacing w:line="183" w:lineRule="auto"/>
              <w:rPr>
                <w:rFonts w:ascii="SimSun" w:hAnsi="SimSun" w:eastAsia="SimSun" w:cs="SimSun"/>
                <w:sz w:val="18"/>
                <w:szCs w:val="18"/>
              </w:rPr>
            </w:pPr>
            <w:r>
              <w:rPr>
                <w:rFonts w:ascii="SimSun" w:hAnsi="SimSun" w:eastAsia="SimSun" w:cs="SimSun"/>
                <w:sz w:val="18"/>
                <w:szCs w:val="18"/>
                <w:spacing w:val="-4"/>
              </w:rPr>
              <w:t>14.56%</w:t>
            </w:r>
          </w:p>
          <w:p>
            <w:pPr>
              <w:ind w:left="581"/>
              <w:spacing w:before="160" w:line="184" w:lineRule="auto"/>
              <w:rPr>
                <w:rFonts w:ascii="SimSun" w:hAnsi="SimSun" w:eastAsia="SimSun" w:cs="SimSun"/>
                <w:sz w:val="18"/>
                <w:szCs w:val="18"/>
              </w:rPr>
            </w:pPr>
            <w:r>
              <w:rPr>
                <w:rFonts w:ascii="SimSun" w:hAnsi="SimSun" w:eastAsia="SimSun" w:cs="SimSun"/>
                <w:sz w:val="18"/>
                <w:szCs w:val="18"/>
                <w:spacing w:val="-2"/>
              </w:rPr>
              <w:t>9.18%</w:t>
            </w:r>
          </w:p>
          <w:p>
            <w:pPr>
              <w:ind w:left="531"/>
              <w:spacing w:before="180" w:line="184" w:lineRule="auto"/>
              <w:rPr>
                <w:rFonts w:ascii="SimSun" w:hAnsi="SimSun" w:eastAsia="SimSun" w:cs="SimSun"/>
                <w:sz w:val="18"/>
                <w:szCs w:val="18"/>
              </w:rPr>
            </w:pPr>
            <w:r>
              <w:rPr>
                <w:rFonts w:ascii="SimSun" w:hAnsi="SimSun" w:eastAsia="SimSun" w:cs="SimSun"/>
                <w:sz w:val="18"/>
                <w:szCs w:val="18"/>
                <w:spacing w:val="-4"/>
              </w:rPr>
              <w:t>17.41%</w:t>
            </w:r>
          </w:p>
          <w:p>
            <w:pPr>
              <w:ind w:left="581"/>
              <w:spacing w:before="191" w:line="183" w:lineRule="auto"/>
              <w:rPr>
                <w:rFonts w:ascii="SimSun" w:hAnsi="SimSun" w:eastAsia="SimSun" w:cs="SimSun"/>
                <w:sz w:val="18"/>
                <w:szCs w:val="18"/>
              </w:rPr>
            </w:pPr>
            <w:r>
              <w:rPr>
                <w:rFonts w:ascii="SimSun" w:hAnsi="SimSun" w:eastAsia="SimSun" w:cs="SimSun"/>
                <w:sz w:val="18"/>
                <w:szCs w:val="18"/>
                <w:spacing w:val="-3"/>
              </w:rPr>
              <w:t>7.60%</w:t>
            </w:r>
          </w:p>
        </w:tc>
      </w:tr>
      <w:tr>
        <w:trPr>
          <w:trHeight w:val="1426" w:hRule="atLeast"/>
        </w:trPr>
        <w:tc>
          <w:tcPr>
            <w:tcW w:w="1735" w:type="dxa"/>
            <w:vAlign w:val="top"/>
            <w:tcBorders>
              <w:bottom w:val="single" w:color="000000" w:sz="4" w:space="0"/>
            </w:tcBorders>
          </w:tcPr>
          <w:p>
            <w:pPr>
              <w:ind w:left="520"/>
              <w:spacing w:before="278" w:line="219" w:lineRule="auto"/>
              <w:rPr>
                <w:rFonts w:ascii="SimSun" w:hAnsi="SimSun" w:eastAsia="SimSun" w:cs="SimSun"/>
                <w:sz w:val="18"/>
                <w:szCs w:val="18"/>
              </w:rPr>
            </w:pPr>
            <w:r>
              <w:rPr>
                <w:rFonts w:ascii="SimSun" w:hAnsi="SimSun" w:eastAsia="SimSun" w:cs="SimSun"/>
                <w:sz w:val="18"/>
                <w:szCs w:val="18"/>
                <w:spacing w:val="2"/>
              </w:rPr>
              <w:t>行业类型</w:t>
            </w:r>
          </w:p>
        </w:tc>
        <w:tc>
          <w:tcPr>
            <w:tcW w:w="1950" w:type="dxa"/>
            <w:vAlign w:val="top"/>
            <w:tcBorders>
              <w:bottom w:val="single" w:color="000000" w:sz="4" w:space="0"/>
            </w:tcBorders>
          </w:tcPr>
          <w:p>
            <w:pPr>
              <w:ind w:left="544"/>
              <w:spacing w:before="118" w:line="220" w:lineRule="auto"/>
              <w:rPr>
                <w:rFonts w:ascii="SimSun" w:hAnsi="SimSun" w:eastAsia="SimSun" w:cs="SimSun"/>
                <w:sz w:val="18"/>
                <w:szCs w:val="18"/>
              </w:rPr>
            </w:pPr>
            <w:r>
              <w:rPr>
                <w:rFonts w:ascii="SimSun" w:hAnsi="SimSun" w:eastAsia="SimSun" w:cs="SimSun"/>
                <w:sz w:val="18"/>
                <w:szCs w:val="18"/>
                <w:spacing w:val="3"/>
              </w:rPr>
              <w:t>快速消费品</w:t>
            </w:r>
          </w:p>
          <w:p>
            <w:pPr>
              <w:ind w:left="634"/>
              <w:spacing w:before="135" w:line="220" w:lineRule="auto"/>
              <w:rPr>
                <w:rFonts w:ascii="SimSun" w:hAnsi="SimSun" w:eastAsia="SimSun" w:cs="SimSun"/>
                <w:sz w:val="18"/>
                <w:szCs w:val="18"/>
              </w:rPr>
            </w:pPr>
            <w:r>
              <w:rPr>
                <w:rFonts w:ascii="SimSun" w:hAnsi="SimSun" w:eastAsia="SimSun" w:cs="SimSun"/>
                <w:sz w:val="18"/>
                <w:szCs w:val="18"/>
                <w:spacing w:val="-2"/>
              </w:rPr>
              <w:t>物流行业</w:t>
            </w:r>
          </w:p>
          <w:p>
            <w:pPr>
              <w:ind w:left="724"/>
              <w:spacing w:before="125" w:line="220" w:lineRule="auto"/>
              <w:rPr>
                <w:rFonts w:ascii="SimSun" w:hAnsi="SimSun" w:eastAsia="SimSun" w:cs="SimSun"/>
                <w:sz w:val="18"/>
                <w:szCs w:val="18"/>
              </w:rPr>
            </w:pPr>
            <w:r>
              <w:rPr>
                <w:rFonts w:ascii="SimSun" w:hAnsi="SimSun" w:eastAsia="SimSun" w:cs="SimSun"/>
                <w:sz w:val="18"/>
                <w:szCs w:val="18"/>
                <w:spacing w:val="-2"/>
              </w:rPr>
              <w:t>制造业</w:t>
            </w:r>
          </w:p>
          <w:p>
            <w:pPr>
              <w:ind w:left="815"/>
              <w:spacing w:before="145" w:line="220" w:lineRule="auto"/>
              <w:rPr>
                <w:rFonts w:ascii="SimSun" w:hAnsi="SimSun" w:eastAsia="SimSun" w:cs="SimSun"/>
                <w:sz w:val="18"/>
                <w:szCs w:val="18"/>
              </w:rPr>
            </w:pPr>
            <w:r>
              <w:rPr>
                <w:rFonts w:ascii="SimSun" w:hAnsi="SimSun" w:eastAsia="SimSun" w:cs="SimSun"/>
                <w:sz w:val="18"/>
                <w:szCs w:val="18"/>
                <w:spacing w:val="-2"/>
              </w:rPr>
              <w:t>其他</w:t>
            </w:r>
          </w:p>
        </w:tc>
        <w:tc>
          <w:tcPr>
            <w:tcW w:w="1793" w:type="dxa"/>
            <w:vAlign w:val="top"/>
            <w:tcBorders>
              <w:bottom w:val="single" w:color="000000" w:sz="4" w:space="0"/>
            </w:tcBorders>
          </w:tcPr>
          <w:p>
            <w:pPr>
              <w:ind w:left="694"/>
              <w:spacing w:before="109" w:line="339" w:lineRule="exact"/>
              <w:rPr>
                <w:rFonts w:ascii="SimSun" w:hAnsi="SimSun" w:eastAsia="SimSun" w:cs="SimSun"/>
                <w:sz w:val="18"/>
                <w:szCs w:val="18"/>
              </w:rPr>
            </w:pPr>
            <w:r>
              <w:rPr>
                <w:rFonts w:ascii="SimSun" w:hAnsi="SimSun" w:eastAsia="SimSun" w:cs="SimSun"/>
                <w:sz w:val="18"/>
                <w:szCs w:val="18"/>
                <w:spacing w:val="-2"/>
                <w:position w:val="12"/>
              </w:rPr>
              <w:t>26家</w:t>
            </w:r>
          </w:p>
          <w:p>
            <w:pPr>
              <w:ind w:left="694"/>
              <w:spacing w:line="220" w:lineRule="auto"/>
              <w:rPr>
                <w:rFonts w:ascii="SimSun" w:hAnsi="SimSun" w:eastAsia="SimSun" w:cs="SimSun"/>
                <w:sz w:val="18"/>
                <w:szCs w:val="18"/>
              </w:rPr>
            </w:pPr>
            <w:r>
              <w:rPr>
                <w:rFonts w:ascii="SimSun" w:hAnsi="SimSun" w:eastAsia="SimSun" w:cs="SimSun"/>
                <w:sz w:val="18"/>
                <w:szCs w:val="18"/>
                <w:spacing w:val="3"/>
              </w:rPr>
              <w:t>19家</w:t>
            </w:r>
          </w:p>
          <w:p>
            <w:pPr>
              <w:ind w:left="644"/>
              <w:spacing w:before="145" w:line="220" w:lineRule="auto"/>
              <w:rPr>
                <w:rFonts w:ascii="SimSun" w:hAnsi="SimSun" w:eastAsia="SimSun" w:cs="SimSun"/>
                <w:sz w:val="18"/>
                <w:szCs w:val="18"/>
              </w:rPr>
            </w:pPr>
            <w:r>
              <w:rPr>
                <w:rFonts w:ascii="SimSun" w:hAnsi="SimSun" w:eastAsia="SimSun" w:cs="SimSun"/>
                <w:sz w:val="18"/>
                <w:szCs w:val="18"/>
                <w:spacing w:val="2"/>
              </w:rPr>
              <w:t>160家</w:t>
            </w:r>
          </w:p>
          <w:p>
            <w:pPr>
              <w:ind w:left="694"/>
              <w:spacing w:before="145" w:line="220" w:lineRule="auto"/>
              <w:rPr>
                <w:rFonts w:ascii="SimSun" w:hAnsi="SimSun" w:eastAsia="SimSun" w:cs="SimSun"/>
                <w:sz w:val="18"/>
                <w:szCs w:val="18"/>
              </w:rPr>
            </w:pPr>
            <w:r>
              <w:rPr>
                <w:rFonts w:ascii="SimSun" w:hAnsi="SimSun" w:eastAsia="SimSun" w:cs="SimSun"/>
                <w:sz w:val="18"/>
                <w:szCs w:val="18"/>
                <w:spacing w:val="3"/>
              </w:rPr>
              <w:t>32家</w:t>
            </w:r>
          </w:p>
        </w:tc>
        <w:tc>
          <w:tcPr>
            <w:tcW w:w="1662" w:type="dxa"/>
            <w:vAlign w:val="top"/>
            <w:tcBorders>
              <w:bottom w:val="single" w:color="000000" w:sz="4" w:space="0"/>
            </w:tcBorders>
          </w:tcPr>
          <w:p>
            <w:pPr>
              <w:ind w:left="581"/>
              <w:spacing w:before="154" w:line="340" w:lineRule="exact"/>
              <w:rPr>
                <w:rFonts w:ascii="SimSun" w:hAnsi="SimSun" w:eastAsia="SimSun" w:cs="SimSun"/>
                <w:sz w:val="18"/>
                <w:szCs w:val="18"/>
              </w:rPr>
            </w:pPr>
            <w:r>
              <w:rPr>
                <w:rFonts w:ascii="SimSun" w:hAnsi="SimSun" w:eastAsia="SimSun" w:cs="SimSun"/>
                <w:sz w:val="18"/>
                <w:szCs w:val="18"/>
                <w:spacing w:val="-2"/>
                <w:position w:val="15"/>
              </w:rPr>
              <w:t>8.23%</w:t>
            </w:r>
          </w:p>
          <w:p>
            <w:pPr>
              <w:ind w:left="581"/>
              <w:spacing w:line="183" w:lineRule="auto"/>
              <w:rPr>
                <w:rFonts w:ascii="SimSun" w:hAnsi="SimSun" w:eastAsia="SimSun" w:cs="SimSun"/>
                <w:sz w:val="18"/>
                <w:szCs w:val="18"/>
              </w:rPr>
            </w:pPr>
            <w:r>
              <w:rPr>
                <w:rFonts w:ascii="SimSun" w:hAnsi="SimSun" w:eastAsia="SimSun" w:cs="SimSun"/>
                <w:sz w:val="18"/>
                <w:szCs w:val="18"/>
                <w:spacing w:val="-2"/>
              </w:rPr>
              <w:t>6.01%</w:t>
            </w:r>
          </w:p>
          <w:p>
            <w:pPr>
              <w:ind w:left="531"/>
              <w:spacing w:before="181" w:line="183" w:lineRule="auto"/>
              <w:rPr>
                <w:rFonts w:ascii="SimSun" w:hAnsi="SimSun" w:eastAsia="SimSun" w:cs="SimSun"/>
                <w:sz w:val="18"/>
                <w:szCs w:val="18"/>
              </w:rPr>
            </w:pPr>
            <w:r>
              <w:rPr>
                <w:rFonts w:ascii="SimSun" w:hAnsi="SimSun" w:eastAsia="SimSun" w:cs="SimSun"/>
                <w:sz w:val="18"/>
                <w:szCs w:val="18"/>
                <w:spacing w:val="-2"/>
              </w:rPr>
              <w:t>50.63%</w:t>
            </w:r>
          </w:p>
          <w:p>
            <w:pPr>
              <w:ind w:left="531"/>
              <w:spacing w:before="180" w:line="184" w:lineRule="auto"/>
              <w:rPr>
                <w:rFonts w:ascii="SimSun" w:hAnsi="SimSun" w:eastAsia="SimSun" w:cs="SimSun"/>
                <w:sz w:val="18"/>
                <w:szCs w:val="18"/>
              </w:rPr>
            </w:pPr>
            <w:r>
              <w:rPr>
                <w:rFonts w:ascii="SimSun" w:hAnsi="SimSun" w:eastAsia="SimSun" w:cs="SimSun"/>
                <w:sz w:val="18"/>
                <w:szCs w:val="18"/>
                <w:spacing w:val="-4"/>
              </w:rPr>
              <w:t>10.13%</w:t>
            </w:r>
          </w:p>
        </w:tc>
      </w:tr>
    </w:tbl>
    <w:p>
      <w:pPr>
        <w:pStyle w:val="BodyText"/>
        <w:rPr/>
      </w:pPr>
      <w:r/>
    </w:p>
    <w:p>
      <w:pPr>
        <w:sectPr>
          <w:footerReference w:type="default" r:id="rId151"/>
          <w:pgSz w:w="8490" w:h="13250"/>
          <w:pgMar w:top="400" w:right="502" w:bottom="785" w:left="549" w:header="0" w:footer="636" w:gutter="0"/>
        </w:sectPr>
        <w:rPr/>
      </w:pPr>
    </w:p>
    <w:p>
      <w:pPr>
        <w:ind w:left="380"/>
        <w:spacing w:before="2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10" w:lineRule="auto"/>
        <w:rPr/>
      </w:pPr>
      <w:r/>
    </w:p>
    <w:p>
      <w:pPr>
        <w:ind w:left="560"/>
        <w:spacing w:before="68" w:line="220" w:lineRule="auto"/>
        <w:rPr>
          <w:rFonts w:ascii="SimSun" w:hAnsi="SimSun" w:eastAsia="SimSun" w:cs="SimSun"/>
          <w:sz w:val="21"/>
          <w:szCs w:val="21"/>
        </w:rPr>
      </w:pPr>
      <w:r>
        <w:rPr>
          <w:rFonts w:ascii="SimSun" w:hAnsi="SimSun" w:eastAsia="SimSun" w:cs="SimSun"/>
          <w:sz w:val="21"/>
          <w:szCs w:val="21"/>
          <w:spacing w:val="-17"/>
          <w:w w:val="98"/>
        </w:rPr>
        <w:t>续</w:t>
      </w:r>
      <w:r>
        <w:rPr>
          <w:rFonts w:ascii="SimSun" w:hAnsi="SimSun" w:eastAsia="SimSun" w:cs="SimSun"/>
          <w:sz w:val="21"/>
          <w:szCs w:val="21"/>
          <w:spacing w:val="81"/>
        </w:rPr>
        <w:t xml:space="preserve"> </w:t>
      </w:r>
      <w:r>
        <w:rPr>
          <w:rFonts w:ascii="SimSun" w:hAnsi="SimSun" w:eastAsia="SimSun" w:cs="SimSun"/>
          <w:sz w:val="21"/>
          <w:szCs w:val="21"/>
          <w:spacing w:val="-17"/>
          <w:w w:val="98"/>
        </w:rPr>
        <w:t>表</w:t>
      </w:r>
    </w:p>
    <w:p>
      <w:pPr>
        <w:spacing w:line="57" w:lineRule="auto"/>
        <w:rPr>
          <w:rFonts w:ascii="Arial"/>
          <w:sz w:val="2"/>
        </w:rPr>
      </w:pPr>
      <w:r>
        <w:rPr>
          <w:rFonts w:ascii="Arial"/>
          <w:sz w:val="2"/>
        </w:rPr>
      </w:r>
    </w:p>
    <w:tbl>
      <w:tblPr>
        <w:tblStyle w:val="TableNormal"/>
        <w:tblW w:w="7119" w:type="dxa"/>
        <w:tblInd w:w="4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80"/>
        <w:gridCol w:w="1842"/>
        <w:gridCol w:w="1728"/>
        <w:gridCol w:w="1669"/>
      </w:tblGrid>
      <w:tr>
        <w:trPr>
          <w:trHeight w:val="364" w:hRule="atLeast"/>
        </w:trPr>
        <w:tc>
          <w:tcPr>
            <w:tcW w:w="1880" w:type="dxa"/>
            <w:vAlign w:val="top"/>
            <w:tcBorders>
              <w:bottom w:val="single" w:color="000000" w:sz="4" w:space="0"/>
              <w:top w:val="single" w:color="000000" w:sz="4" w:space="0"/>
            </w:tcBorders>
          </w:tcPr>
          <w:p>
            <w:pPr>
              <w:ind w:left="619"/>
              <w:spacing w:before="102" w:line="219" w:lineRule="auto"/>
              <w:rPr>
                <w:rFonts w:ascii="SimSun" w:hAnsi="SimSun" w:eastAsia="SimSun" w:cs="SimSun"/>
                <w:sz w:val="17"/>
                <w:szCs w:val="17"/>
              </w:rPr>
            </w:pPr>
            <w:r>
              <w:rPr>
                <w:rFonts w:ascii="SimSun" w:hAnsi="SimSun" w:eastAsia="SimSun" w:cs="SimSun"/>
                <w:sz w:val="17"/>
                <w:szCs w:val="17"/>
                <w:spacing w:val="-2"/>
              </w:rPr>
              <w:t>背景变量</w:t>
            </w:r>
          </w:p>
        </w:tc>
        <w:tc>
          <w:tcPr>
            <w:tcW w:w="1842" w:type="dxa"/>
            <w:vAlign w:val="top"/>
            <w:tcBorders>
              <w:bottom w:val="single" w:color="000000" w:sz="4" w:space="0"/>
              <w:top w:val="single" w:color="000000" w:sz="4" w:space="0"/>
            </w:tcBorders>
          </w:tcPr>
          <w:p>
            <w:pPr>
              <w:ind w:left="749"/>
              <w:spacing w:before="102" w:line="219" w:lineRule="auto"/>
              <w:rPr>
                <w:rFonts w:ascii="SimSun" w:hAnsi="SimSun" w:eastAsia="SimSun" w:cs="SimSun"/>
                <w:sz w:val="17"/>
                <w:szCs w:val="17"/>
              </w:rPr>
            </w:pPr>
            <w:r>
              <w:rPr>
                <w:rFonts w:ascii="SimSun" w:hAnsi="SimSun" w:eastAsia="SimSun" w:cs="SimSun"/>
                <w:sz w:val="17"/>
                <w:szCs w:val="17"/>
                <w:spacing w:val="6"/>
              </w:rPr>
              <w:t>类别</w:t>
            </w:r>
          </w:p>
        </w:tc>
        <w:tc>
          <w:tcPr>
            <w:tcW w:w="1728" w:type="dxa"/>
            <w:vAlign w:val="top"/>
            <w:tcBorders>
              <w:bottom w:val="single" w:color="000000" w:sz="4" w:space="0"/>
              <w:top w:val="single" w:color="000000" w:sz="4" w:space="0"/>
            </w:tcBorders>
          </w:tcPr>
          <w:p>
            <w:pPr>
              <w:ind w:left="427"/>
              <w:spacing w:before="102" w:line="219" w:lineRule="auto"/>
              <w:rPr>
                <w:rFonts w:ascii="SimSun" w:hAnsi="SimSun" w:eastAsia="SimSun" w:cs="SimSun"/>
                <w:sz w:val="17"/>
                <w:szCs w:val="17"/>
              </w:rPr>
            </w:pPr>
            <w:r>
              <w:rPr>
                <w:rFonts w:ascii="SimSun" w:hAnsi="SimSun" w:eastAsia="SimSun" w:cs="SimSun"/>
                <w:sz w:val="17"/>
                <w:szCs w:val="17"/>
                <w:spacing w:val="-2"/>
              </w:rPr>
              <w:t>频次/均值</w:t>
            </w:r>
          </w:p>
        </w:tc>
        <w:tc>
          <w:tcPr>
            <w:tcW w:w="1669" w:type="dxa"/>
            <w:vAlign w:val="top"/>
            <w:tcBorders>
              <w:bottom w:val="single" w:color="000000" w:sz="4" w:space="0"/>
              <w:top w:val="single" w:color="000000" w:sz="4" w:space="0"/>
            </w:tcBorders>
          </w:tcPr>
          <w:p>
            <w:pPr>
              <w:ind w:left="629"/>
              <w:spacing w:before="102" w:line="221" w:lineRule="auto"/>
              <w:rPr>
                <w:rFonts w:ascii="SimSun" w:hAnsi="SimSun" w:eastAsia="SimSun" w:cs="SimSun"/>
                <w:sz w:val="17"/>
                <w:szCs w:val="17"/>
              </w:rPr>
            </w:pPr>
            <w:r>
              <w:rPr>
                <w:rFonts w:ascii="SimSun" w:hAnsi="SimSun" w:eastAsia="SimSun" w:cs="SimSun"/>
                <w:sz w:val="17"/>
                <w:szCs w:val="17"/>
                <w:spacing w:val="10"/>
              </w:rPr>
              <w:t>比例</w:t>
            </w:r>
          </w:p>
        </w:tc>
      </w:tr>
      <w:tr>
        <w:trPr>
          <w:trHeight w:val="2886" w:hRule="atLeast"/>
        </w:trPr>
        <w:tc>
          <w:tcPr>
            <w:tcW w:w="1880" w:type="dxa"/>
            <w:vAlign w:val="top"/>
            <w:tcBorders>
              <w:top w:val="single" w:color="000000" w:sz="4" w:space="0"/>
            </w:tcBorders>
          </w:tcPr>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619"/>
              <w:spacing w:before="55" w:line="220" w:lineRule="auto"/>
              <w:rPr>
                <w:rFonts w:ascii="SimSun" w:hAnsi="SimSun" w:eastAsia="SimSun" w:cs="SimSun"/>
                <w:sz w:val="17"/>
                <w:szCs w:val="17"/>
              </w:rPr>
            </w:pPr>
            <w:r>
              <w:rPr>
                <w:rFonts w:ascii="SimSun" w:hAnsi="SimSun" w:eastAsia="SimSun" w:cs="SimSun"/>
                <w:sz w:val="17"/>
                <w:szCs w:val="17"/>
                <w:spacing w:val="-2"/>
              </w:rPr>
              <w:t>发展阶段</w:t>
            </w:r>
          </w:p>
        </w:tc>
        <w:tc>
          <w:tcPr>
            <w:tcW w:w="1842" w:type="dxa"/>
            <w:vAlign w:val="top"/>
            <w:tcBorders>
              <w:top w:val="single" w:color="000000" w:sz="4" w:space="0"/>
            </w:tcBorders>
          </w:tcPr>
          <w:p>
            <w:pPr>
              <w:ind w:left="579"/>
              <w:spacing w:before="97" w:line="352" w:lineRule="exact"/>
              <w:rPr>
                <w:rFonts w:ascii="SimSun" w:hAnsi="SimSun" w:eastAsia="SimSun" w:cs="SimSun"/>
                <w:sz w:val="17"/>
                <w:szCs w:val="17"/>
              </w:rPr>
            </w:pPr>
            <w:r>
              <w:rPr>
                <w:rFonts w:ascii="SimSun" w:hAnsi="SimSun" w:eastAsia="SimSun" w:cs="SimSun"/>
                <w:sz w:val="17"/>
                <w:szCs w:val="17"/>
                <w:spacing w:val="-2"/>
                <w:position w:val="13"/>
              </w:rPr>
              <w:t>起步阶段</w:t>
            </w:r>
          </w:p>
          <w:p>
            <w:pPr>
              <w:ind w:left="579"/>
              <w:spacing w:line="220" w:lineRule="auto"/>
              <w:rPr>
                <w:rFonts w:ascii="SimSun" w:hAnsi="SimSun" w:eastAsia="SimSun" w:cs="SimSun"/>
                <w:sz w:val="17"/>
                <w:szCs w:val="17"/>
              </w:rPr>
            </w:pPr>
            <w:r>
              <w:rPr>
                <w:rFonts w:ascii="SimSun" w:hAnsi="SimSun" w:eastAsia="SimSun" w:cs="SimSun"/>
                <w:sz w:val="17"/>
                <w:szCs w:val="17"/>
                <w:spacing w:val="-2"/>
              </w:rPr>
              <w:t>成长阶段</w:t>
            </w:r>
          </w:p>
          <w:p>
            <w:pPr>
              <w:ind w:left="579"/>
              <w:spacing w:before="156" w:line="221" w:lineRule="auto"/>
              <w:rPr>
                <w:rFonts w:ascii="SimSun" w:hAnsi="SimSun" w:eastAsia="SimSun" w:cs="SimSun"/>
                <w:sz w:val="17"/>
                <w:szCs w:val="17"/>
              </w:rPr>
            </w:pPr>
            <w:r>
              <w:rPr>
                <w:rFonts w:ascii="SimSun" w:hAnsi="SimSun" w:eastAsia="SimSun" w:cs="SimSun"/>
                <w:sz w:val="17"/>
                <w:szCs w:val="17"/>
                <w:spacing w:val="-2"/>
              </w:rPr>
              <w:t>成熟阶段</w:t>
            </w:r>
          </w:p>
          <w:p>
            <w:pPr>
              <w:ind w:left="579"/>
              <w:spacing w:before="165" w:line="219" w:lineRule="auto"/>
              <w:rPr>
                <w:rFonts w:ascii="SimSun" w:hAnsi="SimSun" w:eastAsia="SimSun" w:cs="SimSun"/>
                <w:sz w:val="17"/>
                <w:szCs w:val="17"/>
              </w:rPr>
            </w:pPr>
            <w:r>
              <w:rPr>
                <w:rFonts w:ascii="SimSun" w:hAnsi="SimSun" w:eastAsia="SimSun" w:cs="SimSun"/>
                <w:sz w:val="17"/>
                <w:szCs w:val="17"/>
                <w:spacing w:val="-2"/>
              </w:rPr>
              <w:t>变革阶段</w:t>
            </w:r>
          </w:p>
          <w:p>
            <w:pPr>
              <w:ind w:left="579"/>
              <w:spacing w:before="158" w:line="220" w:lineRule="auto"/>
              <w:rPr>
                <w:rFonts w:ascii="SimSun" w:hAnsi="SimSun" w:eastAsia="SimSun" w:cs="SimSun"/>
                <w:sz w:val="17"/>
                <w:szCs w:val="17"/>
              </w:rPr>
            </w:pPr>
            <w:r>
              <w:rPr>
                <w:rFonts w:ascii="SimSun" w:hAnsi="SimSun" w:eastAsia="SimSun" w:cs="SimSun"/>
                <w:sz w:val="17"/>
                <w:szCs w:val="17"/>
                <w:spacing w:val="-2"/>
              </w:rPr>
              <w:t>衰退阶段</w:t>
            </w:r>
          </w:p>
          <w:p>
            <w:pPr>
              <w:ind w:left="500"/>
              <w:spacing w:before="157" w:line="219" w:lineRule="auto"/>
              <w:rPr>
                <w:rFonts w:ascii="SimSun" w:hAnsi="SimSun" w:eastAsia="SimSun" w:cs="SimSun"/>
                <w:sz w:val="17"/>
                <w:szCs w:val="17"/>
              </w:rPr>
            </w:pPr>
            <w:r>
              <w:rPr>
                <w:rFonts w:ascii="SimSun" w:hAnsi="SimSun" w:eastAsia="SimSun" w:cs="SimSun"/>
                <w:sz w:val="17"/>
                <w:szCs w:val="17"/>
                <w:spacing w:val="-1"/>
              </w:rPr>
              <w:t>进入新产业</w:t>
            </w:r>
          </w:p>
          <w:p>
            <w:pPr>
              <w:ind w:left="500"/>
              <w:spacing w:before="169" w:line="219" w:lineRule="auto"/>
              <w:rPr>
                <w:rFonts w:ascii="SimSun" w:hAnsi="SimSun" w:eastAsia="SimSun" w:cs="SimSun"/>
                <w:sz w:val="17"/>
                <w:szCs w:val="17"/>
              </w:rPr>
            </w:pPr>
            <w:r>
              <w:rPr>
                <w:rFonts w:ascii="SimSun" w:hAnsi="SimSun" w:eastAsia="SimSun" w:cs="SimSun"/>
                <w:sz w:val="17"/>
                <w:szCs w:val="17"/>
                <w:spacing w:val="4"/>
              </w:rPr>
              <w:t>创办新公司</w:t>
            </w:r>
          </w:p>
          <w:p>
            <w:pPr>
              <w:ind w:left="669"/>
              <w:spacing w:before="159" w:line="221" w:lineRule="auto"/>
              <w:rPr>
                <w:rFonts w:ascii="SimSun" w:hAnsi="SimSun" w:eastAsia="SimSun" w:cs="SimSun"/>
                <w:sz w:val="17"/>
                <w:szCs w:val="17"/>
              </w:rPr>
            </w:pPr>
            <w:r>
              <w:rPr>
                <w:rFonts w:ascii="SimSun" w:hAnsi="SimSun" w:eastAsia="SimSun" w:cs="SimSun"/>
                <w:sz w:val="17"/>
                <w:szCs w:val="17"/>
                <w:spacing w:val="2"/>
              </w:rPr>
              <w:t>国际化</w:t>
            </w:r>
          </w:p>
        </w:tc>
        <w:tc>
          <w:tcPr>
            <w:tcW w:w="1728" w:type="dxa"/>
            <w:vAlign w:val="top"/>
            <w:tcBorders>
              <w:top w:val="single" w:color="000000" w:sz="4" w:space="0"/>
            </w:tcBorders>
          </w:tcPr>
          <w:p>
            <w:pPr>
              <w:ind w:left="677"/>
              <w:spacing w:before="98" w:line="350" w:lineRule="exact"/>
              <w:rPr>
                <w:rFonts w:ascii="SimSun" w:hAnsi="SimSun" w:eastAsia="SimSun" w:cs="SimSun"/>
                <w:sz w:val="17"/>
                <w:szCs w:val="17"/>
              </w:rPr>
            </w:pPr>
            <w:r>
              <w:rPr>
                <w:rFonts w:ascii="SimSun" w:hAnsi="SimSun" w:eastAsia="SimSun" w:cs="SimSun"/>
                <w:sz w:val="17"/>
                <w:szCs w:val="17"/>
                <w:spacing w:val="7"/>
                <w:position w:val="13"/>
              </w:rPr>
              <w:t>9家</w:t>
            </w:r>
          </w:p>
          <w:p>
            <w:pPr>
              <w:ind w:left="607"/>
              <w:spacing w:line="220" w:lineRule="auto"/>
              <w:rPr>
                <w:rFonts w:ascii="SimSun" w:hAnsi="SimSun" w:eastAsia="SimSun" w:cs="SimSun"/>
                <w:sz w:val="17"/>
                <w:szCs w:val="17"/>
              </w:rPr>
            </w:pPr>
            <w:r>
              <w:rPr>
                <w:rFonts w:ascii="SimSun" w:hAnsi="SimSun" w:eastAsia="SimSun" w:cs="SimSun"/>
                <w:sz w:val="17"/>
                <w:szCs w:val="17"/>
                <w:spacing w:val="23"/>
              </w:rPr>
              <w:t>83家</w:t>
            </w:r>
          </w:p>
          <w:p>
            <w:pPr>
              <w:ind w:left="597"/>
              <w:spacing w:before="157" w:line="220" w:lineRule="auto"/>
              <w:rPr>
                <w:rFonts w:ascii="SimSun" w:hAnsi="SimSun" w:eastAsia="SimSun" w:cs="SimSun"/>
                <w:sz w:val="17"/>
                <w:szCs w:val="17"/>
              </w:rPr>
            </w:pPr>
            <w:r>
              <w:rPr>
                <w:rFonts w:ascii="SimSun" w:hAnsi="SimSun" w:eastAsia="SimSun" w:cs="SimSun"/>
                <w:sz w:val="17"/>
                <w:szCs w:val="17"/>
                <w:spacing w:val="1"/>
              </w:rPr>
              <w:t>156家</w:t>
            </w:r>
          </w:p>
          <w:p>
            <w:pPr>
              <w:ind w:left="607"/>
              <w:spacing w:before="167" w:line="220" w:lineRule="auto"/>
              <w:rPr>
                <w:rFonts w:ascii="SimSun" w:hAnsi="SimSun" w:eastAsia="SimSun" w:cs="SimSun"/>
                <w:sz w:val="17"/>
                <w:szCs w:val="17"/>
              </w:rPr>
            </w:pPr>
            <w:r>
              <w:rPr>
                <w:rFonts w:ascii="SimSun" w:hAnsi="SimSun" w:eastAsia="SimSun" w:cs="SimSun"/>
                <w:sz w:val="17"/>
                <w:szCs w:val="17"/>
                <w:spacing w:val="23"/>
              </w:rPr>
              <w:t>66家</w:t>
            </w:r>
          </w:p>
          <w:p>
            <w:pPr>
              <w:ind w:left="677"/>
              <w:spacing w:before="157" w:line="220" w:lineRule="auto"/>
              <w:rPr>
                <w:rFonts w:ascii="SimSun" w:hAnsi="SimSun" w:eastAsia="SimSun" w:cs="SimSun"/>
                <w:sz w:val="17"/>
                <w:szCs w:val="17"/>
              </w:rPr>
            </w:pPr>
            <w:r>
              <w:rPr>
                <w:rFonts w:ascii="SimSun" w:hAnsi="SimSun" w:eastAsia="SimSun" w:cs="SimSun"/>
                <w:sz w:val="17"/>
                <w:szCs w:val="17"/>
                <w:spacing w:val="7"/>
              </w:rPr>
              <w:t>2家</w:t>
            </w:r>
          </w:p>
          <w:p>
            <w:pPr>
              <w:ind w:left="607"/>
              <w:spacing w:before="157" w:line="220" w:lineRule="auto"/>
              <w:rPr>
                <w:rFonts w:ascii="SimSun" w:hAnsi="SimSun" w:eastAsia="SimSun" w:cs="SimSun"/>
                <w:sz w:val="17"/>
                <w:szCs w:val="17"/>
              </w:rPr>
            </w:pPr>
            <w:r>
              <w:rPr>
                <w:rFonts w:ascii="SimSun" w:hAnsi="SimSun" w:eastAsia="SimSun" w:cs="SimSun"/>
                <w:sz w:val="17"/>
                <w:szCs w:val="17"/>
                <w:spacing w:val="23"/>
              </w:rPr>
              <w:t>83家</w:t>
            </w:r>
          </w:p>
          <w:p>
            <w:pPr>
              <w:ind w:left="607"/>
              <w:spacing w:before="167" w:line="220" w:lineRule="auto"/>
              <w:rPr>
                <w:rFonts w:ascii="SimSun" w:hAnsi="SimSun" w:eastAsia="SimSun" w:cs="SimSun"/>
                <w:sz w:val="17"/>
                <w:szCs w:val="17"/>
              </w:rPr>
            </w:pPr>
            <w:r>
              <w:rPr>
                <w:rFonts w:ascii="SimSun" w:hAnsi="SimSun" w:eastAsia="SimSun" w:cs="SimSun"/>
                <w:sz w:val="17"/>
                <w:szCs w:val="17"/>
                <w:spacing w:val="-7"/>
              </w:rPr>
              <w:t>5</w:t>
            </w:r>
            <w:r>
              <w:rPr>
                <w:rFonts w:ascii="SimSun" w:hAnsi="SimSun" w:eastAsia="SimSun" w:cs="SimSun"/>
                <w:sz w:val="17"/>
                <w:szCs w:val="17"/>
                <w:spacing w:val="-35"/>
              </w:rPr>
              <w:t xml:space="preserve"> </w:t>
            </w:r>
            <w:r>
              <w:rPr>
                <w:rFonts w:ascii="SimSun" w:hAnsi="SimSun" w:eastAsia="SimSun" w:cs="SimSun"/>
                <w:sz w:val="17"/>
                <w:szCs w:val="17"/>
                <w:spacing w:val="-7"/>
              </w:rPr>
              <w:t>5</w:t>
            </w:r>
            <w:r>
              <w:rPr>
                <w:rFonts w:ascii="SimSun" w:hAnsi="SimSun" w:eastAsia="SimSun" w:cs="SimSun"/>
                <w:sz w:val="17"/>
                <w:szCs w:val="17"/>
                <w:spacing w:val="-37"/>
              </w:rPr>
              <w:t xml:space="preserve"> </w:t>
            </w:r>
            <w:r>
              <w:rPr>
                <w:rFonts w:ascii="SimSun" w:hAnsi="SimSun" w:eastAsia="SimSun" w:cs="SimSun"/>
                <w:sz w:val="17"/>
                <w:szCs w:val="17"/>
                <w:spacing w:val="-7"/>
              </w:rPr>
              <w:t>家</w:t>
            </w:r>
          </w:p>
          <w:p>
            <w:pPr>
              <w:ind w:left="637"/>
              <w:spacing w:before="158" w:line="220" w:lineRule="auto"/>
              <w:rPr>
                <w:rFonts w:ascii="SimSun" w:hAnsi="SimSun" w:eastAsia="SimSun" w:cs="SimSun"/>
                <w:sz w:val="17"/>
                <w:szCs w:val="17"/>
              </w:rPr>
            </w:pPr>
            <w:r>
              <w:rPr>
                <w:rFonts w:ascii="SimSun" w:hAnsi="SimSun" w:eastAsia="SimSun" w:cs="SimSun"/>
                <w:sz w:val="17"/>
                <w:szCs w:val="17"/>
                <w:spacing w:val="-2"/>
              </w:rPr>
              <w:t>67家</w:t>
            </w:r>
          </w:p>
        </w:tc>
        <w:tc>
          <w:tcPr>
            <w:tcW w:w="1669" w:type="dxa"/>
            <w:vAlign w:val="top"/>
            <w:tcBorders>
              <w:top w:val="single" w:color="000000" w:sz="4" w:space="0"/>
            </w:tcBorders>
          </w:tcPr>
          <w:p>
            <w:pPr>
              <w:ind w:left="589"/>
              <w:spacing w:before="141" w:line="350" w:lineRule="exact"/>
              <w:rPr>
                <w:rFonts w:ascii="SimSun" w:hAnsi="SimSun" w:eastAsia="SimSun" w:cs="SimSun"/>
                <w:sz w:val="17"/>
                <w:szCs w:val="17"/>
              </w:rPr>
            </w:pPr>
            <w:r>
              <w:rPr>
                <w:rFonts w:ascii="SimSun" w:hAnsi="SimSun" w:eastAsia="SimSun" w:cs="SimSun"/>
                <w:sz w:val="17"/>
                <w:szCs w:val="17"/>
                <w:spacing w:val="-2"/>
                <w:position w:val="16"/>
              </w:rPr>
              <w:t>2.85%</w:t>
            </w:r>
          </w:p>
          <w:p>
            <w:pPr>
              <w:ind w:left="549"/>
              <w:spacing w:line="183" w:lineRule="auto"/>
              <w:rPr>
                <w:rFonts w:ascii="SimSun" w:hAnsi="SimSun" w:eastAsia="SimSun" w:cs="SimSun"/>
                <w:sz w:val="17"/>
                <w:szCs w:val="17"/>
              </w:rPr>
            </w:pPr>
            <w:r>
              <w:rPr>
                <w:rFonts w:ascii="SimSun" w:hAnsi="SimSun" w:eastAsia="SimSun" w:cs="SimSun"/>
                <w:sz w:val="17"/>
                <w:szCs w:val="17"/>
                <w:spacing w:val="-2"/>
              </w:rPr>
              <w:t>26.27%</w:t>
            </w:r>
          </w:p>
          <w:p>
            <w:pPr>
              <w:ind w:left="549"/>
              <w:spacing w:before="191" w:line="183" w:lineRule="auto"/>
              <w:rPr>
                <w:rFonts w:ascii="SimSun" w:hAnsi="SimSun" w:eastAsia="SimSun" w:cs="SimSun"/>
                <w:sz w:val="17"/>
                <w:szCs w:val="17"/>
              </w:rPr>
            </w:pPr>
            <w:r>
              <w:rPr>
                <w:rFonts w:ascii="SimSun" w:hAnsi="SimSun" w:eastAsia="SimSun" w:cs="SimSun"/>
                <w:sz w:val="17"/>
                <w:szCs w:val="17"/>
                <w:spacing w:val="-1"/>
              </w:rPr>
              <w:t>49.37%</w:t>
            </w:r>
          </w:p>
          <w:p>
            <w:pPr>
              <w:ind w:left="549"/>
              <w:spacing w:before="201" w:line="183" w:lineRule="auto"/>
              <w:rPr>
                <w:rFonts w:ascii="SimSun" w:hAnsi="SimSun" w:eastAsia="SimSun" w:cs="SimSun"/>
                <w:sz w:val="17"/>
                <w:szCs w:val="17"/>
              </w:rPr>
            </w:pPr>
            <w:r>
              <w:rPr>
                <w:rFonts w:ascii="SimSun" w:hAnsi="SimSun" w:eastAsia="SimSun" w:cs="SimSun"/>
                <w:sz w:val="17"/>
                <w:szCs w:val="17"/>
                <w:spacing w:val="-2"/>
              </w:rPr>
              <w:t>20.89%</w:t>
            </w:r>
          </w:p>
          <w:p>
            <w:pPr>
              <w:ind w:left="589"/>
              <w:spacing w:before="191" w:line="183" w:lineRule="auto"/>
              <w:rPr>
                <w:rFonts w:ascii="SimSun" w:hAnsi="SimSun" w:eastAsia="SimSun" w:cs="SimSun"/>
                <w:sz w:val="17"/>
                <w:szCs w:val="17"/>
              </w:rPr>
            </w:pPr>
            <w:r>
              <w:rPr>
                <w:rFonts w:ascii="SimSun" w:hAnsi="SimSun" w:eastAsia="SimSun" w:cs="SimSun"/>
                <w:sz w:val="17"/>
                <w:szCs w:val="17"/>
                <w:spacing w:val="-2"/>
              </w:rPr>
              <w:t>0.63%</w:t>
            </w:r>
          </w:p>
          <w:p>
            <w:pPr>
              <w:ind w:left="549"/>
              <w:spacing w:before="191" w:line="183" w:lineRule="auto"/>
              <w:rPr>
                <w:rFonts w:ascii="SimSun" w:hAnsi="SimSun" w:eastAsia="SimSun" w:cs="SimSun"/>
                <w:sz w:val="17"/>
                <w:szCs w:val="17"/>
              </w:rPr>
            </w:pPr>
            <w:r>
              <w:rPr>
                <w:rFonts w:ascii="SimSun" w:hAnsi="SimSun" w:eastAsia="SimSun" w:cs="SimSun"/>
                <w:sz w:val="17"/>
                <w:szCs w:val="17"/>
                <w:spacing w:val="-2"/>
              </w:rPr>
              <w:t>26.27%</w:t>
            </w:r>
          </w:p>
          <w:p>
            <w:pPr>
              <w:ind w:left="549"/>
              <w:spacing w:before="201" w:line="184" w:lineRule="auto"/>
              <w:rPr>
                <w:rFonts w:ascii="SimSun" w:hAnsi="SimSun" w:eastAsia="SimSun" w:cs="SimSun"/>
                <w:sz w:val="17"/>
                <w:szCs w:val="17"/>
              </w:rPr>
            </w:pPr>
            <w:r>
              <w:rPr>
                <w:rFonts w:ascii="SimSun" w:hAnsi="SimSun" w:eastAsia="SimSun" w:cs="SimSun"/>
                <w:sz w:val="17"/>
                <w:szCs w:val="17"/>
                <w:spacing w:val="-4"/>
              </w:rPr>
              <w:t>17.05%</w:t>
            </w:r>
          </w:p>
          <w:p>
            <w:pPr>
              <w:ind w:left="549"/>
              <w:spacing w:before="191" w:line="184" w:lineRule="auto"/>
              <w:rPr>
                <w:rFonts w:ascii="SimSun" w:hAnsi="SimSun" w:eastAsia="SimSun" w:cs="SimSun"/>
                <w:sz w:val="17"/>
                <w:szCs w:val="17"/>
              </w:rPr>
            </w:pPr>
            <w:r>
              <w:rPr>
                <w:rFonts w:ascii="SimSun" w:hAnsi="SimSun" w:eastAsia="SimSun" w:cs="SimSun"/>
                <w:sz w:val="17"/>
                <w:szCs w:val="17"/>
                <w:spacing w:val="-2"/>
              </w:rPr>
              <w:t>21.20%</w:t>
            </w:r>
          </w:p>
        </w:tc>
      </w:tr>
      <w:tr>
        <w:trPr>
          <w:trHeight w:val="2152" w:hRule="atLeast"/>
        </w:trPr>
        <w:tc>
          <w:tcPr>
            <w:tcW w:w="1880" w:type="dxa"/>
            <w:vAlign w:val="top"/>
          </w:tcPr>
          <w:p>
            <w:pPr>
              <w:ind w:left="369"/>
              <w:spacing w:before="102" w:line="219" w:lineRule="auto"/>
              <w:rPr>
                <w:rFonts w:ascii="SimSun" w:hAnsi="SimSun" w:eastAsia="SimSun" w:cs="SimSun"/>
                <w:sz w:val="17"/>
                <w:szCs w:val="17"/>
              </w:rPr>
            </w:pPr>
            <w:r>
              <w:rPr>
                <w:rFonts w:ascii="SimSun" w:hAnsi="SimSun" w:eastAsia="SimSun" w:cs="SimSun"/>
                <w:sz w:val="17"/>
                <w:szCs w:val="17"/>
                <w:spacing w:val="4"/>
              </w:rPr>
              <w:t>转型类型(复选)</w:t>
            </w:r>
          </w:p>
        </w:tc>
        <w:tc>
          <w:tcPr>
            <w:tcW w:w="1842" w:type="dxa"/>
            <w:vAlign w:val="top"/>
          </w:tcPr>
          <w:p>
            <w:pPr>
              <w:ind w:left="579"/>
              <w:spacing w:before="101" w:line="350" w:lineRule="exact"/>
              <w:rPr>
                <w:rFonts w:ascii="SimSun" w:hAnsi="SimSun" w:eastAsia="SimSun" w:cs="SimSun"/>
                <w:sz w:val="17"/>
                <w:szCs w:val="17"/>
              </w:rPr>
            </w:pPr>
            <w:r>
              <w:rPr>
                <w:rFonts w:ascii="SimSun" w:hAnsi="SimSun" w:eastAsia="SimSun" w:cs="SimSun"/>
                <w:sz w:val="17"/>
                <w:szCs w:val="17"/>
                <w:spacing w:val="-2"/>
                <w:position w:val="13"/>
              </w:rPr>
              <w:t>兼并收购</w:t>
            </w:r>
          </w:p>
          <w:p>
            <w:pPr>
              <w:ind w:left="500"/>
              <w:spacing w:line="219" w:lineRule="auto"/>
              <w:rPr>
                <w:rFonts w:ascii="SimSun" w:hAnsi="SimSun" w:eastAsia="SimSun" w:cs="SimSun"/>
                <w:sz w:val="17"/>
                <w:szCs w:val="17"/>
              </w:rPr>
            </w:pPr>
            <w:r>
              <w:rPr>
                <w:rFonts w:ascii="SimSun" w:hAnsi="SimSun" w:eastAsia="SimSun" w:cs="SimSun"/>
                <w:sz w:val="17"/>
                <w:szCs w:val="17"/>
                <w:spacing w:val="3"/>
              </w:rPr>
              <w:t>推出新产品</w:t>
            </w:r>
          </w:p>
          <w:p>
            <w:pPr>
              <w:ind w:left="320"/>
              <w:spacing w:before="158" w:line="369" w:lineRule="exact"/>
              <w:rPr>
                <w:rFonts w:ascii="SimSun" w:hAnsi="SimSun" w:eastAsia="SimSun" w:cs="SimSun"/>
                <w:sz w:val="17"/>
                <w:szCs w:val="17"/>
              </w:rPr>
            </w:pPr>
            <w:r>
              <w:rPr>
                <w:rFonts w:ascii="SimSun" w:hAnsi="SimSun" w:eastAsia="SimSun" w:cs="SimSun"/>
                <w:sz w:val="17"/>
                <w:szCs w:val="17"/>
                <w:spacing w:val="-2"/>
                <w:position w:val="15"/>
              </w:rPr>
              <w:t>组织结构调整</w:t>
            </w:r>
          </w:p>
          <w:p>
            <w:pPr>
              <w:ind w:left="500"/>
              <w:spacing w:line="219" w:lineRule="auto"/>
              <w:rPr>
                <w:rFonts w:ascii="SimSun" w:hAnsi="SimSun" w:eastAsia="SimSun" w:cs="SimSun"/>
                <w:sz w:val="17"/>
                <w:szCs w:val="17"/>
              </w:rPr>
            </w:pPr>
            <w:r>
              <w:rPr>
                <w:rFonts w:ascii="SimSun" w:hAnsi="SimSun" w:eastAsia="SimSun" w:cs="SimSun"/>
                <w:sz w:val="17"/>
                <w:szCs w:val="17"/>
                <w:spacing w:val="-2"/>
              </w:rPr>
              <w:t>开展新业务</w:t>
            </w:r>
          </w:p>
          <w:p>
            <w:pPr>
              <w:ind w:left="579"/>
              <w:spacing w:before="157" w:line="219" w:lineRule="auto"/>
              <w:rPr>
                <w:rFonts w:ascii="SimSun" w:hAnsi="SimSun" w:eastAsia="SimSun" w:cs="SimSun"/>
                <w:sz w:val="17"/>
                <w:szCs w:val="17"/>
              </w:rPr>
            </w:pPr>
            <w:r>
              <w:rPr>
                <w:rFonts w:ascii="SimSun" w:hAnsi="SimSun" w:eastAsia="SimSun" w:cs="SimSun"/>
                <w:sz w:val="17"/>
                <w:szCs w:val="17"/>
                <w:spacing w:val="-1"/>
              </w:rPr>
              <w:t>传播层面</w:t>
            </w:r>
          </w:p>
          <w:p>
            <w:pPr>
              <w:ind w:left="579"/>
              <w:spacing w:before="150" w:line="219" w:lineRule="auto"/>
              <w:rPr>
                <w:rFonts w:ascii="SimSun" w:hAnsi="SimSun" w:eastAsia="SimSun" w:cs="SimSun"/>
                <w:sz w:val="17"/>
                <w:szCs w:val="17"/>
              </w:rPr>
            </w:pPr>
            <w:r>
              <w:rPr>
                <w:rFonts w:ascii="SimSun" w:hAnsi="SimSun" w:eastAsia="SimSun" w:cs="SimSun"/>
                <w:sz w:val="17"/>
                <w:szCs w:val="17"/>
                <w:spacing w:val="-2"/>
              </w:rPr>
              <w:t>渠道层面</w:t>
            </w:r>
          </w:p>
        </w:tc>
        <w:tc>
          <w:tcPr>
            <w:tcW w:w="1728" w:type="dxa"/>
            <w:vAlign w:val="top"/>
          </w:tcPr>
          <w:p>
            <w:pPr>
              <w:ind w:left="607"/>
              <w:spacing w:before="102" w:line="350" w:lineRule="exact"/>
              <w:rPr>
                <w:rFonts w:ascii="SimSun" w:hAnsi="SimSun" w:eastAsia="SimSun" w:cs="SimSun"/>
                <w:sz w:val="17"/>
                <w:szCs w:val="17"/>
              </w:rPr>
            </w:pPr>
            <w:r>
              <w:rPr>
                <w:rFonts w:ascii="SimSun" w:hAnsi="SimSun" w:eastAsia="SimSun" w:cs="SimSun"/>
                <w:sz w:val="17"/>
                <w:szCs w:val="17"/>
                <w:spacing w:val="23"/>
                <w:position w:val="13"/>
              </w:rPr>
              <w:t>60家</w:t>
            </w:r>
          </w:p>
          <w:p>
            <w:pPr>
              <w:ind w:left="597"/>
              <w:spacing w:line="220" w:lineRule="auto"/>
              <w:rPr>
                <w:rFonts w:ascii="SimSun" w:hAnsi="SimSun" w:eastAsia="SimSun" w:cs="SimSun"/>
                <w:sz w:val="17"/>
                <w:szCs w:val="17"/>
              </w:rPr>
            </w:pPr>
            <w:r>
              <w:rPr>
                <w:rFonts w:ascii="SimSun" w:hAnsi="SimSun" w:eastAsia="SimSun" w:cs="SimSun"/>
                <w:sz w:val="17"/>
                <w:szCs w:val="17"/>
                <w:spacing w:val="1"/>
              </w:rPr>
              <w:t>190家</w:t>
            </w:r>
          </w:p>
          <w:p>
            <w:pPr>
              <w:ind w:left="597"/>
              <w:spacing w:before="157" w:line="220" w:lineRule="auto"/>
              <w:rPr>
                <w:rFonts w:ascii="SimSun" w:hAnsi="SimSun" w:eastAsia="SimSun" w:cs="SimSun"/>
                <w:sz w:val="17"/>
                <w:szCs w:val="17"/>
              </w:rPr>
            </w:pPr>
            <w:r>
              <w:rPr>
                <w:rFonts w:ascii="SimSun" w:hAnsi="SimSun" w:eastAsia="SimSun" w:cs="SimSun"/>
                <w:sz w:val="17"/>
                <w:szCs w:val="17"/>
                <w:spacing w:val="1"/>
              </w:rPr>
              <w:t>176家</w:t>
            </w:r>
          </w:p>
          <w:p>
            <w:pPr>
              <w:ind w:left="597"/>
              <w:spacing w:before="167" w:line="220" w:lineRule="auto"/>
              <w:rPr>
                <w:rFonts w:ascii="SimSun" w:hAnsi="SimSun" w:eastAsia="SimSun" w:cs="SimSun"/>
                <w:sz w:val="17"/>
                <w:szCs w:val="17"/>
              </w:rPr>
            </w:pPr>
            <w:r>
              <w:rPr>
                <w:rFonts w:ascii="SimSun" w:hAnsi="SimSun" w:eastAsia="SimSun" w:cs="SimSun"/>
                <w:sz w:val="17"/>
                <w:szCs w:val="17"/>
                <w:spacing w:val="-2"/>
              </w:rPr>
              <w:t>207家</w:t>
            </w:r>
          </w:p>
          <w:p>
            <w:pPr>
              <w:ind w:left="607"/>
              <w:spacing w:before="157" w:line="220" w:lineRule="auto"/>
              <w:rPr>
                <w:rFonts w:ascii="SimSun" w:hAnsi="SimSun" w:eastAsia="SimSun" w:cs="SimSun"/>
                <w:sz w:val="17"/>
                <w:szCs w:val="17"/>
              </w:rPr>
            </w:pPr>
            <w:r>
              <w:rPr>
                <w:rFonts w:ascii="SimSun" w:hAnsi="SimSun" w:eastAsia="SimSun" w:cs="SimSun"/>
                <w:sz w:val="17"/>
                <w:szCs w:val="17"/>
                <w:spacing w:val="23"/>
              </w:rPr>
              <w:t>61家</w:t>
            </w:r>
          </w:p>
          <w:p>
            <w:pPr>
              <w:ind w:left="607"/>
              <w:spacing w:before="147" w:line="220" w:lineRule="auto"/>
              <w:rPr>
                <w:rFonts w:ascii="SimSun" w:hAnsi="SimSun" w:eastAsia="SimSun" w:cs="SimSun"/>
                <w:sz w:val="17"/>
                <w:szCs w:val="17"/>
              </w:rPr>
            </w:pPr>
            <w:r>
              <w:rPr>
                <w:rFonts w:ascii="SimSun" w:hAnsi="SimSun" w:eastAsia="SimSun" w:cs="SimSun"/>
                <w:sz w:val="17"/>
                <w:szCs w:val="17"/>
                <w:spacing w:val="23"/>
              </w:rPr>
              <w:t>91家</w:t>
            </w:r>
          </w:p>
        </w:tc>
        <w:tc>
          <w:tcPr>
            <w:tcW w:w="1669" w:type="dxa"/>
            <w:vAlign w:val="top"/>
          </w:tcPr>
          <w:p>
            <w:pPr>
              <w:ind w:left="549"/>
              <w:spacing w:before="145" w:line="350" w:lineRule="exact"/>
              <w:rPr>
                <w:rFonts w:ascii="SimSun" w:hAnsi="SimSun" w:eastAsia="SimSun" w:cs="SimSun"/>
                <w:sz w:val="17"/>
                <w:szCs w:val="17"/>
              </w:rPr>
            </w:pPr>
            <w:r>
              <w:rPr>
                <w:rFonts w:ascii="SimSun" w:hAnsi="SimSun" w:eastAsia="SimSun" w:cs="SimSun"/>
                <w:sz w:val="17"/>
                <w:szCs w:val="17"/>
                <w:spacing w:val="-4"/>
                <w:position w:val="16"/>
              </w:rPr>
              <w:t>18.99%</w:t>
            </w:r>
          </w:p>
          <w:p>
            <w:pPr>
              <w:ind w:left="549"/>
              <w:spacing w:line="183" w:lineRule="auto"/>
              <w:rPr>
                <w:rFonts w:ascii="SimSun" w:hAnsi="SimSun" w:eastAsia="SimSun" w:cs="SimSun"/>
                <w:sz w:val="17"/>
                <w:szCs w:val="17"/>
              </w:rPr>
            </w:pPr>
            <w:r>
              <w:rPr>
                <w:rFonts w:ascii="SimSun" w:hAnsi="SimSun" w:eastAsia="SimSun" w:cs="SimSun"/>
                <w:sz w:val="17"/>
                <w:szCs w:val="17"/>
                <w:spacing w:val="-2"/>
              </w:rPr>
              <w:t>60.13%</w:t>
            </w:r>
          </w:p>
          <w:p>
            <w:pPr>
              <w:ind w:left="549"/>
              <w:spacing w:before="191" w:line="183" w:lineRule="auto"/>
              <w:rPr>
                <w:rFonts w:ascii="SimSun" w:hAnsi="SimSun" w:eastAsia="SimSun" w:cs="SimSun"/>
                <w:sz w:val="17"/>
                <w:szCs w:val="17"/>
              </w:rPr>
            </w:pPr>
            <w:r>
              <w:rPr>
                <w:rFonts w:ascii="SimSun" w:hAnsi="SimSun" w:eastAsia="SimSun" w:cs="SimSun"/>
                <w:sz w:val="17"/>
                <w:szCs w:val="17"/>
                <w:spacing w:val="-2"/>
              </w:rPr>
              <w:t>55.70%</w:t>
            </w:r>
          </w:p>
          <w:p>
            <w:pPr>
              <w:ind w:left="549"/>
              <w:spacing w:before="200" w:line="184" w:lineRule="auto"/>
              <w:rPr>
                <w:rFonts w:ascii="SimSun" w:hAnsi="SimSun" w:eastAsia="SimSun" w:cs="SimSun"/>
                <w:sz w:val="17"/>
                <w:szCs w:val="17"/>
              </w:rPr>
            </w:pPr>
            <w:r>
              <w:rPr>
                <w:rFonts w:ascii="SimSun" w:hAnsi="SimSun" w:eastAsia="SimSun" w:cs="SimSun"/>
                <w:sz w:val="17"/>
                <w:szCs w:val="17"/>
                <w:spacing w:val="-2"/>
              </w:rPr>
              <w:t>65.51%</w:t>
            </w:r>
          </w:p>
          <w:p>
            <w:pPr>
              <w:ind w:left="549"/>
              <w:spacing w:before="190" w:line="184" w:lineRule="auto"/>
              <w:rPr>
                <w:rFonts w:ascii="SimSun" w:hAnsi="SimSun" w:eastAsia="SimSun" w:cs="SimSun"/>
                <w:sz w:val="17"/>
                <w:szCs w:val="17"/>
              </w:rPr>
            </w:pPr>
            <w:r>
              <w:rPr>
                <w:rFonts w:ascii="SimSun" w:hAnsi="SimSun" w:eastAsia="SimSun" w:cs="SimSun"/>
                <w:sz w:val="17"/>
                <w:szCs w:val="17"/>
                <w:spacing w:val="-4"/>
              </w:rPr>
              <w:t>19.30%</w:t>
            </w:r>
          </w:p>
          <w:p>
            <w:pPr>
              <w:ind w:left="549"/>
              <w:spacing w:before="181" w:line="183" w:lineRule="auto"/>
              <w:rPr>
                <w:rFonts w:ascii="SimSun" w:hAnsi="SimSun" w:eastAsia="SimSun" w:cs="SimSun"/>
                <w:sz w:val="17"/>
                <w:szCs w:val="17"/>
              </w:rPr>
            </w:pPr>
            <w:r>
              <w:rPr>
                <w:rFonts w:ascii="SimSun" w:hAnsi="SimSun" w:eastAsia="SimSun" w:cs="SimSun"/>
                <w:sz w:val="17"/>
                <w:szCs w:val="17"/>
                <w:spacing w:val="-2"/>
              </w:rPr>
              <w:t>28.80%</w:t>
            </w:r>
          </w:p>
        </w:tc>
      </w:tr>
      <w:tr>
        <w:trPr>
          <w:trHeight w:val="370" w:hRule="atLeast"/>
        </w:trPr>
        <w:tc>
          <w:tcPr>
            <w:tcW w:w="1880" w:type="dxa"/>
            <w:vAlign w:val="top"/>
          </w:tcPr>
          <w:p>
            <w:pPr>
              <w:ind w:left="539"/>
              <w:spacing w:before="110" w:line="219" w:lineRule="auto"/>
              <w:rPr>
                <w:rFonts w:ascii="SimSun" w:hAnsi="SimSun" w:eastAsia="SimSun" w:cs="SimSun"/>
                <w:sz w:val="17"/>
                <w:szCs w:val="17"/>
              </w:rPr>
            </w:pPr>
            <w:r>
              <w:rPr>
                <w:rFonts w:ascii="SimSun" w:hAnsi="SimSun" w:eastAsia="SimSun" w:cs="SimSun"/>
                <w:sz w:val="17"/>
                <w:szCs w:val="17"/>
                <w:spacing w:val="-2"/>
              </w:rPr>
              <w:t>数字化转型</w:t>
            </w:r>
          </w:p>
        </w:tc>
        <w:tc>
          <w:tcPr>
            <w:tcW w:w="1842" w:type="dxa"/>
            <w:vAlign w:val="top"/>
          </w:tcPr>
          <w:p>
            <w:pPr>
              <w:ind w:left="500"/>
              <w:spacing w:before="108" w:line="219" w:lineRule="auto"/>
              <w:rPr>
                <w:rFonts w:ascii="SimSun" w:hAnsi="SimSun" w:eastAsia="SimSun" w:cs="SimSun"/>
                <w:sz w:val="17"/>
                <w:szCs w:val="17"/>
              </w:rPr>
            </w:pPr>
            <w:r>
              <w:rPr>
                <w:rFonts w:ascii="SimSun" w:hAnsi="SimSun" w:eastAsia="SimSun" w:cs="SimSun"/>
                <w:sz w:val="17"/>
                <w:szCs w:val="17"/>
                <w:spacing w:val="-2"/>
              </w:rPr>
              <w:t>供应链层面</w:t>
            </w:r>
          </w:p>
        </w:tc>
        <w:tc>
          <w:tcPr>
            <w:tcW w:w="1728" w:type="dxa"/>
            <w:vAlign w:val="top"/>
          </w:tcPr>
          <w:p>
            <w:pPr>
              <w:ind w:left="607"/>
              <w:spacing w:before="110" w:line="220" w:lineRule="auto"/>
              <w:rPr>
                <w:rFonts w:ascii="SimSun" w:hAnsi="SimSun" w:eastAsia="SimSun" w:cs="SimSun"/>
                <w:sz w:val="17"/>
                <w:szCs w:val="17"/>
              </w:rPr>
            </w:pPr>
            <w:r>
              <w:rPr>
                <w:rFonts w:ascii="SimSun" w:hAnsi="SimSun" w:eastAsia="SimSun" w:cs="SimSun"/>
                <w:sz w:val="17"/>
                <w:szCs w:val="17"/>
                <w:spacing w:val="23"/>
              </w:rPr>
              <w:t>94家</w:t>
            </w:r>
          </w:p>
        </w:tc>
        <w:tc>
          <w:tcPr>
            <w:tcW w:w="1669" w:type="dxa"/>
            <w:vAlign w:val="top"/>
          </w:tcPr>
          <w:p>
            <w:pPr>
              <w:ind w:left="549"/>
              <w:spacing w:before="153" w:line="183" w:lineRule="auto"/>
              <w:rPr>
                <w:rFonts w:ascii="SimSun" w:hAnsi="SimSun" w:eastAsia="SimSun" w:cs="SimSun"/>
                <w:sz w:val="17"/>
                <w:szCs w:val="17"/>
              </w:rPr>
            </w:pPr>
            <w:r>
              <w:rPr>
                <w:rFonts w:ascii="SimSun" w:hAnsi="SimSun" w:eastAsia="SimSun" w:cs="SimSun"/>
                <w:sz w:val="17"/>
                <w:szCs w:val="17"/>
                <w:spacing w:val="-2"/>
              </w:rPr>
              <w:t>29.75%</w:t>
            </w:r>
          </w:p>
        </w:tc>
      </w:tr>
      <w:tr>
        <w:trPr>
          <w:trHeight w:val="1088" w:hRule="atLeast"/>
        </w:trPr>
        <w:tc>
          <w:tcPr>
            <w:tcW w:w="1880" w:type="dxa"/>
            <w:vAlign w:val="top"/>
            <w:tcBorders>
              <w:bottom w:val="single" w:color="000000" w:sz="4" w:space="0"/>
            </w:tcBorders>
          </w:tcPr>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449"/>
              <w:spacing w:before="56" w:line="221" w:lineRule="auto"/>
              <w:rPr>
                <w:rFonts w:ascii="SimSun" w:hAnsi="SimSun" w:eastAsia="SimSun" w:cs="SimSun"/>
                <w:sz w:val="17"/>
                <w:szCs w:val="17"/>
              </w:rPr>
            </w:pPr>
            <w:r>
              <w:rPr>
                <w:rFonts w:ascii="SimSun" w:hAnsi="SimSun" w:eastAsia="SimSun" w:cs="SimSun"/>
                <w:sz w:val="17"/>
                <w:szCs w:val="17"/>
                <w:spacing w:val="2"/>
              </w:rPr>
              <w:t>企业成立时间</w:t>
            </w:r>
          </w:p>
        </w:tc>
        <w:tc>
          <w:tcPr>
            <w:tcW w:w="1842" w:type="dxa"/>
            <w:vAlign w:val="top"/>
            <w:tcBorders>
              <w:bottom w:val="single" w:color="000000" w:sz="4" w:space="0"/>
            </w:tcBorders>
          </w:tcPr>
          <w:p>
            <w:pPr>
              <w:ind w:left="410"/>
              <w:spacing w:before="109" w:line="371" w:lineRule="exact"/>
              <w:rPr>
                <w:rFonts w:ascii="SimSun" w:hAnsi="SimSun" w:eastAsia="SimSun" w:cs="SimSun"/>
                <w:sz w:val="17"/>
                <w:szCs w:val="17"/>
              </w:rPr>
            </w:pPr>
            <w:r>
              <w:rPr>
                <w:rFonts w:ascii="SimSun" w:hAnsi="SimSun" w:eastAsia="SimSun" w:cs="SimSun"/>
                <w:sz w:val="17"/>
                <w:szCs w:val="17"/>
                <w:spacing w:val="-2"/>
                <w:position w:val="15"/>
              </w:rPr>
              <w:t>整个组织层面</w:t>
            </w:r>
          </w:p>
          <w:p>
            <w:pPr>
              <w:ind w:left="669"/>
              <w:spacing w:line="220" w:lineRule="auto"/>
              <w:rPr>
                <w:rFonts w:ascii="SimSun" w:hAnsi="SimSun" w:eastAsia="SimSun" w:cs="SimSun"/>
                <w:sz w:val="17"/>
                <w:szCs w:val="17"/>
              </w:rPr>
            </w:pPr>
            <w:r>
              <w:rPr>
                <w:rFonts w:ascii="SimSun" w:hAnsi="SimSun" w:eastAsia="SimSun" w:cs="SimSun"/>
                <w:sz w:val="17"/>
                <w:szCs w:val="17"/>
                <w:spacing w:val="-2"/>
              </w:rPr>
              <w:t>无措施</w:t>
            </w:r>
          </w:p>
          <w:p>
            <w:pPr>
              <w:ind w:left="749"/>
              <w:spacing w:before="156" w:line="219" w:lineRule="auto"/>
              <w:rPr>
                <w:rFonts w:ascii="SimSun" w:hAnsi="SimSun" w:eastAsia="SimSun" w:cs="SimSun"/>
                <w:sz w:val="17"/>
                <w:szCs w:val="17"/>
              </w:rPr>
            </w:pPr>
            <w:r>
              <w:rPr>
                <w:rFonts w:ascii="SimSun" w:hAnsi="SimSun" w:eastAsia="SimSun" w:cs="SimSun"/>
                <w:sz w:val="17"/>
                <w:szCs w:val="17"/>
                <w:spacing w:val="-2"/>
              </w:rPr>
              <w:t>均值</w:t>
            </w:r>
          </w:p>
        </w:tc>
        <w:tc>
          <w:tcPr>
            <w:tcW w:w="1728" w:type="dxa"/>
            <w:vAlign w:val="top"/>
            <w:tcBorders>
              <w:bottom w:val="single" w:color="000000" w:sz="4" w:space="0"/>
            </w:tcBorders>
          </w:tcPr>
          <w:p>
            <w:pPr>
              <w:ind w:left="607"/>
              <w:spacing w:before="110" w:line="220" w:lineRule="auto"/>
              <w:rPr>
                <w:rFonts w:ascii="SimSun" w:hAnsi="SimSun" w:eastAsia="SimSun" w:cs="SimSun"/>
                <w:sz w:val="17"/>
                <w:szCs w:val="17"/>
              </w:rPr>
            </w:pPr>
            <w:r>
              <w:rPr>
                <w:rFonts w:ascii="SimSun" w:hAnsi="SimSun" w:eastAsia="SimSun" w:cs="SimSun"/>
                <w:sz w:val="17"/>
                <w:szCs w:val="17"/>
                <w:spacing w:val="23"/>
              </w:rPr>
              <w:t>60家</w:t>
            </w:r>
          </w:p>
          <w:p>
            <w:pPr>
              <w:ind w:left="637"/>
              <w:spacing w:before="167" w:line="220" w:lineRule="auto"/>
              <w:rPr>
                <w:rFonts w:ascii="SimSun" w:hAnsi="SimSun" w:eastAsia="SimSun" w:cs="SimSun"/>
                <w:sz w:val="17"/>
                <w:szCs w:val="17"/>
              </w:rPr>
            </w:pPr>
            <w:r>
              <w:rPr>
                <w:rFonts w:ascii="SimSun" w:hAnsi="SimSun" w:eastAsia="SimSun" w:cs="SimSun"/>
                <w:sz w:val="17"/>
                <w:szCs w:val="17"/>
                <w:spacing w:val="3"/>
              </w:rPr>
              <w:t>10家</w:t>
            </w:r>
          </w:p>
          <w:p>
            <w:pPr>
              <w:ind w:left="507"/>
              <w:spacing w:before="156" w:line="219" w:lineRule="auto"/>
              <w:rPr>
                <w:rFonts w:ascii="SimSun" w:hAnsi="SimSun" w:eastAsia="SimSun" w:cs="SimSun"/>
                <w:sz w:val="17"/>
                <w:szCs w:val="17"/>
              </w:rPr>
            </w:pPr>
            <w:r>
              <w:rPr>
                <w:rFonts w:ascii="SimSun" w:hAnsi="SimSun" w:eastAsia="SimSun" w:cs="SimSun"/>
                <w:sz w:val="17"/>
                <w:szCs w:val="17"/>
                <w:spacing w:val="2"/>
              </w:rPr>
              <w:t>16.79年</w:t>
            </w:r>
          </w:p>
        </w:tc>
        <w:tc>
          <w:tcPr>
            <w:tcW w:w="1669" w:type="dxa"/>
            <w:vAlign w:val="top"/>
            <w:tcBorders>
              <w:bottom w:val="single" w:color="000000" w:sz="4" w:space="0"/>
            </w:tcBorders>
          </w:tcPr>
          <w:p>
            <w:pPr>
              <w:ind w:left="549"/>
              <w:spacing w:before="153" w:line="370" w:lineRule="exact"/>
              <w:rPr>
                <w:rFonts w:ascii="SimSun" w:hAnsi="SimSun" w:eastAsia="SimSun" w:cs="SimSun"/>
                <w:sz w:val="17"/>
                <w:szCs w:val="17"/>
              </w:rPr>
            </w:pPr>
            <w:r>
              <w:rPr>
                <w:rFonts w:ascii="SimSun" w:hAnsi="SimSun" w:eastAsia="SimSun" w:cs="SimSun"/>
                <w:sz w:val="17"/>
                <w:szCs w:val="17"/>
                <w:spacing w:val="-4"/>
                <w:position w:val="18"/>
              </w:rPr>
              <w:t>18.99%</w:t>
            </w:r>
          </w:p>
          <w:p>
            <w:pPr>
              <w:ind w:left="589"/>
              <w:spacing w:line="183" w:lineRule="auto"/>
              <w:rPr>
                <w:rFonts w:ascii="SimSun" w:hAnsi="SimSun" w:eastAsia="SimSun" w:cs="SimSun"/>
                <w:sz w:val="17"/>
                <w:szCs w:val="17"/>
              </w:rPr>
            </w:pPr>
            <w:r>
              <w:rPr>
                <w:rFonts w:ascii="SimSun" w:hAnsi="SimSun" w:eastAsia="SimSun" w:cs="SimSun"/>
                <w:sz w:val="17"/>
                <w:szCs w:val="17"/>
                <w:spacing w:val="-3"/>
              </w:rPr>
              <w:t>3.16%</w:t>
            </w:r>
          </w:p>
        </w:tc>
      </w:tr>
    </w:tbl>
    <w:p>
      <w:pPr>
        <w:ind w:left="800"/>
        <w:spacing w:before="217" w:line="224" w:lineRule="auto"/>
        <w:rPr>
          <w:rFonts w:ascii="SimSun" w:hAnsi="SimSun" w:eastAsia="SimSun" w:cs="SimSun"/>
          <w:sz w:val="21"/>
          <w:szCs w:val="21"/>
        </w:rPr>
      </w:pPr>
      <w:r>
        <w:rPr>
          <w:rFonts w:ascii="SimSun" w:hAnsi="SimSun" w:eastAsia="SimSun" w:cs="SimSun"/>
          <w:sz w:val="21"/>
          <w:szCs w:val="21"/>
          <w:spacing w:val="-25"/>
        </w:rPr>
        <w:t>注：N=316。</w:t>
      </w:r>
    </w:p>
    <w:p>
      <w:pPr>
        <w:ind w:left="420" w:firstLine="440"/>
        <w:spacing w:before="248" w:line="316" w:lineRule="auto"/>
        <w:jc w:val="both"/>
        <w:rPr>
          <w:rFonts w:ascii="SimSun" w:hAnsi="SimSun" w:eastAsia="SimSun" w:cs="SimSun"/>
          <w:sz w:val="25"/>
          <w:szCs w:val="25"/>
        </w:rPr>
      </w:pPr>
      <w:r>
        <w:rPr>
          <w:rFonts w:ascii="SimSun" w:hAnsi="SimSun" w:eastAsia="SimSun" w:cs="SimSun"/>
          <w:sz w:val="21"/>
          <w:szCs w:val="21"/>
          <w:spacing w:val="-2"/>
        </w:rPr>
        <w:t>接着，本研究对核心概念变革领导力的测量模型进行</w:t>
      </w:r>
      <w:r>
        <w:rPr>
          <w:rFonts w:ascii="SimSun" w:hAnsi="SimSun" w:eastAsia="SimSun" w:cs="SimSun"/>
          <w:sz w:val="21"/>
          <w:szCs w:val="21"/>
          <w:spacing w:val="-3"/>
        </w:rPr>
        <w:t>验证性因素分析。验</w:t>
      </w:r>
      <w:r>
        <w:rPr>
          <w:rFonts w:ascii="SimSun" w:hAnsi="SimSun" w:eastAsia="SimSun" w:cs="SimSun"/>
          <w:sz w:val="21"/>
          <w:szCs w:val="21"/>
        </w:rPr>
        <w:t xml:space="preserve"> </w:t>
      </w:r>
      <w:r>
        <w:rPr>
          <w:rFonts w:ascii="SimSun" w:hAnsi="SimSun" w:eastAsia="SimSun" w:cs="SimSun"/>
          <w:sz w:val="21"/>
          <w:szCs w:val="21"/>
          <w:spacing w:val="5"/>
        </w:rPr>
        <w:t>证性因素分析的基本原理是检验一组可测量变量(显变量)与一组可</w:t>
      </w:r>
      <w:r>
        <w:rPr>
          <w:rFonts w:ascii="SimSun" w:hAnsi="SimSun" w:eastAsia="SimSun" w:cs="SimSun"/>
          <w:sz w:val="21"/>
          <w:szCs w:val="21"/>
          <w:spacing w:val="4"/>
        </w:rPr>
        <w:t>以解释测</w:t>
      </w:r>
      <w:r>
        <w:rPr>
          <w:rFonts w:ascii="SimSun" w:hAnsi="SimSun" w:eastAsia="SimSun" w:cs="SimSun"/>
          <w:sz w:val="21"/>
          <w:szCs w:val="21"/>
        </w:rPr>
        <w:t xml:space="preserve"> </w:t>
      </w:r>
      <w:r>
        <w:rPr>
          <w:rFonts w:ascii="SimSun" w:hAnsi="SimSun" w:eastAsia="SimSun" w:cs="SimSun"/>
          <w:sz w:val="21"/>
          <w:szCs w:val="21"/>
          <w:spacing w:val="12"/>
        </w:rPr>
        <w:t>量变量的因素(潜变量)之间的关系，可以帮助研究者确认理论构思的正确</w:t>
      </w:r>
      <w:r>
        <w:rPr>
          <w:rFonts w:ascii="SimSun" w:hAnsi="SimSun" w:eastAsia="SimSun" w:cs="SimSun"/>
          <w:sz w:val="21"/>
          <w:szCs w:val="21"/>
          <w:spacing w:val="9"/>
        </w:rPr>
        <w:t xml:space="preserve"> </w:t>
      </w:r>
      <w:r>
        <w:rPr>
          <w:rFonts w:ascii="SimSun" w:hAnsi="SimSun" w:eastAsia="SimSun" w:cs="SimSun"/>
          <w:sz w:val="21"/>
          <w:szCs w:val="21"/>
          <w:spacing w:val="-12"/>
        </w:rPr>
        <w:t>性。2101在进行验证性因素之前，本研究</w:t>
      </w:r>
      <w:r>
        <w:rPr>
          <w:rFonts w:ascii="SimSun" w:hAnsi="SimSun" w:eastAsia="SimSun" w:cs="SimSun"/>
          <w:sz w:val="21"/>
          <w:szCs w:val="21"/>
          <w:spacing w:val="-13"/>
        </w:rPr>
        <w:t>基于其他学者的研究基础和本书的分析框</w:t>
      </w:r>
      <w:r>
        <w:rPr>
          <w:rFonts w:ascii="SimSun" w:hAnsi="SimSun" w:eastAsia="SimSun" w:cs="SimSun"/>
          <w:sz w:val="21"/>
          <w:szCs w:val="21"/>
        </w:rPr>
        <w:t xml:space="preserve"> </w:t>
      </w:r>
      <w:r>
        <w:rPr>
          <w:rFonts w:ascii="SimSun" w:hAnsi="SimSun" w:eastAsia="SimSun" w:cs="SimSun"/>
          <w:sz w:val="21"/>
          <w:szCs w:val="21"/>
          <w:spacing w:val="-5"/>
        </w:rPr>
        <w:t>架，构建了三个竞争性的备择模型(M1、M2、M3)</w:t>
      </w:r>
      <w:r>
        <w:rPr>
          <w:rFonts w:ascii="SimSun" w:hAnsi="SimSun" w:eastAsia="SimSun" w:cs="SimSun"/>
          <w:sz w:val="21"/>
          <w:szCs w:val="21"/>
          <w:spacing w:val="-40"/>
        </w:rPr>
        <w:t xml:space="preserve"> </w:t>
      </w:r>
      <w:r>
        <w:rPr>
          <w:rFonts w:ascii="SimSun" w:hAnsi="SimSun" w:eastAsia="SimSun" w:cs="SimSun"/>
          <w:sz w:val="21"/>
          <w:szCs w:val="21"/>
          <w:spacing w:val="-5"/>
        </w:rPr>
        <w:t>和1个假设模型(M4)。</w:t>
      </w:r>
      <w:r>
        <w:rPr>
          <w:rFonts w:ascii="SimSun" w:hAnsi="SimSun" w:eastAsia="SimSun" w:cs="SimSun"/>
          <w:sz w:val="21"/>
          <w:szCs w:val="21"/>
          <w:spacing w:val="71"/>
        </w:rPr>
        <w:t xml:space="preserve"> </w:t>
      </w:r>
      <w:r>
        <w:rPr>
          <w:rFonts w:ascii="SimSun" w:hAnsi="SimSun" w:eastAsia="SimSun" w:cs="SimSun"/>
          <w:sz w:val="21"/>
          <w:szCs w:val="21"/>
          <w:spacing w:val="-5"/>
        </w:rPr>
        <w:t>具体见</w:t>
      </w:r>
      <w:r>
        <w:rPr>
          <w:rFonts w:ascii="SimSun" w:hAnsi="SimSun" w:eastAsia="SimSun" w:cs="SimSun"/>
          <w:sz w:val="21"/>
          <w:szCs w:val="21"/>
        </w:rPr>
        <w:t xml:space="preserve"> </w:t>
      </w:r>
      <w:r>
        <w:rPr>
          <w:rFonts w:ascii="SimSun" w:hAnsi="SimSun" w:eastAsia="SimSun" w:cs="SimSun"/>
          <w:sz w:val="25"/>
          <w:szCs w:val="25"/>
          <w:spacing w:val="-19"/>
        </w:rPr>
        <w:t>图5.2。</w:t>
      </w:r>
    </w:p>
    <w:p>
      <w:pPr>
        <w:ind w:right="7"/>
        <w:spacing w:before="84" w:line="433" w:lineRule="exact"/>
        <w:jc w:val="right"/>
        <w:rPr>
          <w:rFonts w:ascii="SimSun" w:hAnsi="SimSun" w:eastAsia="SimSun" w:cs="SimSun"/>
          <w:sz w:val="21"/>
          <w:szCs w:val="21"/>
        </w:rPr>
      </w:pPr>
      <w:r>
        <w:rPr>
          <w:rFonts w:ascii="SimSun" w:hAnsi="SimSun" w:eastAsia="SimSun" w:cs="SimSun"/>
          <w:sz w:val="21"/>
          <w:szCs w:val="21"/>
          <w:spacing w:val="2"/>
          <w:position w:val="17"/>
        </w:rPr>
        <w:t>备择模型一</w:t>
      </w:r>
      <w:r>
        <w:rPr>
          <w:rFonts w:ascii="Times New Roman" w:hAnsi="Times New Roman" w:eastAsia="Times New Roman" w:cs="Times New Roman"/>
          <w:sz w:val="21"/>
          <w:szCs w:val="21"/>
          <w:spacing w:val="2"/>
          <w:position w:val="17"/>
        </w:rPr>
        <w:t>(M1)</w:t>
      </w:r>
      <w:r>
        <w:rPr>
          <w:rFonts w:ascii="Times New Roman" w:hAnsi="Times New Roman" w:eastAsia="Times New Roman" w:cs="Times New Roman"/>
          <w:sz w:val="21"/>
          <w:szCs w:val="21"/>
          <w:spacing w:val="27"/>
          <w:w w:val="101"/>
          <w:position w:val="17"/>
        </w:rPr>
        <w:t xml:space="preserve"> </w:t>
      </w:r>
      <w:r>
        <w:rPr>
          <w:rFonts w:ascii="SimSun" w:hAnsi="SimSun" w:eastAsia="SimSun" w:cs="SimSun"/>
          <w:sz w:val="21"/>
          <w:szCs w:val="21"/>
          <w:spacing w:val="2"/>
          <w:position w:val="17"/>
        </w:rPr>
        <w:t>假设所有题项聚合在同一维度上，成为一个统一的变革</w:t>
      </w:r>
    </w:p>
    <w:p>
      <w:pPr>
        <w:ind w:right="35"/>
        <w:spacing w:before="1" w:line="218" w:lineRule="auto"/>
        <w:jc w:val="right"/>
        <w:rPr>
          <w:rFonts w:ascii="SimSun" w:hAnsi="SimSun" w:eastAsia="SimSun" w:cs="SimSun"/>
          <w:sz w:val="21"/>
          <w:szCs w:val="21"/>
        </w:rPr>
      </w:pPr>
      <w:r>
        <w:rPr>
          <w:rFonts w:ascii="SimSun" w:hAnsi="SimSun" w:eastAsia="SimSun" w:cs="SimSun"/>
          <w:sz w:val="21"/>
          <w:szCs w:val="21"/>
          <w:spacing w:val="4"/>
        </w:rPr>
        <w:t>领导力维度。备择模型二(M2) 假设个体层面的任务激励(3道题)和个性关怀</w:t>
      </w:r>
    </w:p>
    <w:p>
      <w:pPr>
        <w:spacing w:line="218" w:lineRule="auto"/>
        <w:sectPr>
          <w:footerReference w:type="default" r:id="rId152"/>
          <w:pgSz w:w="8490" w:h="13250"/>
          <w:pgMar w:top="400" w:right="583" w:bottom="825" w:left="359" w:header="0" w:footer="676" w:gutter="0"/>
        </w:sectPr>
        <w:rPr>
          <w:rFonts w:ascii="SimSun" w:hAnsi="SimSun" w:eastAsia="SimSun" w:cs="SimSun"/>
          <w:sz w:val="21"/>
          <w:szCs w:val="21"/>
        </w:rPr>
      </w:pPr>
    </w:p>
    <w:p>
      <w:pPr>
        <w:ind w:left="4379"/>
        <w:spacing w:before="97" w:line="219" w:lineRule="auto"/>
        <w:rPr>
          <w:rFonts w:ascii="SimSun" w:hAnsi="SimSun" w:eastAsia="SimSun" w:cs="SimSun"/>
          <w:sz w:val="20"/>
          <w:szCs w:val="20"/>
        </w:rPr>
      </w:pPr>
      <w:r>
        <w:drawing>
          <wp:anchor distT="0" distB="0" distL="0" distR="0" simplePos="0" relativeHeight="252236800" behindDoc="0" locked="0" layoutInCell="0" allowOverlap="1">
            <wp:simplePos x="0" y="0"/>
            <wp:positionH relativeFrom="page">
              <wp:posOffset>755623</wp:posOffset>
            </wp:positionH>
            <wp:positionV relativeFrom="page">
              <wp:posOffset>882686</wp:posOffset>
            </wp:positionV>
            <wp:extent cx="1435124" cy="2336750"/>
            <wp:effectExtent l="0" t="0" r="0" b="0"/>
            <wp:wrapNone/>
            <wp:docPr id="44" name="IM 44"/>
            <wp:cNvGraphicFramePr/>
            <a:graphic>
              <a:graphicData uri="http://schemas.openxmlformats.org/drawingml/2006/picture">
                <pic:pic>
                  <pic:nvPicPr>
                    <pic:cNvPr id="44" name="IM 44"/>
                    <pic:cNvPicPr/>
                  </pic:nvPicPr>
                  <pic:blipFill>
                    <a:blip r:embed="rId154"/>
                    <a:stretch>
                      <a:fillRect/>
                    </a:stretch>
                  </pic:blipFill>
                  <pic:spPr>
                    <a:xfrm rot="0">
                      <a:off x="0" y="0"/>
                      <a:ext cx="1435124" cy="2336750"/>
                    </a:xfrm>
                    <a:prstGeom prst="rect">
                      <a:avLst/>
                    </a:prstGeom>
                  </pic:spPr>
                </pic:pic>
              </a:graphicData>
            </a:graphic>
          </wp:anchor>
        </w:drawing>
      </w:r>
      <w:r>
        <w:drawing>
          <wp:anchor distT="0" distB="0" distL="0" distR="0" simplePos="0" relativeHeight="252235776" behindDoc="0" locked="0" layoutInCell="0" allowOverlap="1">
            <wp:simplePos x="0" y="0"/>
            <wp:positionH relativeFrom="page">
              <wp:posOffset>2724147</wp:posOffset>
            </wp:positionH>
            <wp:positionV relativeFrom="page">
              <wp:posOffset>3454433</wp:posOffset>
            </wp:positionV>
            <wp:extent cx="1695462" cy="2412979"/>
            <wp:effectExtent l="0" t="0" r="0" b="0"/>
            <wp:wrapNone/>
            <wp:docPr id="46" name="IM 46"/>
            <wp:cNvGraphicFramePr/>
            <a:graphic>
              <a:graphicData uri="http://schemas.openxmlformats.org/drawingml/2006/picture">
                <pic:pic>
                  <pic:nvPicPr>
                    <pic:cNvPr id="46" name="IM 46"/>
                    <pic:cNvPicPr/>
                  </pic:nvPicPr>
                  <pic:blipFill>
                    <a:blip r:embed="rId155"/>
                    <a:stretch>
                      <a:fillRect/>
                    </a:stretch>
                  </pic:blipFill>
                  <pic:spPr>
                    <a:xfrm rot="0">
                      <a:off x="0" y="0"/>
                      <a:ext cx="1695462" cy="2412979"/>
                    </a:xfrm>
                    <a:prstGeom prst="rect">
                      <a:avLst/>
                    </a:prstGeom>
                  </pic:spPr>
                </pic:pic>
              </a:graphicData>
            </a:graphic>
          </wp:anchor>
        </w:drawing>
      </w:r>
      <w:r>
        <w:rPr>
          <w:rFonts w:ascii="SimSun" w:hAnsi="SimSun" w:eastAsia="SimSun" w:cs="SimSun"/>
          <w:sz w:val="20"/>
          <w:szCs w:val="20"/>
          <w:spacing w:val="-20"/>
          <w:w w:val="98"/>
        </w:rPr>
        <w:t>5</w:t>
      </w:r>
      <w:r>
        <w:rPr>
          <w:rFonts w:ascii="SimSun" w:hAnsi="SimSun" w:eastAsia="SimSun" w:cs="SimSun"/>
          <w:sz w:val="20"/>
          <w:szCs w:val="20"/>
          <w:spacing w:val="79"/>
        </w:rPr>
        <w:t xml:space="preserve"> </w:t>
      </w:r>
      <w:r>
        <w:rPr>
          <w:rFonts w:ascii="SimSun" w:hAnsi="SimSun" w:eastAsia="SimSun" w:cs="SimSun"/>
          <w:sz w:val="20"/>
          <w:szCs w:val="20"/>
          <w:spacing w:val="-20"/>
          <w:w w:val="98"/>
        </w:rPr>
        <w:t>研究二：变革领导力的量表开发</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4079"/>
        <w:spacing w:before="81" w:line="171" w:lineRule="auto"/>
        <w:rPr>
          <w:rFonts w:ascii="LiSu" w:hAnsi="LiSu" w:eastAsia="LiSu" w:cs="LiSu"/>
          <w:sz w:val="25"/>
          <w:szCs w:val="25"/>
        </w:rPr>
      </w:pPr>
      <w:r>
        <w:drawing>
          <wp:anchor distT="0" distB="0" distL="0" distR="0" simplePos="0" relativeHeight="252234752" behindDoc="1" locked="0" layoutInCell="1" allowOverlap="1">
            <wp:simplePos x="0" y="0"/>
            <wp:positionH relativeFrom="column">
              <wp:posOffset>2368547</wp:posOffset>
            </wp:positionH>
            <wp:positionV relativeFrom="paragraph">
              <wp:posOffset>-1301887</wp:posOffset>
            </wp:positionV>
            <wp:extent cx="1682739" cy="2412979"/>
            <wp:effectExtent l="0" t="0" r="0" b="0"/>
            <wp:wrapNone/>
            <wp:docPr id="48" name="IM 48"/>
            <wp:cNvGraphicFramePr/>
            <a:graphic>
              <a:graphicData uri="http://schemas.openxmlformats.org/drawingml/2006/picture">
                <pic:pic>
                  <pic:nvPicPr>
                    <pic:cNvPr id="48" name="IM 48"/>
                    <pic:cNvPicPr/>
                  </pic:nvPicPr>
                  <pic:blipFill>
                    <a:blip r:embed="rId156"/>
                    <a:stretch>
                      <a:fillRect/>
                    </a:stretch>
                  </pic:blipFill>
                  <pic:spPr>
                    <a:xfrm rot="0">
                      <a:off x="0" y="0"/>
                      <a:ext cx="1682739" cy="2412979"/>
                    </a:xfrm>
                    <a:prstGeom prst="rect">
                      <a:avLst/>
                    </a:prstGeom>
                  </pic:spPr>
                </pic:pic>
              </a:graphicData>
            </a:graphic>
          </wp:anchor>
        </w:drawing>
      </w:r>
      <w:r>
        <w:rPr>
          <w:rFonts w:ascii="LiSu" w:hAnsi="LiSu" w:eastAsia="LiSu" w:cs="LiSu"/>
          <w:sz w:val="25"/>
          <w:szCs w:val="25"/>
        </w:rPr>
        <w:t>小</w:t>
      </w:r>
    </w:p>
    <w:p>
      <w:pPr>
        <w:ind w:left="5499"/>
        <w:spacing w:before="74" w:line="175" w:lineRule="auto"/>
        <w:rPr>
          <w:rFonts w:ascii="SimSun" w:hAnsi="SimSun" w:eastAsia="SimSun" w:cs="SimSun"/>
          <w:sz w:val="20"/>
          <w:szCs w:val="20"/>
        </w:rPr>
      </w:pPr>
      <w:r>
        <w:rPr>
          <w:rFonts w:ascii="SimSun" w:hAnsi="SimSun" w:eastAsia="SimSun" w:cs="SimSun"/>
          <w:sz w:val="20"/>
          <w:szCs w:val="20"/>
          <w:spacing w:val="-18"/>
          <w:w w:val="96"/>
        </w:rPr>
        <w:t>备择模型二</w:t>
      </w:r>
    </w:p>
    <w:p>
      <w:pPr>
        <w:ind w:left="5719"/>
        <w:spacing w:line="18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w w:val="97"/>
        </w:rPr>
        <w:t>(M2)</w:t>
      </w:r>
    </w:p>
    <w:p>
      <w:pPr>
        <w:pStyle w:val="BodyText"/>
        <w:spacing w:line="476" w:lineRule="auto"/>
        <w:rPr/>
      </w:pPr>
      <w:r/>
    </w:p>
    <w:p>
      <w:pPr>
        <w:ind w:firstLine="4120"/>
        <w:spacing w:line="130" w:lineRule="exact"/>
        <w:rPr/>
      </w:pPr>
      <w:r>
        <w:rPr>
          <w:position w:val="-2"/>
        </w:rPr>
        <w:drawing>
          <wp:inline distT="0" distB="0" distL="0" distR="0">
            <wp:extent cx="63453" cy="82538"/>
            <wp:effectExtent l="0" t="0" r="0" b="0"/>
            <wp:docPr id="50" name="IM 50"/>
            <wp:cNvGraphicFramePr/>
            <a:graphic>
              <a:graphicData uri="http://schemas.openxmlformats.org/drawingml/2006/picture">
                <pic:pic>
                  <pic:nvPicPr>
                    <pic:cNvPr id="50" name="IM 50"/>
                    <pic:cNvPicPr/>
                  </pic:nvPicPr>
                  <pic:blipFill>
                    <a:blip r:embed="rId157"/>
                    <a:stretch>
                      <a:fillRect/>
                    </a:stretch>
                  </pic:blipFill>
                  <pic:spPr>
                    <a:xfrm rot="0">
                      <a:off x="0" y="0"/>
                      <a:ext cx="63453" cy="82538"/>
                    </a:xfrm>
                    <a:prstGeom prst="rect">
                      <a:avLst/>
                    </a:prstGeom>
                  </pic:spPr>
                </pic:pic>
              </a:graphicData>
            </a:graphic>
          </wp:inline>
        </w:drawing>
      </w:r>
    </w:p>
    <w:p>
      <w:pPr>
        <w:pStyle w:val="BodyText"/>
        <w:spacing w:line="313" w:lineRule="auto"/>
        <w:rPr/>
      </w:pPr>
      <w:r/>
    </w:p>
    <w:p>
      <w:pPr>
        <w:pStyle w:val="BodyText"/>
        <w:spacing w:line="313" w:lineRule="auto"/>
        <w:rPr/>
      </w:pPr>
      <w:r/>
    </w:p>
    <w:p>
      <w:pPr>
        <w:ind w:firstLine="689"/>
        <w:spacing w:line="3810" w:lineRule="exact"/>
        <w:rPr/>
      </w:pPr>
      <w:r>
        <w:rPr>
          <w:position w:val="-76"/>
        </w:rPr>
        <w:drawing>
          <wp:inline distT="0" distB="0" distL="0" distR="0">
            <wp:extent cx="1695462" cy="2419373"/>
            <wp:effectExtent l="0" t="0" r="0" b="0"/>
            <wp:docPr id="52" name="IM 52"/>
            <wp:cNvGraphicFramePr/>
            <a:graphic>
              <a:graphicData uri="http://schemas.openxmlformats.org/drawingml/2006/picture">
                <pic:pic>
                  <pic:nvPicPr>
                    <pic:cNvPr id="52" name="IM 52"/>
                    <pic:cNvPicPr/>
                  </pic:nvPicPr>
                  <pic:blipFill>
                    <a:blip r:embed="rId158"/>
                    <a:stretch>
                      <a:fillRect/>
                    </a:stretch>
                  </pic:blipFill>
                  <pic:spPr>
                    <a:xfrm rot="0">
                      <a:off x="0" y="0"/>
                      <a:ext cx="1695462" cy="2419373"/>
                    </a:xfrm>
                    <a:prstGeom prst="rect">
                      <a:avLst/>
                    </a:prstGeom>
                  </pic:spPr>
                </pic:pic>
              </a:graphicData>
            </a:graphic>
          </wp:inline>
        </w:drawing>
      </w:r>
    </w:p>
    <w:p>
      <w:pPr>
        <w:ind w:left="1392"/>
        <w:spacing w:before="214" w:line="222" w:lineRule="auto"/>
        <w:rPr>
          <w:rFonts w:ascii="SimHei" w:hAnsi="SimHei" w:eastAsia="SimHei" w:cs="SimHei"/>
          <w:sz w:val="20"/>
          <w:szCs w:val="20"/>
        </w:rPr>
      </w:pPr>
      <w:r>
        <w:rPr>
          <w:rFonts w:ascii="SimHei" w:hAnsi="SimHei" w:eastAsia="SimHei" w:cs="SimHei"/>
          <w:sz w:val="20"/>
          <w:szCs w:val="20"/>
          <w:b/>
          <w:bCs/>
          <w:spacing w:val="-22"/>
        </w:rPr>
        <w:t>图5.2</w:t>
      </w:r>
      <w:r>
        <w:rPr>
          <w:rFonts w:ascii="SimHei" w:hAnsi="SimHei" w:eastAsia="SimHei" w:cs="SimHei"/>
          <w:sz w:val="20"/>
          <w:szCs w:val="20"/>
          <w:spacing w:val="71"/>
        </w:rPr>
        <w:t xml:space="preserve"> </w:t>
      </w:r>
      <w:r>
        <w:rPr>
          <w:rFonts w:ascii="SimHei" w:hAnsi="SimHei" w:eastAsia="SimHei" w:cs="SimHei"/>
          <w:sz w:val="20"/>
          <w:szCs w:val="20"/>
          <w:b/>
          <w:bCs/>
          <w:spacing w:val="-22"/>
        </w:rPr>
        <w:t>变革领导力的验证性因素分析：竞争性模型分析</w:t>
      </w:r>
    </w:p>
    <w:p>
      <w:pPr>
        <w:ind w:right="299"/>
        <w:spacing w:before="276" w:line="341" w:lineRule="auto"/>
        <w:jc w:val="both"/>
        <w:rPr>
          <w:rFonts w:ascii="SimSun" w:hAnsi="SimSun" w:eastAsia="SimSun" w:cs="SimSun"/>
          <w:sz w:val="20"/>
          <w:szCs w:val="20"/>
        </w:rPr>
      </w:pPr>
      <w:r>
        <w:rPr>
          <w:rFonts w:ascii="SimSun" w:hAnsi="SimSun" w:eastAsia="SimSun" w:cs="SimSun"/>
          <w:sz w:val="20"/>
          <w:szCs w:val="20"/>
          <w:spacing w:val="13"/>
        </w:rPr>
        <w:t>(4道题)这两个维度的题目聚合在一个维度上，而创新引领(3道题)和跨界联</w:t>
      </w:r>
      <w:r>
        <w:rPr>
          <w:rFonts w:ascii="SimSun" w:hAnsi="SimSun" w:eastAsia="SimSun" w:cs="SimSun"/>
          <w:sz w:val="20"/>
          <w:szCs w:val="20"/>
          <w:spacing w:val="8"/>
        </w:rPr>
        <w:t xml:space="preserve"> </w:t>
      </w:r>
      <w:r>
        <w:rPr>
          <w:rFonts w:ascii="SimSun" w:hAnsi="SimSun" w:eastAsia="SimSun" w:cs="SimSun"/>
          <w:sz w:val="20"/>
          <w:szCs w:val="20"/>
          <w:spacing w:val="11"/>
        </w:rPr>
        <w:t>合(5道题)聚合在另一维度上。这一假设源于变革型领导双层模型88],即变革</w:t>
      </w:r>
      <w:r>
        <w:rPr>
          <w:rFonts w:ascii="SimSun" w:hAnsi="SimSun" w:eastAsia="SimSun" w:cs="SimSun"/>
          <w:sz w:val="20"/>
          <w:szCs w:val="20"/>
        </w:rPr>
        <w:t xml:space="preserve"> </w:t>
      </w:r>
      <w:r>
        <w:rPr>
          <w:rFonts w:ascii="SimSun" w:hAnsi="SimSun" w:eastAsia="SimSun" w:cs="SimSun"/>
          <w:sz w:val="20"/>
          <w:szCs w:val="20"/>
          <w:spacing w:val="8"/>
        </w:rPr>
        <w:t>型领导可以分为个体聚焦和团队聚焦两个层面，本研究进一步拓展为个体聚焦 </w:t>
      </w:r>
      <w:r>
        <w:rPr>
          <w:rFonts w:ascii="SimSun" w:hAnsi="SimSun" w:eastAsia="SimSun" w:cs="SimSun"/>
          <w:sz w:val="20"/>
          <w:szCs w:val="20"/>
          <w:spacing w:val="12"/>
        </w:rPr>
        <w:t>和组织聚焦两个层面。备择模型三</w:t>
      </w:r>
      <w:r>
        <w:rPr>
          <w:rFonts w:ascii="Times New Roman" w:hAnsi="Times New Roman" w:eastAsia="Times New Roman" w:cs="Times New Roman"/>
          <w:sz w:val="20"/>
          <w:szCs w:val="20"/>
          <w:spacing w:val="12"/>
        </w:rPr>
        <w:t>(M3)  </w:t>
      </w:r>
      <w:r>
        <w:rPr>
          <w:rFonts w:ascii="SimSun" w:hAnsi="SimSun" w:eastAsia="SimSun" w:cs="SimSun"/>
          <w:sz w:val="20"/>
          <w:szCs w:val="20"/>
          <w:spacing w:val="12"/>
        </w:rPr>
        <w:t>假设个体层面的任务激励(3道题)和</w:t>
      </w:r>
      <w:r>
        <w:rPr>
          <w:rFonts w:ascii="SimSun" w:hAnsi="SimSun" w:eastAsia="SimSun" w:cs="SimSun"/>
          <w:sz w:val="20"/>
          <w:szCs w:val="20"/>
          <w:spacing w:val="18"/>
        </w:rPr>
        <w:t xml:space="preserve"> </w:t>
      </w:r>
      <w:r>
        <w:rPr>
          <w:rFonts w:ascii="SimSun" w:hAnsi="SimSun" w:eastAsia="SimSun" w:cs="SimSun"/>
          <w:sz w:val="20"/>
          <w:szCs w:val="20"/>
          <w:spacing w:val="16"/>
        </w:rPr>
        <w:t>组织层面创新引领(3道题)聚合在一个维度上，而个体层面的个性关怀(4道</w:t>
      </w:r>
    </w:p>
    <w:p>
      <w:pPr>
        <w:spacing w:before="1" w:line="218" w:lineRule="auto"/>
        <w:rPr>
          <w:rFonts w:ascii="SimSun" w:hAnsi="SimSun" w:eastAsia="SimSun" w:cs="SimSun"/>
          <w:sz w:val="20"/>
          <w:szCs w:val="20"/>
        </w:rPr>
      </w:pPr>
      <w:r>
        <w:rPr>
          <w:rFonts w:ascii="SimSun" w:hAnsi="SimSun" w:eastAsia="SimSun" w:cs="SimSun"/>
          <w:sz w:val="20"/>
          <w:szCs w:val="20"/>
          <w:spacing w:val="14"/>
        </w:rPr>
        <w:t>题)和组织层面的跨界联合(5道题)聚合在另一</w:t>
      </w:r>
      <w:r>
        <w:rPr>
          <w:rFonts w:ascii="SimSun" w:hAnsi="SimSun" w:eastAsia="SimSun" w:cs="SimSun"/>
          <w:sz w:val="20"/>
          <w:szCs w:val="20"/>
          <w:spacing w:val="13"/>
        </w:rPr>
        <w:t>维度上。这一假设依据是变革</w:t>
      </w:r>
    </w:p>
    <w:p>
      <w:pPr>
        <w:spacing w:line="218" w:lineRule="auto"/>
        <w:sectPr>
          <w:footerReference w:type="default" r:id="rId153"/>
          <w:pgSz w:w="8490" w:h="13250"/>
          <w:pgMar w:top="400" w:right="562" w:bottom="785" w:left="520" w:header="0" w:footer="636" w:gutter="0"/>
        </w:sectPr>
        <w:rPr>
          <w:rFonts w:ascii="SimSun" w:hAnsi="SimSun" w:eastAsia="SimSun" w:cs="SimSun"/>
          <w:sz w:val="20"/>
          <w:szCs w:val="20"/>
        </w:rPr>
      </w:pPr>
    </w:p>
    <w:p>
      <w:pPr>
        <w:ind w:left="399"/>
        <w:spacing w:before="5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53" w:lineRule="auto"/>
        <w:rPr/>
      </w:pPr>
      <w:r/>
    </w:p>
    <w:p>
      <w:pPr>
        <w:ind w:left="399" w:right="64"/>
        <w:spacing w:before="68" w:line="326" w:lineRule="auto"/>
        <w:jc w:val="both"/>
        <w:rPr>
          <w:rFonts w:ascii="SimSun" w:hAnsi="SimSun" w:eastAsia="SimSun" w:cs="SimSun"/>
          <w:sz w:val="21"/>
          <w:szCs w:val="21"/>
        </w:rPr>
      </w:pPr>
      <w:bookmarkStart w:name="bookmark5" w:id="3"/>
      <w:bookmarkEnd w:id="3"/>
      <w:r>
        <w:rPr>
          <w:rFonts w:ascii="SimSun" w:hAnsi="SimSun" w:eastAsia="SimSun" w:cs="SimSun"/>
          <w:sz w:val="21"/>
          <w:szCs w:val="21"/>
          <w:spacing w:val="2"/>
        </w:rPr>
        <w:t>领导力的“任务导向-关系导向”分析框架5,该框架模型在解释组织变革背景</w:t>
      </w:r>
      <w:r>
        <w:rPr>
          <w:rFonts w:ascii="SimSun" w:hAnsi="SimSun" w:eastAsia="SimSun" w:cs="SimSun"/>
          <w:sz w:val="21"/>
          <w:szCs w:val="21"/>
          <w:spacing w:val="4"/>
        </w:rPr>
        <w:t xml:space="preserve"> </w:t>
      </w:r>
      <w:r>
        <w:rPr>
          <w:rFonts w:ascii="SimSun" w:hAnsi="SimSun" w:eastAsia="SimSun" w:cs="SimSun"/>
          <w:sz w:val="21"/>
          <w:szCs w:val="21"/>
        </w:rPr>
        <w:t>下领导力行为时能取得更为一致的预测结果。备择模型四(M4)</w:t>
      </w:r>
      <w:r>
        <w:rPr>
          <w:rFonts w:ascii="SimSun" w:hAnsi="SimSun" w:eastAsia="SimSun" w:cs="SimSun"/>
          <w:sz w:val="21"/>
          <w:szCs w:val="21"/>
          <w:spacing w:val="42"/>
        </w:rPr>
        <w:t xml:space="preserve"> </w:t>
      </w:r>
      <w:r>
        <w:rPr>
          <w:rFonts w:ascii="SimSun" w:hAnsi="SimSun" w:eastAsia="SimSun" w:cs="SimSun"/>
          <w:sz w:val="21"/>
          <w:szCs w:val="21"/>
        </w:rPr>
        <w:t>是本研究通过 </w:t>
      </w:r>
      <w:r>
        <w:rPr>
          <w:rFonts w:ascii="SimSun" w:hAnsi="SimSun" w:eastAsia="SimSun" w:cs="SimSun"/>
          <w:sz w:val="21"/>
          <w:szCs w:val="21"/>
          <w:spacing w:val="-7"/>
        </w:rPr>
        <w:t>多案例分析和探索性因素分析得到的理论模型，</w:t>
      </w:r>
      <w:r>
        <w:rPr>
          <w:rFonts w:ascii="SimSun" w:hAnsi="SimSun" w:eastAsia="SimSun" w:cs="SimSun"/>
          <w:sz w:val="21"/>
          <w:szCs w:val="21"/>
          <w:spacing w:val="-8"/>
        </w:rPr>
        <w:t>包括了任务激励、个性关怀、创</w:t>
      </w:r>
    </w:p>
    <w:p>
      <w:pPr>
        <w:ind w:left="399"/>
        <w:spacing w:line="219" w:lineRule="auto"/>
        <w:rPr>
          <w:rFonts w:ascii="SimSun" w:hAnsi="SimSun" w:eastAsia="SimSun" w:cs="SimSun"/>
          <w:sz w:val="21"/>
          <w:szCs w:val="21"/>
        </w:rPr>
      </w:pPr>
      <w:r>
        <w:rPr>
          <w:rFonts w:ascii="SimSun" w:hAnsi="SimSun" w:eastAsia="SimSun" w:cs="SimSun"/>
          <w:sz w:val="21"/>
          <w:szCs w:val="21"/>
          <w:spacing w:val="-3"/>
        </w:rPr>
        <w:t>新引领和跨界联合四个维度。</w:t>
      </w:r>
    </w:p>
    <w:p>
      <w:pPr>
        <w:ind w:left="399" w:right="90" w:firstLine="420"/>
        <w:spacing w:before="136" w:line="341" w:lineRule="auto"/>
        <w:jc w:val="both"/>
        <w:rPr>
          <w:rFonts w:ascii="SimSun" w:hAnsi="SimSun" w:eastAsia="SimSun" w:cs="SimSun"/>
          <w:sz w:val="21"/>
          <w:szCs w:val="21"/>
        </w:rPr>
      </w:pPr>
      <w:r>
        <w:rPr>
          <w:rFonts w:ascii="SimSun" w:hAnsi="SimSun" w:eastAsia="SimSun" w:cs="SimSun"/>
          <w:sz w:val="21"/>
          <w:szCs w:val="21"/>
          <w:spacing w:val="-3"/>
        </w:rPr>
        <w:t>本研究采用</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3"/>
        </w:rPr>
        <w:t>AMOS</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3"/>
        </w:rPr>
        <w:t>20</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软件进行验证性因素分析。根据</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3"/>
        </w:rPr>
        <w:t>Hu</w:t>
      </w:r>
      <w:r>
        <w:rPr>
          <w:rFonts w:ascii="SimSun" w:hAnsi="SimSun" w:eastAsia="SimSun" w:cs="SimSun"/>
          <w:sz w:val="21"/>
          <w:szCs w:val="21"/>
          <w:spacing w:val="-3"/>
        </w:rPr>
        <w:t>、</w:t>
      </w:r>
      <w:r>
        <w:rPr>
          <w:rFonts w:ascii="Times New Roman" w:hAnsi="Times New Roman" w:eastAsia="Times New Roman" w:cs="Times New Roman"/>
          <w:sz w:val="21"/>
          <w:szCs w:val="21"/>
          <w:spacing w:val="-3"/>
        </w:rPr>
        <w:t>Bentler210)</w:t>
      </w:r>
      <w:r>
        <w:rPr>
          <w:rFonts w:ascii="SimSun" w:hAnsi="SimSun" w:eastAsia="SimSun" w:cs="SimSun"/>
          <w:sz w:val="21"/>
          <w:szCs w:val="21"/>
          <w:spacing w:val="-3"/>
        </w:rPr>
        <w:t>的</w:t>
      </w:r>
      <w:r>
        <w:rPr>
          <w:rFonts w:ascii="SimSun" w:hAnsi="SimSun" w:eastAsia="SimSun" w:cs="SimSun"/>
          <w:sz w:val="21"/>
          <w:szCs w:val="21"/>
        </w:rPr>
        <w:t xml:space="preserve"> </w:t>
      </w:r>
      <w:r>
        <w:rPr>
          <w:rFonts w:ascii="SimSun" w:hAnsi="SimSun" w:eastAsia="SimSun" w:cs="SimSun"/>
          <w:sz w:val="21"/>
          <w:szCs w:val="21"/>
          <w:spacing w:val="-3"/>
        </w:rPr>
        <w:t>建议，选取了绝对拟合指标[包括卡方</w:t>
      </w:r>
      <w:r>
        <w:rPr>
          <w:rFonts w:ascii="Times New Roman" w:hAnsi="Times New Roman" w:eastAsia="Times New Roman" w:cs="Times New Roman"/>
          <w:sz w:val="21"/>
          <w:szCs w:val="21"/>
          <w:spacing w:val="-3"/>
        </w:rPr>
        <w:t>(x²)</w:t>
      </w:r>
      <w:r>
        <w:rPr>
          <w:rFonts w:ascii="SimSun" w:hAnsi="SimSun" w:eastAsia="SimSun" w:cs="SimSun"/>
          <w:sz w:val="21"/>
          <w:szCs w:val="21"/>
          <w:spacing w:val="-3"/>
        </w:rPr>
        <w:t>、卡方/自由度</w:t>
      </w:r>
      <w:r>
        <w:rPr>
          <w:rFonts w:ascii="Times New Roman" w:hAnsi="Times New Roman" w:eastAsia="Times New Roman" w:cs="Times New Roman"/>
          <w:sz w:val="21"/>
          <w:szCs w:val="21"/>
          <w:spacing w:val="-3"/>
        </w:rPr>
        <w:t>(x²/df)</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、渐进残差均方</w:t>
      </w:r>
      <w:r>
        <w:rPr>
          <w:rFonts w:ascii="SimSun" w:hAnsi="SimSun" w:eastAsia="SimSun" w:cs="SimSun"/>
          <w:sz w:val="21"/>
          <w:szCs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RMSEA</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3"/>
        </w:rPr>
        <w:t>和平方根</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SRMR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以及相对指标(包括</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TLI</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CFI</w:t>
      </w:r>
      <w:r>
        <w:rPr>
          <w:rFonts w:ascii="Times New Roman" w:hAnsi="Times New Roman" w:eastAsia="Times New Roman" w:cs="Times New Roman"/>
          <w:sz w:val="21"/>
          <w:szCs w:val="21"/>
          <w:spacing w:val="3"/>
        </w:rPr>
        <w:t>)</w:t>
      </w:r>
      <w:r>
        <w:rPr>
          <w:rFonts w:ascii="SimSun" w:hAnsi="SimSun" w:eastAsia="SimSun" w:cs="SimSun"/>
          <w:sz w:val="21"/>
          <w:szCs w:val="21"/>
          <w:spacing w:val="3"/>
        </w:rPr>
        <w:t>作为判</w:t>
      </w:r>
      <w:r>
        <w:rPr>
          <w:rFonts w:ascii="SimSun" w:hAnsi="SimSun" w:eastAsia="SimSun" w:cs="SimSun"/>
          <w:sz w:val="21"/>
          <w:szCs w:val="21"/>
          <w:spacing w:val="2"/>
        </w:rPr>
        <w:t>断备择模</w:t>
      </w:r>
    </w:p>
    <w:p>
      <w:pPr>
        <w:ind w:left="399"/>
        <w:spacing w:line="218" w:lineRule="auto"/>
        <w:rPr>
          <w:rFonts w:ascii="SimSun" w:hAnsi="SimSun" w:eastAsia="SimSun" w:cs="SimSun"/>
          <w:sz w:val="21"/>
          <w:szCs w:val="21"/>
        </w:rPr>
      </w:pPr>
      <w:r>
        <w:rPr>
          <w:rFonts w:ascii="SimSun" w:hAnsi="SimSun" w:eastAsia="SimSun" w:cs="SimSun"/>
          <w:sz w:val="21"/>
          <w:szCs w:val="21"/>
          <w:spacing w:val="1"/>
        </w:rPr>
        <w:t>型和假设模型之间优劣的依据。结构方程检验结果见表5.11。</w:t>
      </w:r>
    </w:p>
    <w:p>
      <w:pPr>
        <w:ind w:left="3052"/>
        <w:spacing w:before="229" w:line="222" w:lineRule="auto"/>
        <w:rPr>
          <w:rFonts w:ascii="SimHei" w:hAnsi="SimHei" w:eastAsia="SimHei" w:cs="SimHei"/>
          <w:sz w:val="18"/>
          <w:szCs w:val="18"/>
        </w:rPr>
      </w:pPr>
      <w:r>
        <w:rPr>
          <w:rFonts w:ascii="SimHei" w:hAnsi="SimHei" w:eastAsia="SimHei" w:cs="SimHei"/>
          <w:sz w:val="18"/>
          <w:szCs w:val="18"/>
          <w:b/>
          <w:bCs/>
          <w:spacing w:val="2"/>
        </w:rPr>
        <w:t>表5.11</w:t>
      </w:r>
      <w:r>
        <w:rPr>
          <w:rFonts w:ascii="SimHei" w:hAnsi="SimHei" w:eastAsia="SimHei" w:cs="SimHei"/>
          <w:sz w:val="18"/>
          <w:szCs w:val="18"/>
          <w:spacing w:val="70"/>
        </w:rPr>
        <w:t xml:space="preserve"> </w:t>
      </w:r>
      <w:r>
        <w:rPr>
          <w:rFonts w:ascii="SimHei" w:hAnsi="SimHei" w:eastAsia="SimHei" w:cs="SimHei"/>
          <w:sz w:val="18"/>
          <w:szCs w:val="18"/>
          <w:b/>
          <w:bCs/>
          <w:spacing w:val="2"/>
        </w:rPr>
        <w:t>拟合指标对比</w:t>
      </w:r>
    </w:p>
    <w:p>
      <w:pPr>
        <w:spacing w:line="113" w:lineRule="exact"/>
        <w:rPr/>
      </w:pPr>
      <w:r/>
    </w:p>
    <w:tbl>
      <w:tblPr>
        <w:tblStyle w:val="TableNormal"/>
        <w:tblW w:w="7120" w:type="dxa"/>
        <w:tblInd w:w="3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55"/>
        <w:gridCol w:w="1082"/>
        <w:gridCol w:w="720"/>
        <w:gridCol w:w="967"/>
        <w:gridCol w:w="954"/>
        <w:gridCol w:w="871"/>
        <w:gridCol w:w="832"/>
        <w:gridCol w:w="839"/>
      </w:tblGrid>
      <w:tr>
        <w:trPr>
          <w:trHeight w:val="363" w:hRule="atLeast"/>
        </w:trPr>
        <w:tc>
          <w:tcPr>
            <w:tcW w:w="855" w:type="dxa"/>
            <w:vAlign w:val="top"/>
            <w:tcBorders>
              <w:bottom w:val="single" w:color="000000" w:sz="4" w:space="0"/>
              <w:top w:val="single" w:color="000000" w:sz="4" w:space="0"/>
            </w:tcBorders>
          </w:tcPr>
          <w:p>
            <w:pPr>
              <w:ind w:left="240"/>
              <w:spacing w:before="92" w:line="219" w:lineRule="auto"/>
              <w:rPr>
                <w:rFonts w:ascii="SimSun" w:hAnsi="SimSun" w:eastAsia="SimSun" w:cs="SimSun"/>
                <w:sz w:val="19"/>
                <w:szCs w:val="19"/>
              </w:rPr>
            </w:pPr>
            <w:r>
              <w:rPr>
                <w:rFonts w:ascii="SimSun" w:hAnsi="SimSun" w:eastAsia="SimSun" w:cs="SimSun"/>
                <w:sz w:val="19"/>
                <w:szCs w:val="19"/>
                <w:spacing w:val="-2"/>
              </w:rPr>
              <w:t>模型</w:t>
            </w:r>
          </w:p>
        </w:tc>
        <w:tc>
          <w:tcPr>
            <w:tcW w:w="1082" w:type="dxa"/>
            <w:vAlign w:val="top"/>
            <w:tcBorders>
              <w:bottom w:val="single" w:color="000000" w:sz="4" w:space="0"/>
              <w:top w:val="single" w:color="000000" w:sz="4" w:space="0"/>
            </w:tcBorders>
          </w:tcPr>
          <w:p>
            <w:pPr>
              <w:ind w:left="394"/>
              <w:spacing w:before="130" w:line="194" w:lineRule="auto"/>
              <w:rPr>
                <w:rFonts w:ascii="SimSun" w:hAnsi="SimSun" w:eastAsia="SimSun" w:cs="SimSun"/>
                <w:sz w:val="19"/>
                <w:szCs w:val="19"/>
              </w:rPr>
            </w:pPr>
            <w:r>
              <w:rPr>
                <w:rFonts w:ascii="SimSun" w:hAnsi="SimSun" w:eastAsia="SimSun" w:cs="SimSun"/>
                <w:sz w:val="19"/>
                <w:szCs w:val="19"/>
                <w:spacing w:val="-2"/>
              </w:rPr>
              <w:t>x²</w:t>
            </w:r>
          </w:p>
        </w:tc>
        <w:tc>
          <w:tcPr>
            <w:tcW w:w="720" w:type="dxa"/>
            <w:vAlign w:val="top"/>
            <w:tcBorders>
              <w:bottom w:val="single" w:color="000000" w:sz="4" w:space="0"/>
              <w:top w:val="single" w:color="000000" w:sz="4" w:space="0"/>
            </w:tcBorders>
          </w:tcPr>
          <w:p>
            <w:pPr>
              <w:ind w:left="273"/>
              <w:spacing w:before="112" w:line="234" w:lineRule="auto"/>
              <w:rPr>
                <w:rFonts w:ascii="SimSun" w:hAnsi="SimSun" w:eastAsia="SimSun" w:cs="SimSun"/>
                <w:sz w:val="19"/>
                <w:szCs w:val="19"/>
              </w:rPr>
            </w:pPr>
            <w:r>
              <w:rPr>
                <w:rFonts w:ascii="SimSun" w:hAnsi="SimSun" w:eastAsia="SimSun" w:cs="SimSun"/>
                <w:sz w:val="19"/>
                <w:szCs w:val="19"/>
                <w:spacing w:val="-3"/>
              </w:rPr>
              <w:t>df</w:t>
            </w:r>
          </w:p>
        </w:tc>
        <w:tc>
          <w:tcPr>
            <w:tcW w:w="967" w:type="dxa"/>
            <w:vAlign w:val="top"/>
            <w:tcBorders>
              <w:bottom w:val="single" w:color="000000" w:sz="4" w:space="0"/>
              <w:top w:val="single" w:color="000000" w:sz="4" w:space="0"/>
            </w:tcBorders>
          </w:tcPr>
          <w:p>
            <w:pPr>
              <w:ind w:left="272"/>
              <w:spacing w:before="98" w:line="224" w:lineRule="auto"/>
              <w:rPr>
                <w:rFonts w:ascii="SimSun" w:hAnsi="SimSun" w:eastAsia="SimSun" w:cs="SimSun"/>
                <w:sz w:val="19"/>
                <w:szCs w:val="19"/>
              </w:rPr>
            </w:pPr>
            <w:r>
              <w:rPr>
                <w:rFonts w:ascii="SimSun" w:hAnsi="SimSun" w:eastAsia="SimSun" w:cs="SimSun"/>
                <w:sz w:val="19"/>
                <w:szCs w:val="19"/>
                <w:spacing w:val="-2"/>
              </w:rPr>
              <w:t>x2/df</w:t>
            </w:r>
          </w:p>
        </w:tc>
        <w:tc>
          <w:tcPr>
            <w:tcW w:w="954" w:type="dxa"/>
            <w:vAlign w:val="top"/>
            <w:tcBorders>
              <w:bottom w:val="single" w:color="000000" w:sz="4" w:space="0"/>
              <w:top w:val="single" w:color="000000" w:sz="4" w:space="0"/>
            </w:tcBorders>
          </w:tcPr>
          <w:p>
            <w:pPr>
              <w:ind w:left="226"/>
              <w:spacing w:before="139" w:line="185" w:lineRule="auto"/>
              <w:rPr>
                <w:rFonts w:ascii="SimSun" w:hAnsi="SimSun" w:eastAsia="SimSun" w:cs="SimSun"/>
                <w:sz w:val="19"/>
                <w:szCs w:val="19"/>
              </w:rPr>
            </w:pPr>
            <w:r>
              <w:rPr>
                <w:rFonts w:ascii="SimSun" w:hAnsi="SimSun" w:eastAsia="SimSun" w:cs="SimSun"/>
                <w:sz w:val="19"/>
                <w:szCs w:val="19"/>
                <w:spacing w:val="-2"/>
              </w:rPr>
              <w:t>RMSEA</w:t>
            </w:r>
          </w:p>
        </w:tc>
        <w:tc>
          <w:tcPr>
            <w:tcW w:w="871" w:type="dxa"/>
            <w:vAlign w:val="top"/>
            <w:tcBorders>
              <w:bottom w:val="single" w:color="000000" w:sz="4" w:space="0"/>
              <w:top w:val="single" w:color="000000" w:sz="4" w:space="0"/>
            </w:tcBorders>
          </w:tcPr>
          <w:p>
            <w:pPr>
              <w:ind w:left="262"/>
              <w:spacing w:before="141" w:line="183" w:lineRule="auto"/>
              <w:rPr>
                <w:rFonts w:ascii="SimSun" w:hAnsi="SimSun" w:eastAsia="SimSun" w:cs="SimSun"/>
                <w:sz w:val="19"/>
                <w:szCs w:val="19"/>
              </w:rPr>
            </w:pPr>
            <w:r>
              <w:rPr>
                <w:rFonts w:ascii="SimSun" w:hAnsi="SimSun" w:eastAsia="SimSun" w:cs="SimSun"/>
                <w:sz w:val="19"/>
                <w:szCs w:val="19"/>
                <w:spacing w:val="-3"/>
              </w:rPr>
              <w:t>SRMR</w:t>
            </w:r>
          </w:p>
        </w:tc>
        <w:tc>
          <w:tcPr>
            <w:tcW w:w="832" w:type="dxa"/>
            <w:vAlign w:val="top"/>
            <w:tcBorders>
              <w:bottom w:val="single" w:color="000000" w:sz="4" w:space="0"/>
              <w:top w:val="single" w:color="000000" w:sz="4" w:space="0"/>
            </w:tcBorders>
          </w:tcPr>
          <w:p>
            <w:pPr>
              <w:ind w:left="291"/>
              <w:spacing w:before="142" w:line="182" w:lineRule="auto"/>
              <w:rPr>
                <w:rFonts w:ascii="SimSun" w:hAnsi="SimSun" w:eastAsia="SimSun" w:cs="SimSun"/>
                <w:sz w:val="19"/>
                <w:szCs w:val="19"/>
              </w:rPr>
            </w:pPr>
            <w:r>
              <w:rPr>
                <w:rFonts w:ascii="SimSun" w:hAnsi="SimSun" w:eastAsia="SimSun" w:cs="SimSun"/>
                <w:sz w:val="19"/>
                <w:szCs w:val="19"/>
                <w:spacing w:val="-2"/>
              </w:rPr>
              <w:t>TLI</w:t>
            </w:r>
          </w:p>
        </w:tc>
        <w:tc>
          <w:tcPr>
            <w:tcW w:w="839" w:type="dxa"/>
            <w:vAlign w:val="top"/>
            <w:tcBorders>
              <w:bottom w:val="single" w:color="000000" w:sz="4" w:space="0"/>
              <w:top w:val="single" w:color="000000" w:sz="4" w:space="0"/>
            </w:tcBorders>
          </w:tcPr>
          <w:p>
            <w:pPr>
              <w:ind w:left="279"/>
              <w:spacing w:before="141" w:line="183" w:lineRule="auto"/>
              <w:rPr>
                <w:rFonts w:ascii="SimSun" w:hAnsi="SimSun" w:eastAsia="SimSun" w:cs="SimSun"/>
                <w:sz w:val="19"/>
                <w:szCs w:val="19"/>
              </w:rPr>
            </w:pPr>
            <w:r>
              <w:rPr>
                <w:rFonts w:ascii="SimSun" w:hAnsi="SimSun" w:eastAsia="SimSun" w:cs="SimSun"/>
                <w:sz w:val="19"/>
                <w:szCs w:val="19"/>
                <w:spacing w:val="-2"/>
              </w:rPr>
              <w:t>CFI</w:t>
            </w:r>
          </w:p>
        </w:tc>
      </w:tr>
      <w:tr>
        <w:trPr>
          <w:trHeight w:val="380" w:hRule="atLeast"/>
        </w:trPr>
        <w:tc>
          <w:tcPr>
            <w:tcW w:w="855" w:type="dxa"/>
            <w:vAlign w:val="top"/>
            <w:tcBorders>
              <w:top w:val="single" w:color="000000" w:sz="4" w:space="0"/>
            </w:tcBorders>
          </w:tcPr>
          <w:p>
            <w:pPr>
              <w:ind w:left="340"/>
              <w:spacing w:before="137" w:line="184" w:lineRule="auto"/>
              <w:rPr>
                <w:rFonts w:ascii="SimSun" w:hAnsi="SimSun" w:eastAsia="SimSun" w:cs="SimSun"/>
                <w:sz w:val="19"/>
                <w:szCs w:val="19"/>
              </w:rPr>
            </w:pPr>
            <w:r>
              <w:rPr>
                <w:rFonts w:ascii="SimSun" w:hAnsi="SimSun" w:eastAsia="SimSun" w:cs="SimSun"/>
                <w:sz w:val="19"/>
                <w:szCs w:val="19"/>
                <w:spacing w:val="-1"/>
              </w:rPr>
              <w:t>M1</w:t>
            </w:r>
          </w:p>
        </w:tc>
        <w:tc>
          <w:tcPr>
            <w:tcW w:w="1082" w:type="dxa"/>
            <w:vAlign w:val="top"/>
            <w:tcBorders>
              <w:top w:val="single" w:color="000000" w:sz="4" w:space="0"/>
            </w:tcBorders>
          </w:tcPr>
          <w:p>
            <w:pPr>
              <w:ind w:left="254"/>
              <w:spacing w:before="138" w:line="183" w:lineRule="auto"/>
              <w:rPr>
                <w:rFonts w:ascii="SimSun" w:hAnsi="SimSun" w:eastAsia="SimSun" w:cs="SimSun"/>
                <w:sz w:val="19"/>
                <w:szCs w:val="19"/>
              </w:rPr>
            </w:pPr>
            <w:r>
              <w:rPr>
                <w:rFonts w:ascii="SimSun" w:hAnsi="SimSun" w:eastAsia="SimSun" w:cs="SimSun"/>
                <w:sz w:val="19"/>
                <w:szCs w:val="19"/>
                <w:spacing w:val="-1"/>
              </w:rPr>
              <w:t>484.40</w:t>
            </w:r>
          </w:p>
        </w:tc>
        <w:tc>
          <w:tcPr>
            <w:tcW w:w="720" w:type="dxa"/>
            <w:vAlign w:val="top"/>
            <w:tcBorders>
              <w:top w:val="single" w:color="000000" w:sz="4" w:space="0"/>
            </w:tcBorders>
          </w:tcPr>
          <w:p>
            <w:pPr>
              <w:ind w:left="273"/>
              <w:spacing w:before="138" w:line="183" w:lineRule="auto"/>
              <w:rPr>
                <w:rFonts w:ascii="SimSun" w:hAnsi="SimSun" w:eastAsia="SimSun" w:cs="SimSun"/>
                <w:sz w:val="19"/>
                <w:szCs w:val="19"/>
              </w:rPr>
            </w:pPr>
            <w:r>
              <w:rPr>
                <w:rFonts w:ascii="SimSun" w:hAnsi="SimSun" w:eastAsia="SimSun" w:cs="SimSun"/>
                <w:sz w:val="19"/>
                <w:szCs w:val="19"/>
                <w:spacing w:val="-3"/>
              </w:rPr>
              <w:t>90</w:t>
            </w:r>
          </w:p>
        </w:tc>
        <w:tc>
          <w:tcPr>
            <w:tcW w:w="967" w:type="dxa"/>
            <w:vAlign w:val="top"/>
            <w:tcBorders>
              <w:top w:val="single" w:color="000000" w:sz="4" w:space="0"/>
            </w:tcBorders>
          </w:tcPr>
          <w:p>
            <w:pPr>
              <w:ind w:left="372"/>
              <w:spacing w:before="138" w:line="183" w:lineRule="auto"/>
              <w:rPr>
                <w:rFonts w:ascii="SimSun" w:hAnsi="SimSun" w:eastAsia="SimSun" w:cs="SimSun"/>
                <w:sz w:val="19"/>
                <w:szCs w:val="19"/>
              </w:rPr>
            </w:pPr>
            <w:r>
              <w:rPr>
                <w:rFonts w:ascii="SimSun" w:hAnsi="SimSun" w:eastAsia="SimSun" w:cs="SimSun"/>
                <w:sz w:val="19"/>
                <w:szCs w:val="19"/>
                <w:spacing w:val="-3"/>
              </w:rPr>
              <w:t>5.38</w:t>
            </w:r>
          </w:p>
        </w:tc>
        <w:tc>
          <w:tcPr>
            <w:tcW w:w="954" w:type="dxa"/>
            <w:vAlign w:val="top"/>
            <w:tcBorders>
              <w:top w:val="single" w:color="000000" w:sz="4" w:space="0"/>
            </w:tcBorders>
          </w:tcPr>
          <w:p>
            <w:pPr>
              <w:ind w:left="276"/>
              <w:spacing w:before="137" w:line="184" w:lineRule="auto"/>
              <w:rPr>
                <w:rFonts w:ascii="SimSun" w:hAnsi="SimSun" w:eastAsia="SimSun" w:cs="SimSun"/>
                <w:sz w:val="19"/>
                <w:szCs w:val="19"/>
              </w:rPr>
            </w:pPr>
            <w:r>
              <w:rPr>
                <w:rFonts w:ascii="SimSun" w:hAnsi="SimSun" w:eastAsia="SimSun" w:cs="SimSun"/>
                <w:sz w:val="19"/>
                <w:szCs w:val="19"/>
                <w:spacing w:val="-2"/>
              </w:rPr>
              <w:t>0.12</w:t>
            </w:r>
          </w:p>
        </w:tc>
        <w:tc>
          <w:tcPr>
            <w:tcW w:w="871" w:type="dxa"/>
            <w:vAlign w:val="top"/>
            <w:tcBorders>
              <w:top w:val="single" w:color="000000" w:sz="4" w:space="0"/>
            </w:tcBorders>
          </w:tcPr>
          <w:p>
            <w:pPr>
              <w:ind w:left="262"/>
              <w:spacing w:before="138" w:line="183" w:lineRule="auto"/>
              <w:rPr>
                <w:rFonts w:ascii="SimSun" w:hAnsi="SimSun" w:eastAsia="SimSun" w:cs="SimSun"/>
                <w:sz w:val="19"/>
                <w:szCs w:val="19"/>
              </w:rPr>
            </w:pPr>
            <w:r>
              <w:rPr>
                <w:rFonts w:ascii="SimSun" w:hAnsi="SimSun" w:eastAsia="SimSun" w:cs="SimSun"/>
                <w:sz w:val="19"/>
                <w:szCs w:val="19"/>
                <w:spacing w:val="-2"/>
              </w:rPr>
              <w:t>0.06</w:t>
            </w:r>
          </w:p>
        </w:tc>
        <w:tc>
          <w:tcPr>
            <w:tcW w:w="832" w:type="dxa"/>
            <w:vAlign w:val="top"/>
            <w:tcBorders>
              <w:top w:val="single" w:color="000000" w:sz="4" w:space="0"/>
            </w:tcBorders>
          </w:tcPr>
          <w:p>
            <w:pPr>
              <w:ind w:left="240"/>
              <w:spacing w:before="138" w:line="183" w:lineRule="auto"/>
              <w:rPr>
                <w:rFonts w:ascii="SimSun" w:hAnsi="SimSun" w:eastAsia="SimSun" w:cs="SimSun"/>
                <w:sz w:val="19"/>
                <w:szCs w:val="19"/>
              </w:rPr>
            </w:pPr>
            <w:r>
              <w:rPr>
                <w:rFonts w:ascii="SimSun" w:hAnsi="SimSun" w:eastAsia="SimSun" w:cs="SimSun"/>
                <w:sz w:val="19"/>
                <w:szCs w:val="19"/>
                <w:spacing w:val="-2"/>
              </w:rPr>
              <w:t>0.82</w:t>
            </w:r>
          </w:p>
        </w:tc>
        <w:tc>
          <w:tcPr>
            <w:tcW w:w="839" w:type="dxa"/>
            <w:vAlign w:val="top"/>
            <w:tcBorders>
              <w:top w:val="single" w:color="000000" w:sz="4" w:space="0"/>
            </w:tcBorders>
          </w:tcPr>
          <w:p>
            <w:pPr>
              <w:ind w:left="229"/>
              <w:spacing w:before="138" w:line="183" w:lineRule="auto"/>
              <w:rPr>
                <w:rFonts w:ascii="SimSun" w:hAnsi="SimSun" w:eastAsia="SimSun" w:cs="SimSun"/>
                <w:sz w:val="19"/>
                <w:szCs w:val="19"/>
              </w:rPr>
            </w:pPr>
            <w:r>
              <w:rPr>
                <w:rFonts w:ascii="SimSun" w:hAnsi="SimSun" w:eastAsia="SimSun" w:cs="SimSun"/>
                <w:sz w:val="19"/>
                <w:szCs w:val="19"/>
                <w:spacing w:val="-2"/>
              </w:rPr>
              <w:t>0.85</w:t>
            </w:r>
          </w:p>
        </w:tc>
      </w:tr>
      <w:tr>
        <w:trPr>
          <w:trHeight w:val="358" w:hRule="atLeast"/>
        </w:trPr>
        <w:tc>
          <w:tcPr>
            <w:tcW w:w="855" w:type="dxa"/>
            <w:vAlign w:val="top"/>
          </w:tcPr>
          <w:p>
            <w:pPr>
              <w:ind w:left="340"/>
              <w:spacing w:before="118" w:line="183" w:lineRule="auto"/>
              <w:rPr>
                <w:rFonts w:ascii="SimSun" w:hAnsi="SimSun" w:eastAsia="SimSun" w:cs="SimSun"/>
                <w:sz w:val="19"/>
                <w:szCs w:val="19"/>
              </w:rPr>
            </w:pPr>
            <w:r>
              <w:rPr>
                <w:rFonts w:ascii="SimSun" w:hAnsi="SimSun" w:eastAsia="SimSun" w:cs="SimSun"/>
                <w:sz w:val="19"/>
                <w:szCs w:val="19"/>
                <w:spacing w:val="-1"/>
              </w:rPr>
              <w:t>M2</w:t>
            </w:r>
          </w:p>
        </w:tc>
        <w:tc>
          <w:tcPr>
            <w:tcW w:w="1082" w:type="dxa"/>
            <w:vAlign w:val="top"/>
          </w:tcPr>
          <w:p>
            <w:pPr>
              <w:ind w:left="254"/>
              <w:spacing w:before="118" w:line="183" w:lineRule="auto"/>
              <w:rPr>
                <w:rFonts w:ascii="SimSun" w:hAnsi="SimSun" w:eastAsia="SimSun" w:cs="SimSun"/>
                <w:sz w:val="19"/>
                <w:szCs w:val="19"/>
              </w:rPr>
            </w:pPr>
            <w:r>
              <w:rPr>
                <w:rFonts w:ascii="SimSun" w:hAnsi="SimSun" w:eastAsia="SimSun" w:cs="SimSun"/>
                <w:sz w:val="19"/>
                <w:szCs w:val="19"/>
                <w:spacing w:val="-2"/>
              </w:rPr>
              <w:t>376.95</w:t>
            </w:r>
          </w:p>
        </w:tc>
        <w:tc>
          <w:tcPr>
            <w:tcW w:w="720" w:type="dxa"/>
            <w:vAlign w:val="top"/>
          </w:tcPr>
          <w:p>
            <w:pPr>
              <w:ind w:left="273"/>
              <w:spacing w:before="118" w:line="183" w:lineRule="auto"/>
              <w:rPr>
                <w:rFonts w:ascii="SimSun" w:hAnsi="SimSun" w:eastAsia="SimSun" w:cs="SimSun"/>
                <w:sz w:val="19"/>
                <w:szCs w:val="19"/>
              </w:rPr>
            </w:pPr>
            <w:r>
              <w:rPr>
                <w:rFonts w:ascii="SimSun" w:hAnsi="SimSun" w:eastAsia="SimSun" w:cs="SimSun"/>
                <w:sz w:val="19"/>
                <w:szCs w:val="19"/>
                <w:spacing w:val="-3"/>
              </w:rPr>
              <w:t>89</w:t>
            </w:r>
          </w:p>
        </w:tc>
        <w:tc>
          <w:tcPr>
            <w:tcW w:w="967" w:type="dxa"/>
            <w:vAlign w:val="top"/>
          </w:tcPr>
          <w:p>
            <w:pPr>
              <w:ind w:left="372"/>
              <w:spacing w:before="118" w:line="183" w:lineRule="auto"/>
              <w:rPr>
                <w:rFonts w:ascii="SimSun" w:hAnsi="SimSun" w:eastAsia="SimSun" w:cs="SimSun"/>
                <w:sz w:val="19"/>
                <w:szCs w:val="19"/>
              </w:rPr>
            </w:pPr>
            <w:r>
              <w:rPr>
                <w:rFonts w:ascii="SimSun" w:hAnsi="SimSun" w:eastAsia="SimSun" w:cs="SimSun"/>
                <w:sz w:val="19"/>
                <w:szCs w:val="19"/>
                <w:spacing w:val="-2"/>
              </w:rPr>
              <w:t>4.24</w:t>
            </w:r>
          </w:p>
        </w:tc>
        <w:tc>
          <w:tcPr>
            <w:tcW w:w="954" w:type="dxa"/>
            <w:vAlign w:val="top"/>
          </w:tcPr>
          <w:p>
            <w:pPr>
              <w:ind w:left="276"/>
              <w:spacing w:before="117" w:line="184" w:lineRule="auto"/>
              <w:rPr>
                <w:rFonts w:ascii="SimSun" w:hAnsi="SimSun" w:eastAsia="SimSun" w:cs="SimSun"/>
                <w:sz w:val="19"/>
                <w:szCs w:val="19"/>
              </w:rPr>
            </w:pPr>
            <w:r>
              <w:rPr>
                <w:rFonts w:ascii="SimSun" w:hAnsi="SimSun" w:eastAsia="SimSun" w:cs="SimSun"/>
                <w:sz w:val="19"/>
                <w:szCs w:val="19"/>
                <w:spacing w:val="-2"/>
              </w:rPr>
              <w:t>0.10</w:t>
            </w:r>
          </w:p>
        </w:tc>
        <w:tc>
          <w:tcPr>
            <w:tcW w:w="871" w:type="dxa"/>
            <w:vAlign w:val="top"/>
          </w:tcPr>
          <w:p>
            <w:pPr>
              <w:ind w:left="262"/>
              <w:spacing w:before="118" w:line="183" w:lineRule="auto"/>
              <w:rPr>
                <w:rFonts w:ascii="SimSun" w:hAnsi="SimSun" w:eastAsia="SimSun" w:cs="SimSun"/>
                <w:sz w:val="19"/>
                <w:szCs w:val="19"/>
              </w:rPr>
            </w:pPr>
            <w:r>
              <w:rPr>
                <w:rFonts w:ascii="SimSun" w:hAnsi="SimSun" w:eastAsia="SimSun" w:cs="SimSun"/>
                <w:sz w:val="19"/>
                <w:szCs w:val="19"/>
                <w:spacing w:val="-2"/>
              </w:rPr>
              <w:t>0.06</w:t>
            </w:r>
          </w:p>
        </w:tc>
        <w:tc>
          <w:tcPr>
            <w:tcW w:w="832" w:type="dxa"/>
            <w:vAlign w:val="top"/>
          </w:tcPr>
          <w:p>
            <w:pPr>
              <w:ind w:left="240"/>
              <w:spacing w:before="118" w:line="183" w:lineRule="auto"/>
              <w:rPr>
                <w:rFonts w:ascii="SimSun" w:hAnsi="SimSun" w:eastAsia="SimSun" w:cs="SimSun"/>
                <w:sz w:val="19"/>
                <w:szCs w:val="19"/>
              </w:rPr>
            </w:pPr>
            <w:r>
              <w:rPr>
                <w:rFonts w:ascii="SimSun" w:hAnsi="SimSun" w:eastAsia="SimSun" w:cs="SimSun"/>
                <w:sz w:val="19"/>
                <w:szCs w:val="19"/>
                <w:spacing w:val="-2"/>
              </w:rPr>
              <w:t>0.87</w:t>
            </w:r>
          </w:p>
        </w:tc>
        <w:tc>
          <w:tcPr>
            <w:tcW w:w="839" w:type="dxa"/>
            <w:vAlign w:val="top"/>
          </w:tcPr>
          <w:p>
            <w:pPr>
              <w:ind w:left="229"/>
              <w:spacing w:before="118" w:line="183" w:lineRule="auto"/>
              <w:rPr>
                <w:rFonts w:ascii="SimSun" w:hAnsi="SimSun" w:eastAsia="SimSun" w:cs="SimSun"/>
                <w:sz w:val="19"/>
                <w:szCs w:val="19"/>
              </w:rPr>
            </w:pPr>
            <w:r>
              <w:rPr>
                <w:rFonts w:ascii="SimSun" w:hAnsi="SimSun" w:eastAsia="SimSun" w:cs="SimSun"/>
                <w:sz w:val="19"/>
                <w:szCs w:val="19"/>
                <w:spacing w:val="-2"/>
              </w:rPr>
              <w:t>0.89</w:t>
            </w:r>
          </w:p>
        </w:tc>
      </w:tr>
      <w:tr>
        <w:trPr>
          <w:trHeight w:val="363" w:hRule="atLeast"/>
        </w:trPr>
        <w:tc>
          <w:tcPr>
            <w:tcW w:w="855" w:type="dxa"/>
            <w:vAlign w:val="top"/>
          </w:tcPr>
          <w:p>
            <w:pPr>
              <w:ind w:left="340"/>
              <w:spacing w:before="120" w:line="183" w:lineRule="auto"/>
              <w:rPr>
                <w:rFonts w:ascii="SimSun" w:hAnsi="SimSun" w:eastAsia="SimSun" w:cs="SimSun"/>
                <w:sz w:val="19"/>
                <w:szCs w:val="19"/>
              </w:rPr>
            </w:pPr>
            <w:r>
              <w:rPr>
                <w:rFonts w:ascii="SimSun" w:hAnsi="SimSun" w:eastAsia="SimSun" w:cs="SimSun"/>
                <w:sz w:val="19"/>
                <w:szCs w:val="19"/>
                <w:spacing w:val="-1"/>
              </w:rPr>
              <w:t>M3</w:t>
            </w:r>
          </w:p>
        </w:tc>
        <w:tc>
          <w:tcPr>
            <w:tcW w:w="1082" w:type="dxa"/>
            <w:vAlign w:val="top"/>
          </w:tcPr>
          <w:p>
            <w:pPr>
              <w:ind w:left="254"/>
              <w:spacing w:before="119" w:line="184" w:lineRule="auto"/>
              <w:rPr>
                <w:rFonts w:ascii="SimSun" w:hAnsi="SimSun" w:eastAsia="SimSun" w:cs="SimSun"/>
                <w:sz w:val="19"/>
                <w:szCs w:val="19"/>
              </w:rPr>
            </w:pPr>
            <w:r>
              <w:rPr>
                <w:rFonts w:ascii="SimSun" w:hAnsi="SimSun" w:eastAsia="SimSun" w:cs="SimSun"/>
                <w:sz w:val="19"/>
                <w:szCs w:val="19"/>
                <w:spacing w:val="-1"/>
              </w:rPr>
              <w:t>412.92</w:t>
            </w:r>
          </w:p>
        </w:tc>
        <w:tc>
          <w:tcPr>
            <w:tcW w:w="720" w:type="dxa"/>
            <w:vAlign w:val="top"/>
          </w:tcPr>
          <w:p>
            <w:pPr>
              <w:ind w:left="273"/>
              <w:spacing w:before="120" w:line="183" w:lineRule="auto"/>
              <w:rPr>
                <w:rFonts w:ascii="SimSun" w:hAnsi="SimSun" w:eastAsia="SimSun" w:cs="SimSun"/>
                <w:sz w:val="19"/>
                <w:szCs w:val="19"/>
              </w:rPr>
            </w:pPr>
            <w:r>
              <w:rPr>
                <w:rFonts w:ascii="SimSun" w:hAnsi="SimSun" w:eastAsia="SimSun" w:cs="SimSun"/>
                <w:sz w:val="19"/>
                <w:szCs w:val="19"/>
                <w:spacing w:val="-3"/>
              </w:rPr>
              <w:t>89</w:t>
            </w:r>
          </w:p>
        </w:tc>
        <w:tc>
          <w:tcPr>
            <w:tcW w:w="967" w:type="dxa"/>
            <w:vAlign w:val="top"/>
          </w:tcPr>
          <w:p>
            <w:pPr>
              <w:ind w:left="372"/>
              <w:spacing w:before="120" w:line="183" w:lineRule="auto"/>
              <w:rPr>
                <w:rFonts w:ascii="SimSun" w:hAnsi="SimSun" w:eastAsia="SimSun" w:cs="SimSun"/>
                <w:sz w:val="19"/>
                <w:szCs w:val="19"/>
              </w:rPr>
            </w:pPr>
            <w:r>
              <w:rPr>
                <w:rFonts w:ascii="SimSun" w:hAnsi="SimSun" w:eastAsia="SimSun" w:cs="SimSun"/>
                <w:sz w:val="19"/>
                <w:szCs w:val="19"/>
                <w:spacing w:val="-2"/>
              </w:rPr>
              <w:t>4.64</w:t>
            </w:r>
          </w:p>
        </w:tc>
        <w:tc>
          <w:tcPr>
            <w:tcW w:w="954" w:type="dxa"/>
            <w:vAlign w:val="top"/>
          </w:tcPr>
          <w:p>
            <w:pPr>
              <w:ind w:left="276"/>
              <w:spacing w:before="119" w:line="184" w:lineRule="auto"/>
              <w:rPr>
                <w:rFonts w:ascii="SimSun" w:hAnsi="SimSun" w:eastAsia="SimSun" w:cs="SimSun"/>
                <w:sz w:val="19"/>
                <w:szCs w:val="19"/>
              </w:rPr>
            </w:pPr>
            <w:r>
              <w:rPr>
                <w:rFonts w:ascii="SimSun" w:hAnsi="SimSun" w:eastAsia="SimSun" w:cs="SimSun"/>
                <w:sz w:val="19"/>
                <w:szCs w:val="19"/>
                <w:spacing w:val="-2"/>
              </w:rPr>
              <w:t>0.11</w:t>
            </w:r>
          </w:p>
        </w:tc>
        <w:tc>
          <w:tcPr>
            <w:tcW w:w="871" w:type="dxa"/>
            <w:vAlign w:val="top"/>
          </w:tcPr>
          <w:p>
            <w:pPr>
              <w:ind w:left="262"/>
              <w:spacing w:before="120" w:line="183" w:lineRule="auto"/>
              <w:rPr>
                <w:rFonts w:ascii="SimSun" w:hAnsi="SimSun" w:eastAsia="SimSun" w:cs="SimSun"/>
                <w:sz w:val="19"/>
                <w:szCs w:val="19"/>
              </w:rPr>
            </w:pPr>
            <w:r>
              <w:rPr>
                <w:rFonts w:ascii="SimSun" w:hAnsi="SimSun" w:eastAsia="SimSun" w:cs="SimSun"/>
                <w:sz w:val="19"/>
                <w:szCs w:val="19"/>
                <w:spacing w:val="-2"/>
              </w:rPr>
              <w:t>0.06</w:t>
            </w:r>
          </w:p>
        </w:tc>
        <w:tc>
          <w:tcPr>
            <w:tcW w:w="832" w:type="dxa"/>
            <w:vAlign w:val="top"/>
          </w:tcPr>
          <w:p>
            <w:pPr>
              <w:ind w:left="240"/>
              <w:spacing w:before="120" w:line="183" w:lineRule="auto"/>
              <w:rPr>
                <w:rFonts w:ascii="SimSun" w:hAnsi="SimSun" w:eastAsia="SimSun" w:cs="SimSun"/>
                <w:sz w:val="19"/>
                <w:szCs w:val="19"/>
              </w:rPr>
            </w:pPr>
            <w:r>
              <w:rPr>
                <w:rFonts w:ascii="SimSun" w:hAnsi="SimSun" w:eastAsia="SimSun" w:cs="SimSun"/>
                <w:sz w:val="19"/>
                <w:szCs w:val="19"/>
                <w:spacing w:val="-2"/>
              </w:rPr>
              <w:t>0.86</w:t>
            </w:r>
          </w:p>
        </w:tc>
        <w:tc>
          <w:tcPr>
            <w:tcW w:w="839" w:type="dxa"/>
            <w:vAlign w:val="top"/>
          </w:tcPr>
          <w:p>
            <w:pPr>
              <w:ind w:left="229"/>
              <w:spacing w:before="120" w:line="183" w:lineRule="auto"/>
              <w:rPr>
                <w:rFonts w:ascii="SimSun" w:hAnsi="SimSun" w:eastAsia="SimSun" w:cs="SimSun"/>
                <w:sz w:val="19"/>
                <w:szCs w:val="19"/>
              </w:rPr>
            </w:pPr>
            <w:r>
              <w:rPr>
                <w:rFonts w:ascii="SimSun" w:hAnsi="SimSun" w:eastAsia="SimSun" w:cs="SimSun"/>
                <w:sz w:val="19"/>
                <w:szCs w:val="19"/>
                <w:spacing w:val="-2"/>
              </w:rPr>
              <w:t>0.88</w:t>
            </w:r>
          </w:p>
        </w:tc>
      </w:tr>
      <w:tr>
        <w:trPr>
          <w:trHeight w:val="346" w:hRule="atLeast"/>
        </w:trPr>
        <w:tc>
          <w:tcPr>
            <w:tcW w:w="855" w:type="dxa"/>
            <w:vAlign w:val="top"/>
            <w:tcBorders>
              <w:bottom w:val="single" w:color="000000" w:sz="4" w:space="0"/>
            </w:tcBorders>
          </w:tcPr>
          <w:p>
            <w:pPr>
              <w:ind w:left="340"/>
              <w:spacing w:before="127" w:line="183" w:lineRule="auto"/>
              <w:rPr>
                <w:rFonts w:ascii="SimSun" w:hAnsi="SimSun" w:eastAsia="SimSun" w:cs="SimSun"/>
                <w:sz w:val="19"/>
                <w:szCs w:val="19"/>
              </w:rPr>
            </w:pPr>
            <w:r>
              <w:rPr>
                <w:rFonts w:ascii="SimSun" w:hAnsi="SimSun" w:eastAsia="SimSun" w:cs="SimSun"/>
                <w:sz w:val="19"/>
                <w:szCs w:val="19"/>
                <w:spacing w:val="-1"/>
              </w:rPr>
              <w:t>M4</w:t>
            </w:r>
          </w:p>
        </w:tc>
        <w:tc>
          <w:tcPr>
            <w:tcW w:w="1082" w:type="dxa"/>
            <w:vAlign w:val="top"/>
            <w:tcBorders>
              <w:bottom w:val="single" w:color="000000" w:sz="4" w:space="0"/>
            </w:tcBorders>
          </w:tcPr>
          <w:p>
            <w:pPr>
              <w:ind w:left="254"/>
              <w:spacing w:before="126" w:line="184" w:lineRule="auto"/>
              <w:rPr>
                <w:rFonts w:ascii="SimSun" w:hAnsi="SimSun" w:eastAsia="SimSun" w:cs="SimSun"/>
                <w:sz w:val="19"/>
                <w:szCs w:val="19"/>
              </w:rPr>
            </w:pPr>
            <w:r>
              <w:rPr>
                <w:rFonts w:ascii="SimSun" w:hAnsi="SimSun" w:eastAsia="SimSun" w:cs="SimSun"/>
                <w:sz w:val="19"/>
                <w:szCs w:val="19"/>
                <w:spacing w:val="-3"/>
              </w:rPr>
              <w:t>142.19</w:t>
            </w:r>
          </w:p>
        </w:tc>
        <w:tc>
          <w:tcPr>
            <w:tcW w:w="720" w:type="dxa"/>
            <w:vAlign w:val="top"/>
            <w:tcBorders>
              <w:bottom w:val="single" w:color="000000" w:sz="4" w:space="0"/>
            </w:tcBorders>
          </w:tcPr>
          <w:p>
            <w:pPr>
              <w:ind w:left="273"/>
              <w:spacing w:before="126" w:line="184" w:lineRule="auto"/>
              <w:rPr>
                <w:rFonts w:ascii="SimSun" w:hAnsi="SimSun" w:eastAsia="SimSun" w:cs="SimSun"/>
                <w:sz w:val="19"/>
                <w:szCs w:val="19"/>
              </w:rPr>
            </w:pPr>
            <w:r>
              <w:rPr>
                <w:rFonts w:ascii="SimSun" w:hAnsi="SimSun" w:eastAsia="SimSun" w:cs="SimSun"/>
                <w:sz w:val="19"/>
                <w:szCs w:val="19"/>
                <w:spacing w:val="-3"/>
              </w:rPr>
              <w:t>71</w:t>
            </w:r>
          </w:p>
        </w:tc>
        <w:tc>
          <w:tcPr>
            <w:tcW w:w="967" w:type="dxa"/>
            <w:vAlign w:val="top"/>
            <w:tcBorders>
              <w:bottom w:val="single" w:color="000000" w:sz="4" w:space="0"/>
            </w:tcBorders>
          </w:tcPr>
          <w:p>
            <w:pPr>
              <w:ind w:left="372"/>
              <w:spacing w:before="127" w:line="183" w:lineRule="auto"/>
              <w:rPr>
                <w:rFonts w:ascii="SimSun" w:hAnsi="SimSun" w:eastAsia="SimSun" w:cs="SimSun"/>
                <w:sz w:val="19"/>
                <w:szCs w:val="19"/>
              </w:rPr>
            </w:pPr>
            <w:r>
              <w:rPr>
                <w:rFonts w:ascii="SimSun" w:hAnsi="SimSun" w:eastAsia="SimSun" w:cs="SimSun"/>
                <w:sz w:val="19"/>
                <w:szCs w:val="19"/>
                <w:spacing w:val="-2"/>
              </w:rPr>
              <w:t>2.00</w:t>
            </w:r>
          </w:p>
        </w:tc>
        <w:tc>
          <w:tcPr>
            <w:tcW w:w="954" w:type="dxa"/>
            <w:vAlign w:val="top"/>
            <w:tcBorders>
              <w:bottom w:val="single" w:color="000000" w:sz="4" w:space="0"/>
            </w:tcBorders>
          </w:tcPr>
          <w:p>
            <w:pPr>
              <w:ind w:left="276"/>
              <w:spacing w:before="127" w:line="183" w:lineRule="auto"/>
              <w:rPr>
                <w:rFonts w:ascii="SimSun" w:hAnsi="SimSun" w:eastAsia="SimSun" w:cs="SimSun"/>
                <w:sz w:val="19"/>
                <w:szCs w:val="19"/>
              </w:rPr>
            </w:pPr>
            <w:r>
              <w:rPr>
                <w:rFonts w:ascii="SimSun" w:hAnsi="SimSun" w:eastAsia="SimSun" w:cs="SimSun"/>
                <w:sz w:val="19"/>
                <w:szCs w:val="19"/>
                <w:spacing w:val="-2"/>
              </w:rPr>
              <w:t>0.06</w:t>
            </w:r>
          </w:p>
        </w:tc>
        <w:tc>
          <w:tcPr>
            <w:tcW w:w="871" w:type="dxa"/>
            <w:vAlign w:val="top"/>
            <w:tcBorders>
              <w:bottom w:val="single" w:color="000000" w:sz="4" w:space="0"/>
            </w:tcBorders>
          </w:tcPr>
          <w:p>
            <w:pPr>
              <w:ind w:left="262"/>
              <w:spacing w:before="127" w:line="183" w:lineRule="auto"/>
              <w:rPr>
                <w:rFonts w:ascii="SimSun" w:hAnsi="SimSun" w:eastAsia="SimSun" w:cs="SimSun"/>
                <w:sz w:val="19"/>
                <w:szCs w:val="19"/>
              </w:rPr>
            </w:pPr>
            <w:r>
              <w:rPr>
                <w:rFonts w:ascii="SimSun" w:hAnsi="SimSun" w:eastAsia="SimSun" w:cs="SimSun"/>
                <w:sz w:val="19"/>
                <w:szCs w:val="19"/>
                <w:spacing w:val="-2"/>
              </w:rPr>
              <w:t>0.04</w:t>
            </w:r>
          </w:p>
        </w:tc>
        <w:tc>
          <w:tcPr>
            <w:tcW w:w="832" w:type="dxa"/>
            <w:vAlign w:val="top"/>
            <w:tcBorders>
              <w:bottom w:val="single" w:color="000000" w:sz="4" w:space="0"/>
            </w:tcBorders>
          </w:tcPr>
          <w:p>
            <w:pPr>
              <w:ind w:left="240"/>
              <w:spacing w:before="127" w:line="183" w:lineRule="auto"/>
              <w:rPr>
                <w:rFonts w:ascii="SimSun" w:hAnsi="SimSun" w:eastAsia="SimSun" w:cs="SimSun"/>
                <w:sz w:val="19"/>
                <w:szCs w:val="19"/>
              </w:rPr>
            </w:pPr>
            <w:r>
              <w:rPr>
                <w:rFonts w:ascii="SimSun" w:hAnsi="SimSun" w:eastAsia="SimSun" w:cs="SimSun"/>
                <w:sz w:val="19"/>
                <w:szCs w:val="19"/>
                <w:spacing w:val="-2"/>
              </w:rPr>
              <w:t>0.96</w:t>
            </w:r>
          </w:p>
        </w:tc>
        <w:tc>
          <w:tcPr>
            <w:tcW w:w="839" w:type="dxa"/>
            <w:vAlign w:val="top"/>
            <w:tcBorders>
              <w:bottom w:val="single" w:color="000000" w:sz="4" w:space="0"/>
            </w:tcBorders>
          </w:tcPr>
          <w:p>
            <w:pPr>
              <w:ind w:left="229"/>
              <w:spacing w:before="127" w:line="183" w:lineRule="auto"/>
              <w:rPr>
                <w:rFonts w:ascii="SimSun" w:hAnsi="SimSun" w:eastAsia="SimSun" w:cs="SimSun"/>
                <w:sz w:val="19"/>
                <w:szCs w:val="19"/>
              </w:rPr>
            </w:pPr>
            <w:r>
              <w:rPr>
                <w:rFonts w:ascii="SimSun" w:hAnsi="SimSun" w:eastAsia="SimSun" w:cs="SimSun"/>
                <w:sz w:val="19"/>
                <w:szCs w:val="19"/>
                <w:spacing w:val="-2"/>
              </w:rPr>
              <w:t>0.96</w:t>
            </w:r>
          </w:p>
        </w:tc>
      </w:tr>
    </w:tbl>
    <w:p>
      <w:pPr>
        <w:ind w:left="789"/>
        <w:spacing w:before="208" w:line="224" w:lineRule="auto"/>
        <w:rPr>
          <w:rFonts w:ascii="SimSun" w:hAnsi="SimSun" w:eastAsia="SimSun" w:cs="SimSun"/>
          <w:sz w:val="21"/>
          <w:szCs w:val="21"/>
        </w:rPr>
      </w:pPr>
      <w:r>
        <w:rPr>
          <w:rFonts w:ascii="SimSun" w:hAnsi="SimSun" w:eastAsia="SimSun" w:cs="SimSun"/>
          <w:sz w:val="21"/>
          <w:szCs w:val="21"/>
          <w:spacing w:val="-25"/>
        </w:rPr>
        <w:t>注：N=316。</w:t>
      </w:r>
    </w:p>
    <w:p>
      <w:pPr>
        <w:ind w:left="399" w:firstLine="420"/>
        <w:spacing w:before="240" w:line="329" w:lineRule="auto"/>
        <w:rPr>
          <w:rFonts w:ascii="SimSun" w:hAnsi="SimSun" w:eastAsia="SimSun" w:cs="SimSun"/>
          <w:sz w:val="21"/>
          <w:szCs w:val="21"/>
        </w:rPr>
      </w:pPr>
      <w:r>
        <w:rPr>
          <w:rFonts w:ascii="SimSun" w:hAnsi="SimSun" w:eastAsia="SimSun" w:cs="SimSun"/>
          <w:sz w:val="21"/>
          <w:szCs w:val="21"/>
          <w:spacing w:val="-1"/>
        </w:rPr>
        <w:t>根据以往研究的建议，本研究对六个指标的经验值判断做出以下规定：</w:t>
      </w:r>
      <w:r>
        <w:rPr>
          <w:rFonts w:ascii="Times New Roman" w:hAnsi="Times New Roman" w:eastAsia="Times New Roman" w:cs="Times New Roman"/>
          <w:sz w:val="21"/>
          <w:szCs w:val="21"/>
          <w:spacing w:val="-1"/>
        </w:rPr>
        <w:t>x²</w:t>
      </w:r>
      <w:r>
        <w:rPr>
          <w:rFonts w:ascii="Times New Roman" w:hAnsi="Times New Roman" w:eastAsia="Times New Roman" w:cs="Times New Roman"/>
          <w:sz w:val="21"/>
          <w:szCs w:val="21"/>
        </w:rPr>
        <w:t xml:space="preserve">   </w:t>
      </w:r>
      <w:r>
        <w:rPr>
          <w:rFonts w:ascii="SimSun" w:hAnsi="SimSun" w:eastAsia="SimSun" w:cs="SimSun"/>
          <w:sz w:val="21"/>
          <w:szCs w:val="21"/>
          <w:spacing w:val="1"/>
        </w:rPr>
        <w:t>用于不同模型比较时，该值越小，表明理论模型与实际数据的拟合程度越高。</w:t>
      </w:r>
      <w:r>
        <w:rPr>
          <w:rFonts w:ascii="SimSun" w:hAnsi="SimSun" w:eastAsia="SimSun" w:cs="SimSun"/>
          <w:sz w:val="21"/>
          <w:szCs w:val="21"/>
        </w:rPr>
        <w:t xml:space="preserve"> </w:t>
      </w:r>
      <w:r>
        <w:rPr>
          <w:rFonts w:ascii="Times New Roman" w:hAnsi="Times New Roman" w:eastAsia="Times New Roman" w:cs="Times New Roman"/>
          <w:sz w:val="21"/>
          <w:szCs w:val="21"/>
          <w:spacing w:val="5"/>
        </w:rPr>
        <w:t>x²/</w:t>
      </w:r>
      <w:r>
        <w:rPr>
          <w:rFonts w:ascii="Times New Roman" w:hAnsi="Times New Roman" w:eastAsia="Times New Roman" w:cs="Times New Roman"/>
          <w:sz w:val="21"/>
          <w:szCs w:val="21"/>
        </w:rPr>
        <w:t>df</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的值为1—3时，表示模型拟合较好，小于5表示可以接受。</w:t>
      </w:r>
      <w:r>
        <w:rPr>
          <w:rFonts w:ascii="Times New Roman" w:hAnsi="Times New Roman" w:eastAsia="Times New Roman" w:cs="Times New Roman"/>
          <w:sz w:val="21"/>
          <w:szCs w:val="21"/>
        </w:rPr>
        <w:t>RMSEA</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和 </w:t>
      </w:r>
      <w:r>
        <w:rPr>
          <w:rFonts w:ascii="Times New Roman" w:hAnsi="Times New Roman" w:eastAsia="Times New Roman" w:cs="Times New Roman"/>
          <w:sz w:val="21"/>
          <w:szCs w:val="21"/>
          <w:spacing w:val="-2"/>
        </w:rPr>
        <w:t>SRMR</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2"/>
        </w:rPr>
        <w:t>的值小于0.08时，表示模型拟合较好；0.08—0.1,表示模型可接受。对</w:t>
      </w:r>
      <w:r>
        <w:rPr>
          <w:rFonts w:ascii="SimSun" w:hAnsi="SimSun" w:eastAsia="SimSun" w:cs="SimSun"/>
          <w:sz w:val="21"/>
          <w:szCs w:val="21"/>
        </w:rPr>
        <w:t xml:space="preserve"> </w:t>
      </w:r>
      <w:r>
        <w:rPr>
          <w:rFonts w:ascii="SimSun" w:hAnsi="SimSun" w:eastAsia="SimSun" w:cs="SimSun"/>
          <w:sz w:val="21"/>
          <w:szCs w:val="21"/>
          <w:spacing w:val="-9"/>
        </w:rPr>
        <w:t>于相对指标</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9"/>
        </w:rPr>
        <w:t>TLI</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9"/>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9"/>
        </w:rPr>
        <w:t>CFI,</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9"/>
        </w:rPr>
        <w:t>这两个指标越接近</w:t>
      </w:r>
      <w:r>
        <w:rPr>
          <w:rFonts w:ascii="SimSun" w:hAnsi="SimSun" w:eastAsia="SimSun" w:cs="SimSun"/>
          <w:sz w:val="21"/>
          <w:szCs w:val="21"/>
          <w:spacing w:val="-10"/>
        </w:rPr>
        <w:t>1,表示模型拟合越好，</w:t>
      </w:r>
      <w:r>
        <w:rPr>
          <w:rFonts w:ascii="SimSun" w:hAnsi="SimSun" w:eastAsia="SimSun" w:cs="SimSun"/>
          <w:sz w:val="21"/>
          <w:szCs w:val="21"/>
          <w:spacing w:val="53"/>
        </w:rPr>
        <w:t xml:space="preserve"> </w:t>
      </w:r>
      <w:r>
        <w:rPr>
          <w:rFonts w:ascii="SimSun" w:hAnsi="SimSun" w:eastAsia="SimSun" w:cs="SimSun"/>
          <w:sz w:val="21"/>
          <w:szCs w:val="21"/>
          <w:spacing w:val="-10"/>
        </w:rPr>
        <w:t>一般而言，这</w:t>
      </w:r>
    </w:p>
    <w:p>
      <w:pPr>
        <w:ind w:left="399"/>
        <w:spacing w:line="219" w:lineRule="auto"/>
        <w:rPr>
          <w:rFonts w:ascii="SimSun" w:hAnsi="SimSun" w:eastAsia="SimSun" w:cs="SimSun"/>
          <w:sz w:val="21"/>
          <w:szCs w:val="21"/>
        </w:rPr>
      </w:pPr>
      <w:r>
        <w:rPr>
          <w:rFonts w:ascii="SimSun" w:hAnsi="SimSun" w:eastAsia="SimSun" w:cs="SimSun"/>
          <w:sz w:val="21"/>
          <w:szCs w:val="21"/>
          <w:spacing w:val="1"/>
        </w:rPr>
        <w:t>两个指标都要不低于0.90。</w:t>
      </w:r>
    </w:p>
    <w:p>
      <w:pPr>
        <w:ind w:left="399" w:right="91" w:firstLine="420"/>
        <w:spacing w:before="163" w:line="310" w:lineRule="auto"/>
        <w:rPr>
          <w:rFonts w:ascii="Times New Roman" w:hAnsi="Times New Roman" w:eastAsia="Times New Roman" w:cs="Times New Roman"/>
          <w:sz w:val="21"/>
          <w:szCs w:val="21"/>
        </w:rPr>
      </w:pPr>
      <w:r>
        <w:rPr>
          <w:rFonts w:ascii="SimSun" w:hAnsi="SimSun" w:eastAsia="SimSun" w:cs="SimSun"/>
          <w:sz w:val="21"/>
          <w:szCs w:val="21"/>
        </w:rPr>
        <w:t>基于上述标准和表5.11的结果，可以看出：M1</w:t>
      </w:r>
      <w:r>
        <w:rPr>
          <w:rFonts w:ascii="SimSun" w:hAnsi="SimSun" w:eastAsia="SimSun" w:cs="SimSun"/>
          <w:sz w:val="21"/>
          <w:szCs w:val="21"/>
          <w:spacing w:val="47"/>
        </w:rPr>
        <w:t xml:space="preserve"> </w:t>
      </w:r>
      <w:r>
        <w:rPr>
          <w:rFonts w:ascii="SimSun" w:hAnsi="SimSun" w:eastAsia="SimSun" w:cs="SimSun"/>
          <w:sz w:val="21"/>
          <w:szCs w:val="21"/>
        </w:rPr>
        <w:t>所假设的变革领</w:t>
      </w:r>
      <w:r>
        <w:rPr>
          <w:rFonts w:ascii="SimSun" w:hAnsi="SimSun" w:eastAsia="SimSun" w:cs="SimSun"/>
          <w:sz w:val="21"/>
          <w:szCs w:val="21"/>
          <w:spacing w:val="-1"/>
        </w:rPr>
        <w:t>导力的单</w:t>
      </w:r>
      <w:r>
        <w:rPr>
          <w:rFonts w:ascii="SimSun" w:hAnsi="SimSun" w:eastAsia="SimSun" w:cs="SimSun"/>
          <w:sz w:val="21"/>
          <w:szCs w:val="21"/>
        </w:rPr>
        <w:t xml:space="preserve"> </w:t>
      </w:r>
      <w:r>
        <w:rPr>
          <w:rFonts w:ascii="SimSun" w:hAnsi="SimSun" w:eastAsia="SimSun" w:cs="SimSun"/>
          <w:sz w:val="21"/>
          <w:szCs w:val="21"/>
          <w:spacing w:val="-2"/>
        </w:rPr>
        <w:t>维度构思并不能与数据相拟合；基于变革型领导双层模型所假设的</w:t>
      </w:r>
      <w:r>
        <w:rPr>
          <w:rFonts w:ascii="SimSun" w:hAnsi="SimSun" w:eastAsia="SimSun" w:cs="SimSun"/>
          <w:sz w:val="21"/>
          <w:szCs w:val="21"/>
          <w:spacing w:val="-31"/>
        </w:rPr>
        <w:t xml:space="preserve"> </w:t>
      </w:r>
      <w:r>
        <w:rPr>
          <w:rFonts w:ascii="SimSun" w:hAnsi="SimSun" w:eastAsia="SimSun" w:cs="SimSun"/>
          <w:sz w:val="21"/>
          <w:szCs w:val="21"/>
          <w:spacing w:val="-2"/>
        </w:rPr>
        <w:t>M2</w:t>
      </w:r>
      <w:r>
        <w:rPr>
          <w:rFonts w:ascii="SimSun" w:hAnsi="SimSun" w:eastAsia="SimSun" w:cs="SimSun"/>
          <w:sz w:val="21"/>
          <w:szCs w:val="21"/>
          <w:spacing w:val="37"/>
        </w:rPr>
        <w:t xml:space="preserve"> </w:t>
      </w:r>
      <w:r>
        <w:rPr>
          <w:rFonts w:ascii="SimSun" w:hAnsi="SimSun" w:eastAsia="SimSun" w:cs="SimSun"/>
          <w:sz w:val="21"/>
          <w:szCs w:val="21"/>
          <w:spacing w:val="-2"/>
        </w:rPr>
        <w:t>以及基</w:t>
      </w:r>
      <w:r>
        <w:rPr>
          <w:rFonts w:ascii="SimSun" w:hAnsi="SimSun" w:eastAsia="SimSun" w:cs="SimSun"/>
          <w:sz w:val="21"/>
          <w:szCs w:val="21"/>
        </w:rPr>
        <w:t xml:space="preserve"> </w:t>
      </w:r>
      <w:r>
        <w:rPr>
          <w:rFonts w:ascii="SimSun" w:hAnsi="SimSun" w:eastAsia="SimSun" w:cs="SimSun"/>
          <w:sz w:val="21"/>
          <w:szCs w:val="21"/>
          <w:spacing w:val="-3"/>
        </w:rPr>
        <w:t>于变革领导力“任务导向-关系导向”分析框架所假设的M3</w:t>
      </w:r>
      <w:r>
        <w:rPr>
          <w:rFonts w:ascii="SimSun" w:hAnsi="SimSun" w:eastAsia="SimSun" w:cs="SimSun"/>
          <w:sz w:val="21"/>
          <w:szCs w:val="21"/>
          <w:spacing w:val="46"/>
        </w:rPr>
        <w:t xml:space="preserve"> </w:t>
      </w:r>
      <w:r>
        <w:rPr>
          <w:rFonts w:ascii="SimSun" w:hAnsi="SimSun" w:eastAsia="SimSun" w:cs="SimSun"/>
          <w:sz w:val="21"/>
          <w:szCs w:val="21"/>
          <w:spacing w:val="-3"/>
        </w:rPr>
        <w:t>也都不能够与数据</w:t>
      </w:r>
      <w:r>
        <w:rPr>
          <w:rFonts w:ascii="SimSun" w:hAnsi="SimSun" w:eastAsia="SimSun" w:cs="SimSun"/>
          <w:sz w:val="21"/>
          <w:szCs w:val="21"/>
        </w:rPr>
        <w:t xml:space="preserve"> </w:t>
      </w:r>
      <w:r>
        <w:rPr>
          <w:rFonts w:ascii="SimSun" w:hAnsi="SimSun" w:eastAsia="SimSun" w:cs="SimSun"/>
          <w:sz w:val="21"/>
          <w:szCs w:val="21"/>
          <w:spacing w:val="-2"/>
        </w:rPr>
        <w:t>进行良好的拟合。而本研究基于“个体聚焦-组织聚焦”和“任务导向-关系导</w:t>
      </w:r>
      <w:r>
        <w:rPr>
          <w:rFonts w:ascii="SimSun" w:hAnsi="SimSun" w:eastAsia="SimSun" w:cs="SimSun"/>
          <w:sz w:val="21"/>
          <w:szCs w:val="21"/>
          <w:spacing w:val="12"/>
        </w:rPr>
        <w:t xml:space="preserve"> </w:t>
      </w:r>
      <w:r>
        <w:rPr>
          <w:rFonts w:ascii="SimSun" w:hAnsi="SimSun" w:eastAsia="SimSun" w:cs="SimSun"/>
          <w:sz w:val="21"/>
          <w:szCs w:val="21"/>
          <w:spacing w:val="-2"/>
        </w:rPr>
        <w:t>向”分析框架所提出的变革领导力四维度模型</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2"/>
        </w:rPr>
        <w:t>M4 </w:t>
      </w:r>
      <w:r>
        <w:rPr>
          <w:rFonts w:ascii="SimSun" w:hAnsi="SimSun" w:eastAsia="SimSun" w:cs="SimSun"/>
          <w:sz w:val="21"/>
          <w:szCs w:val="21"/>
          <w:spacing w:val="-2"/>
        </w:rPr>
        <w:t>优于其他三个模型，且展现</w:t>
      </w:r>
      <w:r>
        <w:rPr>
          <w:rFonts w:ascii="SimSun" w:hAnsi="SimSun" w:eastAsia="SimSun" w:cs="SimSun"/>
          <w:sz w:val="21"/>
          <w:szCs w:val="21"/>
        </w:rPr>
        <w:t xml:space="preserve"> </w:t>
      </w:r>
      <w:r>
        <w:rPr>
          <w:rFonts w:ascii="SimSun" w:hAnsi="SimSun" w:eastAsia="SimSun" w:cs="SimSun"/>
          <w:sz w:val="21"/>
          <w:szCs w:val="21"/>
          <w:spacing w:val="-1"/>
        </w:rPr>
        <w:t>了非常好的数据拟合结果</w:t>
      </w:r>
      <w:r>
        <w:rPr>
          <w:rFonts w:ascii="Times New Roman" w:hAnsi="Times New Roman" w:eastAsia="Times New Roman" w:cs="Times New Roman"/>
          <w:sz w:val="21"/>
          <w:szCs w:val="21"/>
          <w:spacing w:val="-1"/>
        </w:rPr>
        <w:t>(x²/df=2.00;RMSEA=0.06;SRMR=0.04;TLI=</w:t>
      </w:r>
    </w:p>
    <w:p>
      <w:pPr>
        <w:ind w:left="399"/>
        <w:spacing w:before="159" w:line="216" w:lineRule="auto"/>
        <w:rPr>
          <w:rFonts w:ascii="SimSun" w:hAnsi="SimSun" w:eastAsia="SimSun" w:cs="SimSun"/>
          <w:sz w:val="21"/>
          <w:szCs w:val="21"/>
        </w:rPr>
      </w:pPr>
      <w:r>
        <w:rPr>
          <w:rFonts w:ascii="SimSun" w:hAnsi="SimSun" w:eastAsia="SimSun" w:cs="SimSun"/>
          <w:sz w:val="21"/>
          <w:szCs w:val="21"/>
          <w:spacing w:val="4"/>
        </w:rPr>
        <w:t>0.96;</w:t>
      </w:r>
      <w:r>
        <w:rPr>
          <w:rFonts w:ascii="SimSun" w:hAnsi="SimSun" w:eastAsia="SimSun" w:cs="SimSun"/>
          <w:sz w:val="21"/>
          <w:szCs w:val="21"/>
        </w:rPr>
        <w:t>CFI</w:t>
      </w:r>
      <w:r>
        <w:rPr>
          <w:rFonts w:ascii="SimSun" w:hAnsi="SimSun" w:eastAsia="SimSun" w:cs="SimSun"/>
          <w:sz w:val="21"/>
          <w:szCs w:val="21"/>
          <w:spacing w:val="4"/>
        </w:rPr>
        <w:t>=0.96), 因此本研究最终决定选择</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M4 </w:t>
      </w:r>
      <w:r>
        <w:rPr>
          <w:rFonts w:ascii="SimSun" w:hAnsi="SimSun" w:eastAsia="SimSun" w:cs="SimSun"/>
          <w:sz w:val="21"/>
          <w:szCs w:val="21"/>
          <w:spacing w:val="4"/>
        </w:rPr>
        <w:t>作为变革领导力的</w:t>
      </w:r>
      <w:r>
        <w:rPr>
          <w:rFonts w:ascii="SimSun" w:hAnsi="SimSun" w:eastAsia="SimSun" w:cs="SimSun"/>
          <w:sz w:val="21"/>
          <w:szCs w:val="21"/>
          <w:spacing w:val="3"/>
        </w:rPr>
        <w:t>最终测量</w:t>
      </w:r>
    </w:p>
    <w:p>
      <w:pPr>
        <w:spacing w:line="216" w:lineRule="auto"/>
        <w:sectPr>
          <w:footerReference w:type="default" r:id="rId159"/>
          <w:pgSz w:w="8490" w:h="13250"/>
          <w:pgMar w:top="400" w:right="395" w:bottom="825" w:left="520" w:header="0" w:footer="676" w:gutter="0"/>
        </w:sectPr>
        <w:rPr>
          <w:rFonts w:ascii="SimSun" w:hAnsi="SimSun" w:eastAsia="SimSun" w:cs="SimSun"/>
          <w:sz w:val="21"/>
          <w:szCs w:val="21"/>
        </w:rPr>
      </w:pPr>
    </w:p>
    <w:p>
      <w:pPr>
        <w:ind w:left="4379"/>
        <w:spacing w:before="96" w:line="219" w:lineRule="auto"/>
        <w:rPr>
          <w:rFonts w:ascii="SimSun" w:hAnsi="SimSun" w:eastAsia="SimSun" w:cs="SimSun"/>
          <w:sz w:val="19"/>
          <w:szCs w:val="19"/>
        </w:rPr>
      </w:pPr>
      <w:r>
        <w:rPr>
          <w:rFonts w:ascii="SimSun" w:hAnsi="SimSun" w:eastAsia="SimSun" w:cs="SimSun"/>
          <w:sz w:val="19"/>
          <w:szCs w:val="19"/>
          <w:spacing w:val="-16"/>
        </w:rPr>
        <w:t>5</w:t>
      </w:r>
      <w:r>
        <w:rPr>
          <w:rFonts w:ascii="SimSun" w:hAnsi="SimSun" w:eastAsia="SimSun" w:cs="SimSun"/>
          <w:sz w:val="19"/>
          <w:szCs w:val="19"/>
          <w:spacing w:val="14"/>
        </w:rPr>
        <w:t xml:space="preserve">  </w:t>
      </w:r>
      <w:r>
        <w:rPr>
          <w:rFonts w:ascii="SimSun" w:hAnsi="SimSun" w:eastAsia="SimSun" w:cs="SimSun"/>
          <w:sz w:val="19"/>
          <w:szCs w:val="19"/>
          <w:spacing w:val="-16"/>
        </w:rPr>
        <w:t>研究二：变革领导力的量表开发</w:t>
      </w:r>
    </w:p>
    <w:p>
      <w:pPr>
        <w:pStyle w:val="BodyText"/>
        <w:spacing w:line="471"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4"/>
        </w:rPr>
        <w:t>模型，路径系数结果如图5.3所示。</w:t>
      </w:r>
    </w:p>
    <w:p>
      <w:pPr>
        <w:pStyle w:val="BodyText"/>
        <w:spacing w:line="380" w:lineRule="auto"/>
        <w:rPr/>
      </w:pPr>
      <w:r/>
    </w:p>
    <w:p>
      <w:pPr>
        <w:ind w:left="4039"/>
        <w:spacing w:before="49" w:line="183" w:lineRule="auto"/>
        <w:rPr>
          <w:rFonts w:ascii="SimSun" w:hAnsi="SimSun" w:eastAsia="SimSun" w:cs="SimSun"/>
          <w:sz w:val="15"/>
          <w:szCs w:val="15"/>
        </w:rPr>
      </w:pPr>
      <w:r>
        <w:drawing>
          <wp:anchor distT="0" distB="0" distL="0" distR="0" simplePos="0" relativeHeight="252252160" behindDoc="1" locked="0" layoutInCell="1" allowOverlap="1">
            <wp:simplePos x="0" y="0"/>
            <wp:positionH relativeFrom="column">
              <wp:posOffset>704838</wp:posOffset>
            </wp:positionH>
            <wp:positionV relativeFrom="paragraph">
              <wp:posOffset>-117904</wp:posOffset>
            </wp:positionV>
            <wp:extent cx="3301970" cy="4165648"/>
            <wp:effectExtent l="0" t="0" r="0" b="0"/>
            <wp:wrapNone/>
            <wp:docPr id="54" name="IM 54"/>
            <wp:cNvGraphicFramePr/>
            <a:graphic>
              <a:graphicData uri="http://schemas.openxmlformats.org/drawingml/2006/picture">
                <pic:pic>
                  <pic:nvPicPr>
                    <pic:cNvPr id="54" name="IM 54"/>
                    <pic:cNvPicPr/>
                  </pic:nvPicPr>
                  <pic:blipFill>
                    <a:blip r:embed="rId161"/>
                    <a:stretch>
                      <a:fillRect/>
                    </a:stretch>
                  </pic:blipFill>
                  <pic:spPr>
                    <a:xfrm rot="0">
                      <a:off x="0" y="0"/>
                      <a:ext cx="3301970" cy="4165648"/>
                    </a:xfrm>
                    <a:prstGeom prst="rect">
                      <a:avLst/>
                    </a:prstGeom>
                  </pic:spPr>
                </pic:pic>
              </a:graphicData>
            </a:graphic>
          </wp:anchor>
        </w:drawing>
      </w:r>
      <w:r>
        <w:rPr>
          <w:rFonts w:ascii="SimSun" w:hAnsi="SimSun" w:eastAsia="SimSun" w:cs="SimSun"/>
          <w:sz w:val="15"/>
          <w:szCs w:val="15"/>
          <w:spacing w:val="-2"/>
        </w:rPr>
        <w:t>0.84</w:t>
      </w:r>
    </w:p>
    <w:p>
      <w:pPr>
        <w:ind w:left="4039"/>
        <w:spacing w:before="133" w:line="116" w:lineRule="exact"/>
        <w:rPr>
          <w:rFonts w:ascii="SimSun" w:hAnsi="SimSun" w:eastAsia="SimSun" w:cs="SimSun"/>
          <w:sz w:val="19"/>
          <w:szCs w:val="19"/>
        </w:rPr>
      </w:pPr>
      <w:r>
        <w:rPr>
          <w:rFonts w:ascii="SimSun" w:hAnsi="SimSun" w:eastAsia="SimSun" w:cs="SimSun"/>
          <w:sz w:val="19"/>
          <w:szCs w:val="19"/>
          <w:spacing w:val="-14"/>
          <w:position w:val="-3"/>
        </w:rPr>
        <w:t>0.83</w:t>
      </w:r>
    </w:p>
    <w:p>
      <w:pPr>
        <w:ind w:left="2539"/>
        <w:spacing w:line="203" w:lineRule="auto"/>
        <w:rPr>
          <w:rFonts w:ascii="SimSun" w:hAnsi="SimSun" w:eastAsia="SimSun" w:cs="SimSun"/>
          <w:sz w:val="19"/>
          <w:szCs w:val="19"/>
        </w:rPr>
      </w:pPr>
      <w:r>
        <w:rPr>
          <w:rFonts w:ascii="SimSun" w:hAnsi="SimSun" w:eastAsia="SimSun" w:cs="SimSun"/>
          <w:sz w:val="19"/>
          <w:szCs w:val="19"/>
          <w:spacing w:val="-13"/>
          <w:w w:val="96"/>
        </w:rPr>
        <w:t>任务激励</w:t>
      </w:r>
    </w:p>
    <w:p>
      <w:pPr>
        <w:ind w:left="4039"/>
        <w:spacing w:before="133" w:line="184" w:lineRule="auto"/>
        <w:rPr>
          <w:rFonts w:ascii="SimSun" w:hAnsi="SimSun" w:eastAsia="SimSun" w:cs="SimSun"/>
          <w:sz w:val="19"/>
          <w:szCs w:val="19"/>
        </w:rPr>
      </w:pPr>
      <w:r>
        <w:rPr>
          <w:rFonts w:ascii="SimSun" w:hAnsi="SimSun" w:eastAsia="SimSun" w:cs="SimSun"/>
          <w:sz w:val="19"/>
          <w:szCs w:val="19"/>
          <w:spacing w:val="-12"/>
        </w:rPr>
        <w:t>0.81</w:t>
      </w:r>
    </w:p>
    <w:p>
      <w:pPr>
        <w:ind w:left="2209"/>
        <w:spacing w:before="231" w:line="183" w:lineRule="auto"/>
        <w:rPr>
          <w:rFonts w:ascii="SimSun" w:hAnsi="SimSun" w:eastAsia="SimSun" w:cs="SimSun"/>
          <w:sz w:val="19"/>
          <w:szCs w:val="19"/>
        </w:rPr>
      </w:pPr>
      <w:r>
        <w:rPr>
          <w:rFonts w:ascii="SimSun" w:hAnsi="SimSun" w:eastAsia="SimSun" w:cs="SimSun"/>
          <w:sz w:val="19"/>
          <w:szCs w:val="19"/>
          <w:spacing w:val="-12"/>
        </w:rPr>
        <w:t>0.77</w:t>
      </w:r>
    </w:p>
    <w:p>
      <w:pPr>
        <w:ind w:left="4039"/>
        <w:spacing w:before="32" w:line="183" w:lineRule="auto"/>
        <w:rPr>
          <w:rFonts w:ascii="SimSun" w:hAnsi="SimSun" w:eastAsia="SimSun" w:cs="SimSun"/>
          <w:sz w:val="19"/>
          <w:szCs w:val="19"/>
        </w:rPr>
      </w:pPr>
      <w:r>
        <w:rPr>
          <w:rFonts w:ascii="SimSun" w:hAnsi="SimSun" w:eastAsia="SimSun" w:cs="SimSun"/>
          <w:sz w:val="19"/>
          <w:szCs w:val="19"/>
          <w:spacing w:val="-14"/>
        </w:rPr>
        <w:t>0.75</w:t>
      </w:r>
    </w:p>
    <w:p>
      <w:pPr>
        <w:ind w:left="3989"/>
        <w:spacing w:before="118" w:line="183" w:lineRule="auto"/>
        <w:rPr>
          <w:rFonts w:ascii="SimSun" w:hAnsi="SimSun" w:eastAsia="SimSun" w:cs="SimSun"/>
          <w:sz w:val="31"/>
          <w:szCs w:val="31"/>
        </w:rPr>
      </w:pPr>
      <w:r>
        <w:rPr>
          <w:rFonts w:ascii="SimSun" w:hAnsi="SimSun" w:eastAsia="SimSun" w:cs="SimSun"/>
          <w:sz w:val="31"/>
          <w:szCs w:val="31"/>
          <w:spacing w:val="-22"/>
        </w:rPr>
        <w:t>0.78</w:t>
      </w:r>
    </w:p>
    <w:p>
      <w:pPr>
        <w:ind w:left="4039"/>
        <w:spacing w:before="6" w:line="127" w:lineRule="exact"/>
        <w:rPr>
          <w:rFonts w:ascii="SimSun" w:hAnsi="SimSun" w:eastAsia="SimSun" w:cs="SimSun"/>
          <w:sz w:val="19"/>
          <w:szCs w:val="19"/>
        </w:rPr>
      </w:pPr>
      <w:r>
        <w:pict>
          <v:shape id="_x0000_s136" style="position:absolute;margin-left:125.998pt;margin-top:-5.61978pt;mso-position-vertical-relative:text;mso-position-horizontal-relative:text;width:34.95pt;height:13.3pt;z-index:252254208;"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6"/>
                      <w:w w:val="94"/>
                    </w:rPr>
                    <w:t>个</w:t>
                  </w:r>
                  <w:r>
                    <w:rPr>
                      <w:rFonts w:ascii="SimSun" w:hAnsi="SimSun" w:eastAsia="SimSun" w:cs="SimSun"/>
                      <w:sz w:val="19"/>
                      <w:szCs w:val="19"/>
                      <w:spacing w:val="-15"/>
                      <w:w w:val="94"/>
                    </w:rPr>
                    <w:t>性关</w:t>
                  </w:r>
                  <w:r>
                    <w:rPr>
                      <w:rFonts w:ascii="SimSun" w:hAnsi="SimSun" w:eastAsia="SimSun" w:cs="SimSun"/>
                      <w:sz w:val="19"/>
                      <w:szCs w:val="19"/>
                      <w:spacing w:val="-10"/>
                      <w:w w:val="94"/>
                    </w:rPr>
                    <w:t>怀</w:t>
                  </w:r>
                </w:p>
              </w:txbxContent>
            </v:textbox>
          </v:shape>
        </w:pict>
      </w:r>
      <w:r>
        <w:rPr>
          <w:rFonts w:ascii="SimSun" w:hAnsi="SimSun" w:eastAsia="SimSun" w:cs="SimSun"/>
          <w:sz w:val="19"/>
          <w:szCs w:val="19"/>
          <w:spacing w:val="-8"/>
          <w:position w:val="-3"/>
        </w:rPr>
        <w:t>0.83</w:t>
      </w:r>
    </w:p>
    <w:p>
      <w:pPr>
        <w:ind w:left="1599"/>
        <w:spacing w:line="177" w:lineRule="auto"/>
        <w:rPr>
          <w:rFonts w:ascii="SimSun" w:hAnsi="SimSun" w:eastAsia="SimSun" w:cs="SimSun"/>
          <w:sz w:val="19"/>
          <w:szCs w:val="19"/>
        </w:rPr>
      </w:pPr>
      <w:r>
        <w:rPr>
          <w:rFonts w:ascii="SimSun" w:hAnsi="SimSun" w:eastAsia="SimSun" w:cs="SimSun"/>
          <w:sz w:val="19"/>
          <w:szCs w:val="19"/>
          <w:spacing w:val="-2"/>
        </w:rPr>
        <w:t>0.57</w:t>
      </w:r>
    </w:p>
    <w:p>
      <w:pPr>
        <w:ind w:left="4009"/>
        <w:spacing w:before="42" w:line="183" w:lineRule="auto"/>
        <w:rPr>
          <w:rFonts w:ascii="SimSun" w:hAnsi="SimSun" w:eastAsia="SimSun" w:cs="SimSun"/>
          <w:sz w:val="26"/>
          <w:szCs w:val="26"/>
        </w:rPr>
      </w:pPr>
      <w:r>
        <w:rPr>
          <w:rFonts w:ascii="SimSun" w:hAnsi="SimSun" w:eastAsia="SimSun" w:cs="SimSun"/>
          <w:sz w:val="26"/>
          <w:szCs w:val="26"/>
          <w:color w:val="FFFFFF"/>
          <w:spacing w:val="-18"/>
        </w:rPr>
        <w:t>0.74</w:t>
      </w:r>
    </w:p>
    <w:p>
      <w:pPr>
        <w:ind w:left="2209"/>
        <w:spacing w:before="131" w:line="132" w:lineRule="exact"/>
        <w:rPr>
          <w:rFonts w:ascii="SimSun" w:hAnsi="SimSun" w:eastAsia="SimSun" w:cs="SimSun"/>
          <w:sz w:val="19"/>
          <w:szCs w:val="19"/>
        </w:rPr>
      </w:pPr>
      <w:r>
        <w:rPr>
          <w:rFonts w:ascii="SimSun" w:hAnsi="SimSun" w:eastAsia="SimSun" w:cs="SimSun"/>
          <w:sz w:val="19"/>
          <w:szCs w:val="19"/>
          <w:spacing w:val="-10"/>
          <w:position w:val="-3"/>
        </w:rPr>
        <w:t>0.61</w:t>
      </w:r>
    </w:p>
    <w:p>
      <w:pPr>
        <w:ind w:left="849"/>
        <w:spacing w:before="1" w:line="181" w:lineRule="auto"/>
        <w:rPr>
          <w:rFonts w:ascii="SimSun" w:hAnsi="SimSun" w:eastAsia="SimSun" w:cs="SimSun"/>
          <w:sz w:val="19"/>
          <w:szCs w:val="19"/>
        </w:rPr>
      </w:pPr>
      <w:r>
        <w:rPr>
          <w:rFonts w:ascii="SimSun" w:hAnsi="SimSun" w:eastAsia="SimSun" w:cs="SimSun"/>
          <w:sz w:val="19"/>
          <w:szCs w:val="19"/>
          <w:spacing w:val="-8"/>
        </w:rPr>
        <w:t>0.67</w:t>
      </w:r>
    </w:p>
    <w:p>
      <w:pPr>
        <w:ind w:left="4040"/>
        <w:spacing w:before="71" w:line="183" w:lineRule="auto"/>
        <w:rPr>
          <w:rFonts w:ascii="SimSun" w:hAnsi="SimSun" w:eastAsia="SimSun" w:cs="SimSun"/>
          <w:sz w:val="19"/>
          <w:szCs w:val="19"/>
        </w:rPr>
      </w:pPr>
      <w:r>
        <w:rPr>
          <w:rFonts w:ascii="SimSun" w:hAnsi="SimSun" w:eastAsia="SimSun" w:cs="SimSun"/>
          <w:sz w:val="19"/>
          <w:szCs w:val="19"/>
          <w:i/>
          <w:iCs/>
          <w:spacing w:val="-9"/>
        </w:rPr>
        <w:t>0.7Z</w:t>
      </w:r>
    </w:p>
    <w:p>
      <w:pPr>
        <w:ind w:left="4039"/>
        <w:spacing w:before="1" w:line="123" w:lineRule="exact"/>
        <w:rPr>
          <w:rFonts w:ascii="SimSun" w:hAnsi="SimSun" w:eastAsia="SimSun" w:cs="SimSun"/>
          <w:sz w:val="19"/>
          <w:szCs w:val="19"/>
        </w:rPr>
      </w:pPr>
      <w:r>
        <w:rPr>
          <w:rFonts w:ascii="SimSun" w:hAnsi="SimSun" w:eastAsia="SimSun" w:cs="SimSun"/>
          <w:sz w:val="19"/>
          <w:szCs w:val="19"/>
          <w:spacing w:val="-12"/>
          <w:position w:val="-3"/>
        </w:rPr>
        <w:t>0.71</w:t>
      </w:r>
    </w:p>
    <w:p>
      <w:pPr>
        <w:ind w:left="2539"/>
        <w:spacing w:before="1" w:line="209" w:lineRule="auto"/>
        <w:rPr>
          <w:rFonts w:ascii="SimSun" w:hAnsi="SimSun" w:eastAsia="SimSun" w:cs="SimSun"/>
          <w:sz w:val="19"/>
          <w:szCs w:val="19"/>
        </w:rPr>
      </w:pPr>
      <w:r>
        <w:rPr>
          <w:rFonts w:ascii="SimSun" w:hAnsi="SimSun" w:eastAsia="SimSun" w:cs="SimSun"/>
          <w:sz w:val="19"/>
          <w:szCs w:val="19"/>
          <w:spacing w:val="-21"/>
          <w:w w:val="98"/>
        </w:rPr>
        <w:t>创新引领</w:t>
      </w:r>
    </w:p>
    <w:p>
      <w:pPr>
        <w:ind w:left="4039"/>
        <w:spacing w:before="152" w:line="183" w:lineRule="auto"/>
        <w:rPr>
          <w:rFonts w:ascii="SimSun" w:hAnsi="SimSun" w:eastAsia="SimSun" w:cs="SimSun"/>
          <w:sz w:val="19"/>
          <w:szCs w:val="19"/>
        </w:rPr>
      </w:pPr>
      <w:r>
        <w:pict>
          <v:shape id="_x0000_s138" style="position:absolute;margin-left:78.4961pt;margin-top:9.59885pt;mso-position-vertical-relative:text;mso-position-horizontal-relative:text;width:20.6pt;height:11.45pt;z-index:25225523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spacing w:val="-2"/>
                    </w:rPr>
                    <w:t>0.69</w:t>
                  </w:r>
                </w:p>
              </w:txbxContent>
            </v:textbox>
          </v:shape>
        </w:pict>
      </w:r>
      <w:r>
        <w:rPr>
          <w:rFonts w:ascii="SimSun" w:hAnsi="SimSun" w:eastAsia="SimSun" w:cs="SimSun"/>
          <w:sz w:val="19"/>
          <w:szCs w:val="19"/>
          <w:spacing w:val="-8"/>
        </w:rPr>
        <w:t>0.76</w:t>
      </w:r>
    </w:p>
    <w:p>
      <w:pPr>
        <w:pStyle w:val="BodyText"/>
        <w:spacing w:line="403" w:lineRule="auto"/>
        <w:rPr/>
      </w:pPr>
      <w:r/>
    </w:p>
    <w:p>
      <w:pPr>
        <w:ind w:left="4039"/>
        <w:spacing w:before="62" w:line="224" w:lineRule="auto"/>
        <w:rPr>
          <w:rFonts w:ascii="SimSun" w:hAnsi="SimSun" w:eastAsia="SimSun" w:cs="SimSun"/>
          <w:sz w:val="19"/>
          <w:szCs w:val="19"/>
        </w:rPr>
      </w:pPr>
      <w:r>
        <w:pict>
          <v:shape id="_x0000_s140" style="position:absolute;margin-left:109.497pt;margin-top:-1.6698pt;mso-position-vertical-relative:text;mso-position-horizontal-relative:text;width:20.6pt;height:11.45pt;z-index:25225625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spacing w:val="-2"/>
                    </w:rPr>
                    <w:t>0.58</w:t>
                  </w:r>
                </w:p>
              </w:txbxContent>
            </v:textbox>
          </v:shape>
        </w:pict>
      </w:r>
      <w:r>
        <w:rPr>
          <w:rFonts w:ascii="SimSun" w:hAnsi="SimSun" w:eastAsia="SimSun" w:cs="SimSun"/>
          <w:sz w:val="19"/>
          <w:szCs w:val="19"/>
          <w:spacing w:val="-13"/>
        </w:rPr>
        <w:t>0.75/</w:t>
      </w:r>
    </w:p>
    <w:p>
      <w:pPr>
        <w:ind w:left="4039"/>
        <w:spacing w:before="83" w:line="183" w:lineRule="auto"/>
        <w:rPr>
          <w:rFonts w:ascii="SimSun" w:hAnsi="SimSun" w:eastAsia="SimSun" w:cs="SimSun"/>
          <w:sz w:val="19"/>
          <w:szCs w:val="19"/>
        </w:rPr>
      </w:pPr>
      <w:r>
        <w:rPr>
          <w:rFonts w:ascii="SimSun" w:hAnsi="SimSun" w:eastAsia="SimSun" w:cs="SimSun"/>
          <w:sz w:val="19"/>
          <w:szCs w:val="19"/>
          <w:spacing w:val="-2"/>
        </w:rPr>
        <w:t>0.76</w:t>
      </w:r>
    </w:p>
    <w:p>
      <w:pPr>
        <w:ind w:left="4139"/>
        <w:spacing w:before="92" w:line="183" w:lineRule="auto"/>
        <w:rPr>
          <w:rFonts w:ascii="SimSun" w:hAnsi="SimSun" w:eastAsia="SimSun" w:cs="SimSun"/>
          <w:sz w:val="19"/>
          <w:szCs w:val="19"/>
        </w:rPr>
      </w:pPr>
      <w:r>
        <w:pict>
          <v:shape id="_x0000_s142" style="position:absolute;margin-left:125.998pt;margin-top:6.70265pt;mso-position-vertical-relative:text;mso-position-horizontal-relative:text;width:36.4pt;height:13.4pt;z-index:252253184;" filled="false" stroked="false" type="#_x0000_t202">
            <v:fill on="false"/>
            <v:stroke on="false"/>
            <v:path/>
            <v:imagedata o:title=""/>
            <o:lock v:ext="edit" aspectratio="false"/>
            <v:textbox inset="0mm,0mm,0mm,0mm">
              <w:txbxContent>
                <w:p>
                  <w:pPr>
                    <w:ind w:right="1"/>
                    <w:spacing w:before="19" w:line="221" w:lineRule="auto"/>
                    <w:jc w:val="right"/>
                    <w:rPr>
                      <w:rFonts w:ascii="SimSun" w:hAnsi="SimSun" w:eastAsia="SimSun" w:cs="SimSun"/>
                      <w:sz w:val="19"/>
                      <w:szCs w:val="19"/>
                    </w:rPr>
                  </w:pPr>
                  <w:r>
                    <w:rPr>
                      <w:rFonts w:ascii="SimSun" w:hAnsi="SimSun" w:eastAsia="SimSun" w:cs="SimSun"/>
                      <w:sz w:val="19"/>
                      <w:szCs w:val="19"/>
                      <w:spacing w:val="-15"/>
                    </w:rPr>
                    <w:t>跨界联</w:t>
                  </w:r>
                  <w:r>
                    <w:rPr>
                      <w:rFonts w:ascii="SimSun" w:hAnsi="SimSun" w:eastAsia="SimSun" w:cs="SimSun"/>
                      <w:sz w:val="19"/>
                      <w:szCs w:val="19"/>
                      <w:spacing w:val="-11"/>
                    </w:rPr>
                    <w:t>合</w:t>
                  </w:r>
                </w:p>
              </w:txbxContent>
            </v:textbox>
          </v:shape>
        </w:pict>
      </w:r>
      <w:r>
        <w:rPr>
          <w:rFonts w:ascii="SimSun" w:hAnsi="SimSun" w:eastAsia="SimSun" w:cs="SimSun"/>
          <w:sz w:val="19"/>
          <w:szCs w:val="19"/>
          <w:spacing w:val="-10"/>
        </w:rPr>
        <w:t>0.78</w:t>
      </w:r>
    </w:p>
    <w:p>
      <w:pPr>
        <w:ind w:left="4039"/>
        <w:spacing w:before="93" w:line="183" w:lineRule="auto"/>
        <w:rPr>
          <w:rFonts w:ascii="SimSun" w:hAnsi="SimSun" w:eastAsia="SimSun" w:cs="SimSun"/>
          <w:sz w:val="26"/>
          <w:szCs w:val="26"/>
        </w:rPr>
      </w:pPr>
      <w:r>
        <w:rPr>
          <w:rFonts w:ascii="SimSun" w:hAnsi="SimSun" w:eastAsia="SimSun" w:cs="SimSun"/>
          <w:sz w:val="26"/>
          <w:szCs w:val="26"/>
          <w:spacing w:val="-23"/>
        </w:rPr>
        <w:t>0.80</w:t>
      </w:r>
    </w:p>
    <w:p>
      <w:pPr>
        <w:ind w:left="4119"/>
        <w:spacing w:before="291" w:line="183" w:lineRule="auto"/>
        <w:rPr>
          <w:rFonts w:ascii="SimSun" w:hAnsi="SimSun" w:eastAsia="SimSun" w:cs="SimSun"/>
          <w:sz w:val="19"/>
          <w:szCs w:val="19"/>
        </w:rPr>
      </w:pPr>
      <w:r>
        <w:rPr>
          <w:rFonts w:ascii="SimSun" w:hAnsi="SimSun" w:eastAsia="SimSun" w:cs="SimSun"/>
          <w:sz w:val="19"/>
          <w:szCs w:val="19"/>
          <w:spacing w:val="-12"/>
        </w:rPr>
        <w:t>0.66</w:t>
      </w:r>
    </w:p>
    <w:p>
      <w:pPr>
        <w:pStyle w:val="BodyText"/>
        <w:spacing w:line="354" w:lineRule="auto"/>
        <w:rPr/>
      </w:pPr>
      <w:r/>
    </w:p>
    <w:p>
      <w:pPr>
        <w:ind w:left="2162"/>
        <w:spacing w:before="63" w:line="222" w:lineRule="auto"/>
        <w:rPr>
          <w:rFonts w:ascii="SimHei" w:hAnsi="SimHei" w:eastAsia="SimHei" w:cs="SimHei"/>
          <w:sz w:val="19"/>
          <w:szCs w:val="19"/>
        </w:rPr>
      </w:pPr>
      <w:r>
        <w:rPr>
          <w:rFonts w:ascii="SimHei" w:hAnsi="SimHei" w:eastAsia="SimHei" w:cs="SimHei"/>
          <w:sz w:val="19"/>
          <w:szCs w:val="19"/>
          <w:b/>
          <w:bCs/>
          <w:spacing w:val="-10"/>
        </w:rPr>
        <w:t>图5.3</w:t>
      </w:r>
      <w:r>
        <w:rPr>
          <w:rFonts w:ascii="SimHei" w:hAnsi="SimHei" w:eastAsia="SimHei" w:cs="SimHei"/>
          <w:sz w:val="19"/>
          <w:szCs w:val="19"/>
          <w:spacing w:val="-10"/>
        </w:rPr>
        <w:t xml:space="preserve">  </w:t>
      </w:r>
      <w:r>
        <w:rPr>
          <w:rFonts w:ascii="SimHei" w:hAnsi="SimHei" w:eastAsia="SimHei" w:cs="SimHei"/>
          <w:sz w:val="19"/>
          <w:szCs w:val="19"/>
          <w:b/>
          <w:bCs/>
          <w:spacing w:val="-10"/>
        </w:rPr>
        <w:t>变革领导力的最终测量模型</w:t>
      </w:r>
    </w:p>
    <w:p>
      <w:pPr>
        <w:pStyle w:val="BodyText"/>
        <w:spacing w:line="241" w:lineRule="auto"/>
        <w:rPr/>
      </w:pPr>
      <w:r/>
    </w:p>
    <w:p>
      <w:pPr>
        <w:pStyle w:val="BodyText"/>
        <w:spacing w:line="242" w:lineRule="auto"/>
        <w:rPr/>
      </w:pPr>
      <w:r/>
    </w:p>
    <w:p>
      <w:pPr>
        <w:pStyle w:val="BodyText"/>
        <w:spacing w:line="242" w:lineRule="auto"/>
        <w:rPr/>
      </w:pPr>
      <w:r/>
    </w:p>
    <w:p>
      <w:pPr>
        <w:ind w:left="629"/>
        <w:spacing w:before="85" w:line="222" w:lineRule="auto"/>
        <w:rPr>
          <w:rFonts w:ascii="FangSong" w:hAnsi="FangSong" w:eastAsia="FangSong" w:cs="FangSong"/>
          <w:sz w:val="26"/>
          <w:szCs w:val="26"/>
        </w:rPr>
      </w:pPr>
      <w:r>
        <w:rPr>
          <w:rFonts w:ascii="FangSong" w:hAnsi="FangSong" w:eastAsia="FangSong" w:cs="FangSong"/>
          <w:sz w:val="26"/>
          <w:szCs w:val="26"/>
          <w:spacing w:val="11"/>
        </w:rPr>
        <w:t>5.6</w:t>
      </w:r>
      <w:r>
        <w:rPr>
          <w:rFonts w:ascii="FangSong" w:hAnsi="FangSong" w:eastAsia="FangSong" w:cs="FangSong"/>
          <w:sz w:val="26"/>
          <w:szCs w:val="26"/>
          <w:spacing w:val="11"/>
        </w:rPr>
        <w:t xml:space="preserve">  </w:t>
      </w:r>
      <w:r>
        <w:rPr>
          <w:rFonts w:ascii="FangSong" w:hAnsi="FangSong" w:eastAsia="FangSong" w:cs="FangSong"/>
          <w:sz w:val="26"/>
          <w:szCs w:val="26"/>
          <w:spacing w:val="11"/>
        </w:rPr>
        <w:t>聚合效度、区分效度和效标关联效度的分析</w:t>
      </w:r>
    </w:p>
    <w:p>
      <w:pPr>
        <w:pStyle w:val="BodyText"/>
        <w:spacing w:line="296" w:lineRule="auto"/>
        <w:rPr/>
      </w:pPr>
      <w:r/>
    </w:p>
    <w:p>
      <w:pPr>
        <w:pStyle w:val="BodyText"/>
        <w:spacing w:line="297" w:lineRule="auto"/>
        <w:rPr/>
      </w:pPr>
      <w:r/>
    </w:p>
    <w:p>
      <w:pPr>
        <w:ind w:right="290" w:firstLine="439"/>
        <w:spacing w:before="62" w:line="369" w:lineRule="auto"/>
        <w:jc w:val="both"/>
        <w:rPr>
          <w:rFonts w:ascii="SimSun" w:hAnsi="SimSun" w:eastAsia="SimSun" w:cs="SimSun"/>
          <w:sz w:val="19"/>
          <w:szCs w:val="19"/>
        </w:rPr>
      </w:pPr>
      <w:r>
        <w:rPr>
          <w:rFonts w:ascii="SimSun" w:hAnsi="SimSun" w:eastAsia="SimSun" w:cs="SimSun"/>
          <w:sz w:val="19"/>
          <w:szCs w:val="19"/>
          <w:spacing w:val="17"/>
        </w:rPr>
        <w:t>通过探索性因素分析和验证性因素分析，本研究得到了由15道题构成的变</w:t>
      </w:r>
      <w:r>
        <w:rPr>
          <w:rFonts w:ascii="SimSun" w:hAnsi="SimSun" w:eastAsia="SimSun" w:cs="SimSun"/>
          <w:sz w:val="19"/>
          <w:szCs w:val="19"/>
          <w:spacing w:val="16"/>
        </w:rPr>
        <w:t xml:space="preserve"> </w:t>
      </w:r>
      <w:r>
        <w:rPr>
          <w:rFonts w:ascii="SimSun" w:hAnsi="SimSun" w:eastAsia="SimSun" w:cs="SimSun"/>
          <w:sz w:val="19"/>
          <w:szCs w:val="19"/>
          <w:spacing w:val="9"/>
        </w:rPr>
        <w:t>革领导力测量量表。</w:t>
      </w:r>
      <w:r>
        <w:rPr>
          <w:rFonts w:ascii="SimSun" w:hAnsi="SimSun" w:eastAsia="SimSun" w:cs="SimSun"/>
          <w:sz w:val="19"/>
          <w:szCs w:val="19"/>
          <w:spacing w:val="52"/>
        </w:rPr>
        <w:t xml:space="preserve"> </w:t>
      </w:r>
      <w:r>
        <w:rPr>
          <w:rFonts w:ascii="SimSun" w:hAnsi="SimSun" w:eastAsia="SimSun" w:cs="SimSun"/>
          <w:sz w:val="19"/>
          <w:szCs w:val="19"/>
          <w:spacing w:val="9"/>
        </w:rPr>
        <w:t>一般而言，在探讨变量间关系之前，这些变量</w:t>
      </w:r>
      <w:r>
        <w:rPr>
          <w:rFonts w:ascii="SimSun" w:hAnsi="SimSun" w:eastAsia="SimSun" w:cs="SimSun"/>
          <w:sz w:val="19"/>
          <w:szCs w:val="19"/>
          <w:spacing w:val="8"/>
        </w:rPr>
        <w:t>在测量上应当</w:t>
      </w:r>
      <w:r>
        <w:rPr>
          <w:rFonts w:ascii="SimSun" w:hAnsi="SimSun" w:eastAsia="SimSun" w:cs="SimSun"/>
          <w:sz w:val="19"/>
          <w:szCs w:val="19"/>
        </w:rPr>
        <w:t xml:space="preserve"> </w:t>
      </w:r>
      <w:r>
        <w:rPr>
          <w:rFonts w:ascii="SimSun" w:hAnsi="SimSun" w:eastAsia="SimSun" w:cs="SimSun"/>
          <w:sz w:val="19"/>
          <w:szCs w:val="19"/>
          <w:spacing w:val="7"/>
        </w:rPr>
        <w:t>是准确的、可以加以区分的。接下来，本研究将分析变革领导力的聚合效度、区分</w:t>
      </w:r>
    </w:p>
    <w:p>
      <w:pPr>
        <w:spacing w:line="219" w:lineRule="auto"/>
        <w:rPr>
          <w:rFonts w:ascii="SimSun" w:hAnsi="SimSun" w:eastAsia="SimSun" w:cs="SimSun"/>
          <w:sz w:val="19"/>
          <w:szCs w:val="19"/>
        </w:rPr>
      </w:pPr>
      <w:r>
        <w:rPr>
          <w:rFonts w:ascii="SimSun" w:hAnsi="SimSun" w:eastAsia="SimSun" w:cs="SimSun"/>
          <w:sz w:val="19"/>
          <w:szCs w:val="19"/>
          <w:spacing w:val="1"/>
        </w:rPr>
        <w:t>效度和效标关联效度，这三个效度是推论变量间关系的重要前提。[196]</w:t>
      </w:r>
    </w:p>
    <w:p>
      <w:pPr>
        <w:spacing w:line="219" w:lineRule="auto"/>
        <w:sectPr>
          <w:footerReference w:type="default" r:id="rId160"/>
          <w:pgSz w:w="8490" w:h="13250"/>
          <w:pgMar w:top="400" w:right="512" w:bottom="775" w:left="580" w:header="0" w:footer="626" w:gutter="0"/>
        </w:sectPr>
        <w:rPr>
          <w:rFonts w:ascii="SimSun" w:hAnsi="SimSun" w:eastAsia="SimSun" w:cs="SimSun"/>
          <w:sz w:val="19"/>
          <w:szCs w:val="19"/>
        </w:rPr>
      </w:pPr>
    </w:p>
    <w:p>
      <w:pPr>
        <w:ind w:left="399"/>
        <w:spacing w:before="47" w:line="219" w:lineRule="auto"/>
        <w:rPr>
          <w:rFonts w:ascii="SimSun" w:hAnsi="SimSun" w:eastAsia="SimSun" w:cs="SimSun"/>
          <w:sz w:val="18"/>
          <w:szCs w:val="18"/>
        </w:rPr>
      </w:pPr>
      <w:r>
        <w:rPr>
          <w:rFonts w:ascii="SimSun" w:hAnsi="SimSun" w:eastAsia="SimSun" w:cs="SimSun"/>
          <w:sz w:val="18"/>
          <w:szCs w:val="18"/>
          <w:spacing w:val="-3"/>
        </w:rPr>
        <w:t>数字化转型下的变革领导力：情境识别与效</w:t>
      </w:r>
      <w:r>
        <w:rPr>
          <w:rFonts w:ascii="SimSun" w:hAnsi="SimSun" w:eastAsia="SimSun" w:cs="SimSun"/>
          <w:sz w:val="18"/>
          <w:szCs w:val="18"/>
          <w:spacing w:val="-4"/>
        </w:rPr>
        <w:t>能提升</w:t>
      </w:r>
    </w:p>
    <w:p>
      <w:pPr>
        <w:pStyle w:val="BodyText"/>
        <w:spacing w:line="325" w:lineRule="auto"/>
        <w:rPr/>
      </w:pPr>
      <w:r/>
    </w:p>
    <w:p>
      <w:pPr>
        <w:pStyle w:val="BodyText"/>
        <w:spacing w:line="325" w:lineRule="auto"/>
        <w:rPr/>
      </w:pPr>
      <w:r/>
    </w:p>
    <w:p>
      <w:pPr>
        <w:ind w:left="832"/>
        <w:spacing w:before="68" w:line="221" w:lineRule="auto"/>
        <w:outlineLvl w:val="6"/>
        <w:rPr>
          <w:rFonts w:ascii="SimHei" w:hAnsi="SimHei" w:eastAsia="SimHei" w:cs="SimHei"/>
          <w:sz w:val="21"/>
          <w:szCs w:val="21"/>
        </w:rPr>
      </w:pPr>
      <w:r>
        <w:rPr>
          <w:rFonts w:ascii="SimHei" w:hAnsi="SimHei" w:eastAsia="SimHei" w:cs="SimHei"/>
          <w:sz w:val="21"/>
          <w:szCs w:val="21"/>
          <w:b/>
          <w:bCs/>
          <w:spacing w:val="18"/>
        </w:rPr>
        <w:t>5.6.1</w:t>
      </w:r>
      <w:r>
        <w:rPr>
          <w:rFonts w:ascii="SimHei" w:hAnsi="SimHei" w:eastAsia="SimHei" w:cs="SimHei"/>
          <w:sz w:val="21"/>
          <w:szCs w:val="21"/>
          <w:spacing w:val="51"/>
        </w:rPr>
        <w:t xml:space="preserve">  </w:t>
      </w:r>
      <w:r>
        <w:rPr>
          <w:rFonts w:ascii="SimHei" w:hAnsi="SimHei" w:eastAsia="SimHei" w:cs="SimHei"/>
          <w:sz w:val="21"/>
          <w:szCs w:val="21"/>
          <w:b/>
          <w:bCs/>
          <w:spacing w:val="18"/>
        </w:rPr>
        <w:t>聚合效度和区分效度分析</w:t>
      </w:r>
    </w:p>
    <w:p>
      <w:pPr>
        <w:ind w:left="399" w:firstLine="430"/>
        <w:spacing w:before="289" w:line="336" w:lineRule="auto"/>
        <w:jc w:val="both"/>
        <w:rPr>
          <w:rFonts w:ascii="SimSun" w:hAnsi="SimSun" w:eastAsia="SimSun" w:cs="SimSun"/>
          <w:sz w:val="21"/>
          <w:szCs w:val="21"/>
        </w:rPr>
      </w:pPr>
      <w:r>
        <w:rPr>
          <w:rFonts w:ascii="SimSun" w:hAnsi="SimSun" w:eastAsia="SimSun" w:cs="SimSun"/>
          <w:sz w:val="21"/>
          <w:szCs w:val="21"/>
          <w:spacing w:val="4"/>
        </w:rPr>
        <w:t>聚合效度</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convergent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validity</w:t>
      </w:r>
      <w:r>
        <w:rPr>
          <w:rFonts w:ascii="Times New Roman" w:hAnsi="Times New Roman" w:eastAsia="Times New Roman" w:cs="Times New Roman"/>
          <w:sz w:val="21"/>
          <w:szCs w:val="21"/>
          <w:spacing w:val="4"/>
        </w:rPr>
        <w:t>)</w:t>
      </w:r>
      <w:r>
        <w:rPr>
          <w:rFonts w:ascii="SimSun" w:hAnsi="SimSun" w:eastAsia="SimSun" w:cs="SimSun"/>
          <w:sz w:val="21"/>
          <w:szCs w:val="21"/>
          <w:spacing w:val="4"/>
        </w:rPr>
        <w:t>是指运用不同测量方法测定同一特征时测  </w:t>
      </w:r>
      <w:r>
        <w:rPr>
          <w:rFonts w:ascii="SimSun" w:hAnsi="SimSun" w:eastAsia="SimSun" w:cs="SimSun"/>
          <w:sz w:val="21"/>
          <w:szCs w:val="21"/>
          <w:spacing w:val="-7"/>
        </w:rPr>
        <w:t>量结果的相似程度，即不同测量方式应在相同特征的测定中聚合在一起。l211具 </w:t>
      </w:r>
      <w:r>
        <w:rPr>
          <w:rFonts w:ascii="SimSun" w:hAnsi="SimSun" w:eastAsia="SimSun" w:cs="SimSun"/>
          <w:sz w:val="21"/>
          <w:szCs w:val="21"/>
          <w:spacing w:val="-2"/>
        </w:rPr>
        <w:t>体的检验可以从三个方面进行：①因素载荷，判定的标准是所有因素载荷的路</w:t>
      </w:r>
      <w:r>
        <w:rPr>
          <w:rFonts w:ascii="SimSun" w:hAnsi="SimSun" w:eastAsia="SimSun" w:cs="SimSun"/>
          <w:sz w:val="21"/>
          <w:szCs w:val="21"/>
          <w:spacing w:val="7"/>
        </w:rPr>
        <w:t xml:space="preserve">  </w:t>
      </w:r>
      <w:r>
        <w:rPr>
          <w:rFonts w:ascii="SimSun" w:hAnsi="SimSun" w:eastAsia="SimSun" w:cs="SimSun"/>
          <w:sz w:val="21"/>
          <w:szCs w:val="21"/>
          <w:spacing w:val="1"/>
        </w:rPr>
        <w:t>径系数要达到显著水平，且值要高于0.70(高于0.50为最低可接受值);②平均</w:t>
      </w:r>
      <w:r>
        <w:rPr>
          <w:rFonts w:ascii="SimSun" w:hAnsi="SimSun" w:eastAsia="SimSun" w:cs="SimSun"/>
          <w:sz w:val="21"/>
          <w:szCs w:val="21"/>
          <w:spacing w:val="9"/>
        </w:rPr>
        <w:t xml:space="preserve">  </w:t>
      </w:r>
      <w:r>
        <w:rPr>
          <w:rFonts w:ascii="SimSun" w:hAnsi="SimSun" w:eastAsia="SimSun" w:cs="SimSun"/>
          <w:sz w:val="21"/>
          <w:szCs w:val="21"/>
          <w:spacing w:val="15"/>
        </w:rPr>
        <w:t>抽取变异量</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average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variance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extracted</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AVE</w:t>
      </w:r>
      <w:r>
        <w:rPr>
          <w:rFonts w:ascii="Times New Roman" w:hAnsi="Times New Roman" w:eastAsia="Times New Roman" w:cs="Times New Roman"/>
          <w:sz w:val="21"/>
          <w:szCs w:val="21"/>
          <w:spacing w:val="15"/>
        </w:rPr>
        <w:t>)</w:t>
      </w:r>
      <w:r>
        <w:rPr>
          <w:rFonts w:ascii="SimSun" w:hAnsi="SimSun" w:eastAsia="SimSun" w:cs="SimSun"/>
          <w:sz w:val="21"/>
          <w:szCs w:val="21"/>
          <w:spacing w:val="15"/>
        </w:rPr>
        <w:t>要大于0</w:t>
      </w:r>
      <w:r>
        <w:rPr>
          <w:rFonts w:ascii="SimSun" w:hAnsi="SimSun" w:eastAsia="SimSun" w:cs="SimSun"/>
          <w:sz w:val="21"/>
          <w:szCs w:val="21"/>
          <w:spacing w:val="-60"/>
        </w:rPr>
        <w:t xml:space="preserve"> </w:t>
      </w:r>
      <w:r>
        <w:rPr>
          <w:rFonts w:ascii="SimSun" w:hAnsi="SimSun" w:eastAsia="SimSun" w:cs="SimSun"/>
          <w:sz w:val="21"/>
          <w:szCs w:val="21"/>
          <w:spacing w:val="15"/>
        </w:rPr>
        <w:t>.</w:t>
      </w:r>
      <w:r>
        <w:rPr>
          <w:rFonts w:ascii="SimSun" w:hAnsi="SimSun" w:eastAsia="SimSun" w:cs="SimSun"/>
          <w:sz w:val="21"/>
          <w:szCs w:val="21"/>
          <w:spacing w:val="-61"/>
        </w:rPr>
        <w:t xml:space="preserve"> </w:t>
      </w:r>
      <w:r>
        <w:rPr>
          <w:rFonts w:ascii="SimSun" w:hAnsi="SimSun" w:eastAsia="SimSun" w:cs="SimSun"/>
          <w:sz w:val="21"/>
          <w:szCs w:val="21"/>
          <w:spacing w:val="15"/>
        </w:rPr>
        <w:t>50;③组合信度</w:t>
      </w:r>
      <w:r>
        <w:rPr>
          <w:rFonts w:ascii="SimSun" w:hAnsi="SimSun" w:eastAsia="SimSun" w:cs="SimSun"/>
          <w:sz w:val="21"/>
          <w:szCs w:val="21"/>
        </w:rPr>
        <w:t xml:space="preserve">  </w:t>
      </w:r>
      <w:r>
        <w:rPr>
          <w:rFonts w:ascii="Times New Roman" w:hAnsi="Times New Roman" w:eastAsia="Times New Roman" w:cs="Times New Roman"/>
          <w:sz w:val="21"/>
          <w:szCs w:val="21"/>
        </w:rPr>
        <w:t>(composite     reliability,CR)</w:t>
      </w:r>
      <w:r>
        <w:rPr>
          <w:rFonts w:ascii="SimSun" w:hAnsi="SimSun" w:eastAsia="SimSun" w:cs="SimSun"/>
          <w:sz w:val="21"/>
          <w:szCs w:val="21"/>
        </w:rPr>
        <w:t>要</w:t>
      </w:r>
      <w:r>
        <w:rPr>
          <w:rFonts w:ascii="SimSun" w:hAnsi="SimSun" w:eastAsia="SimSun" w:cs="SimSun"/>
          <w:sz w:val="21"/>
          <w:szCs w:val="21"/>
          <w:spacing w:val="-1"/>
        </w:rPr>
        <w:t>高于0.70(0.60</w:t>
      </w:r>
      <w:r>
        <w:rPr>
          <w:rFonts w:ascii="SimSun" w:hAnsi="SimSun" w:eastAsia="SimSun" w:cs="SimSun"/>
          <w:sz w:val="21"/>
          <w:szCs w:val="21"/>
          <w:spacing w:val="-26"/>
        </w:rPr>
        <w:t xml:space="preserve"> </w:t>
      </w:r>
      <w:r>
        <w:rPr>
          <w:rFonts w:ascii="SimSun" w:hAnsi="SimSun" w:eastAsia="SimSun" w:cs="SimSun"/>
          <w:sz w:val="21"/>
          <w:szCs w:val="21"/>
          <w:spacing w:val="-1"/>
        </w:rPr>
        <w:t>为最低可接受值)。经分析，变革</w:t>
      </w:r>
      <w:r>
        <w:rPr>
          <w:rFonts w:ascii="SimSun" w:hAnsi="SimSun" w:eastAsia="SimSun" w:cs="SimSun"/>
          <w:sz w:val="21"/>
          <w:szCs w:val="21"/>
        </w:rPr>
        <w:t xml:space="preserve">  </w:t>
      </w:r>
      <w:r>
        <w:rPr>
          <w:rFonts w:ascii="SimSun" w:hAnsi="SimSun" w:eastAsia="SimSun" w:cs="SimSun"/>
          <w:sz w:val="21"/>
          <w:szCs w:val="21"/>
          <w:spacing w:val="8"/>
        </w:rPr>
        <w:t>领导力的四个因素载荷绝大部分都在0.70以上(除了</w:t>
      </w:r>
      <w:r>
        <w:rPr>
          <w:rFonts w:ascii="SimSun" w:hAnsi="SimSun" w:eastAsia="SimSun" w:cs="SimSun"/>
          <w:sz w:val="21"/>
          <w:szCs w:val="21"/>
        </w:rPr>
        <w:t>CI</w:t>
      </w:r>
      <w:r>
        <w:rPr>
          <w:rFonts w:ascii="SimSun" w:hAnsi="SimSun" w:eastAsia="SimSun" w:cs="SimSun"/>
          <w:sz w:val="21"/>
          <w:szCs w:val="21"/>
          <w:spacing w:val="8"/>
        </w:rPr>
        <w:t>5=0.</w:t>
      </w:r>
      <w:r>
        <w:rPr>
          <w:rFonts w:ascii="SimSun" w:hAnsi="SimSun" w:eastAsia="SimSun" w:cs="SimSun"/>
          <w:sz w:val="21"/>
          <w:szCs w:val="21"/>
          <w:spacing w:val="7"/>
        </w:rPr>
        <w:t>66,</w:t>
      </w:r>
      <w:r>
        <w:rPr>
          <w:rFonts w:ascii="SimSun" w:hAnsi="SimSun" w:eastAsia="SimSun" w:cs="SimSun"/>
          <w:sz w:val="21"/>
          <w:szCs w:val="21"/>
          <w:spacing w:val="57"/>
        </w:rPr>
        <w:t xml:space="preserve"> </w:t>
      </w:r>
      <w:r>
        <w:rPr>
          <w:rFonts w:ascii="SimSun" w:hAnsi="SimSun" w:eastAsia="SimSun" w:cs="SimSun"/>
          <w:sz w:val="21"/>
          <w:szCs w:val="21"/>
          <w:spacing w:val="7"/>
        </w:rPr>
        <w:t>见图5.3)。</w:t>
      </w:r>
      <w:r>
        <w:rPr>
          <w:rFonts w:ascii="SimSun" w:hAnsi="SimSun" w:eastAsia="SimSun" w:cs="SimSun"/>
          <w:sz w:val="21"/>
          <w:szCs w:val="21"/>
        </w:rPr>
        <w:t xml:space="preserve"> </w:t>
      </w:r>
      <w:r>
        <w:rPr>
          <w:rFonts w:ascii="SimSun" w:hAnsi="SimSun" w:eastAsia="SimSun" w:cs="SimSun"/>
          <w:sz w:val="21"/>
          <w:szCs w:val="21"/>
          <w:spacing w:val="13"/>
        </w:rPr>
        <w:t>根据平均提取方差的公式</w:t>
      </w:r>
      <w:r>
        <w:rPr>
          <w:rFonts w:ascii="Times New Roman" w:hAnsi="Times New Roman" w:eastAsia="Times New Roman" w:cs="Times New Roman"/>
          <w:sz w:val="21"/>
          <w:szCs w:val="21"/>
        </w:rPr>
        <w:t>po</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Za</w:t>
      </w:r>
      <w:r>
        <w:rPr>
          <w:rFonts w:ascii="Times New Roman" w:hAnsi="Times New Roman" w:eastAsia="Times New Roman" w:cs="Times New Roman"/>
          <w:sz w:val="21"/>
          <w:szCs w:val="21"/>
          <w:spacing w:val="13"/>
        </w:rPr>
        <w:t>²)/n        </w:t>
      </w:r>
      <w:r>
        <w:rPr>
          <w:rFonts w:ascii="SimSun" w:hAnsi="SimSun" w:eastAsia="SimSun" w:cs="SimSun"/>
          <w:sz w:val="21"/>
          <w:szCs w:val="21"/>
          <w:spacing w:val="13"/>
        </w:rPr>
        <w:t>和组合</w:t>
      </w:r>
      <w:r>
        <w:rPr>
          <w:rFonts w:ascii="SimSun" w:hAnsi="SimSun" w:eastAsia="SimSun" w:cs="SimSun"/>
          <w:sz w:val="21"/>
          <w:szCs w:val="21"/>
          <w:spacing w:val="12"/>
        </w:rPr>
        <w:t>信度的公式p=(Zλ)²</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2"/>
        </w:rPr>
        <w:t>/   </w:t>
      </w:r>
      <w:r>
        <w:rPr>
          <w:rFonts w:ascii="Times New Roman" w:hAnsi="Times New Roman" w:eastAsia="Times New Roman" w:cs="Times New Roman"/>
          <w:sz w:val="21"/>
          <w:szCs w:val="21"/>
          <w:spacing w:val="-1"/>
        </w:rPr>
        <w:t>[(Zλ)²+20],          </w:t>
      </w:r>
      <w:r>
        <w:rPr>
          <w:rFonts w:ascii="SimSun" w:hAnsi="SimSun" w:eastAsia="SimSun" w:cs="SimSun"/>
          <w:sz w:val="21"/>
          <w:szCs w:val="21"/>
          <w:spacing w:val="-1"/>
        </w:rPr>
        <w:t>本</w:t>
      </w:r>
      <w:r>
        <w:rPr>
          <w:rFonts w:ascii="SimSun" w:hAnsi="SimSun" w:eastAsia="SimSun" w:cs="SimSun"/>
          <w:sz w:val="21"/>
          <w:szCs w:val="21"/>
          <w:spacing w:val="-2"/>
        </w:rPr>
        <w:t>研究计算得到任务激励、个性关怀、创新引领和跨界联合的</w:t>
      </w:r>
      <w:r>
        <w:rPr>
          <w:rFonts w:ascii="SimSun" w:hAnsi="SimSun" w:eastAsia="SimSun" w:cs="SimSun"/>
          <w:sz w:val="21"/>
          <w:szCs w:val="21"/>
        </w:rPr>
        <w:t xml:space="preserve">  </w:t>
      </w:r>
      <w:r>
        <w:rPr>
          <w:rFonts w:ascii="Times New Roman" w:hAnsi="Times New Roman" w:eastAsia="Times New Roman" w:cs="Times New Roman"/>
          <w:sz w:val="21"/>
          <w:szCs w:val="21"/>
        </w:rPr>
        <w:t>AVE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和</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CR</w:t>
      </w:r>
      <w:r>
        <w:rPr>
          <w:rFonts w:ascii="SimSun" w:hAnsi="SimSun" w:eastAsia="SimSun" w:cs="SimSun"/>
          <w:sz w:val="21"/>
          <w:szCs w:val="21"/>
          <w:spacing w:val="2"/>
        </w:rPr>
        <w:t>(见表5.12),结果显示各个数值都达到了临界值的要求。因此，本</w:t>
      </w:r>
      <w:r>
        <w:rPr>
          <w:rFonts w:ascii="SimSun" w:hAnsi="SimSun" w:eastAsia="SimSun" w:cs="SimSun"/>
          <w:sz w:val="21"/>
          <w:szCs w:val="21"/>
        </w:rPr>
        <w:t xml:space="preserve">  </w:t>
      </w:r>
      <w:r>
        <w:rPr>
          <w:rFonts w:ascii="SimSun" w:hAnsi="SimSun" w:eastAsia="SimSun" w:cs="SimSun"/>
          <w:sz w:val="21"/>
          <w:szCs w:val="21"/>
          <w:spacing w:val="-1"/>
        </w:rPr>
        <w:t>研究通过因素载荷、平均抽取变异量和组合</w:t>
      </w:r>
      <w:r>
        <w:rPr>
          <w:rFonts w:ascii="SimSun" w:hAnsi="SimSun" w:eastAsia="SimSun" w:cs="SimSun"/>
          <w:sz w:val="21"/>
          <w:szCs w:val="21"/>
          <w:spacing w:val="-2"/>
        </w:rPr>
        <w:t>信度三个指标判定，变革领导力具</w:t>
      </w:r>
    </w:p>
    <w:p>
      <w:pPr>
        <w:ind w:left="399"/>
        <w:spacing w:line="219" w:lineRule="auto"/>
        <w:rPr>
          <w:rFonts w:ascii="SimSun" w:hAnsi="SimSun" w:eastAsia="SimSun" w:cs="SimSun"/>
          <w:sz w:val="21"/>
          <w:szCs w:val="21"/>
        </w:rPr>
      </w:pPr>
      <w:r>
        <w:rPr>
          <w:rFonts w:ascii="SimSun" w:hAnsi="SimSun" w:eastAsia="SimSun" w:cs="SimSun"/>
          <w:sz w:val="21"/>
          <w:szCs w:val="21"/>
          <w:spacing w:val="-4"/>
        </w:rPr>
        <w:t>有较好的聚合效度。</w:t>
      </w:r>
    </w:p>
    <w:p>
      <w:pPr>
        <w:ind w:left="1612"/>
        <w:spacing w:before="265" w:line="221" w:lineRule="auto"/>
        <w:rPr>
          <w:rFonts w:ascii="SimHei" w:hAnsi="SimHei" w:eastAsia="SimHei" w:cs="SimHei"/>
          <w:sz w:val="18"/>
          <w:szCs w:val="18"/>
        </w:rPr>
      </w:pPr>
      <w:r>
        <w:rPr>
          <w:rFonts w:ascii="SimHei" w:hAnsi="SimHei" w:eastAsia="SimHei" w:cs="SimHei"/>
          <w:sz w:val="18"/>
          <w:szCs w:val="18"/>
          <w:b/>
          <w:bCs/>
        </w:rPr>
        <w:t>表5.12</w:t>
      </w:r>
      <w:r>
        <w:rPr>
          <w:rFonts w:ascii="SimHei" w:hAnsi="SimHei" w:eastAsia="SimHei" w:cs="SimHei"/>
          <w:sz w:val="18"/>
          <w:szCs w:val="18"/>
          <w:spacing w:val="91"/>
        </w:rPr>
        <w:t xml:space="preserve"> </w:t>
      </w:r>
      <w:r>
        <w:rPr>
          <w:rFonts w:ascii="SimHei" w:hAnsi="SimHei" w:eastAsia="SimHei" w:cs="SimHei"/>
          <w:sz w:val="18"/>
          <w:szCs w:val="18"/>
          <w:b/>
          <w:bCs/>
        </w:rPr>
        <w:t>变革领导力四个维度的平均抽取变异量和组合信度</w:t>
      </w:r>
    </w:p>
    <w:p>
      <w:pPr>
        <w:spacing w:line="106" w:lineRule="exact"/>
        <w:rPr/>
      </w:pPr>
      <w:r/>
    </w:p>
    <w:tbl>
      <w:tblPr>
        <w:tblStyle w:val="TableNormal"/>
        <w:tblW w:w="7119" w:type="dxa"/>
        <w:tblInd w:w="4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10"/>
        <w:gridCol w:w="2693"/>
        <w:gridCol w:w="2216"/>
      </w:tblGrid>
      <w:tr>
        <w:trPr>
          <w:trHeight w:val="383" w:hRule="atLeast"/>
        </w:trPr>
        <w:tc>
          <w:tcPr>
            <w:tcW w:w="2210" w:type="dxa"/>
            <w:vAlign w:val="top"/>
            <w:tcBorders>
              <w:bottom w:val="single" w:color="000000" w:sz="4" w:space="0"/>
              <w:top w:val="single" w:color="000000" w:sz="4" w:space="0"/>
            </w:tcBorders>
          </w:tcPr>
          <w:p>
            <w:pPr>
              <w:ind w:left="770"/>
              <w:spacing w:before="102" w:line="219" w:lineRule="auto"/>
              <w:rPr>
                <w:rFonts w:ascii="SimSun" w:hAnsi="SimSun" w:eastAsia="SimSun" w:cs="SimSun"/>
                <w:sz w:val="18"/>
                <w:szCs w:val="18"/>
              </w:rPr>
            </w:pPr>
            <w:r>
              <w:rPr>
                <w:rFonts w:ascii="SimSun" w:hAnsi="SimSun" w:eastAsia="SimSun" w:cs="SimSun"/>
                <w:sz w:val="18"/>
                <w:szCs w:val="18"/>
                <w:spacing w:val="2"/>
              </w:rPr>
              <w:t>四个维度</w:t>
            </w:r>
          </w:p>
        </w:tc>
        <w:tc>
          <w:tcPr>
            <w:tcW w:w="2693" w:type="dxa"/>
            <w:vAlign w:val="top"/>
            <w:tcBorders>
              <w:bottom w:val="single" w:color="000000" w:sz="4" w:space="0"/>
              <w:top w:val="single" w:color="000000" w:sz="4" w:space="0"/>
            </w:tcBorders>
          </w:tcPr>
          <w:p>
            <w:pPr>
              <w:ind w:left="719"/>
              <w:spacing w:before="172" w:line="206" w:lineRule="auto"/>
              <w:rPr>
                <w:rFonts w:ascii="SimSun" w:hAnsi="SimSun" w:eastAsia="SimSun" w:cs="SimSun"/>
                <w:sz w:val="18"/>
                <w:szCs w:val="18"/>
              </w:rPr>
            </w:pPr>
            <w:r>
              <w:rPr>
                <w:rFonts w:ascii="SimSun" w:hAnsi="SimSun" w:eastAsia="SimSun" w:cs="SimSun"/>
                <w:sz w:val="18"/>
                <w:szCs w:val="18"/>
                <w:spacing w:val="-1"/>
              </w:rPr>
              <w:t>平均抽取变异量</w:t>
            </w:r>
          </w:p>
        </w:tc>
        <w:tc>
          <w:tcPr>
            <w:tcW w:w="2216" w:type="dxa"/>
            <w:vAlign w:val="top"/>
            <w:tcBorders>
              <w:bottom w:val="single" w:color="000000" w:sz="4" w:space="0"/>
              <w:top w:val="single" w:color="000000" w:sz="4" w:space="0"/>
            </w:tcBorders>
          </w:tcPr>
          <w:p>
            <w:pPr>
              <w:ind w:left="726"/>
              <w:spacing w:before="162" w:line="216" w:lineRule="auto"/>
              <w:rPr>
                <w:rFonts w:ascii="SimSun" w:hAnsi="SimSun" w:eastAsia="SimSun" w:cs="SimSun"/>
                <w:sz w:val="18"/>
                <w:szCs w:val="18"/>
              </w:rPr>
            </w:pPr>
            <w:r>
              <w:rPr>
                <w:rFonts w:ascii="SimSun" w:hAnsi="SimSun" w:eastAsia="SimSun" w:cs="SimSun"/>
                <w:sz w:val="18"/>
                <w:szCs w:val="18"/>
                <w:spacing w:val="-2"/>
              </w:rPr>
              <w:t>组合信度</w:t>
            </w:r>
          </w:p>
        </w:tc>
      </w:tr>
      <w:tr>
        <w:trPr>
          <w:trHeight w:val="354" w:hRule="atLeast"/>
        </w:trPr>
        <w:tc>
          <w:tcPr>
            <w:tcW w:w="2210" w:type="dxa"/>
            <w:vAlign w:val="top"/>
            <w:tcBorders>
              <w:top w:val="single" w:color="000000" w:sz="4" w:space="0"/>
            </w:tcBorders>
          </w:tcPr>
          <w:p>
            <w:pPr>
              <w:ind w:left="770"/>
              <w:spacing w:before="89" w:line="219" w:lineRule="auto"/>
              <w:rPr>
                <w:rFonts w:ascii="SimSun" w:hAnsi="SimSun" w:eastAsia="SimSun" w:cs="SimSun"/>
                <w:sz w:val="18"/>
                <w:szCs w:val="18"/>
              </w:rPr>
            </w:pPr>
            <w:r>
              <w:rPr>
                <w:rFonts w:ascii="SimSun" w:hAnsi="SimSun" w:eastAsia="SimSun" w:cs="SimSun"/>
                <w:sz w:val="18"/>
                <w:szCs w:val="18"/>
                <w:spacing w:val="-2"/>
              </w:rPr>
              <w:t>任务激励</w:t>
            </w:r>
          </w:p>
        </w:tc>
        <w:tc>
          <w:tcPr>
            <w:tcW w:w="2693" w:type="dxa"/>
            <w:vAlign w:val="top"/>
            <w:tcBorders>
              <w:top w:val="single" w:color="000000" w:sz="4" w:space="0"/>
            </w:tcBorders>
          </w:tcPr>
          <w:p>
            <w:pPr>
              <w:ind w:left="1170"/>
              <w:spacing w:before="135" w:line="183" w:lineRule="auto"/>
              <w:rPr>
                <w:rFonts w:ascii="SimSun" w:hAnsi="SimSun" w:eastAsia="SimSun" w:cs="SimSun"/>
                <w:sz w:val="18"/>
                <w:szCs w:val="18"/>
              </w:rPr>
            </w:pPr>
            <w:r>
              <w:rPr>
                <w:rFonts w:ascii="SimSun" w:hAnsi="SimSun" w:eastAsia="SimSun" w:cs="SimSun"/>
                <w:sz w:val="18"/>
                <w:szCs w:val="18"/>
                <w:spacing w:val="-2"/>
              </w:rPr>
              <w:t>0.68</w:t>
            </w:r>
          </w:p>
        </w:tc>
        <w:tc>
          <w:tcPr>
            <w:tcW w:w="2216" w:type="dxa"/>
            <w:vAlign w:val="top"/>
            <w:tcBorders>
              <w:top w:val="single" w:color="000000" w:sz="4" w:space="0"/>
            </w:tcBorders>
          </w:tcPr>
          <w:p>
            <w:pPr>
              <w:ind w:left="907"/>
              <w:spacing w:before="135" w:line="183" w:lineRule="auto"/>
              <w:rPr>
                <w:rFonts w:ascii="SimSun" w:hAnsi="SimSun" w:eastAsia="SimSun" w:cs="SimSun"/>
                <w:sz w:val="18"/>
                <w:szCs w:val="18"/>
              </w:rPr>
            </w:pPr>
            <w:r>
              <w:rPr>
                <w:rFonts w:ascii="SimSun" w:hAnsi="SimSun" w:eastAsia="SimSun" w:cs="SimSun"/>
                <w:sz w:val="18"/>
                <w:szCs w:val="18"/>
                <w:spacing w:val="-2"/>
              </w:rPr>
              <w:t>0.87</w:t>
            </w:r>
          </w:p>
        </w:tc>
      </w:tr>
      <w:tr>
        <w:trPr>
          <w:trHeight w:val="359" w:hRule="atLeast"/>
        </w:trPr>
        <w:tc>
          <w:tcPr>
            <w:tcW w:w="2210" w:type="dxa"/>
            <w:vAlign w:val="top"/>
          </w:tcPr>
          <w:p>
            <w:pPr>
              <w:ind w:left="770"/>
              <w:spacing w:before="95" w:line="219" w:lineRule="auto"/>
              <w:rPr>
                <w:rFonts w:ascii="SimSun" w:hAnsi="SimSun" w:eastAsia="SimSun" w:cs="SimSun"/>
                <w:sz w:val="18"/>
                <w:szCs w:val="18"/>
              </w:rPr>
            </w:pPr>
            <w:r>
              <w:rPr>
                <w:rFonts w:ascii="SimSun" w:hAnsi="SimSun" w:eastAsia="SimSun" w:cs="SimSun"/>
                <w:sz w:val="18"/>
                <w:szCs w:val="18"/>
                <w:spacing w:val="-2"/>
              </w:rPr>
              <w:t>个性关怀</w:t>
            </w:r>
          </w:p>
        </w:tc>
        <w:tc>
          <w:tcPr>
            <w:tcW w:w="2693" w:type="dxa"/>
            <w:vAlign w:val="top"/>
          </w:tcPr>
          <w:p>
            <w:pPr>
              <w:ind w:left="1170"/>
              <w:spacing w:before="141" w:line="183" w:lineRule="auto"/>
              <w:rPr>
                <w:rFonts w:ascii="SimSun" w:hAnsi="SimSun" w:eastAsia="SimSun" w:cs="SimSun"/>
                <w:sz w:val="18"/>
                <w:szCs w:val="18"/>
              </w:rPr>
            </w:pPr>
            <w:r>
              <w:rPr>
                <w:rFonts w:ascii="SimSun" w:hAnsi="SimSun" w:eastAsia="SimSun" w:cs="SimSun"/>
                <w:sz w:val="18"/>
                <w:szCs w:val="18"/>
                <w:spacing w:val="-2"/>
              </w:rPr>
              <w:t>0.60</w:t>
            </w:r>
          </w:p>
        </w:tc>
        <w:tc>
          <w:tcPr>
            <w:tcW w:w="2216" w:type="dxa"/>
            <w:vAlign w:val="top"/>
          </w:tcPr>
          <w:p>
            <w:pPr>
              <w:ind w:left="907"/>
              <w:spacing w:before="141" w:line="183" w:lineRule="auto"/>
              <w:rPr>
                <w:rFonts w:ascii="SimSun" w:hAnsi="SimSun" w:eastAsia="SimSun" w:cs="SimSun"/>
                <w:sz w:val="18"/>
                <w:szCs w:val="18"/>
              </w:rPr>
            </w:pPr>
            <w:r>
              <w:rPr>
                <w:rFonts w:ascii="SimSun" w:hAnsi="SimSun" w:eastAsia="SimSun" w:cs="SimSun"/>
                <w:sz w:val="18"/>
                <w:szCs w:val="18"/>
                <w:spacing w:val="-2"/>
              </w:rPr>
              <w:t>0.86</w:t>
            </w:r>
          </w:p>
        </w:tc>
      </w:tr>
      <w:tr>
        <w:trPr>
          <w:trHeight w:val="363" w:hRule="atLeast"/>
        </w:trPr>
        <w:tc>
          <w:tcPr>
            <w:tcW w:w="2210" w:type="dxa"/>
            <w:vAlign w:val="top"/>
          </w:tcPr>
          <w:p>
            <w:pPr>
              <w:ind w:left="770"/>
              <w:spacing w:before="96" w:line="220" w:lineRule="auto"/>
              <w:rPr>
                <w:rFonts w:ascii="SimSun" w:hAnsi="SimSun" w:eastAsia="SimSun" w:cs="SimSun"/>
                <w:sz w:val="18"/>
                <w:szCs w:val="18"/>
              </w:rPr>
            </w:pPr>
            <w:r>
              <w:rPr>
                <w:rFonts w:ascii="SimSun" w:hAnsi="SimSun" w:eastAsia="SimSun" w:cs="SimSun"/>
                <w:sz w:val="18"/>
                <w:szCs w:val="18"/>
                <w:spacing w:val="-2"/>
              </w:rPr>
              <w:t>创新引领</w:t>
            </w:r>
          </w:p>
        </w:tc>
        <w:tc>
          <w:tcPr>
            <w:tcW w:w="2693" w:type="dxa"/>
            <w:vAlign w:val="top"/>
          </w:tcPr>
          <w:p>
            <w:pPr>
              <w:ind w:left="1170"/>
              <w:spacing w:before="121" w:line="183" w:lineRule="auto"/>
              <w:rPr>
                <w:rFonts w:ascii="SimSun" w:hAnsi="SimSun" w:eastAsia="SimSun" w:cs="SimSun"/>
                <w:sz w:val="18"/>
                <w:szCs w:val="18"/>
              </w:rPr>
            </w:pPr>
            <w:r>
              <w:rPr>
                <w:rFonts w:ascii="SimSun" w:hAnsi="SimSun" w:eastAsia="SimSun" w:cs="SimSun"/>
                <w:sz w:val="18"/>
                <w:szCs w:val="18"/>
                <w:spacing w:val="-2"/>
              </w:rPr>
              <w:t>0,56</w:t>
            </w:r>
          </w:p>
        </w:tc>
        <w:tc>
          <w:tcPr>
            <w:tcW w:w="2216" w:type="dxa"/>
            <w:vAlign w:val="top"/>
          </w:tcPr>
          <w:p>
            <w:pPr>
              <w:ind w:left="907"/>
              <w:spacing w:before="142" w:line="183" w:lineRule="auto"/>
              <w:rPr>
                <w:rFonts w:ascii="SimSun" w:hAnsi="SimSun" w:eastAsia="SimSun" w:cs="SimSun"/>
                <w:sz w:val="18"/>
                <w:szCs w:val="18"/>
              </w:rPr>
            </w:pPr>
            <w:r>
              <w:rPr>
                <w:rFonts w:ascii="SimSun" w:hAnsi="SimSun" w:eastAsia="SimSun" w:cs="SimSun"/>
                <w:sz w:val="18"/>
                <w:szCs w:val="18"/>
                <w:spacing w:val="-2"/>
              </w:rPr>
              <w:t>0.79</w:t>
            </w:r>
          </w:p>
        </w:tc>
      </w:tr>
      <w:tr>
        <w:trPr>
          <w:trHeight w:val="361" w:hRule="atLeast"/>
        </w:trPr>
        <w:tc>
          <w:tcPr>
            <w:tcW w:w="2210" w:type="dxa"/>
            <w:vAlign w:val="top"/>
            <w:tcBorders>
              <w:bottom w:val="single" w:color="000000" w:sz="4" w:space="0"/>
            </w:tcBorders>
          </w:tcPr>
          <w:p>
            <w:pPr>
              <w:ind w:left="770"/>
              <w:spacing w:before="104" w:line="221" w:lineRule="auto"/>
              <w:rPr>
                <w:rFonts w:ascii="SimSun" w:hAnsi="SimSun" w:eastAsia="SimSun" w:cs="SimSun"/>
                <w:sz w:val="18"/>
                <w:szCs w:val="18"/>
              </w:rPr>
            </w:pPr>
            <w:r>
              <w:rPr>
                <w:rFonts w:ascii="SimSun" w:hAnsi="SimSun" w:eastAsia="SimSun" w:cs="SimSun"/>
                <w:sz w:val="18"/>
                <w:szCs w:val="18"/>
                <w:spacing w:val="-2"/>
              </w:rPr>
              <w:t>跨界联合</w:t>
            </w:r>
          </w:p>
        </w:tc>
        <w:tc>
          <w:tcPr>
            <w:tcW w:w="2693" w:type="dxa"/>
            <w:vAlign w:val="top"/>
            <w:tcBorders>
              <w:bottom w:val="single" w:color="000000" w:sz="4" w:space="0"/>
            </w:tcBorders>
          </w:tcPr>
          <w:p>
            <w:pPr>
              <w:ind w:left="1170"/>
              <w:spacing w:before="149" w:line="183" w:lineRule="auto"/>
              <w:rPr>
                <w:rFonts w:ascii="SimSun" w:hAnsi="SimSun" w:eastAsia="SimSun" w:cs="SimSun"/>
                <w:sz w:val="18"/>
                <w:szCs w:val="18"/>
              </w:rPr>
            </w:pPr>
            <w:r>
              <w:rPr>
                <w:rFonts w:ascii="SimSun" w:hAnsi="SimSun" w:eastAsia="SimSun" w:cs="SimSun"/>
                <w:sz w:val="18"/>
                <w:szCs w:val="18"/>
                <w:spacing w:val="-2"/>
              </w:rPr>
              <w:t>0.56</w:t>
            </w:r>
          </w:p>
        </w:tc>
        <w:tc>
          <w:tcPr>
            <w:tcW w:w="2216" w:type="dxa"/>
            <w:vAlign w:val="top"/>
            <w:tcBorders>
              <w:bottom w:val="single" w:color="000000" w:sz="4" w:space="0"/>
            </w:tcBorders>
          </w:tcPr>
          <w:p>
            <w:pPr>
              <w:ind w:left="907"/>
              <w:spacing w:before="149" w:line="183" w:lineRule="auto"/>
              <w:rPr>
                <w:rFonts w:ascii="SimSun" w:hAnsi="SimSun" w:eastAsia="SimSun" w:cs="SimSun"/>
                <w:sz w:val="18"/>
                <w:szCs w:val="18"/>
              </w:rPr>
            </w:pPr>
            <w:r>
              <w:rPr>
                <w:rFonts w:ascii="SimSun" w:hAnsi="SimSun" w:eastAsia="SimSun" w:cs="SimSun"/>
                <w:sz w:val="18"/>
                <w:szCs w:val="18"/>
                <w:spacing w:val="-2"/>
              </w:rPr>
              <w:t>0.87</w:t>
            </w:r>
          </w:p>
        </w:tc>
      </w:tr>
    </w:tbl>
    <w:p>
      <w:pPr>
        <w:ind w:left="399" w:right="68" w:firstLine="430"/>
        <w:spacing w:before="222" w:line="338" w:lineRule="auto"/>
        <w:jc w:val="both"/>
        <w:rPr>
          <w:rFonts w:ascii="SimSun" w:hAnsi="SimSun" w:eastAsia="SimSun" w:cs="SimSun"/>
          <w:sz w:val="21"/>
          <w:szCs w:val="21"/>
        </w:rPr>
      </w:pPr>
      <w:r>
        <w:rPr>
          <w:rFonts w:ascii="SimSun" w:hAnsi="SimSun" w:eastAsia="SimSun" w:cs="SimSun"/>
          <w:sz w:val="21"/>
          <w:szCs w:val="21"/>
        </w:rPr>
        <w:t>区分效度</w:t>
      </w:r>
      <w:r>
        <w:rPr>
          <w:rFonts w:ascii="Times New Roman" w:hAnsi="Times New Roman" w:eastAsia="Times New Roman" w:cs="Times New Roman"/>
          <w:sz w:val="21"/>
          <w:szCs w:val="21"/>
        </w:rPr>
        <w:t>(discriminant    validity)</w:t>
      </w:r>
      <w:r>
        <w:rPr>
          <w:rFonts w:ascii="SimSun" w:hAnsi="SimSun" w:eastAsia="SimSun" w:cs="SimSun"/>
          <w:sz w:val="21"/>
          <w:szCs w:val="21"/>
        </w:rPr>
        <w:t>是指在应</w:t>
      </w:r>
      <w:r>
        <w:rPr>
          <w:rFonts w:ascii="SimSun" w:hAnsi="SimSun" w:eastAsia="SimSun" w:cs="SimSun"/>
          <w:sz w:val="21"/>
          <w:szCs w:val="21"/>
          <w:spacing w:val="-1"/>
        </w:rPr>
        <w:t>用相同方法测量不同特征或构思</w:t>
      </w:r>
      <w:r>
        <w:rPr>
          <w:rFonts w:ascii="SimSun" w:hAnsi="SimSun" w:eastAsia="SimSun" w:cs="SimSun"/>
          <w:sz w:val="21"/>
          <w:szCs w:val="21"/>
        </w:rPr>
        <w:t xml:space="preserve"> </w:t>
      </w:r>
      <w:r>
        <w:rPr>
          <w:rFonts w:ascii="SimSun" w:hAnsi="SimSun" w:eastAsia="SimSun" w:cs="SimSun"/>
          <w:sz w:val="21"/>
          <w:szCs w:val="21"/>
          <w:spacing w:val="-2"/>
        </w:rPr>
        <w:t>时，所观测到的数值之间应该能够加以区分，即不同特征的测量结果之间不应</w:t>
      </w:r>
      <w:r>
        <w:rPr>
          <w:rFonts w:ascii="SimSun" w:hAnsi="SimSun" w:eastAsia="SimSun" w:cs="SimSun"/>
          <w:sz w:val="21"/>
          <w:szCs w:val="21"/>
          <w:spacing w:val="16"/>
        </w:rPr>
        <w:t xml:space="preserve"> </w:t>
      </w:r>
      <w:r>
        <w:rPr>
          <w:rFonts w:ascii="SimSun" w:hAnsi="SimSun" w:eastAsia="SimSun" w:cs="SimSun"/>
          <w:sz w:val="21"/>
          <w:szCs w:val="21"/>
          <w:spacing w:val="-7"/>
        </w:rPr>
        <w:t>有强相关。2121在具体方法操作上，当测量中的项目因素本身的平均萃取</w:t>
      </w:r>
      <w:r>
        <w:rPr>
          <w:rFonts w:ascii="SimSun" w:hAnsi="SimSun" w:eastAsia="SimSun" w:cs="SimSun"/>
          <w:sz w:val="21"/>
          <w:szCs w:val="21"/>
          <w:spacing w:val="-8"/>
        </w:rPr>
        <w:t>变量大</w:t>
      </w:r>
      <w:r>
        <w:rPr>
          <w:rFonts w:ascii="SimSun" w:hAnsi="SimSun" w:eastAsia="SimSun" w:cs="SimSun"/>
          <w:sz w:val="21"/>
          <w:szCs w:val="21"/>
        </w:rPr>
        <w:t xml:space="preserve"> </w:t>
      </w:r>
      <w:r>
        <w:rPr>
          <w:rFonts w:ascii="SimSun" w:hAnsi="SimSun" w:eastAsia="SimSun" w:cs="SimSun"/>
          <w:sz w:val="21"/>
          <w:szCs w:val="21"/>
          <w:spacing w:val="-1"/>
        </w:rPr>
        <w:t>于其他任何两个建构的项目因子的共同方差(或相关系数平</w:t>
      </w:r>
      <w:r>
        <w:rPr>
          <w:rFonts w:ascii="SimSun" w:hAnsi="SimSun" w:eastAsia="SimSun" w:cs="SimSun"/>
          <w:sz w:val="21"/>
          <w:szCs w:val="21"/>
          <w:spacing w:val="-2"/>
        </w:rPr>
        <w:t>方值)时，则表示测</w:t>
      </w:r>
      <w:r>
        <w:rPr>
          <w:rFonts w:ascii="SimSun" w:hAnsi="SimSun" w:eastAsia="SimSun" w:cs="SimSun"/>
          <w:sz w:val="21"/>
          <w:szCs w:val="21"/>
        </w:rPr>
        <w:t xml:space="preserve"> </w:t>
      </w:r>
      <w:r>
        <w:rPr>
          <w:rFonts w:ascii="SimSun" w:hAnsi="SimSun" w:eastAsia="SimSun" w:cs="SimSun"/>
          <w:sz w:val="21"/>
          <w:szCs w:val="21"/>
          <w:spacing w:val="-11"/>
        </w:rPr>
        <w:t>量模型具有良好的区分效度。(212)根据</w:t>
      </w:r>
      <w:r>
        <w:rPr>
          <w:rFonts w:ascii="SimSun" w:hAnsi="SimSun" w:eastAsia="SimSun" w:cs="SimSun"/>
          <w:sz w:val="21"/>
          <w:szCs w:val="21"/>
          <w:spacing w:val="-33"/>
        </w:rPr>
        <w:t xml:space="preserve"> </w:t>
      </w:r>
      <w:r>
        <w:rPr>
          <w:rFonts w:ascii="SimSun" w:hAnsi="SimSun" w:eastAsia="SimSun" w:cs="SimSun"/>
          <w:sz w:val="21"/>
          <w:szCs w:val="21"/>
          <w:spacing w:val="-11"/>
        </w:rPr>
        <w:t>SPSS</w:t>
      </w:r>
      <w:r>
        <w:rPr>
          <w:rFonts w:ascii="SimSun" w:hAnsi="SimSun" w:eastAsia="SimSun" w:cs="SimSun"/>
          <w:sz w:val="21"/>
          <w:szCs w:val="21"/>
          <w:spacing w:val="35"/>
        </w:rPr>
        <w:t xml:space="preserve"> </w:t>
      </w:r>
      <w:r>
        <w:rPr>
          <w:rFonts w:ascii="SimSun" w:hAnsi="SimSun" w:eastAsia="SimSun" w:cs="SimSun"/>
          <w:sz w:val="21"/>
          <w:szCs w:val="21"/>
          <w:spacing w:val="-11"/>
        </w:rPr>
        <w:t>20</w:t>
      </w:r>
      <w:r>
        <w:rPr>
          <w:rFonts w:ascii="SimSun" w:hAnsi="SimSun" w:eastAsia="SimSun" w:cs="SimSun"/>
          <w:sz w:val="21"/>
          <w:szCs w:val="21"/>
          <w:spacing w:val="-35"/>
        </w:rPr>
        <w:t xml:space="preserve"> </w:t>
      </w:r>
      <w:r>
        <w:rPr>
          <w:rFonts w:ascii="SimSun" w:hAnsi="SimSun" w:eastAsia="SimSun" w:cs="SimSun"/>
          <w:sz w:val="21"/>
          <w:szCs w:val="21"/>
          <w:spacing w:val="-11"/>
        </w:rPr>
        <w:t>的运算，变革领导力四个因素之</w:t>
      </w:r>
      <w:r>
        <w:rPr>
          <w:rFonts w:ascii="SimSun" w:hAnsi="SimSun" w:eastAsia="SimSun" w:cs="SimSun"/>
          <w:sz w:val="21"/>
          <w:szCs w:val="21"/>
        </w:rPr>
        <w:t xml:space="preserve"> </w:t>
      </w:r>
      <w:r>
        <w:rPr>
          <w:rFonts w:ascii="SimSun" w:hAnsi="SimSun" w:eastAsia="SimSun" w:cs="SimSun"/>
          <w:sz w:val="21"/>
          <w:szCs w:val="21"/>
          <w:spacing w:val="7"/>
        </w:rPr>
        <w:t>间的相关系数如表5.13所示。比较表5.12和表5.13,发现四个因素的平均抽</w:t>
      </w:r>
      <w:r>
        <w:rPr>
          <w:rFonts w:ascii="SimSun" w:hAnsi="SimSun" w:eastAsia="SimSun" w:cs="SimSun"/>
          <w:sz w:val="21"/>
          <w:szCs w:val="21"/>
          <w:spacing w:val="17"/>
        </w:rPr>
        <w:t xml:space="preserve"> </w:t>
      </w:r>
      <w:r>
        <w:rPr>
          <w:rFonts w:ascii="SimSun" w:hAnsi="SimSun" w:eastAsia="SimSun" w:cs="SimSun"/>
          <w:sz w:val="21"/>
          <w:szCs w:val="21"/>
          <w:spacing w:val="-1"/>
        </w:rPr>
        <w:t>取变异量都大于它们之间相关系数的平方值</w:t>
      </w:r>
      <w:r>
        <w:rPr>
          <w:rFonts w:ascii="SimSun" w:hAnsi="SimSun" w:eastAsia="SimSun" w:cs="SimSun"/>
          <w:sz w:val="21"/>
          <w:szCs w:val="21"/>
          <w:spacing w:val="-2"/>
        </w:rPr>
        <w:t>，因此本研究中的变革领导力具有</w:t>
      </w:r>
    </w:p>
    <w:p>
      <w:pPr>
        <w:ind w:left="399"/>
        <w:spacing w:line="219" w:lineRule="auto"/>
        <w:rPr>
          <w:rFonts w:ascii="SimSun" w:hAnsi="SimSun" w:eastAsia="SimSun" w:cs="SimSun"/>
          <w:sz w:val="21"/>
          <w:szCs w:val="21"/>
        </w:rPr>
      </w:pPr>
      <w:r>
        <w:rPr>
          <w:rFonts w:ascii="SimSun" w:hAnsi="SimSun" w:eastAsia="SimSun" w:cs="SimSun"/>
          <w:sz w:val="21"/>
          <w:szCs w:val="21"/>
          <w:spacing w:val="-5"/>
        </w:rPr>
        <w:t>较好的区分效度。</w:t>
      </w:r>
    </w:p>
    <w:p>
      <w:pPr>
        <w:spacing w:line="219" w:lineRule="auto"/>
        <w:sectPr>
          <w:footerReference w:type="default" r:id="rId162"/>
          <w:pgSz w:w="8490" w:h="13250"/>
          <w:pgMar w:top="400" w:right="524" w:bottom="852" w:left="380" w:header="0" w:footer="693" w:gutter="0"/>
        </w:sectPr>
        <w:rPr>
          <w:rFonts w:ascii="SimSun" w:hAnsi="SimSun" w:eastAsia="SimSun" w:cs="SimSun"/>
          <w:sz w:val="21"/>
          <w:szCs w:val="21"/>
        </w:rPr>
      </w:pPr>
    </w:p>
    <w:p>
      <w:pPr>
        <w:ind w:left="4495"/>
        <w:spacing w:before="67" w:line="219" w:lineRule="auto"/>
        <w:rPr>
          <w:rFonts w:ascii="SimSun" w:hAnsi="SimSun" w:eastAsia="SimSun" w:cs="SimSun"/>
          <w:sz w:val="21"/>
          <w:szCs w:val="21"/>
        </w:rPr>
      </w:pPr>
      <w:r>
        <w:rPr>
          <w:rFonts w:ascii="SimSun" w:hAnsi="SimSun" w:eastAsia="SimSun" w:cs="SimSun"/>
          <w:sz w:val="21"/>
          <w:szCs w:val="21"/>
          <w:spacing w:val="-19"/>
          <w:w w:val="94"/>
        </w:rPr>
        <w:t>5</w:t>
      </w:r>
      <w:r>
        <w:rPr>
          <w:rFonts w:ascii="SimSun" w:hAnsi="SimSun" w:eastAsia="SimSun" w:cs="SimSun"/>
          <w:sz w:val="21"/>
          <w:szCs w:val="21"/>
          <w:spacing w:val="48"/>
        </w:rPr>
        <w:t xml:space="preserve"> </w:t>
      </w:r>
      <w:r>
        <w:rPr>
          <w:rFonts w:ascii="SimSun" w:hAnsi="SimSun" w:eastAsia="SimSun" w:cs="SimSun"/>
          <w:sz w:val="21"/>
          <w:szCs w:val="21"/>
          <w:spacing w:val="-19"/>
          <w:w w:val="94"/>
        </w:rPr>
        <w:t>研究二：变革领导力的量表开发</w:t>
      </w:r>
    </w:p>
    <w:p>
      <w:pPr>
        <w:pStyle w:val="BodyText"/>
        <w:spacing w:line="417" w:lineRule="auto"/>
        <w:rPr/>
      </w:pPr>
      <w:r/>
    </w:p>
    <w:p>
      <w:pPr>
        <w:ind w:left="1427"/>
        <w:spacing w:before="68" w:line="222" w:lineRule="auto"/>
        <w:rPr>
          <w:rFonts w:ascii="SimHei" w:hAnsi="SimHei" w:eastAsia="SimHei" w:cs="SimHei"/>
          <w:sz w:val="21"/>
          <w:szCs w:val="21"/>
        </w:rPr>
      </w:pPr>
      <w:r>
        <w:rPr>
          <w:rFonts w:ascii="SimHei" w:hAnsi="SimHei" w:eastAsia="SimHei" w:cs="SimHei"/>
          <w:sz w:val="21"/>
          <w:szCs w:val="21"/>
          <w:b/>
          <w:bCs/>
          <w:spacing w:val="-24"/>
          <w:w w:val="97"/>
        </w:rPr>
        <w:t>表5.13</w:t>
      </w:r>
      <w:r>
        <w:rPr>
          <w:rFonts w:ascii="SimHei" w:hAnsi="SimHei" w:eastAsia="SimHei" w:cs="SimHei"/>
          <w:sz w:val="21"/>
          <w:szCs w:val="21"/>
          <w:spacing w:val="-24"/>
          <w:w w:val="97"/>
        </w:rPr>
        <w:t xml:space="preserve">  </w:t>
      </w:r>
      <w:r>
        <w:rPr>
          <w:rFonts w:ascii="SimHei" w:hAnsi="SimHei" w:eastAsia="SimHei" w:cs="SimHei"/>
          <w:sz w:val="21"/>
          <w:szCs w:val="21"/>
          <w:b/>
          <w:bCs/>
          <w:spacing w:val="-24"/>
          <w:w w:val="97"/>
        </w:rPr>
        <w:t>变革领导力四个维度的均值、标准差和相关系数</w:t>
      </w:r>
    </w:p>
    <w:p>
      <w:pPr>
        <w:spacing w:line="88" w:lineRule="exact"/>
        <w:rPr/>
      </w:pPr>
      <w:r/>
    </w:p>
    <w:tbl>
      <w:tblPr>
        <w:tblStyle w:val="TableNormal"/>
        <w:tblW w:w="7169" w:type="dxa"/>
        <w:tblInd w:w="5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15"/>
        <w:gridCol w:w="732"/>
        <w:gridCol w:w="813"/>
        <w:gridCol w:w="951"/>
        <w:gridCol w:w="915"/>
        <w:gridCol w:w="915"/>
        <w:gridCol w:w="894"/>
        <w:gridCol w:w="834"/>
      </w:tblGrid>
      <w:tr>
        <w:trPr>
          <w:trHeight w:val="343" w:hRule="atLeast"/>
        </w:trPr>
        <w:tc>
          <w:tcPr>
            <w:tcW w:w="1115" w:type="dxa"/>
            <w:vAlign w:val="top"/>
            <w:tcBorders>
              <w:bottom w:val="single" w:color="000000" w:sz="4" w:space="0"/>
              <w:top w:val="single" w:color="000000" w:sz="4" w:space="0"/>
            </w:tcBorders>
          </w:tcPr>
          <w:p>
            <w:pPr>
              <w:ind w:left="340"/>
              <w:spacing w:before="134" w:line="204" w:lineRule="auto"/>
              <w:rPr>
                <w:rFonts w:ascii="SimSun" w:hAnsi="SimSun" w:eastAsia="SimSun" w:cs="SimSun"/>
                <w:sz w:val="18"/>
                <w:szCs w:val="18"/>
              </w:rPr>
            </w:pPr>
            <w:r>
              <w:rPr>
                <w:rFonts w:ascii="SimSun" w:hAnsi="SimSun" w:eastAsia="SimSun" w:cs="SimSun"/>
                <w:sz w:val="18"/>
                <w:szCs w:val="18"/>
                <w:spacing w:val="-2"/>
              </w:rPr>
              <w:t>变量</w:t>
            </w:r>
          </w:p>
        </w:tc>
        <w:tc>
          <w:tcPr>
            <w:tcW w:w="732" w:type="dxa"/>
            <w:vAlign w:val="top"/>
            <w:tcBorders>
              <w:bottom w:val="single" w:color="000000" w:sz="4" w:space="0"/>
              <w:top w:val="single" w:color="000000" w:sz="4" w:space="0"/>
            </w:tcBorders>
          </w:tcPr>
          <w:p>
            <w:pPr>
              <w:ind w:left="285"/>
              <w:spacing w:before="190" w:line="143" w:lineRule="exact"/>
              <w:rPr>
                <w:rFonts w:ascii="SimSun" w:hAnsi="SimSun" w:eastAsia="SimSun" w:cs="SimSun"/>
                <w:sz w:val="18"/>
                <w:szCs w:val="18"/>
              </w:rPr>
            </w:pPr>
            <w:r>
              <w:rPr>
                <w:rFonts w:ascii="SimSun" w:hAnsi="SimSun" w:eastAsia="SimSun" w:cs="SimSun"/>
                <w:sz w:val="18"/>
                <w:szCs w:val="18"/>
                <w:position w:val="-2"/>
              </w:rPr>
              <w:t>M</w:t>
            </w:r>
          </w:p>
        </w:tc>
        <w:tc>
          <w:tcPr>
            <w:tcW w:w="813" w:type="dxa"/>
            <w:vAlign w:val="top"/>
            <w:tcBorders>
              <w:bottom w:val="single" w:color="000000" w:sz="4" w:space="0"/>
              <w:top w:val="single" w:color="000000" w:sz="4" w:space="0"/>
            </w:tcBorders>
          </w:tcPr>
          <w:p>
            <w:pPr>
              <w:ind w:left="332"/>
              <w:spacing w:before="178" w:line="158" w:lineRule="auto"/>
              <w:rPr>
                <w:rFonts w:ascii="SimSun" w:hAnsi="SimSun" w:eastAsia="SimSun" w:cs="SimSun"/>
                <w:sz w:val="18"/>
                <w:szCs w:val="18"/>
              </w:rPr>
            </w:pPr>
            <w:r>
              <w:rPr>
                <w:rFonts w:ascii="SimSun" w:hAnsi="SimSun" w:eastAsia="SimSun" w:cs="SimSun"/>
                <w:sz w:val="18"/>
                <w:szCs w:val="18"/>
                <w:spacing w:val="-2"/>
              </w:rPr>
              <w:t>SD</w:t>
            </w:r>
          </w:p>
        </w:tc>
        <w:tc>
          <w:tcPr>
            <w:tcW w:w="951" w:type="dxa"/>
            <w:vAlign w:val="top"/>
            <w:tcBorders>
              <w:bottom w:val="single" w:color="000000" w:sz="4" w:space="0"/>
              <w:top w:val="single" w:color="000000" w:sz="4" w:space="0"/>
            </w:tcBorders>
          </w:tcPr>
          <w:p>
            <w:pPr>
              <w:ind w:left="449"/>
              <w:spacing w:before="188" w:line="145" w:lineRule="exact"/>
              <w:rPr>
                <w:rFonts w:ascii="SimSun" w:hAnsi="SimSun" w:eastAsia="SimSun" w:cs="SimSun"/>
                <w:sz w:val="18"/>
                <w:szCs w:val="18"/>
              </w:rPr>
            </w:pPr>
            <w:r>
              <w:rPr>
                <w:rFonts w:ascii="SimSun" w:hAnsi="SimSun" w:eastAsia="SimSun" w:cs="SimSun"/>
                <w:sz w:val="18"/>
                <w:szCs w:val="18"/>
                <w:position w:val="-2"/>
              </w:rPr>
              <w:t>1</w:t>
            </w:r>
          </w:p>
        </w:tc>
        <w:tc>
          <w:tcPr>
            <w:tcW w:w="915" w:type="dxa"/>
            <w:vAlign w:val="top"/>
            <w:tcBorders>
              <w:bottom w:val="single" w:color="000000" w:sz="4" w:space="0"/>
              <w:top w:val="single" w:color="000000" w:sz="4" w:space="0"/>
            </w:tcBorders>
          </w:tcPr>
          <w:p>
            <w:pPr>
              <w:ind w:left="418"/>
              <w:spacing w:before="198" w:line="135" w:lineRule="exact"/>
              <w:rPr>
                <w:rFonts w:ascii="SimSun" w:hAnsi="SimSun" w:eastAsia="SimSun" w:cs="SimSun"/>
                <w:sz w:val="18"/>
                <w:szCs w:val="18"/>
              </w:rPr>
            </w:pPr>
            <w:r>
              <w:rPr>
                <w:rFonts w:ascii="SimSun" w:hAnsi="SimSun" w:eastAsia="SimSun" w:cs="SimSun"/>
                <w:sz w:val="18"/>
                <w:szCs w:val="18"/>
                <w:position w:val="-2"/>
              </w:rPr>
              <w:t>2</w:t>
            </w:r>
          </w:p>
        </w:tc>
        <w:tc>
          <w:tcPr>
            <w:tcW w:w="915" w:type="dxa"/>
            <w:vAlign w:val="top"/>
            <w:tcBorders>
              <w:bottom w:val="single" w:color="000000" w:sz="4" w:space="0"/>
              <w:top w:val="single" w:color="000000" w:sz="4" w:space="0"/>
            </w:tcBorders>
          </w:tcPr>
          <w:p>
            <w:pPr>
              <w:ind w:left="413"/>
              <w:spacing w:before="198" w:line="135" w:lineRule="exact"/>
              <w:rPr>
                <w:rFonts w:ascii="SimSun" w:hAnsi="SimSun" w:eastAsia="SimSun" w:cs="SimSun"/>
                <w:sz w:val="18"/>
                <w:szCs w:val="18"/>
              </w:rPr>
            </w:pPr>
            <w:r>
              <w:rPr>
                <w:rFonts w:ascii="SimSun" w:hAnsi="SimSun" w:eastAsia="SimSun" w:cs="SimSun"/>
                <w:sz w:val="18"/>
                <w:szCs w:val="18"/>
                <w:position w:val="-2"/>
              </w:rPr>
              <w:t>3</w:t>
            </w:r>
          </w:p>
        </w:tc>
        <w:tc>
          <w:tcPr>
            <w:tcW w:w="894" w:type="dxa"/>
            <w:vAlign w:val="top"/>
            <w:tcBorders>
              <w:bottom w:val="single" w:color="000000" w:sz="4" w:space="0"/>
              <w:top w:val="single" w:color="000000" w:sz="4" w:space="0"/>
            </w:tcBorders>
          </w:tcPr>
          <w:p>
            <w:pPr>
              <w:ind w:left="439"/>
              <w:spacing w:before="188" w:line="145" w:lineRule="exact"/>
              <w:rPr>
                <w:rFonts w:ascii="SimSun" w:hAnsi="SimSun" w:eastAsia="SimSun" w:cs="SimSun"/>
                <w:sz w:val="18"/>
                <w:szCs w:val="18"/>
              </w:rPr>
            </w:pPr>
            <w:r>
              <w:rPr>
                <w:rFonts w:ascii="SimSun" w:hAnsi="SimSun" w:eastAsia="SimSun" w:cs="SimSun"/>
                <w:sz w:val="18"/>
                <w:szCs w:val="18"/>
                <w:position w:val="-2"/>
              </w:rPr>
              <w:t>4</w:t>
            </w:r>
          </w:p>
        </w:tc>
        <w:tc>
          <w:tcPr>
            <w:tcW w:w="834" w:type="dxa"/>
            <w:vAlign w:val="top"/>
            <w:tcBorders>
              <w:bottom w:val="single" w:color="000000" w:sz="4" w:space="0"/>
              <w:top w:val="single" w:color="000000" w:sz="4" w:space="0"/>
            </w:tcBorders>
          </w:tcPr>
          <w:p>
            <w:pPr>
              <w:ind w:left="385"/>
              <w:spacing w:before="190" w:line="143" w:lineRule="exact"/>
              <w:rPr>
                <w:rFonts w:ascii="SimSun" w:hAnsi="SimSun" w:eastAsia="SimSun" w:cs="SimSun"/>
                <w:sz w:val="18"/>
                <w:szCs w:val="18"/>
              </w:rPr>
            </w:pPr>
            <w:r>
              <w:rPr>
                <w:rFonts w:ascii="SimSun" w:hAnsi="SimSun" w:eastAsia="SimSun" w:cs="SimSun"/>
                <w:sz w:val="18"/>
                <w:szCs w:val="18"/>
                <w:position w:val="-2"/>
              </w:rPr>
              <w:t>5</w:t>
            </w:r>
          </w:p>
        </w:tc>
      </w:tr>
      <w:tr>
        <w:trPr>
          <w:trHeight w:val="334" w:hRule="atLeast"/>
        </w:trPr>
        <w:tc>
          <w:tcPr>
            <w:tcW w:w="1115" w:type="dxa"/>
            <w:vAlign w:val="top"/>
            <w:tcBorders>
              <w:top w:val="single" w:color="000000" w:sz="4" w:space="0"/>
            </w:tcBorders>
          </w:tcPr>
          <w:p>
            <w:pPr>
              <w:ind w:left="69"/>
              <w:spacing w:before="79" w:line="219" w:lineRule="auto"/>
              <w:rPr>
                <w:rFonts w:ascii="SimSun" w:hAnsi="SimSun" w:eastAsia="SimSun" w:cs="SimSun"/>
                <w:sz w:val="18"/>
                <w:szCs w:val="18"/>
              </w:rPr>
            </w:pPr>
            <w:r>
              <w:rPr>
                <w:rFonts w:ascii="SimSun" w:hAnsi="SimSun" w:eastAsia="SimSun" w:cs="SimSun"/>
                <w:sz w:val="18"/>
                <w:szCs w:val="18"/>
                <w:spacing w:val="3"/>
              </w:rPr>
              <w:t>变革领导力</w:t>
            </w:r>
          </w:p>
        </w:tc>
        <w:tc>
          <w:tcPr>
            <w:tcW w:w="732" w:type="dxa"/>
            <w:vAlign w:val="top"/>
            <w:tcBorders>
              <w:top w:val="single" w:color="000000" w:sz="4" w:space="0"/>
            </w:tcBorders>
          </w:tcPr>
          <w:p>
            <w:pPr>
              <w:ind w:left="145"/>
              <w:spacing w:before="125" w:line="183" w:lineRule="auto"/>
              <w:rPr>
                <w:rFonts w:ascii="SimSun" w:hAnsi="SimSun" w:eastAsia="SimSun" w:cs="SimSun"/>
                <w:sz w:val="18"/>
                <w:szCs w:val="18"/>
              </w:rPr>
            </w:pPr>
            <w:r>
              <w:rPr>
                <w:rFonts w:ascii="SimSun" w:hAnsi="SimSun" w:eastAsia="SimSun" w:cs="SimSun"/>
                <w:sz w:val="18"/>
                <w:szCs w:val="18"/>
                <w:spacing w:val="-2"/>
              </w:rPr>
              <w:t>3.93</w:t>
            </w:r>
          </w:p>
        </w:tc>
        <w:tc>
          <w:tcPr>
            <w:tcW w:w="813" w:type="dxa"/>
            <w:vAlign w:val="top"/>
            <w:tcBorders>
              <w:top w:val="single" w:color="000000" w:sz="4" w:space="0"/>
            </w:tcBorders>
          </w:tcPr>
          <w:p>
            <w:pPr>
              <w:ind w:left="242"/>
              <w:spacing w:before="125" w:line="183" w:lineRule="auto"/>
              <w:rPr>
                <w:rFonts w:ascii="SimSun" w:hAnsi="SimSun" w:eastAsia="SimSun" w:cs="SimSun"/>
                <w:sz w:val="18"/>
                <w:szCs w:val="18"/>
              </w:rPr>
            </w:pPr>
            <w:r>
              <w:rPr>
                <w:rFonts w:ascii="SimSun" w:hAnsi="SimSun" w:eastAsia="SimSun" w:cs="SimSun"/>
                <w:sz w:val="18"/>
                <w:szCs w:val="18"/>
                <w:spacing w:val="-2"/>
              </w:rPr>
              <w:t>0.69</w:t>
            </w:r>
          </w:p>
        </w:tc>
        <w:tc>
          <w:tcPr>
            <w:tcW w:w="951" w:type="dxa"/>
            <w:vAlign w:val="top"/>
            <w:tcBorders>
              <w:top w:val="single" w:color="000000" w:sz="4" w:space="0"/>
            </w:tcBorders>
          </w:tcPr>
          <w:p>
            <w:pPr>
              <w:ind w:left="319"/>
              <w:spacing w:before="125" w:line="183" w:lineRule="auto"/>
              <w:rPr>
                <w:rFonts w:ascii="SimSun" w:hAnsi="SimSun" w:eastAsia="SimSun" w:cs="SimSun"/>
                <w:sz w:val="18"/>
                <w:szCs w:val="18"/>
              </w:rPr>
            </w:pPr>
            <w:r>
              <w:rPr>
                <w:rFonts w:ascii="SimSun" w:hAnsi="SimSun" w:eastAsia="SimSun" w:cs="SimSun"/>
                <w:sz w:val="18"/>
                <w:szCs w:val="18"/>
                <w:spacing w:val="-2"/>
              </w:rPr>
              <w:t>0.93</w:t>
            </w:r>
          </w:p>
        </w:tc>
        <w:tc>
          <w:tcPr>
            <w:tcW w:w="915" w:type="dxa"/>
            <w:vAlign w:val="top"/>
            <w:tcBorders>
              <w:top w:val="single" w:color="000000" w:sz="4" w:space="0"/>
            </w:tcBorders>
          </w:tcPr>
          <w:p>
            <w:pPr>
              <w:rPr>
                <w:rFonts w:ascii="Arial"/>
                <w:sz w:val="21"/>
              </w:rPr>
            </w:pPr>
            <w:r/>
          </w:p>
        </w:tc>
        <w:tc>
          <w:tcPr>
            <w:tcW w:w="915" w:type="dxa"/>
            <w:vAlign w:val="top"/>
            <w:tcBorders>
              <w:top w:val="single" w:color="000000" w:sz="4" w:space="0"/>
            </w:tcBorders>
          </w:tcPr>
          <w:p>
            <w:pPr>
              <w:rPr>
                <w:rFonts w:ascii="Arial"/>
                <w:sz w:val="21"/>
              </w:rPr>
            </w:pPr>
            <w:r/>
          </w:p>
        </w:tc>
        <w:tc>
          <w:tcPr>
            <w:tcW w:w="894" w:type="dxa"/>
            <w:vAlign w:val="top"/>
            <w:tcBorders>
              <w:top w:val="single" w:color="000000" w:sz="4" w:space="0"/>
            </w:tcBorders>
          </w:tcPr>
          <w:p>
            <w:pPr>
              <w:rPr>
                <w:rFonts w:ascii="Arial"/>
                <w:sz w:val="21"/>
              </w:rPr>
            </w:pPr>
            <w:r/>
          </w:p>
        </w:tc>
        <w:tc>
          <w:tcPr>
            <w:tcW w:w="834" w:type="dxa"/>
            <w:vAlign w:val="top"/>
            <w:tcBorders>
              <w:top w:val="single" w:color="000000" w:sz="4" w:space="0"/>
            </w:tcBorders>
          </w:tcPr>
          <w:p>
            <w:pPr>
              <w:rPr>
                <w:rFonts w:ascii="Arial"/>
                <w:sz w:val="21"/>
              </w:rPr>
            </w:pPr>
            <w:r/>
          </w:p>
        </w:tc>
      </w:tr>
      <w:tr>
        <w:trPr>
          <w:trHeight w:val="328" w:hRule="atLeast"/>
        </w:trPr>
        <w:tc>
          <w:tcPr>
            <w:tcW w:w="1115" w:type="dxa"/>
            <w:vAlign w:val="top"/>
          </w:tcPr>
          <w:p>
            <w:pPr>
              <w:ind w:left="159"/>
              <w:spacing w:before="85" w:line="219" w:lineRule="auto"/>
              <w:rPr>
                <w:rFonts w:ascii="SimSun" w:hAnsi="SimSun" w:eastAsia="SimSun" w:cs="SimSun"/>
                <w:sz w:val="18"/>
                <w:szCs w:val="18"/>
              </w:rPr>
            </w:pPr>
            <w:r>
              <w:rPr>
                <w:rFonts w:ascii="SimSun" w:hAnsi="SimSun" w:eastAsia="SimSun" w:cs="SimSun"/>
                <w:sz w:val="18"/>
                <w:szCs w:val="18"/>
                <w:spacing w:val="-2"/>
              </w:rPr>
              <w:t>任务激励</w:t>
            </w:r>
          </w:p>
        </w:tc>
        <w:tc>
          <w:tcPr>
            <w:tcW w:w="732" w:type="dxa"/>
            <w:vAlign w:val="top"/>
          </w:tcPr>
          <w:p>
            <w:pPr>
              <w:ind w:left="145"/>
              <w:spacing w:before="130" w:line="184" w:lineRule="auto"/>
              <w:rPr>
                <w:rFonts w:ascii="SimSun" w:hAnsi="SimSun" w:eastAsia="SimSun" w:cs="SimSun"/>
                <w:sz w:val="18"/>
                <w:szCs w:val="18"/>
              </w:rPr>
            </w:pPr>
            <w:r>
              <w:rPr>
                <w:rFonts w:ascii="SimSun" w:hAnsi="SimSun" w:eastAsia="SimSun" w:cs="SimSun"/>
                <w:sz w:val="18"/>
                <w:szCs w:val="18"/>
                <w:spacing w:val="-2"/>
              </w:rPr>
              <w:t>4.10</w:t>
            </w:r>
          </w:p>
        </w:tc>
        <w:tc>
          <w:tcPr>
            <w:tcW w:w="813" w:type="dxa"/>
            <w:vAlign w:val="top"/>
          </w:tcPr>
          <w:p>
            <w:pPr>
              <w:ind w:left="242"/>
              <w:spacing w:before="130" w:line="184" w:lineRule="auto"/>
              <w:rPr>
                <w:rFonts w:ascii="SimSun" w:hAnsi="SimSun" w:eastAsia="SimSun" w:cs="SimSun"/>
                <w:sz w:val="18"/>
                <w:szCs w:val="18"/>
              </w:rPr>
            </w:pPr>
            <w:r>
              <w:rPr>
                <w:rFonts w:ascii="SimSun" w:hAnsi="SimSun" w:eastAsia="SimSun" w:cs="SimSun"/>
                <w:sz w:val="18"/>
                <w:szCs w:val="18"/>
                <w:spacing w:val="-2"/>
              </w:rPr>
              <w:t>0.81</w:t>
            </w:r>
          </w:p>
        </w:tc>
        <w:tc>
          <w:tcPr>
            <w:tcW w:w="951" w:type="dxa"/>
            <w:vAlign w:val="top"/>
          </w:tcPr>
          <w:p>
            <w:pPr>
              <w:ind w:left="229"/>
              <w:spacing w:before="131" w:line="183" w:lineRule="auto"/>
              <w:rPr>
                <w:rFonts w:ascii="SimSun" w:hAnsi="SimSun" w:eastAsia="SimSun" w:cs="SimSun"/>
                <w:sz w:val="18"/>
                <w:szCs w:val="18"/>
              </w:rPr>
            </w:pPr>
            <w:r>
              <w:rPr>
                <w:rFonts w:ascii="SimSun" w:hAnsi="SimSun" w:eastAsia="SimSun" w:cs="SimSun"/>
                <w:sz w:val="18"/>
                <w:szCs w:val="18"/>
                <w:spacing w:val="-2"/>
              </w:rPr>
              <w:t>0.84**</w:t>
            </w:r>
          </w:p>
        </w:tc>
        <w:tc>
          <w:tcPr>
            <w:tcW w:w="915" w:type="dxa"/>
            <w:vAlign w:val="top"/>
          </w:tcPr>
          <w:p>
            <w:pPr>
              <w:ind w:left="288"/>
              <w:spacing w:before="131" w:line="183" w:lineRule="auto"/>
              <w:rPr>
                <w:rFonts w:ascii="SimSun" w:hAnsi="SimSun" w:eastAsia="SimSun" w:cs="SimSun"/>
                <w:sz w:val="18"/>
                <w:szCs w:val="18"/>
              </w:rPr>
            </w:pPr>
            <w:r>
              <w:rPr>
                <w:rFonts w:ascii="SimSun" w:hAnsi="SimSun" w:eastAsia="SimSun" w:cs="SimSun"/>
                <w:sz w:val="18"/>
                <w:szCs w:val="18"/>
                <w:spacing w:val="-2"/>
              </w:rPr>
              <w:t>0.86</w:t>
            </w:r>
          </w:p>
        </w:tc>
        <w:tc>
          <w:tcPr>
            <w:tcW w:w="915" w:type="dxa"/>
            <w:vAlign w:val="top"/>
          </w:tcPr>
          <w:p>
            <w:pPr>
              <w:rPr>
                <w:rFonts w:ascii="Arial"/>
                <w:sz w:val="21"/>
              </w:rPr>
            </w:pPr>
            <w:r/>
          </w:p>
        </w:tc>
        <w:tc>
          <w:tcPr>
            <w:tcW w:w="894" w:type="dxa"/>
            <w:vAlign w:val="top"/>
          </w:tcPr>
          <w:p>
            <w:pPr>
              <w:rPr>
                <w:rFonts w:ascii="Arial"/>
                <w:sz w:val="21"/>
              </w:rPr>
            </w:pPr>
            <w:r/>
          </w:p>
        </w:tc>
        <w:tc>
          <w:tcPr>
            <w:tcW w:w="834" w:type="dxa"/>
            <w:vAlign w:val="top"/>
          </w:tcPr>
          <w:p>
            <w:pPr>
              <w:rPr>
                <w:rFonts w:ascii="Arial"/>
                <w:sz w:val="21"/>
              </w:rPr>
            </w:pPr>
            <w:r/>
          </w:p>
        </w:tc>
      </w:tr>
      <w:tr>
        <w:trPr>
          <w:trHeight w:val="320" w:hRule="atLeast"/>
        </w:trPr>
        <w:tc>
          <w:tcPr>
            <w:tcW w:w="1115" w:type="dxa"/>
            <w:vAlign w:val="top"/>
          </w:tcPr>
          <w:p>
            <w:pPr>
              <w:ind w:left="159"/>
              <w:spacing w:before="77" w:line="219" w:lineRule="auto"/>
              <w:rPr>
                <w:rFonts w:ascii="SimSun" w:hAnsi="SimSun" w:eastAsia="SimSun" w:cs="SimSun"/>
                <w:sz w:val="18"/>
                <w:szCs w:val="18"/>
              </w:rPr>
            </w:pPr>
            <w:r>
              <w:rPr>
                <w:rFonts w:ascii="SimSun" w:hAnsi="SimSun" w:eastAsia="SimSun" w:cs="SimSun"/>
                <w:sz w:val="18"/>
                <w:szCs w:val="18"/>
                <w:spacing w:val="-2"/>
              </w:rPr>
              <w:t>个性关怀</w:t>
            </w:r>
          </w:p>
        </w:tc>
        <w:tc>
          <w:tcPr>
            <w:tcW w:w="732" w:type="dxa"/>
            <w:vAlign w:val="top"/>
          </w:tcPr>
          <w:p>
            <w:pPr>
              <w:ind w:left="145"/>
              <w:spacing w:before="123" w:line="183" w:lineRule="auto"/>
              <w:rPr>
                <w:rFonts w:ascii="SimSun" w:hAnsi="SimSun" w:eastAsia="SimSun" w:cs="SimSun"/>
                <w:sz w:val="18"/>
                <w:szCs w:val="18"/>
              </w:rPr>
            </w:pPr>
            <w:r>
              <w:rPr>
                <w:rFonts w:ascii="SimSun" w:hAnsi="SimSun" w:eastAsia="SimSun" w:cs="SimSun"/>
                <w:sz w:val="18"/>
                <w:szCs w:val="18"/>
                <w:spacing w:val="-2"/>
              </w:rPr>
              <w:t>3.89</w:t>
            </w:r>
          </w:p>
        </w:tc>
        <w:tc>
          <w:tcPr>
            <w:tcW w:w="813" w:type="dxa"/>
            <w:vAlign w:val="top"/>
          </w:tcPr>
          <w:p>
            <w:pPr>
              <w:ind w:left="242"/>
              <w:spacing w:before="122" w:line="184" w:lineRule="auto"/>
              <w:rPr>
                <w:rFonts w:ascii="SimSun" w:hAnsi="SimSun" w:eastAsia="SimSun" w:cs="SimSun"/>
                <w:sz w:val="18"/>
                <w:szCs w:val="18"/>
              </w:rPr>
            </w:pPr>
            <w:r>
              <w:rPr>
                <w:rFonts w:ascii="SimSun" w:hAnsi="SimSun" w:eastAsia="SimSun" w:cs="SimSun"/>
                <w:sz w:val="18"/>
                <w:szCs w:val="18"/>
                <w:spacing w:val="-2"/>
              </w:rPr>
              <w:t>0.81</w:t>
            </w:r>
          </w:p>
        </w:tc>
        <w:tc>
          <w:tcPr>
            <w:tcW w:w="951" w:type="dxa"/>
            <w:vAlign w:val="top"/>
          </w:tcPr>
          <w:p>
            <w:pPr>
              <w:ind w:left="269"/>
              <w:spacing w:before="123" w:line="183" w:lineRule="auto"/>
              <w:rPr>
                <w:rFonts w:ascii="SimSun" w:hAnsi="SimSun" w:eastAsia="SimSun" w:cs="SimSun"/>
                <w:sz w:val="18"/>
                <w:szCs w:val="18"/>
              </w:rPr>
            </w:pPr>
            <w:r>
              <w:rPr>
                <w:rFonts w:ascii="SimSun" w:hAnsi="SimSun" w:eastAsia="SimSun" w:cs="SimSun"/>
                <w:sz w:val="18"/>
                <w:szCs w:val="18"/>
                <w:spacing w:val="-2"/>
              </w:rPr>
              <w:t>0.89*</w:t>
            </w:r>
          </w:p>
        </w:tc>
        <w:tc>
          <w:tcPr>
            <w:tcW w:w="915" w:type="dxa"/>
            <w:vAlign w:val="top"/>
          </w:tcPr>
          <w:p>
            <w:pPr>
              <w:ind w:left="198"/>
              <w:spacing w:before="95" w:line="220" w:lineRule="auto"/>
              <w:rPr>
                <w:rFonts w:ascii="SimSun" w:hAnsi="SimSun" w:eastAsia="SimSun" w:cs="SimSun"/>
                <w:sz w:val="18"/>
                <w:szCs w:val="18"/>
              </w:rPr>
            </w:pPr>
            <w:r>
              <w:rPr>
                <w:rFonts w:ascii="SimSun" w:hAnsi="SimSun" w:eastAsia="SimSun" w:cs="SimSun"/>
                <w:sz w:val="18"/>
                <w:szCs w:val="18"/>
                <w:spacing w:val="-2"/>
              </w:rPr>
              <w:t>0.71*"</w:t>
            </w:r>
          </w:p>
        </w:tc>
        <w:tc>
          <w:tcPr>
            <w:tcW w:w="915" w:type="dxa"/>
            <w:vAlign w:val="top"/>
          </w:tcPr>
          <w:p>
            <w:pPr>
              <w:ind w:left="286"/>
              <w:spacing w:before="122" w:line="183" w:lineRule="auto"/>
              <w:rPr>
                <w:rFonts w:ascii="SimSun" w:hAnsi="SimSun" w:eastAsia="SimSun" w:cs="SimSun"/>
                <w:sz w:val="18"/>
                <w:szCs w:val="18"/>
              </w:rPr>
            </w:pPr>
            <w:r>
              <w:rPr>
                <w:rFonts w:ascii="SimSun" w:hAnsi="SimSun" w:eastAsia="SimSun" w:cs="SimSun"/>
                <w:sz w:val="18"/>
                <w:szCs w:val="18"/>
                <w:b/>
                <w:bCs/>
                <w:spacing w:val="-4"/>
              </w:rPr>
              <w:t>0.85</w:t>
            </w:r>
          </w:p>
        </w:tc>
        <w:tc>
          <w:tcPr>
            <w:tcW w:w="894" w:type="dxa"/>
            <w:vAlign w:val="top"/>
          </w:tcPr>
          <w:p>
            <w:pPr>
              <w:rPr>
                <w:rFonts w:ascii="Arial"/>
                <w:sz w:val="21"/>
              </w:rPr>
            </w:pPr>
            <w:r/>
          </w:p>
        </w:tc>
        <w:tc>
          <w:tcPr>
            <w:tcW w:w="834" w:type="dxa"/>
            <w:vAlign w:val="top"/>
          </w:tcPr>
          <w:p>
            <w:pPr>
              <w:rPr>
                <w:rFonts w:ascii="Arial"/>
                <w:sz w:val="21"/>
              </w:rPr>
            </w:pPr>
            <w:r/>
          </w:p>
        </w:tc>
      </w:tr>
      <w:tr>
        <w:trPr>
          <w:trHeight w:val="328" w:hRule="atLeast"/>
        </w:trPr>
        <w:tc>
          <w:tcPr>
            <w:tcW w:w="1115" w:type="dxa"/>
            <w:vAlign w:val="top"/>
          </w:tcPr>
          <w:p>
            <w:pPr>
              <w:ind w:left="159"/>
              <w:spacing w:before="77" w:line="220" w:lineRule="auto"/>
              <w:rPr>
                <w:rFonts w:ascii="SimSun" w:hAnsi="SimSun" w:eastAsia="SimSun" w:cs="SimSun"/>
                <w:sz w:val="18"/>
                <w:szCs w:val="18"/>
              </w:rPr>
            </w:pPr>
            <w:r>
              <w:rPr>
                <w:rFonts w:ascii="SimSun" w:hAnsi="SimSun" w:eastAsia="SimSun" w:cs="SimSun"/>
                <w:sz w:val="18"/>
                <w:szCs w:val="18"/>
                <w:spacing w:val="-2"/>
              </w:rPr>
              <w:t>创新引领</w:t>
            </w:r>
          </w:p>
        </w:tc>
        <w:tc>
          <w:tcPr>
            <w:tcW w:w="732" w:type="dxa"/>
            <w:vAlign w:val="top"/>
          </w:tcPr>
          <w:p>
            <w:pPr>
              <w:ind w:left="145"/>
              <w:spacing w:before="123" w:line="183" w:lineRule="auto"/>
              <w:rPr>
                <w:rFonts w:ascii="SimSun" w:hAnsi="SimSun" w:eastAsia="SimSun" w:cs="SimSun"/>
                <w:sz w:val="18"/>
                <w:szCs w:val="18"/>
              </w:rPr>
            </w:pPr>
            <w:r>
              <w:rPr>
                <w:rFonts w:ascii="SimSun" w:hAnsi="SimSun" w:eastAsia="SimSun" w:cs="SimSun"/>
                <w:sz w:val="18"/>
                <w:szCs w:val="18"/>
                <w:spacing w:val="-2"/>
              </w:rPr>
              <w:t>3.76</w:t>
            </w:r>
          </w:p>
        </w:tc>
        <w:tc>
          <w:tcPr>
            <w:tcW w:w="813" w:type="dxa"/>
            <w:vAlign w:val="top"/>
          </w:tcPr>
          <w:p>
            <w:pPr>
              <w:ind w:left="242"/>
              <w:spacing w:before="123" w:line="183" w:lineRule="auto"/>
              <w:rPr>
                <w:rFonts w:ascii="SimSun" w:hAnsi="SimSun" w:eastAsia="SimSun" w:cs="SimSun"/>
                <w:sz w:val="18"/>
                <w:szCs w:val="18"/>
              </w:rPr>
            </w:pPr>
            <w:r>
              <w:rPr>
                <w:rFonts w:ascii="SimSun" w:hAnsi="SimSun" w:eastAsia="SimSun" w:cs="SimSun"/>
                <w:sz w:val="18"/>
                <w:szCs w:val="18"/>
                <w:spacing w:val="-2"/>
              </w:rPr>
              <w:t>0.87</w:t>
            </w:r>
          </w:p>
        </w:tc>
        <w:tc>
          <w:tcPr>
            <w:tcW w:w="951" w:type="dxa"/>
            <w:vAlign w:val="top"/>
          </w:tcPr>
          <w:p>
            <w:pPr>
              <w:ind w:left="229"/>
              <w:spacing w:before="123" w:line="183" w:lineRule="auto"/>
              <w:rPr>
                <w:rFonts w:ascii="SimSun" w:hAnsi="SimSun" w:eastAsia="SimSun" w:cs="SimSun"/>
                <w:sz w:val="18"/>
                <w:szCs w:val="18"/>
              </w:rPr>
            </w:pPr>
            <w:r>
              <w:rPr>
                <w:rFonts w:ascii="SimSun" w:hAnsi="SimSun" w:eastAsia="SimSun" w:cs="SimSun"/>
                <w:sz w:val="18"/>
                <w:szCs w:val="18"/>
                <w:spacing w:val="-2"/>
              </w:rPr>
              <w:t>0.79**</w:t>
            </w:r>
          </w:p>
        </w:tc>
        <w:tc>
          <w:tcPr>
            <w:tcW w:w="915" w:type="dxa"/>
            <w:vAlign w:val="top"/>
          </w:tcPr>
          <w:p>
            <w:pPr>
              <w:ind w:left="198"/>
              <w:spacing w:before="95" w:line="228" w:lineRule="auto"/>
              <w:rPr>
                <w:rFonts w:ascii="SimSun" w:hAnsi="SimSun" w:eastAsia="SimSun" w:cs="SimSun"/>
                <w:sz w:val="18"/>
                <w:szCs w:val="18"/>
              </w:rPr>
            </w:pPr>
            <w:r>
              <w:rPr>
                <w:rFonts w:ascii="SimSun" w:hAnsi="SimSun" w:eastAsia="SimSun" w:cs="SimSun"/>
                <w:sz w:val="18"/>
                <w:szCs w:val="18"/>
                <w:spacing w:val="-2"/>
              </w:rPr>
              <w:t>0.57*"</w:t>
            </w:r>
          </w:p>
        </w:tc>
        <w:tc>
          <w:tcPr>
            <w:tcW w:w="915" w:type="dxa"/>
            <w:vAlign w:val="top"/>
          </w:tcPr>
          <w:p>
            <w:pPr>
              <w:ind w:left="194"/>
              <w:spacing w:before="122" w:line="184" w:lineRule="auto"/>
              <w:rPr>
                <w:rFonts w:ascii="SimSun" w:hAnsi="SimSun" w:eastAsia="SimSun" w:cs="SimSun"/>
                <w:sz w:val="18"/>
                <w:szCs w:val="18"/>
              </w:rPr>
            </w:pPr>
            <w:r>
              <w:rPr>
                <w:rFonts w:ascii="SimSun" w:hAnsi="SimSun" w:eastAsia="SimSun" w:cs="SimSun"/>
                <w:sz w:val="18"/>
                <w:szCs w:val="18"/>
                <w:spacing w:val="-2"/>
              </w:rPr>
              <w:t>0.61**</w:t>
            </w:r>
          </w:p>
        </w:tc>
        <w:tc>
          <w:tcPr>
            <w:tcW w:w="894" w:type="dxa"/>
            <w:vAlign w:val="top"/>
          </w:tcPr>
          <w:p>
            <w:pPr>
              <w:ind w:left="299"/>
              <w:spacing w:before="123" w:line="183" w:lineRule="auto"/>
              <w:rPr>
                <w:rFonts w:ascii="SimSun" w:hAnsi="SimSun" w:eastAsia="SimSun" w:cs="SimSun"/>
                <w:sz w:val="18"/>
                <w:szCs w:val="18"/>
              </w:rPr>
            </w:pPr>
            <w:r>
              <w:rPr>
                <w:rFonts w:ascii="SimSun" w:hAnsi="SimSun" w:eastAsia="SimSun" w:cs="SimSun"/>
                <w:sz w:val="18"/>
                <w:szCs w:val="18"/>
                <w:spacing w:val="-2"/>
              </w:rPr>
              <w:t>0.79</w:t>
            </w:r>
          </w:p>
        </w:tc>
        <w:tc>
          <w:tcPr>
            <w:tcW w:w="834" w:type="dxa"/>
            <w:vAlign w:val="top"/>
          </w:tcPr>
          <w:p>
            <w:pPr>
              <w:rPr>
                <w:rFonts w:ascii="Arial"/>
                <w:sz w:val="21"/>
              </w:rPr>
            </w:pPr>
            <w:r/>
          </w:p>
        </w:tc>
      </w:tr>
      <w:tr>
        <w:trPr>
          <w:trHeight w:val="337" w:hRule="atLeast"/>
        </w:trPr>
        <w:tc>
          <w:tcPr>
            <w:tcW w:w="1115" w:type="dxa"/>
            <w:vAlign w:val="top"/>
            <w:tcBorders>
              <w:bottom w:val="single" w:color="000000" w:sz="4" w:space="0"/>
            </w:tcBorders>
          </w:tcPr>
          <w:p>
            <w:pPr>
              <w:ind w:left="159"/>
              <w:spacing w:before="90" w:line="221" w:lineRule="auto"/>
              <w:rPr>
                <w:rFonts w:ascii="SimSun" w:hAnsi="SimSun" w:eastAsia="SimSun" w:cs="SimSun"/>
                <w:sz w:val="18"/>
                <w:szCs w:val="18"/>
              </w:rPr>
            </w:pPr>
            <w:r>
              <w:rPr>
                <w:rFonts w:ascii="SimSun" w:hAnsi="SimSun" w:eastAsia="SimSun" w:cs="SimSun"/>
                <w:sz w:val="18"/>
                <w:szCs w:val="18"/>
                <w:spacing w:val="-2"/>
              </w:rPr>
              <w:t>跨界联合</w:t>
            </w:r>
          </w:p>
        </w:tc>
        <w:tc>
          <w:tcPr>
            <w:tcW w:w="732" w:type="dxa"/>
            <w:vAlign w:val="top"/>
            <w:tcBorders>
              <w:bottom w:val="single" w:color="000000" w:sz="4" w:space="0"/>
            </w:tcBorders>
          </w:tcPr>
          <w:p>
            <w:pPr>
              <w:ind w:left="145"/>
              <w:spacing w:before="135" w:line="183" w:lineRule="auto"/>
              <w:rPr>
                <w:rFonts w:ascii="SimSun" w:hAnsi="SimSun" w:eastAsia="SimSun" w:cs="SimSun"/>
                <w:sz w:val="18"/>
                <w:szCs w:val="18"/>
              </w:rPr>
            </w:pPr>
            <w:r>
              <w:rPr>
                <w:rFonts w:ascii="SimSun" w:hAnsi="SimSun" w:eastAsia="SimSun" w:cs="SimSun"/>
                <w:sz w:val="18"/>
                <w:szCs w:val="18"/>
                <w:spacing w:val="-2"/>
              </w:rPr>
              <w:t>3.96</w:t>
            </w:r>
          </w:p>
        </w:tc>
        <w:tc>
          <w:tcPr>
            <w:tcW w:w="813" w:type="dxa"/>
            <w:vAlign w:val="top"/>
            <w:tcBorders>
              <w:bottom w:val="single" w:color="000000" w:sz="4" w:space="0"/>
            </w:tcBorders>
          </w:tcPr>
          <w:p>
            <w:pPr>
              <w:ind w:left="242"/>
              <w:spacing w:before="135" w:line="183" w:lineRule="auto"/>
              <w:rPr>
                <w:rFonts w:ascii="SimSun" w:hAnsi="SimSun" w:eastAsia="SimSun" w:cs="SimSun"/>
                <w:sz w:val="18"/>
                <w:szCs w:val="18"/>
              </w:rPr>
            </w:pPr>
            <w:r>
              <w:rPr>
                <w:rFonts w:ascii="SimSun" w:hAnsi="SimSun" w:eastAsia="SimSun" w:cs="SimSun"/>
                <w:sz w:val="18"/>
                <w:szCs w:val="18"/>
                <w:spacing w:val="-2"/>
              </w:rPr>
              <w:t>0.75</w:t>
            </w:r>
          </w:p>
        </w:tc>
        <w:tc>
          <w:tcPr>
            <w:tcW w:w="951" w:type="dxa"/>
            <w:vAlign w:val="top"/>
            <w:tcBorders>
              <w:bottom w:val="single" w:color="000000" w:sz="4" w:space="0"/>
            </w:tcBorders>
          </w:tcPr>
          <w:p>
            <w:pPr>
              <w:ind w:left="229"/>
              <w:spacing w:before="135" w:line="183" w:lineRule="auto"/>
              <w:rPr>
                <w:rFonts w:ascii="SimSun" w:hAnsi="SimSun" w:eastAsia="SimSun" w:cs="SimSun"/>
                <w:sz w:val="18"/>
                <w:szCs w:val="18"/>
              </w:rPr>
            </w:pPr>
            <w:r>
              <w:rPr>
                <w:rFonts w:ascii="SimSun" w:hAnsi="SimSun" w:eastAsia="SimSun" w:cs="SimSun"/>
                <w:sz w:val="18"/>
                <w:szCs w:val="18"/>
                <w:spacing w:val="-2"/>
              </w:rPr>
              <w:t>0.88**</w:t>
            </w:r>
          </w:p>
        </w:tc>
        <w:tc>
          <w:tcPr>
            <w:tcW w:w="915" w:type="dxa"/>
            <w:vAlign w:val="top"/>
            <w:tcBorders>
              <w:bottom w:val="single" w:color="000000" w:sz="4" w:space="0"/>
            </w:tcBorders>
          </w:tcPr>
          <w:p>
            <w:pPr>
              <w:ind w:left="198"/>
              <w:spacing w:before="135" w:line="183" w:lineRule="auto"/>
              <w:rPr>
                <w:rFonts w:ascii="SimSun" w:hAnsi="SimSun" w:eastAsia="SimSun" w:cs="SimSun"/>
                <w:sz w:val="18"/>
                <w:szCs w:val="18"/>
              </w:rPr>
            </w:pPr>
            <w:r>
              <w:rPr>
                <w:rFonts w:ascii="SimSun" w:hAnsi="SimSun" w:eastAsia="SimSun" w:cs="SimSun"/>
                <w:sz w:val="18"/>
                <w:szCs w:val="18"/>
                <w:spacing w:val="-2"/>
              </w:rPr>
              <w:t>0.67**</w:t>
            </w:r>
          </w:p>
        </w:tc>
        <w:tc>
          <w:tcPr>
            <w:tcW w:w="915" w:type="dxa"/>
            <w:vAlign w:val="top"/>
            <w:tcBorders>
              <w:bottom w:val="single" w:color="000000" w:sz="4" w:space="0"/>
            </w:tcBorders>
          </w:tcPr>
          <w:p>
            <w:pPr>
              <w:ind w:left="234"/>
              <w:spacing w:before="135" w:line="183" w:lineRule="auto"/>
              <w:rPr>
                <w:rFonts w:ascii="SimSun" w:hAnsi="SimSun" w:eastAsia="SimSun" w:cs="SimSun"/>
                <w:sz w:val="18"/>
                <w:szCs w:val="18"/>
              </w:rPr>
            </w:pPr>
            <w:r>
              <w:rPr>
                <w:rFonts w:ascii="SimSun" w:hAnsi="SimSun" w:eastAsia="SimSun" w:cs="SimSun"/>
                <w:sz w:val="18"/>
                <w:szCs w:val="18"/>
                <w:spacing w:val="-2"/>
              </w:rPr>
              <w:t>0.69*</w:t>
            </w:r>
          </w:p>
        </w:tc>
        <w:tc>
          <w:tcPr>
            <w:tcW w:w="894" w:type="dxa"/>
            <w:vAlign w:val="top"/>
            <w:tcBorders>
              <w:bottom w:val="single" w:color="000000" w:sz="4" w:space="0"/>
            </w:tcBorders>
          </w:tcPr>
          <w:p>
            <w:pPr>
              <w:ind w:left="198"/>
              <w:spacing w:before="135" w:line="183" w:lineRule="auto"/>
              <w:rPr>
                <w:rFonts w:ascii="SimSun" w:hAnsi="SimSun" w:eastAsia="SimSun" w:cs="SimSun"/>
                <w:sz w:val="18"/>
                <w:szCs w:val="18"/>
              </w:rPr>
            </w:pPr>
            <w:r>
              <w:rPr>
                <w:rFonts w:ascii="SimSun" w:hAnsi="SimSun" w:eastAsia="SimSun" w:cs="SimSun"/>
                <w:sz w:val="18"/>
                <w:szCs w:val="18"/>
                <w:spacing w:val="-2"/>
              </w:rPr>
              <w:t>0.58*</w:t>
            </w:r>
          </w:p>
        </w:tc>
        <w:tc>
          <w:tcPr>
            <w:tcW w:w="834" w:type="dxa"/>
            <w:vAlign w:val="top"/>
            <w:tcBorders>
              <w:bottom w:val="single" w:color="000000" w:sz="4" w:space="0"/>
            </w:tcBorders>
          </w:tcPr>
          <w:p>
            <w:pPr>
              <w:ind w:left="255"/>
              <w:spacing w:before="135" w:line="183" w:lineRule="auto"/>
              <w:rPr>
                <w:rFonts w:ascii="SimSun" w:hAnsi="SimSun" w:eastAsia="SimSun" w:cs="SimSun"/>
                <w:sz w:val="18"/>
                <w:szCs w:val="18"/>
              </w:rPr>
            </w:pPr>
            <w:r>
              <w:rPr>
                <w:rFonts w:ascii="SimSun" w:hAnsi="SimSun" w:eastAsia="SimSun" w:cs="SimSun"/>
                <w:sz w:val="18"/>
                <w:szCs w:val="18"/>
                <w:spacing w:val="-2"/>
              </w:rPr>
              <w:t>0.87</w:t>
            </w:r>
          </w:p>
        </w:tc>
      </w:tr>
    </w:tbl>
    <w:p>
      <w:pPr>
        <w:ind w:left="454"/>
        <w:spacing w:before="179" w:line="212" w:lineRule="auto"/>
        <w:rPr>
          <w:rFonts w:ascii="SimSun" w:hAnsi="SimSun" w:eastAsia="SimSun" w:cs="SimSun"/>
          <w:sz w:val="21"/>
          <w:szCs w:val="21"/>
        </w:rPr>
      </w:pPr>
      <w:r>
        <w:rPr>
          <w:rFonts w:ascii="SimSun" w:hAnsi="SimSun" w:eastAsia="SimSun" w:cs="SimSun"/>
          <w:sz w:val="21"/>
          <w:szCs w:val="21"/>
          <w:spacing w:val="-13"/>
        </w:rPr>
        <w:t>注：</w:t>
      </w:r>
      <w:r>
        <w:rPr>
          <w:rFonts w:ascii="Times New Roman" w:hAnsi="Times New Roman" w:eastAsia="Times New Roman" w:cs="Times New Roman"/>
          <w:sz w:val="21"/>
          <w:szCs w:val="21"/>
          <w:spacing w:val="-13"/>
        </w:rPr>
        <w:t>N=316;‘  </w:t>
      </w:r>
      <w:r>
        <w:rPr>
          <w:rFonts w:ascii="SimSun" w:hAnsi="SimSun" w:eastAsia="SimSun" w:cs="SimSun"/>
          <w:sz w:val="21"/>
          <w:szCs w:val="21"/>
          <w:spacing w:val="-13"/>
        </w:rPr>
        <w:t>表示</w:t>
      </w:r>
      <w:r>
        <w:rPr>
          <w:rFonts w:ascii="Times New Roman" w:hAnsi="Times New Roman" w:eastAsia="Times New Roman" w:cs="Times New Roman"/>
          <w:sz w:val="21"/>
          <w:szCs w:val="21"/>
          <w:spacing w:val="-13"/>
        </w:rPr>
        <w:t>p&lt;0.05</w:t>
      </w:r>
      <w:r>
        <w:rPr>
          <w:rFonts w:ascii="Times New Roman" w:hAnsi="Times New Roman" w:eastAsia="Times New Roman" w:cs="Times New Roman"/>
          <w:sz w:val="21"/>
          <w:szCs w:val="21"/>
          <w:spacing w:val="-14"/>
        </w:rPr>
        <w:t>,    </w:t>
      </w:r>
      <w:r>
        <w:rPr>
          <w:rFonts w:ascii="SimSun" w:hAnsi="SimSun" w:eastAsia="SimSun" w:cs="SimSun"/>
          <w:sz w:val="21"/>
          <w:szCs w:val="21"/>
          <w:spacing w:val="-14"/>
        </w:rPr>
        <w:t>“表示</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4"/>
        </w:rPr>
        <w:t>p&lt;0.01;  </w:t>
      </w:r>
      <w:r>
        <w:rPr>
          <w:rFonts w:ascii="SimSun" w:hAnsi="SimSun" w:eastAsia="SimSun" w:cs="SimSun"/>
          <w:sz w:val="21"/>
          <w:szCs w:val="21"/>
          <w:spacing w:val="-14"/>
        </w:rPr>
        <w:t>加粗显示的为α信度系数。</w:t>
      </w:r>
    </w:p>
    <w:p>
      <w:pPr>
        <w:pStyle w:val="BodyText"/>
        <w:spacing w:line="386" w:lineRule="auto"/>
        <w:rPr/>
      </w:pPr>
      <w:r/>
    </w:p>
    <w:p>
      <w:pPr>
        <w:ind w:left="517"/>
        <w:spacing w:before="69" w:line="221" w:lineRule="auto"/>
        <w:outlineLvl w:val="6"/>
        <w:rPr>
          <w:rFonts w:ascii="SimHei" w:hAnsi="SimHei" w:eastAsia="SimHei" w:cs="SimHei"/>
          <w:sz w:val="21"/>
          <w:szCs w:val="21"/>
        </w:rPr>
      </w:pPr>
      <w:r>
        <w:rPr>
          <w:rFonts w:ascii="SimHei" w:hAnsi="SimHei" w:eastAsia="SimHei" w:cs="SimHei"/>
          <w:sz w:val="21"/>
          <w:szCs w:val="21"/>
          <w:b/>
          <w:bCs/>
          <w:spacing w:val="14"/>
        </w:rPr>
        <w:t>5.6.2</w:t>
      </w:r>
      <w:r>
        <w:rPr>
          <w:rFonts w:ascii="SimHei" w:hAnsi="SimHei" w:eastAsia="SimHei" w:cs="SimHei"/>
          <w:sz w:val="21"/>
          <w:szCs w:val="21"/>
          <w:spacing w:val="52"/>
        </w:rPr>
        <w:t xml:space="preserve">  </w:t>
      </w:r>
      <w:r>
        <w:rPr>
          <w:rFonts w:ascii="SimHei" w:hAnsi="SimHei" w:eastAsia="SimHei" w:cs="SimHei"/>
          <w:sz w:val="21"/>
          <w:szCs w:val="21"/>
          <w:b/>
          <w:bCs/>
          <w:spacing w:val="14"/>
        </w:rPr>
        <w:t>效标关联效度分析</w:t>
      </w:r>
    </w:p>
    <w:p>
      <w:pPr>
        <w:ind w:right="150" w:firstLine="514"/>
        <w:spacing w:before="287" w:line="325" w:lineRule="auto"/>
        <w:jc w:val="both"/>
        <w:rPr>
          <w:rFonts w:ascii="SimSun" w:hAnsi="SimSun" w:eastAsia="SimSun" w:cs="SimSun"/>
          <w:sz w:val="21"/>
          <w:szCs w:val="21"/>
        </w:rPr>
      </w:pPr>
      <w:r>
        <w:rPr>
          <w:rFonts w:ascii="SimSun" w:hAnsi="SimSun" w:eastAsia="SimSun" w:cs="SimSun"/>
          <w:sz w:val="21"/>
          <w:szCs w:val="21"/>
          <w:spacing w:val="-4"/>
        </w:rPr>
        <w:t>聚合效度和区分效度主要考量测量过程是否充分反映目标</w:t>
      </w:r>
      <w:r>
        <w:rPr>
          <w:rFonts w:ascii="SimSun" w:hAnsi="SimSun" w:eastAsia="SimSun" w:cs="SimSun"/>
          <w:sz w:val="21"/>
          <w:szCs w:val="21"/>
          <w:spacing w:val="-5"/>
        </w:rPr>
        <w:t>概念的理论内涵， </w:t>
      </w:r>
      <w:r>
        <w:rPr>
          <w:rFonts w:ascii="SimSun" w:hAnsi="SimSun" w:eastAsia="SimSun" w:cs="SimSun"/>
          <w:sz w:val="21"/>
          <w:szCs w:val="21"/>
          <w:spacing w:val="-4"/>
        </w:rPr>
        <w:t>在此基础上，可以进一步借助变量间的因果关系对变革领导力的效标</w:t>
      </w:r>
      <w:r>
        <w:rPr>
          <w:rFonts w:ascii="SimSun" w:hAnsi="SimSun" w:eastAsia="SimSun" w:cs="SimSun"/>
          <w:sz w:val="21"/>
          <w:szCs w:val="21"/>
          <w:spacing w:val="-5"/>
        </w:rPr>
        <w:t>关联效度进  </w:t>
      </w:r>
      <w:r>
        <w:rPr>
          <w:rFonts w:ascii="SimSun" w:hAnsi="SimSun" w:eastAsia="SimSun" w:cs="SimSun"/>
          <w:sz w:val="21"/>
          <w:szCs w:val="21"/>
          <w:spacing w:val="-5"/>
        </w:rPr>
        <w:t>行检验。效标关联效度是指测量概念与预测指标之间的相关关系，包含了预测效</w:t>
      </w:r>
      <w:r>
        <w:rPr>
          <w:rFonts w:ascii="SimSun" w:hAnsi="SimSun" w:eastAsia="SimSun" w:cs="SimSun"/>
          <w:sz w:val="21"/>
          <w:szCs w:val="21"/>
          <w:spacing w:val="5"/>
        </w:rPr>
        <w:t xml:space="preserve">   </w:t>
      </w:r>
      <w:r>
        <w:rPr>
          <w:rFonts w:ascii="SimSun" w:hAnsi="SimSun" w:eastAsia="SimSun" w:cs="SimSun"/>
          <w:sz w:val="21"/>
          <w:szCs w:val="21"/>
          <w:spacing w:val="-1"/>
        </w:rPr>
        <w:t>度和同时效度。在实际操作中，研究者难以进行</w:t>
      </w:r>
      <w:r>
        <w:rPr>
          <w:rFonts w:ascii="SimSun" w:hAnsi="SimSun" w:eastAsia="SimSun" w:cs="SimSun"/>
          <w:sz w:val="21"/>
          <w:szCs w:val="21"/>
          <w:spacing w:val="-2"/>
        </w:rPr>
        <w:t>分时段取样(预测效度),因此王</w:t>
      </w:r>
      <w:r>
        <w:rPr>
          <w:rFonts w:ascii="SimSun" w:hAnsi="SimSun" w:eastAsia="SimSun" w:cs="SimSun"/>
          <w:sz w:val="21"/>
          <w:szCs w:val="21"/>
        </w:rPr>
        <w:t xml:space="preserve">   </w:t>
      </w:r>
      <w:r>
        <w:rPr>
          <w:rFonts w:ascii="SimSun" w:hAnsi="SimSun" w:eastAsia="SimSun" w:cs="SimSun"/>
          <w:sz w:val="21"/>
          <w:szCs w:val="21"/>
          <w:spacing w:val="-1"/>
        </w:rPr>
        <w:t>重鸣建议更具可操作性方法的是采用测量概念与</w:t>
      </w:r>
      <w:r>
        <w:rPr>
          <w:rFonts w:ascii="SimSun" w:hAnsi="SimSun" w:eastAsia="SimSun" w:cs="SimSun"/>
          <w:sz w:val="21"/>
          <w:szCs w:val="21"/>
          <w:spacing w:val="-2"/>
        </w:rPr>
        <w:t>工作绩效之间的相关关系(同时</w:t>
      </w:r>
      <w:r>
        <w:rPr>
          <w:rFonts w:ascii="SimSun" w:hAnsi="SimSun" w:eastAsia="SimSun" w:cs="SimSun"/>
          <w:sz w:val="21"/>
          <w:szCs w:val="21"/>
        </w:rPr>
        <w:t xml:space="preserve">  </w:t>
      </w:r>
      <w:r>
        <w:rPr>
          <w:rFonts w:ascii="SimSun" w:hAnsi="SimSun" w:eastAsia="SimSun" w:cs="SimSun"/>
          <w:sz w:val="21"/>
          <w:szCs w:val="21"/>
          <w:spacing w:val="-7"/>
        </w:rPr>
        <w:t>效度)211]。本研究选取了组织层面的运营绩效和个体层面的创新绩效，检验两者</w:t>
      </w:r>
      <w:r>
        <w:rPr>
          <w:rFonts w:ascii="SimSun" w:hAnsi="SimSun" w:eastAsia="SimSun" w:cs="SimSun"/>
          <w:sz w:val="21"/>
          <w:szCs w:val="21"/>
          <w:spacing w:val="1"/>
        </w:rPr>
        <w:t xml:space="preserve">   </w:t>
      </w:r>
      <w:r>
        <w:rPr>
          <w:rFonts w:ascii="SimSun" w:hAnsi="SimSun" w:eastAsia="SimSun" w:cs="SimSun"/>
          <w:sz w:val="21"/>
          <w:szCs w:val="21"/>
          <w:spacing w:val="-5"/>
        </w:rPr>
        <w:t>与变革领导力及其四个维度之间的相关性。本研究假设，变革领导力及其四个维</w:t>
      </w:r>
      <w:r>
        <w:rPr>
          <w:rFonts w:ascii="SimSun" w:hAnsi="SimSun" w:eastAsia="SimSun" w:cs="SimSun"/>
          <w:sz w:val="21"/>
          <w:szCs w:val="21"/>
          <w:spacing w:val="5"/>
        </w:rPr>
        <w:t xml:space="preserve">   </w:t>
      </w:r>
      <w:r>
        <w:rPr>
          <w:rFonts w:ascii="SimSun" w:hAnsi="SimSun" w:eastAsia="SimSun" w:cs="SimSun"/>
          <w:sz w:val="21"/>
          <w:szCs w:val="21"/>
          <w:spacing w:val="2"/>
        </w:rPr>
        <w:t>度与组织运营绩效和个体创新绩效都有较强</w:t>
      </w:r>
      <w:r>
        <w:rPr>
          <w:rFonts w:ascii="SimSun" w:hAnsi="SimSun" w:eastAsia="SimSun" w:cs="SimSun"/>
          <w:sz w:val="21"/>
          <w:szCs w:val="21"/>
          <w:spacing w:val="1"/>
        </w:rPr>
        <w:t>的相关性。具体地，本研究采用了  </w:t>
      </w:r>
      <w:r>
        <w:rPr>
          <w:rFonts w:ascii="SimSun" w:hAnsi="SimSun" w:eastAsia="SimSun" w:cs="SimSun"/>
          <w:sz w:val="21"/>
          <w:szCs w:val="21"/>
          <w:spacing w:val="-6"/>
        </w:rPr>
        <w:t>Ketkar、Sett</w:t>
      </w:r>
      <w:r>
        <w:rPr>
          <w:rFonts w:ascii="SimSun" w:hAnsi="SimSun" w:eastAsia="SimSun" w:cs="SimSun"/>
          <w:sz w:val="21"/>
          <w:szCs w:val="21"/>
          <w:spacing w:val="-58"/>
        </w:rPr>
        <w:t xml:space="preserve"> </w:t>
      </w:r>
      <w:r>
        <w:rPr>
          <w:rFonts w:ascii="SimSun" w:hAnsi="SimSun" w:eastAsia="SimSun" w:cs="SimSun"/>
          <w:sz w:val="21"/>
          <w:szCs w:val="21"/>
          <w:spacing w:val="-6"/>
        </w:rPr>
        <w:t>的量表2H4](信度系数为0.89)</w:t>
      </w:r>
      <w:r>
        <w:rPr>
          <w:rFonts w:ascii="SimSun" w:hAnsi="SimSun" w:eastAsia="SimSun" w:cs="SimSun"/>
          <w:sz w:val="21"/>
          <w:szCs w:val="21"/>
          <w:spacing w:val="-7"/>
        </w:rPr>
        <w:t>,企业高管从五个方面评价自己公司的  </w:t>
      </w:r>
      <w:r>
        <w:rPr>
          <w:rFonts w:ascii="SimSun" w:hAnsi="SimSun" w:eastAsia="SimSun" w:cs="SimSun"/>
          <w:sz w:val="21"/>
          <w:szCs w:val="21"/>
          <w:spacing w:val="-5"/>
        </w:rPr>
        <w:t>运营绩效，包括“公司的客户满意度显著提高”“公司产品或服务质量显著提高”</w:t>
      </w:r>
      <w:r>
        <w:rPr>
          <w:rFonts w:ascii="SimSun" w:hAnsi="SimSun" w:eastAsia="SimSun" w:cs="SimSun"/>
          <w:sz w:val="21"/>
          <w:szCs w:val="21"/>
          <w:spacing w:val="5"/>
        </w:rPr>
        <w:t xml:space="preserve"> </w:t>
      </w:r>
      <w:r>
        <w:rPr>
          <w:rFonts w:ascii="SimSun" w:hAnsi="SimSun" w:eastAsia="SimSun" w:cs="SimSun"/>
          <w:sz w:val="21"/>
          <w:szCs w:val="21"/>
          <w:spacing w:val="-2"/>
        </w:rPr>
        <w:t>“公司在核心人才的吸引和保留上表现良好”等。另外，本研究采用了</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F</w:t>
      </w:r>
      <w:r>
        <w:rPr>
          <w:rFonts w:ascii="Times New Roman" w:hAnsi="Times New Roman" w:eastAsia="Times New Roman" w:cs="Times New Roman"/>
          <w:sz w:val="21"/>
          <w:szCs w:val="21"/>
          <w:spacing w:val="-3"/>
        </w:rPr>
        <w:t>armer</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6"/>
        </w:rPr>
        <w:t>Tierney、Kung-Meintyre</w:t>
      </w:r>
      <w:r>
        <w:rPr>
          <w:rFonts w:ascii="SimSun" w:hAnsi="SimSun" w:eastAsia="SimSun" w:cs="SimSun"/>
          <w:sz w:val="21"/>
          <w:szCs w:val="21"/>
          <w:spacing w:val="-47"/>
        </w:rPr>
        <w:t xml:space="preserve"> </w:t>
      </w:r>
      <w:r>
        <w:rPr>
          <w:rFonts w:ascii="SimSun" w:hAnsi="SimSun" w:eastAsia="SimSun" w:cs="SimSun"/>
          <w:sz w:val="21"/>
          <w:szCs w:val="21"/>
          <w:spacing w:val="-6"/>
        </w:rPr>
        <w:t>的量表215](信度系数为0.87),企业员工从四个方面评价  </w:t>
      </w:r>
      <w:r>
        <w:rPr>
          <w:rFonts w:ascii="SimSun" w:hAnsi="SimSun" w:eastAsia="SimSun" w:cs="SimSun"/>
          <w:sz w:val="21"/>
          <w:szCs w:val="21"/>
          <w:spacing w:val="-10"/>
        </w:rPr>
        <w:t>自己的创新绩效，包括“我经常尝试新点子和新方法”“</w:t>
      </w:r>
      <w:r>
        <w:rPr>
          <w:rFonts w:ascii="SimSun" w:hAnsi="SimSun" w:eastAsia="SimSun" w:cs="SimSun"/>
          <w:sz w:val="21"/>
          <w:szCs w:val="21"/>
          <w:spacing w:val="-11"/>
        </w:rPr>
        <w:t>我经常在业务上提出独创</w:t>
      </w:r>
    </w:p>
    <w:p>
      <w:pPr>
        <w:ind w:left="104"/>
        <w:spacing w:line="219" w:lineRule="auto"/>
        <w:rPr>
          <w:rFonts w:ascii="SimSun" w:hAnsi="SimSun" w:eastAsia="SimSun" w:cs="SimSun"/>
          <w:sz w:val="21"/>
          <w:szCs w:val="21"/>
        </w:rPr>
      </w:pPr>
      <w:r>
        <w:rPr>
          <w:rFonts w:ascii="SimSun" w:hAnsi="SimSun" w:eastAsia="SimSun" w:cs="SimSun"/>
          <w:sz w:val="21"/>
          <w:szCs w:val="21"/>
          <w:spacing w:val="-21"/>
        </w:rPr>
        <w:t>的、开拓性的想法”和“我是公司中具有创</w:t>
      </w:r>
      <w:r>
        <w:rPr>
          <w:rFonts w:ascii="SimSun" w:hAnsi="SimSun" w:eastAsia="SimSun" w:cs="SimSun"/>
          <w:sz w:val="21"/>
          <w:szCs w:val="21"/>
          <w:spacing w:val="-22"/>
        </w:rPr>
        <w:t>造力的典范”等。</w:t>
      </w:r>
    </w:p>
    <w:p>
      <w:pPr>
        <w:ind w:left="104" w:right="331" w:firstLine="409"/>
        <w:spacing w:before="228" w:line="336" w:lineRule="auto"/>
        <w:rPr>
          <w:rFonts w:ascii="Times New Roman" w:hAnsi="Times New Roman" w:eastAsia="Times New Roman" w:cs="Times New Roman"/>
          <w:sz w:val="21"/>
          <w:szCs w:val="21"/>
        </w:rPr>
      </w:pPr>
      <w:r>
        <w:rPr>
          <w:rFonts w:ascii="SimSun" w:hAnsi="SimSun" w:eastAsia="SimSun" w:cs="SimSun"/>
          <w:sz w:val="21"/>
          <w:szCs w:val="21"/>
          <w:spacing w:val="-1"/>
        </w:rPr>
        <w:t>在方法上，本研究采取相关分析检验变革领导力及其四个维度和绩效之间</w:t>
      </w:r>
      <w:r>
        <w:rPr>
          <w:rFonts w:ascii="SimSun" w:hAnsi="SimSun" w:eastAsia="SimSun" w:cs="SimSun"/>
          <w:sz w:val="21"/>
          <w:szCs w:val="21"/>
          <w:spacing w:val="1"/>
        </w:rPr>
        <w:t xml:space="preserve"> </w:t>
      </w:r>
      <w:r>
        <w:rPr>
          <w:rFonts w:ascii="SimSun" w:hAnsi="SimSun" w:eastAsia="SimSun" w:cs="SimSun"/>
          <w:sz w:val="21"/>
          <w:szCs w:val="21"/>
          <w:spacing w:val="-1"/>
        </w:rPr>
        <w:t>的相关关系(见表5.14)。结果显示，变革</w:t>
      </w:r>
      <w:r>
        <w:rPr>
          <w:rFonts w:ascii="SimSun" w:hAnsi="SimSun" w:eastAsia="SimSun" w:cs="SimSun"/>
          <w:sz w:val="21"/>
          <w:szCs w:val="21"/>
          <w:spacing w:val="-2"/>
        </w:rPr>
        <w:t>领导力及其四个维度与两个结果变量</w:t>
      </w:r>
      <w:r>
        <w:rPr>
          <w:rFonts w:ascii="SimSun" w:hAnsi="SimSun" w:eastAsia="SimSun" w:cs="SimSun"/>
          <w:sz w:val="21"/>
          <w:szCs w:val="21"/>
        </w:rPr>
        <w:t xml:space="preserve"> </w:t>
      </w:r>
      <w:r>
        <w:rPr>
          <w:rFonts w:ascii="SimSun" w:hAnsi="SimSun" w:eastAsia="SimSun" w:cs="SimSun"/>
          <w:sz w:val="21"/>
          <w:szCs w:val="21"/>
          <w:spacing w:val="11"/>
        </w:rPr>
        <w:t>之间全部显著正相关。具体地，变革领导力与组织运营绩效高度相关</w:t>
      </w:r>
      <w:r>
        <w:rPr>
          <w:rFonts w:ascii="Times New Roman" w:hAnsi="Times New Roman" w:eastAsia="Times New Roman" w:cs="Times New Roman"/>
          <w:sz w:val="21"/>
          <w:szCs w:val="21"/>
          <w:spacing w:val="10"/>
        </w:rPr>
        <w:t>(r=</w:t>
      </w:r>
    </w:p>
    <w:p>
      <w:pPr>
        <w:ind w:left="104"/>
        <w:spacing w:before="1" w:line="214" w:lineRule="auto"/>
        <w:rPr>
          <w:rFonts w:ascii="SimSun" w:hAnsi="SimSun" w:eastAsia="SimSun" w:cs="SimSun"/>
          <w:sz w:val="21"/>
          <w:szCs w:val="21"/>
        </w:rPr>
      </w:pPr>
      <w:r>
        <w:rPr>
          <w:rFonts w:ascii="SimSun" w:hAnsi="SimSun" w:eastAsia="SimSun" w:cs="SimSun"/>
          <w:sz w:val="21"/>
          <w:szCs w:val="21"/>
          <w:spacing w:val="-2"/>
        </w:rPr>
        <w:t>0.60,p&lt;0.01), 任务激励(r=</w:t>
      </w:r>
      <w:r>
        <w:rPr>
          <w:rFonts w:ascii="SimSun" w:hAnsi="SimSun" w:eastAsia="SimSun" w:cs="SimSun"/>
          <w:sz w:val="21"/>
          <w:szCs w:val="21"/>
          <w:spacing w:val="-3"/>
        </w:rPr>
        <w:t>0.53,p&lt;0.01)、</w:t>
      </w:r>
      <w:r>
        <w:rPr>
          <w:rFonts w:ascii="SimSun" w:hAnsi="SimSun" w:eastAsia="SimSun" w:cs="SimSun"/>
          <w:sz w:val="21"/>
          <w:szCs w:val="21"/>
          <w:spacing w:val="40"/>
        </w:rPr>
        <w:t xml:space="preserve">  </w:t>
      </w:r>
      <w:r>
        <w:rPr>
          <w:rFonts w:ascii="SimSun" w:hAnsi="SimSun" w:eastAsia="SimSun" w:cs="SimSun"/>
          <w:sz w:val="21"/>
          <w:szCs w:val="21"/>
          <w:spacing w:val="-3"/>
        </w:rPr>
        <w:t>个性关怀(r=0.50,p&lt;0.01)、</w:t>
      </w:r>
    </w:p>
    <w:p>
      <w:pPr>
        <w:ind w:left="104"/>
        <w:spacing w:before="118" w:line="212" w:lineRule="auto"/>
        <w:rPr>
          <w:rFonts w:ascii="SimSun" w:hAnsi="SimSun" w:eastAsia="SimSun" w:cs="SimSun"/>
          <w:sz w:val="21"/>
          <w:szCs w:val="21"/>
        </w:rPr>
      </w:pPr>
      <w:r>
        <w:rPr>
          <w:rFonts w:ascii="SimSun" w:hAnsi="SimSun" w:eastAsia="SimSun" w:cs="SimSun"/>
          <w:sz w:val="21"/>
          <w:szCs w:val="21"/>
          <w:spacing w:val="2"/>
        </w:rPr>
        <w:t>创新引领</w:t>
      </w:r>
      <w:r>
        <w:rPr>
          <w:rFonts w:ascii="Times New Roman" w:hAnsi="Times New Roman" w:eastAsia="Times New Roman" w:cs="Times New Roman"/>
          <w:sz w:val="21"/>
          <w:szCs w:val="21"/>
          <w:spacing w:val="2"/>
        </w:rPr>
        <w:t>(r=0.51,p&lt;0.01)         </w:t>
      </w:r>
      <w:r>
        <w:rPr>
          <w:rFonts w:ascii="SimSun" w:hAnsi="SimSun" w:eastAsia="SimSun" w:cs="SimSun"/>
          <w:sz w:val="21"/>
          <w:szCs w:val="21"/>
          <w:spacing w:val="2"/>
        </w:rPr>
        <w:t>和跨界联合</w:t>
      </w:r>
      <w:r>
        <w:rPr>
          <w:rFonts w:ascii="Times New Roman" w:hAnsi="Times New Roman" w:eastAsia="Times New Roman" w:cs="Times New Roman"/>
          <w:sz w:val="21"/>
          <w:szCs w:val="21"/>
          <w:spacing w:val="2"/>
        </w:rPr>
        <w:t>(r=0.</w:t>
      </w:r>
      <w:r>
        <w:rPr>
          <w:rFonts w:ascii="Times New Roman" w:hAnsi="Times New Roman" w:eastAsia="Times New Roman" w:cs="Times New Roman"/>
          <w:sz w:val="21"/>
          <w:szCs w:val="21"/>
          <w:spacing w:val="1"/>
        </w:rPr>
        <w:t>51,p&lt;0.01)         </w:t>
      </w:r>
      <w:r>
        <w:rPr>
          <w:rFonts w:ascii="SimSun" w:hAnsi="SimSun" w:eastAsia="SimSun" w:cs="SimSun"/>
          <w:sz w:val="21"/>
          <w:szCs w:val="21"/>
          <w:spacing w:val="1"/>
        </w:rPr>
        <w:t>四个维度均与组</w:t>
      </w:r>
    </w:p>
    <w:p>
      <w:pPr>
        <w:spacing w:line="212" w:lineRule="auto"/>
        <w:sectPr>
          <w:footerReference w:type="default" r:id="rId163"/>
          <w:pgSz w:w="8490" w:h="13250"/>
          <w:pgMar w:top="400" w:right="487" w:bottom="802" w:left="465" w:header="0" w:footer="643" w:gutter="0"/>
        </w:sectPr>
        <w:rPr>
          <w:rFonts w:ascii="SimSun" w:hAnsi="SimSun" w:eastAsia="SimSun" w:cs="SimSun"/>
          <w:sz w:val="21"/>
          <w:szCs w:val="21"/>
        </w:rPr>
      </w:pPr>
    </w:p>
    <w:p>
      <w:pPr>
        <w:ind w:left="380"/>
        <w:spacing w:before="28" w:line="219" w:lineRule="auto"/>
        <w:rPr>
          <w:rFonts w:ascii="SimSun" w:hAnsi="SimSun" w:eastAsia="SimSun" w:cs="SimSun"/>
          <w:sz w:val="21"/>
          <w:szCs w:val="21"/>
        </w:rPr>
      </w:pPr>
      <w:bookmarkStart w:name="bookmark6" w:id="4"/>
      <w:bookmarkEnd w:id="4"/>
      <w:r>
        <w:rPr>
          <w:rFonts w:ascii="SimSun" w:hAnsi="SimSun" w:eastAsia="SimSun" w:cs="SimSun"/>
          <w:sz w:val="21"/>
          <w:szCs w:val="21"/>
          <w:spacing w:val="-20"/>
          <w:w w:val="94"/>
        </w:rPr>
        <w:t>数字化转型下的变革领导力：情境识别与效能提升</w:t>
      </w:r>
    </w:p>
    <w:p>
      <w:pPr>
        <w:pStyle w:val="BodyText"/>
        <w:spacing w:line="416" w:lineRule="auto"/>
        <w:rPr/>
      </w:pPr>
      <w:r/>
    </w:p>
    <w:p>
      <w:pPr>
        <w:ind w:left="380"/>
        <w:spacing w:before="68" w:line="212" w:lineRule="auto"/>
        <w:rPr>
          <w:rFonts w:ascii="Times New Roman" w:hAnsi="Times New Roman" w:eastAsia="Times New Roman" w:cs="Times New Roman"/>
          <w:sz w:val="21"/>
          <w:szCs w:val="21"/>
        </w:rPr>
      </w:pPr>
      <w:r>
        <w:rPr>
          <w:rFonts w:ascii="SimSun" w:hAnsi="SimSun" w:eastAsia="SimSun" w:cs="SimSun"/>
          <w:sz w:val="21"/>
          <w:szCs w:val="21"/>
          <w:spacing w:val="6"/>
        </w:rPr>
        <w:t>织运营绩效显著相关；变革领导力与个人创新绩效高度相关</w:t>
      </w:r>
      <w:r>
        <w:rPr>
          <w:rFonts w:ascii="Times New Roman" w:hAnsi="Times New Roman" w:eastAsia="Times New Roman" w:cs="Times New Roman"/>
          <w:sz w:val="21"/>
          <w:szCs w:val="21"/>
          <w:spacing w:val="6"/>
        </w:rPr>
        <w:t>(r=0.49,p&lt;</w:t>
      </w:r>
    </w:p>
    <w:p>
      <w:pPr>
        <w:ind w:left="380" w:right="38"/>
        <w:spacing w:before="158" w:line="340" w:lineRule="auto"/>
        <w:jc w:val="both"/>
        <w:rPr>
          <w:rFonts w:ascii="SimSun" w:hAnsi="SimSun" w:eastAsia="SimSun" w:cs="SimSun"/>
          <w:sz w:val="21"/>
          <w:szCs w:val="21"/>
        </w:rPr>
      </w:pPr>
      <w:r>
        <w:rPr>
          <w:rFonts w:ascii="SimSun" w:hAnsi="SimSun" w:eastAsia="SimSun" w:cs="SimSun"/>
          <w:sz w:val="21"/>
          <w:szCs w:val="21"/>
        </w:rPr>
        <w:t>0.01),任务激励</w:t>
      </w:r>
      <w:r>
        <w:rPr>
          <w:rFonts w:ascii="Times New Roman" w:hAnsi="Times New Roman" w:eastAsia="Times New Roman" w:cs="Times New Roman"/>
          <w:sz w:val="21"/>
          <w:szCs w:val="21"/>
        </w:rPr>
        <w:t>(r=0.43,p&lt;</w:t>
      </w:r>
      <w:r>
        <w:rPr>
          <w:rFonts w:ascii="Times New Roman" w:hAnsi="Times New Roman" w:eastAsia="Times New Roman" w:cs="Times New Roman"/>
          <w:sz w:val="21"/>
          <w:szCs w:val="21"/>
          <w:spacing w:val="-1"/>
        </w:rPr>
        <w:t>0.01)</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SimSun" w:hAnsi="SimSun" w:eastAsia="SimSun" w:cs="SimSun"/>
          <w:sz w:val="21"/>
          <w:szCs w:val="21"/>
          <w:spacing w:val="28"/>
        </w:rPr>
        <w:t xml:space="preserve">   </w:t>
      </w:r>
      <w:r>
        <w:rPr>
          <w:rFonts w:ascii="SimSun" w:hAnsi="SimSun" w:eastAsia="SimSun" w:cs="SimSun"/>
          <w:sz w:val="21"/>
          <w:szCs w:val="21"/>
          <w:spacing w:val="-1"/>
        </w:rPr>
        <w:t>个性关怀</w:t>
      </w:r>
      <w:r>
        <w:rPr>
          <w:rFonts w:ascii="Times New Roman" w:hAnsi="Times New Roman" w:eastAsia="Times New Roman" w:cs="Times New Roman"/>
          <w:sz w:val="21"/>
          <w:szCs w:val="21"/>
          <w:spacing w:val="-1"/>
        </w:rPr>
        <w:t>(r=0.39,p&lt;0.01)</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    创新引领</w:t>
      </w:r>
      <w:r>
        <w:rPr>
          <w:rFonts w:ascii="SimSun" w:hAnsi="SimSun" w:eastAsia="SimSun" w:cs="SimSun"/>
          <w:sz w:val="21"/>
          <w:szCs w:val="21"/>
        </w:rPr>
        <w:t xml:space="preserve"> </w:t>
      </w:r>
      <w:r>
        <w:rPr>
          <w:rFonts w:ascii="Times New Roman" w:hAnsi="Times New Roman" w:eastAsia="Times New Roman" w:cs="Times New Roman"/>
          <w:sz w:val="21"/>
          <w:szCs w:val="21"/>
          <w:spacing w:val="1"/>
        </w:rPr>
        <w:t>(r=0.39,p&lt;0.01)        </w:t>
      </w:r>
      <w:r>
        <w:rPr>
          <w:rFonts w:ascii="SimSun" w:hAnsi="SimSun" w:eastAsia="SimSun" w:cs="SimSun"/>
          <w:sz w:val="21"/>
          <w:szCs w:val="21"/>
          <w:spacing w:val="1"/>
        </w:rPr>
        <w:t>和跨界联合</w:t>
      </w:r>
      <w:r>
        <w:rPr>
          <w:rFonts w:ascii="Times New Roman" w:hAnsi="Times New Roman" w:eastAsia="Times New Roman" w:cs="Times New Roman"/>
          <w:sz w:val="21"/>
          <w:szCs w:val="21"/>
          <w:spacing w:val="1"/>
        </w:rPr>
        <w:t>(r=0.46,p&lt;0.01)          </w:t>
      </w:r>
      <w:r>
        <w:rPr>
          <w:rFonts w:ascii="SimSun" w:hAnsi="SimSun" w:eastAsia="SimSun" w:cs="SimSun"/>
          <w:sz w:val="21"/>
          <w:szCs w:val="21"/>
          <w:spacing w:val="1"/>
        </w:rPr>
        <w:t>四个维度均与个体创新绩</w:t>
      </w:r>
    </w:p>
    <w:p>
      <w:pPr>
        <w:ind w:left="380"/>
        <w:spacing w:line="219" w:lineRule="auto"/>
        <w:rPr>
          <w:rFonts w:ascii="SimSun" w:hAnsi="SimSun" w:eastAsia="SimSun" w:cs="SimSun"/>
          <w:sz w:val="21"/>
          <w:szCs w:val="21"/>
        </w:rPr>
      </w:pPr>
      <w:r>
        <w:rPr>
          <w:rFonts w:ascii="SimSun" w:hAnsi="SimSun" w:eastAsia="SimSun" w:cs="SimSun"/>
          <w:sz w:val="21"/>
          <w:szCs w:val="21"/>
          <w:spacing w:val="-7"/>
        </w:rPr>
        <w:t>效显著相关。因此，可以得出结论：变革领导力具有较高</w:t>
      </w:r>
      <w:r>
        <w:rPr>
          <w:rFonts w:ascii="SimSun" w:hAnsi="SimSun" w:eastAsia="SimSun" w:cs="SimSun"/>
          <w:sz w:val="21"/>
          <w:szCs w:val="21"/>
          <w:spacing w:val="-8"/>
        </w:rPr>
        <w:t>的效标关联效度。</w:t>
      </w:r>
    </w:p>
    <w:p>
      <w:pPr>
        <w:ind w:left="2492"/>
        <w:spacing w:before="176" w:line="221" w:lineRule="auto"/>
        <w:rPr>
          <w:rFonts w:ascii="SimHei" w:hAnsi="SimHei" w:eastAsia="SimHei" w:cs="SimHei"/>
          <w:sz w:val="21"/>
          <w:szCs w:val="21"/>
        </w:rPr>
      </w:pPr>
      <w:r>
        <w:rPr>
          <w:rFonts w:ascii="SimHei" w:hAnsi="SimHei" w:eastAsia="SimHei" w:cs="SimHei"/>
          <w:sz w:val="21"/>
          <w:szCs w:val="21"/>
          <w:b/>
          <w:bCs/>
          <w:spacing w:val="-18"/>
          <w:w w:val="96"/>
        </w:rPr>
        <w:t>表5.14</w:t>
      </w:r>
      <w:r>
        <w:rPr>
          <w:rFonts w:ascii="SimHei" w:hAnsi="SimHei" w:eastAsia="SimHei" w:cs="SimHei"/>
          <w:sz w:val="21"/>
          <w:szCs w:val="21"/>
          <w:spacing w:val="81"/>
        </w:rPr>
        <w:t xml:space="preserve"> </w:t>
      </w:r>
      <w:r>
        <w:rPr>
          <w:rFonts w:ascii="SimHei" w:hAnsi="SimHei" w:eastAsia="SimHei" w:cs="SimHei"/>
          <w:sz w:val="21"/>
          <w:szCs w:val="21"/>
          <w:b/>
          <w:bCs/>
          <w:spacing w:val="-18"/>
          <w:w w:val="96"/>
        </w:rPr>
        <w:t>变革领导力的效标关联效度</w:t>
      </w:r>
    </w:p>
    <w:p>
      <w:pPr>
        <w:spacing w:line="100" w:lineRule="exact"/>
        <w:rPr/>
      </w:pPr>
      <w:r/>
    </w:p>
    <w:tbl>
      <w:tblPr>
        <w:tblStyle w:val="TableNormal"/>
        <w:tblW w:w="7119" w:type="dxa"/>
        <w:tblInd w:w="3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10"/>
        <w:gridCol w:w="2585"/>
        <w:gridCol w:w="2424"/>
      </w:tblGrid>
      <w:tr>
        <w:trPr>
          <w:trHeight w:val="343" w:hRule="atLeast"/>
        </w:trPr>
        <w:tc>
          <w:tcPr>
            <w:tcW w:w="2110" w:type="dxa"/>
            <w:vAlign w:val="top"/>
            <w:tcBorders>
              <w:bottom w:val="single" w:color="000000" w:sz="4" w:space="0"/>
              <w:top w:val="single" w:color="000000" w:sz="4" w:space="0"/>
            </w:tcBorders>
          </w:tcPr>
          <w:p>
            <w:pPr>
              <w:ind w:left="929"/>
              <w:spacing w:before="92" w:line="221" w:lineRule="auto"/>
              <w:rPr>
                <w:rFonts w:ascii="SimSun" w:hAnsi="SimSun" w:eastAsia="SimSun" w:cs="SimSun"/>
                <w:sz w:val="17"/>
                <w:szCs w:val="17"/>
              </w:rPr>
            </w:pPr>
            <w:r>
              <w:rPr>
                <w:rFonts w:ascii="SimSun" w:hAnsi="SimSun" w:eastAsia="SimSun" w:cs="SimSun"/>
                <w:sz w:val="17"/>
                <w:szCs w:val="17"/>
                <w:spacing w:val="-2"/>
              </w:rPr>
              <w:t>变量</w:t>
            </w:r>
          </w:p>
        </w:tc>
        <w:tc>
          <w:tcPr>
            <w:tcW w:w="2585" w:type="dxa"/>
            <w:vAlign w:val="top"/>
            <w:tcBorders>
              <w:bottom w:val="single" w:color="000000" w:sz="4" w:space="0"/>
              <w:top w:val="single" w:color="000000" w:sz="4" w:space="0"/>
            </w:tcBorders>
          </w:tcPr>
          <w:p>
            <w:pPr>
              <w:ind w:left="589"/>
              <w:spacing w:before="141" w:line="208" w:lineRule="auto"/>
              <w:rPr>
                <w:rFonts w:ascii="SimSun" w:hAnsi="SimSun" w:eastAsia="SimSun" w:cs="SimSun"/>
                <w:sz w:val="17"/>
                <w:szCs w:val="17"/>
              </w:rPr>
            </w:pPr>
            <w:r>
              <w:rPr>
                <w:rFonts w:ascii="SimSun" w:hAnsi="SimSun" w:eastAsia="SimSun" w:cs="SimSun"/>
                <w:sz w:val="17"/>
                <w:szCs w:val="17"/>
                <w:spacing w:val="3"/>
              </w:rPr>
              <w:t>运营绩效(组织层面)</w:t>
            </w:r>
          </w:p>
        </w:tc>
        <w:tc>
          <w:tcPr>
            <w:tcW w:w="2424" w:type="dxa"/>
            <w:vAlign w:val="top"/>
            <w:tcBorders>
              <w:bottom w:val="single" w:color="000000" w:sz="4" w:space="0"/>
              <w:top w:val="single" w:color="000000" w:sz="4" w:space="0"/>
            </w:tcBorders>
          </w:tcPr>
          <w:p>
            <w:pPr>
              <w:ind w:left="464"/>
              <w:spacing w:before="131" w:line="219" w:lineRule="auto"/>
              <w:rPr>
                <w:rFonts w:ascii="SimSun" w:hAnsi="SimSun" w:eastAsia="SimSun" w:cs="SimSun"/>
                <w:sz w:val="17"/>
                <w:szCs w:val="17"/>
              </w:rPr>
            </w:pPr>
            <w:r>
              <w:rPr>
                <w:rFonts w:ascii="SimSun" w:hAnsi="SimSun" w:eastAsia="SimSun" w:cs="SimSun"/>
                <w:sz w:val="17"/>
                <w:szCs w:val="17"/>
                <w:spacing w:val="3"/>
              </w:rPr>
              <w:t>创新绩效(个体层面)</w:t>
            </w:r>
          </w:p>
        </w:tc>
      </w:tr>
      <w:tr>
        <w:trPr>
          <w:trHeight w:val="314" w:hRule="atLeast"/>
        </w:trPr>
        <w:tc>
          <w:tcPr>
            <w:tcW w:w="2110" w:type="dxa"/>
            <w:vAlign w:val="top"/>
            <w:tcBorders>
              <w:top w:val="single" w:color="000000" w:sz="4" w:space="0"/>
            </w:tcBorders>
          </w:tcPr>
          <w:p>
            <w:pPr>
              <w:ind w:left="669"/>
              <w:spacing w:before="69" w:line="219" w:lineRule="auto"/>
              <w:rPr>
                <w:rFonts w:ascii="SimSun" w:hAnsi="SimSun" w:eastAsia="SimSun" w:cs="SimSun"/>
                <w:sz w:val="17"/>
                <w:szCs w:val="17"/>
              </w:rPr>
            </w:pPr>
            <w:r>
              <w:rPr>
                <w:rFonts w:ascii="SimSun" w:hAnsi="SimSun" w:eastAsia="SimSun" w:cs="SimSun"/>
                <w:sz w:val="17"/>
                <w:szCs w:val="17"/>
                <w:spacing w:val="2"/>
              </w:rPr>
              <w:t>变革领导力</w:t>
            </w:r>
          </w:p>
        </w:tc>
        <w:tc>
          <w:tcPr>
            <w:tcW w:w="2585" w:type="dxa"/>
            <w:vAlign w:val="top"/>
            <w:tcBorders>
              <w:top w:val="single" w:color="000000" w:sz="4" w:space="0"/>
            </w:tcBorders>
          </w:tcPr>
          <w:p>
            <w:pPr>
              <w:ind w:left="1139"/>
              <w:spacing w:before="112" w:line="183" w:lineRule="auto"/>
              <w:rPr>
                <w:rFonts w:ascii="SimSun" w:hAnsi="SimSun" w:eastAsia="SimSun" w:cs="SimSun"/>
                <w:sz w:val="17"/>
                <w:szCs w:val="17"/>
              </w:rPr>
            </w:pPr>
            <w:r>
              <w:rPr>
                <w:rFonts w:ascii="SimSun" w:hAnsi="SimSun" w:eastAsia="SimSun" w:cs="SimSun"/>
                <w:sz w:val="17"/>
                <w:szCs w:val="17"/>
                <w:spacing w:val="-2"/>
              </w:rPr>
              <w:t>0.60*</w:t>
            </w:r>
          </w:p>
        </w:tc>
        <w:tc>
          <w:tcPr>
            <w:tcW w:w="2424" w:type="dxa"/>
            <w:vAlign w:val="top"/>
            <w:tcBorders>
              <w:top w:val="single" w:color="000000" w:sz="4" w:space="0"/>
            </w:tcBorders>
          </w:tcPr>
          <w:p>
            <w:pPr>
              <w:ind w:left="1014"/>
              <w:spacing w:before="112" w:line="183" w:lineRule="auto"/>
              <w:rPr>
                <w:rFonts w:ascii="SimSun" w:hAnsi="SimSun" w:eastAsia="SimSun" w:cs="SimSun"/>
                <w:sz w:val="17"/>
                <w:szCs w:val="17"/>
              </w:rPr>
            </w:pPr>
            <w:r>
              <w:rPr>
                <w:rFonts w:ascii="SimSun" w:hAnsi="SimSun" w:eastAsia="SimSun" w:cs="SimSun"/>
                <w:sz w:val="17"/>
                <w:szCs w:val="17"/>
                <w:spacing w:val="-2"/>
              </w:rPr>
              <w:t>0.49*</w:t>
            </w:r>
          </w:p>
        </w:tc>
      </w:tr>
      <w:tr>
        <w:trPr>
          <w:trHeight w:val="334" w:hRule="atLeast"/>
        </w:trPr>
        <w:tc>
          <w:tcPr>
            <w:tcW w:w="2110" w:type="dxa"/>
            <w:vAlign w:val="top"/>
          </w:tcPr>
          <w:p>
            <w:pPr>
              <w:ind w:left="759"/>
              <w:spacing w:before="85" w:line="219" w:lineRule="auto"/>
              <w:rPr>
                <w:rFonts w:ascii="SimSun" w:hAnsi="SimSun" w:eastAsia="SimSun" w:cs="SimSun"/>
                <w:sz w:val="17"/>
                <w:szCs w:val="17"/>
              </w:rPr>
            </w:pPr>
            <w:r>
              <w:rPr>
                <w:rFonts w:ascii="SimSun" w:hAnsi="SimSun" w:eastAsia="SimSun" w:cs="SimSun"/>
                <w:sz w:val="17"/>
                <w:szCs w:val="17"/>
                <w:spacing w:val="-2"/>
              </w:rPr>
              <w:t>任务激励</w:t>
            </w:r>
          </w:p>
        </w:tc>
        <w:tc>
          <w:tcPr>
            <w:tcW w:w="2585" w:type="dxa"/>
            <w:vAlign w:val="top"/>
          </w:tcPr>
          <w:p>
            <w:pPr>
              <w:ind w:left="1139"/>
              <w:spacing w:before="128" w:line="183" w:lineRule="auto"/>
              <w:rPr>
                <w:rFonts w:ascii="SimSun" w:hAnsi="SimSun" w:eastAsia="SimSun" w:cs="SimSun"/>
                <w:sz w:val="17"/>
                <w:szCs w:val="17"/>
              </w:rPr>
            </w:pPr>
            <w:r>
              <w:rPr>
                <w:rFonts w:ascii="SimSun" w:hAnsi="SimSun" w:eastAsia="SimSun" w:cs="SimSun"/>
                <w:sz w:val="17"/>
                <w:szCs w:val="17"/>
                <w:spacing w:val="-2"/>
              </w:rPr>
              <w:t>0.53*</w:t>
            </w:r>
          </w:p>
        </w:tc>
        <w:tc>
          <w:tcPr>
            <w:tcW w:w="2424" w:type="dxa"/>
            <w:vAlign w:val="top"/>
          </w:tcPr>
          <w:p>
            <w:pPr>
              <w:ind w:left="974"/>
              <w:spacing w:before="128" w:line="183" w:lineRule="auto"/>
              <w:rPr>
                <w:rFonts w:ascii="SimSun" w:hAnsi="SimSun" w:eastAsia="SimSun" w:cs="SimSun"/>
                <w:sz w:val="17"/>
                <w:szCs w:val="17"/>
              </w:rPr>
            </w:pPr>
            <w:r>
              <w:rPr>
                <w:rFonts w:ascii="SimSun" w:hAnsi="SimSun" w:eastAsia="SimSun" w:cs="SimSun"/>
                <w:sz w:val="17"/>
                <w:szCs w:val="17"/>
                <w:spacing w:val="-2"/>
              </w:rPr>
              <w:t>0.43**</w:t>
            </w:r>
          </w:p>
        </w:tc>
      </w:tr>
      <w:tr>
        <w:trPr>
          <w:trHeight w:val="339" w:hRule="atLeast"/>
        </w:trPr>
        <w:tc>
          <w:tcPr>
            <w:tcW w:w="2110" w:type="dxa"/>
            <w:vAlign w:val="top"/>
          </w:tcPr>
          <w:p>
            <w:pPr>
              <w:ind w:left="759"/>
              <w:spacing w:before="91" w:line="219" w:lineRule="auto"/>
              <w:rPr>
                <w:rFonts w:ascii="SimSun" w:hAnsi="SimSun" w:eastAsia="SimSun" w:cs="SimSun"/>
                <w:sz w:val="17"/>
                <w:szCs w:val="17"/>
              </w:rPr>
            </w:pPr>
            <w:r>
              <w:rPr>
                <w:rFonts w:ascii="SimSun" w:hAnsi="SimSun" w:eastAsia="SimSun" w:cs="SimSun"/>
                <w:sz w:val="17"/>
                <w:szCs w:val="17"/>
                <w:spacing w:val="-2"/>
              </w:rPr>
              <w:t>个性关怀</w:t>
            </w:r>
          </w:p>
        </w:tc>
        <w:tc>
          <w:tcPr>
            <w:tcW w:w="2585" w:type="dxa"/>
            <w:vAlign w:val="top"/>
          </w:tcPr>
          <w:p>
            <w:pPr>
              <w:ind w:left="1139"/>
              <w:spacing w:before="134" w:line="183" w:lineRule="auto"/>
              <w:rPr>
                <w:rFonts w:ascii="SimSun" w:hAnsi="SimSun" w:eastAsia="SimSun" w:cs="SimSun"/>
                <w:sz w:val="17"/>
                <w:szCs w:val="17"/>
              </w:rPr>
            </w:pPr>
            <w:r>
              <w:rPr>
                <w:rFonts w:ascii="SimSun" w:hAnsi="SimSun" w:eastAsia="SimSun" w:cs="SimSun"/>
                <w:sz w:val="17"/>
                <w:szCs w:val="17"/>
                <w:spacing w:val="-2"/>
              </w:rPr>
              <w:t>0.50*</w:t>
            </w:r>
          </w:p>
        </w:tc>
        <w:tc>
          <w:tcPr>
            <w:tcW w:w="2424" w:type="dxa"/>
            <w:vAlign w:val="top"/>
          </w:tcPr>
          <w:p>
            <w:pPr>
              <w:ind w:left="1014"/>
              <w:spacing w:before="134" w:line="183" w:lineRule="auto"/>
              <w:rPr>
                <w:rFonts w:ascii="SimSun" w:hAnsi="SimSun" w:eastAsia="SimSun" w:cs="SimSun"/>
                <w:sz w:val="17"/>
                <w:szCs w:val="17"/>
              </w:rPr>
            </w:pPr>
            <w:r>
              <w:rPr>
                <w:rFonts w:ascii="SimSun" w:hAnsi="SimSun" w:eastAsia="SimSun" w:cs="SimSun"/>
                <w:sz w:val="17"/>
                <w:szCs w:val="17"/>
                <w:spacing w:val="-2"/>
              </w:rPr>
              <w:t>0.39*</w:t>
            </w:r>
          </w:p>
        </w:tc>
      </w:tr>
      <w:tr>
        <w:trPr>
          <w:trHeight w:val="333" w:hRule="atLeast"/>
        </w:trPr>
        <w:tc>
          <w:tcPr>
            <w:tcW w:w="2110" w:type="dxa"/>
            <w:vAlign w:val="top"/>
          </w:tcPr>
          <w:p>
            <w:pPr>
              <w:ind w:left="759"/>
              <w:spacing w:before="92" w:line="220" w:lineRule="auto"/>
              <w:rPr>
                <w:rFonts w:ascii="SimSun" w:hAnsi="SimSun" w:eastAsia="SimSun" w:cs="SimSun"/>
                <w:sz w:val="17"/>
                <w:szCs w:val="17"/>
              </w:rPr>
            </w:pPr>
            <w:r>
              <w:rPr>
                <w:rFonts w:ascii="SimSun" w:hAnsi="SimSun" w:eastAsia="SimSun" w:cs="SimSun"/>
                <w:sz w:val="17"/>
                <w:szCs w:val="17"/>
                <w:spacing w:val="-2"/>
              </w:rPr>
              <w:t>创新引领</w:t>
            </w:r>
          </w:p>
        </w:tc>
        <w:tc>
          <w:tcPr>
            <w:tcW w:w="2585" w:type="dxa"/>
            <w:vAlign w:val="top"/>
          </w:tcPr>
          <w:p>
            <w:pPr>
              <w:ind w:left="1139"/>
              <w:spacing w:before="135" w:line="183" w:lineRule="auto"/>
              <w:rPr>
                <w:rFonts w:ascii="SimSun" w:hAnsi="SimSun" w:eastAsia="SimSun" w:cs="SimSun"/>
                <w:sz w:val="17"/>
                <w:szCs w:val="17"/>
              </w:rPr>
            </w:pPr>
            <w:r>
              <w:rPr>
                <w:rFonts w:ascii="SimSun" w:hAnsi="SimSun" w:eastAsia="SimSun" w:cs="SimSun"/>
                <w:sz w:val="17"/>
                <w:szCs w:val="17"/>
                <w:spacing w:val="-2"/>
              </w:rPr>
              <w:t>0.50*</w:t>
            </w:r>
          </w:p>
        </w:tc>
        <w:tc>
          <w:tcPr>
            <w:tcW w:w="2424" w:type="dxa"/>
            <w:vAlign w:val="top"/>
          </w:tcPr>
          <w:p>
            <w:pPr>
              <w:ind w:left="1014"/>
              <w:spacing w:before="135" w:line="183" w:lineRule="auto"/>
              <w:rPr>
                <w:rFonts w:ascii="SimSun" w:hAnsi="SimSun" w:eastAsia="SimSun" w:cs="SimSun"/>
                <w:sz w:val="17"/>
                <w:szCs w:val="17"/>
              </w:rPr>
            </w:pPr>
            <w:r>
              <w:rPr>
                <w:rFonts w:ascii="SimSun" w:hAnsi="SimSun" w:eastAsia="SimSun" w:cs="SimSun"/>
                <w:sz w:val="17"/>
                <w:szCs w:val="17"/>
                <w:spacing w:val="-2"/>
              </w:rPr>
              <w:t>0.39*</w:t>
            </w:r>
          </w:p>
        </w:tc>
      </w:tr>
      <w:tr>
        <w:trPr>
          <w:trHeight w:val="327" w:hRule="atLeast"/>
        </w:trPr>
        <w:tc>
          <w:tcPr>
            <w:tcW w:w="2110" w:type="dxa"/>
            <w:vAlign w:val="top"/>
            <w:tcBorders>
              <w:bottom w:val="single" w:color="000000" w:sz="4" w:space="0"/>
            </w:tcBorders>
          </w:tcPr>
          <w:p>
            <w:pPr>
              <w:ind w:left="759"/>
              <w:spacing w:before="89" w:line="221" w:lineRule="auto"/>
              <w:rPr>
                <w:rFonts w:ascii="SimSun" w:hAnsi="SimSun" w:eastAsia="SimSun" w:cs="SimSun"/>
                <w:sz w:val="17"/>
                <w:szCs w:val="17"/>
              </w:rPr>
            </w:pPr>
            <w:r>
              <w:rPr>
                <w:rFonts w:ascii="SimSun" w:hAnsi="SimSun" w:eastAsia="SimSun" w:cs="SimSun"/>
                <w:sz w:val="17"/>
                <w:szCs w:val="17"/>
                <w:spacing w:val="-2"/>
              </w:rPr>
              <w:t>跨界联合</w:t>
            </w:r>
          </w:p>
        </w:tc>
        <w:tc>
          <w:tcPr>
            <w:tcW w:w="2585" w:type="dxa"/>
            <w:vAlign w:val="top"/>
            <w:tcBorders>
              <w:bottom w:val="single" w:color="000000" w:sz="4" w:space="0"/>
            </w:tcBorders>
          </w:tcPr>
          <w:p>
            <w:pPr>
              <w:ind w:left="1099"/>
              <w:spacing w:before="131" w:line="184" w:lineRule="auto"/>
              <w:rPr>
                <w:rFonts w:ascii="SimSun" w:hAnsi="SimSun" w:eastAsia="SimSun" w:cs="SimSun"/>
                <w:sz w:val="17"/>
                <w:szCs w:val="17"/>
              </w:rPr>
            </w:pPr>
            <w:r>
              <w:rPr>
                <w:rFonts w:ascii="SimSun" w:hAnsi="SimSun" w:eastAsia="SimSun" w:cs="SimSun"/>
                <w:sz w:val="17"/>
                <w:szCs w:val="17"/>
                <w:spacing w:val="-2"/>
              </w:rPr>
              <w:t>0.51**</w:t>
            </w:r>
          </w:p>
        </w:tc>
        <w:tc>
          <w:tcPr>
            <w:tcW w:w="2424" w:type="dxa"/>
            <w:vAlign w:val="top"/>
            <w:tcBorders>
              <w:bottom w:val="single" w:color="000000" w:sz="4" w:space="0"/>
            </w:tcBorders>
          </w:tcPr>
          <w:p>
            <w:pPr>
              <w:ind w:left="1014"/>
              <w:spacing w:before="132" w:line="183" w:lineRule="auto"/>
              <w:rPr>
                <w:rFonts w:ascii="SimSun" w:hAnsi="SimSun" w:eastAsia="SimSun" w:cs="SimSun"/>
                <w:sz w:val="17"/>
                <w:szCs w:val="17"/>
              </w:rPr>
            </w:pPr>
            <w:r>
              <w:rPr>
                <w:rFonts w:ascii="SimSun" w:hAnsi="SimSun" w:eastAsia="SimSun" w:cs="SimSun"/>
                <w:sz w:val="17"/>
                <w:szCs w:val="17"/>
                <w:spacing w:val="-2"/>
              </w:rPr>
              <w:t>0.46*</w:t>
            </w:r>
          </w:p>
        </w:tc>
      </w:tr>
    </w:tbl>
    <w:p>
      <w:pPr>
        <w:ind w:left="769"/>
        <w:spacing w:before="190" w:line="212" w:lineRule="auto"/>
        <w:rPr>
          <w:rFonts w:ascii="SimSun" w:hAnsi="SimSun" w:eastAsia="SimSun" w:cs="SimSun"/>
          <w:sz w:val="21"/>
          <w:szCs w:val="21"/>
        </w:rPr>
      </w:pPr>
      <w:r>
        <w:rPr>
          <w:rFonts w:ascii="SimSun" w:hAnsi="SimSun" w:eastAsia="SimSun" w:cs="SimSun"/>
          <w:sz w:val="21"/>
          <w:szCs w:val="21"/>
          <w:spacing w:val="-6"/>
        </w:rPr>
        <w:t>注：N=316;</w:t>
      </w:r>
      <w:r>
        <w:rPr>
          <w:rFonts w:ascii="SimSun" w:hAnsi="SimSun" w:eastAsia="SimSun" w:cs="SimSun"/>
          <w:sz w:val="21"/>
          <w:szCs w:val="21"/>
          <w:spacing w:val="-23"/>
        </w:rPr>
        <w:t xml:space="preserve"> </w:t>
      </w:r>
      <w:r>
        <w:rPr>
          <w:rFonts w:ascii="SimSun" w:hAnsi="SimSun" w:eastAsia="SimSun" w:cs="SimSun"/>
          <w:sz w:val="21"/>
          <w:szCs w:val="21"/>
          <w:spacing w:val="-6"/>
        </w:rPr>
        <w:t>'表示</w:t>
      </w:r>
      <w:r>
        <w:rPr>
          <w:rFonts w:ascii="Times New Roman" w:hAnsi="Times New Roman" w:eastAsia="Times New Roman" w:cs="Times New Roman"/>
          <w:sz w:val="21"/>
          <w:szCs w:val="21"/>
          <w:spacing w:val="-6"/>
        </w:rPr>
        <w:t>p&lt;0.05,"    </w:t>
      </w:r>
      <w:r>
        <w:rPr>
          <w:rFonts w:ascii="SimSun" w:hAnsi="SimSun" w:eastAsia="SimSun" w:cs="SimSun"/>
          <w:sz w:val="21"/>
          <w:szCs w:val="21"/>
          <w:spacing w:val="-6"/>
        </w:rPr>
        <w:t>表示</w:t>
      </w:r>
      <w:r>
        <w:rPr>
          <w:rFonts w:ascii="Times New Roman" w:hAnsi="Times New Roman" w:eastAsia="Times New Roman" w:cs="Times New Roman"/>
          <w:sz w:val="21"/>
          <w:szCs w:val="21"/>
          <w:spacing w:val="-6"/>
        </w:rPr>
        <w:t>p&lt;</w:t>
      </w:r>
      <w:r>
        <w:rPr>
          <w:rFonts w:ascii="Times New Roman" w:hAnsi="Times New Roman" w:eastAsia="Times New Roman" w:cs="Times New Roman"/>
          <w:sz w:val="21"/>
          <w:szCs w:val="21"/>
          <w:spacing w:val="-7"/>
        </w:rPr>
        <w:t>0.01</w:t>
      </w:r>
      <w:r>
        <w:rPr>
          <w:rFonts w:ascii="SimSun" w:hAnsi="SimSun" w:eastAsia="SimSun" w:cs="SimSun"/>
          <w:sz w:val="21"/>
          <w:szCs w:val="21"/>
          <w:spacing w:val="-7"/>
        </w:rPr>
        <w:t>。</w:t>
      </w:r>
    </w:p>
    <w:p>
      <w:pPr>
        <w:pStyle w:val="BodyText"/>
        <w:spacing w:line="346" w:lineRule="auto"/>
        <w:rPr/>
      </w:pPr>
      <w:r/>
    </w:p>
    <w:p>
      <w:pPr>
        <w:pStyle w:val="BodyText"/>
        <w:spacing w:line="346" w:lineRule="auto"/>
        <w:rPr/>
      </w:pPr>
      <w:r/>
    </w:p>
    <w:p>
      <w:pPr>
        <w:ind w:left="3049"/>
        <w:spacing w:before="88" w:line="224" w:lineRule="auto"/>
        <w:rPr>
          <w:rFonts w:ascii="FangSong" w:hAnsi="FangSong" w:eastAsia="FangSong" w:cs="FangSong"/>
          <w:sz w:val="27"/>
          <w:szCs w:val="27"/>
        </w:rPr>
      </w:pPr>
      <w:r>
        <w:rPr>
          <w:rFonts w:ascii="FangSong" w:hAnsi="FangSong" w:eastAsia="FangSong" w:cs="FangSong"/>
          <w:sz w:val="27"/>
          <w:szCs w:val="27"/>
          <w:spacing w:val="3"/>
        </w:rPr>
        <w:t>5.7</w:t>
      </w:r>
      <w:r>
        <w:rPr>
          <w:rFonts w:ascii="FangSong" w:hAnsi="FangSong" w:eastAsia="FangSong" w:cs="FangSong"/>
          <w:sz w:val="27"/>
          <w:szCs w:val="27"/>
          <w:spacing w:val="19"/>
        </w:rPr>
        <w:t xml:space="preserve">  </w:t>
      </w:r>
      <w:r>
        <w:rPr>
          <w:rFonts w:ascii="FangSong" w:hAnsi="FangSong" w:eastAsia="FangSong" w:cs="FangSong"/>
          <w:sz w:val="27"/>
          <w:szCs w:val="27"/>
          <w:spacing w:val="3"/>
        </w:rPr>
        <w:t>研究小结</w:t>
      </w:r>
    </w:p>
    <w:p>
      <w:pPr>
        <w:pStyle w:val="BodyText"/>
        <w:spacing w:line="299" w:lineRule="auto"/>
        <w:rPr/>
      </w:pPr>
      <w:r/>
    </w:p>
    <w:p>
      <w:pPr>
        <w:pStyle w:val="BodyText"/>
        <w:spacing w:line="300" w:lineRule="auto"/>
        <w:rPr/>
      </w:pPr>
      <w:r/>
    </w:p>
    <w:p>
      <w:pPr>
        <w:ind w:left="380" w:right="12" w:firstLine="449"/>
        <w:spacing w:before="68" w:line="325" w:lineRule="auto"/>
        <w:jc w:val="both"/>
        <w:rPr>
          <w:rFonts w:ascii="SimSun" w:hAnsi="SimSun" w:eastAsia="SimSun" w:cs="SimSun"/>
          <w:sz w:val="21"/>
          <w:szCs w:val="21"/>
        </w:rPr>
      </w:pPr>
      <w:r>
        <w:rPr>
          <w:rFonts w:ascii="SimSun" w:hAnsi="SimSun" w:eastAsia="SimSun" w:cs="SimSun"/>
          <w:sz w:val="21"/>
          <w:szCs w:val="21"/>
          <w:spacing w:val="-2"/>
        </w:rPr>
        <w:t>研究一的多案例研究基于典型企业在互联转型过程中的关键举措，建构了</w:t>
      </w:r>
      <w:r>
        <w:rPr>
          <w:rFonts w:ascii="SimSun" w:hAnsi="SimSun" w:eastAsia="SimSun" w:cs="SimSun"/>
          <w:sz w:val="21"/>
          <w:szCs w:val="21"/>
        </w:rPr>
        <w:t xml:space="preserve"> </w:t>
      </w:r>
      <w:r>
        <w:rPr>
          <w:rFonts w:ascii="SimSun" w:hAnsi="SimSun" w:eastAsia="SimSun" w:cs="SimSun"/>
          <w:sz w:val="21"/>
          <w:szCs w:val="21"/>
          <w:spacing w:val="5"/>
        </w:rPr>
        <w:t>变革领导力的基本内涵和特征维度。但是如果要进一步研究变</w:t>
      </w:r>
      <w:r>
        <w:rPr>
          <w:rFonts w:ascii="SimSun" w:hAnsi="SimSun" w:eastAsia="SimSun" w:cs="SimSun"/>
          <w:sz w:val="21"/>
          <w:szCs w:val="21"/>
          <w:spacing w:val="4"/>
        </w:rPr>
        <w:t>革领导力的形</w:t>
      </w:r>
      <w:r>
        <w:rPr>
          <w:rFonts w:ascii="SimSun" w:hAnsi="SimSun" w:eastAsia="SimSun" w:cs="SimSun"/>
          <w:sz w:val="21"/>
          <w:szCs w:val="21"/>
        </w:rPr>
        <w:t xml:space="preserve"> </w:t>
      </w:r>
      <w:r>
        <w:rPr>
          <w:rFonts w:ascii="SimSun" w:hAnsi="SimSun" w:eastAsia="SimSun" w:cs="SimSun"/>
          <w:sz w:val="21"/>
          <w:szCs w:val="21"/>
          <w:spacing w:val="-2"/>
        </w:rPr>
        <w:t>成过程和效能机制，需要对概念构思进行定量测量。因此，本研究严格按照量</w:t>
      </w:r>
    </w:p>
    <w:p>
      <w:pPr>
        <w:ind w:left="380"/>
        <w:spacing w:before="1" w:line="219" w:lineRule="auto"/>
        <w:rPr>
          <w:rFonts w:ascii="SimSun" w:hAnsi="SimSun" w:eastAsia="SimSun" w:cs="SimSun"/>
          <w:sz w:val="21"/>
          <w:szCs w:val="21"/>
        </w:rPr>
      </w:pPr>
      <w:r>
        <w:rPr>
          <w:rFonts w:ascii="SimSun" w:hAnsi="SimSun" w:eastAsia="SimSun" w:cs="SimSun"/>
          <w:sz w:val="21"/>
          <w:szCs w:val="21"/>
          <w:spacing w:val="-2"/>
        </w:rPr>
        <w:t>表开发的关键步骤对数字情境下变革领导力的概念进行了开发。</w:t>
      </w:r>
    </w:p>
    <w:p>
      <w:pPr>
        <w:ind w:left="380" w:right="3" w:firstLine="459"/>
        <w:spacing w:before="134" w:line="317" w:lineRule="auto"/>
        <w:jc w:val="both"/>
        <w:rPr>
          <w:rFonts w:ascii="SimSun" w:hAnsi="SimSun" w:eastAsia="SimSun" w:cs="SimSun"/>
          <w:sz w:val="21"/>
          <w:szCs w:val="21"/>
        </w:rPr>
      </w:pPr>
      <w:r>
        <w:rPr>
          <w:rFonts w:ascii="SimSun" w:hAnsi="SimSun" w:eastAsia="SimSun" w:cs="SimSun"/>
          <w:sz w:val="21"/>
          <w:szCs w:val="21"/>
          <w:spacing w:val="-2"/>
        </w:rPr>
        <w:t>具体地，本研究首先通过文献回顾、深度访谈和操作化定义构建了最初的</w:t>
      </w:r>
      <w:r>
        <w:rPr>
          <w:rFonts w:ascii="SimSun" w:hAnsi="SimSun" w:eastAsia="SimSun" w:cs="SimSun"/>
          <w:sz w:val="21"/>
          <w:szCs w:val="21"/>
        </w:rPr>
        <w:t xml:space="preserve"> </w:t>
      </w:r>
      <w:r>
        <w:rPr>
          <w:rFonts w:ascii="SimSun" w:hAnsi="SimSun" w:eastAsia="SimSun" w:cs="SimSun"/>
          <w:sz w:val="21"/>
          <w:szCs w:val="21"/>
          <w:spacing w:val="-3"/>
        </w:rPr>
        <w:t>36</w:t>
      </w:r>
      <w:r>
        <w:rPr>
          <w:rFonts w:ascii="SimSun" w:hAnsi="SimSun" w:eastAsia="SimSun" w:cs="SimSun"/>
          <w:sz w:val="21"/>
          <w:szCs w:val="21"/>
          <w:spacing w:val="-50"/>
        </w:rPr>
        <w:t xml:space="preserve"> </w:t>
      </w:r>
      <w:r>
        <w:rPr>
          <w:rFonts w:ascii="SimSun" w:hAnsi="SimSun" w:eastAsia="SimSun" w:cs="SimSun"/>
          <w:sz w:val="21"/>
          <w:szCs w:val="21"/>
          <w:spacing w:val="-3"/>
        </w:rPr>
        <w:t>道关于变革领导力的题目，接着通过专业评审(学术专家和实践专家)对问卷</w:t>
      </w:r>
      <w:r>
        <w:rPr>
          <w:rFonts w:ascii="SimSun" w:hAnsi="SimSun" w:eastAsia="SimSun" w:cs="SimSun"/>
          <w:sz w:val="21"/>
          <w:szCs w:val="21"/>
        </w:rPr>
        <w:t xml:space="preserve"> </w:t>
      </w:r>
      <w:r>
        <w:rPr>
          <w:rFonts w:ascii="SimSun" w:hAnsi="SimSun" w:eastAsia="SimSun" w:cs="SimSun"/>
          <w:sz w:val="21"/>
          <w:szCs w:val="21"/>
          <w:spacing w:val="-2"/>
        </w:rPr>
        <w:t>进行了修订，进而获得包含20道题目的初始测量量表。然后，通过探索性因素</w:t>
      </w:r>
      <w:r>
        <w:rPr>
          <w:rFonts w:ascii="SimSun" w:hAnsi="SimSun" w:eastAsia="SimSun" w:cs="SimSun"/>
          <w:sz w:val="21"/>
          <w:szCs w:val="21"/>
          <w:spacing w:val="18"/>
        </w:rPr>
        <w:t xml:space="preserve"> </w:t>
      </w:r>
      <w:r>
        <w:rPr>
          <w:rFonts w:ascii="SimSun" w:hAnsi="SimSun" w:eastAsia="SimSun" w:cs="SimSun"/>
          <w:sz w:val="21"/>
          <w:szCs w:val="21"/>
          <w:spacing w:val="5"/>
        </w:rPr>
        <w:t>分析方法剔除其中的5道题目，剩余的15</w:t>
      </w:r>
      <w:r>
        <w:rPr>
          <w:rFonts w:ascii="SimSun" w:hAnsi="SimSun" w:eastAsia="SimSun" w:cs="SimSun"/>
          <w:sz w:val="21"/>
          <w:szCs w:val="21"/>
          <w:spacing w:val="-10"/>
        </w:rPr>
        <w:t xml:space="preserve"> </w:t>
      </w:r>
      <w:r>
        <w:rPr>
          <w:rFonts w:ascii="SimSun" w:hAnsi="SimSun" w:eastAsia="SimSun" w:cs="SimSun"/>
          <w:sz w:val="21"/>
          <w:szCs w:val="21"/>
          <w:spacing w:val="5"/>
        </w:rPr>
        <w:t>道题目在四个因素上有较好的载荷</w:t>
      </w:r>
      <w:r>
        <w:rPr>
          <w:rFonts w:ascii="SimSun" w:hAnsi="SimSun" w:eastAsia="SimSun" w:cs="SimSun"/>
          <w:sz w:val="21"/>
          <w:szCs w:val="21"/>
        </w:rPr>
        <w:t xml:space="preserve"> </w:t>
      </w:r>
      <w:r>
        <w:rPr>
          <w:rFonts w:ascii="SimSun" w:hAnsi="SimSun" w:eastAsia="SimSun" w:cs="SimSun"/>
          <w:sz w:val="21"/>
          <w:szCs w:val="21"/>
          <w:spacing w:val="-8"/>
        </w:rPr>
        <w:t>表现。最后，通过第二轮的大规模问卷调研对变革领导力的四维度结构进行验证</w:t>
      </w:r>
      <w:r>
        <w:rPr>
          <w:rFonts w:ascii="SimSun" w:hAnsi="SimSun" w:eastAsia="SimSun" w:cs="SimSun"/>
          <w:sz w:val="21"/>
          <w:szCs w:val="21"/>
          <w:spacing w:val="17"/>
        </w:rPr>
        <w:t xml:space="preserve"> </w:t>
      </w:r>
      <w:r>
        <w:rPr>
          <w:rFonts w:ascii="SimSun" w:hAnsi="SimSun" w:eastAsia="SimSun" w:cs="SimSun"/>
          <w:sz w:val="21"/>
          <w:szCs w:val="21"/>
          <w:spacing w:val="-7"/>
        </w:rPr>
        <w:t>性分析，同时对该概念的聚合效度、区分效度</w:t>
      </w:r>
      <w:r>
        <w:rPr>
          <w:rFonts w:ascii="SimSun" w:hAnsi="SimSun" w:eastAsia="SimSun" w:cs="SimSun"/>
          <w:sz w:val="21"/>
          <w:szCs w:val="21"/>
          <w:spacing w:val="-8"/>
        </w:rPr>
        <w:t>和效标关联效度进行了检验。结果</w:t>
      </w:r>
      <w:r>
        <w:rPr>
          <w:rFonts w:ascii="SimSun" w:hAnsi="SimSun" w:eastAsia="SimSun" w:cs="SimSun"/>
          <w:sz w:val="21"/>
          <w:szCs w:val="21"/>
        </w:rPr>
        <w:t xml:space="preserve"> </w:t>
      </w:r>
      <w:r>
        <w:rPr>
          <w:rFonts w:ascii="SimSun" w:hAnsi="SimSun" w:eastAsia="SimSun" w:cs="SimSun"/>
          <w:sz w:val="21"/>
          <w:szCs w:val="21"/>
          <w:spacing w:val="-18"/>
        </w:rPr>
        <w:t>显示，基于“个体聚焦-组织聚焦”和“任务导向-关系导向”分析框架提出的变革领</w:t>
      </w:r>
      <w:r>
        <w:rPr>
          <w:rFonts w:ascii="SimSun" w:hAnsi="SimSun" w:eastAsia="SimSun" w:cs="SimSun"/>
          <w:sz w:val="21"/>
          <w:szCs w:val="21"/>
          <w:spacing w:val="1"/>
        </w:rPr>
        <w:t xml:space="preserve"> </w:t>
      </w:r>
      <w:r>
        <w:rPr>
          <w:rFonts w:ascii="SimSun" w:hAnsi="SimSun" w:eastAsia="SimSun" w:cs="SimSun"/>
          <w:sz w:val="21"/>
          <w:szCs w:val="21"/>
          <w:spacing w:val="-10"/>
        </w:rPr>
        <w:t>导力具有较好的理论构思，这一结果为接下来的定量研究</w:t>
      </w:r>
      <w:r>
        <w:rPr>
          <w:rFonts w:ascii="SimSun" w:hAnsi="SimSun" w:eastAsia="SimSun" w:cs="SimSun"/>
          <w:sz w:val="21"/>
          <w:szCs w:val="21"/>
          <w:spacing w:val="-11"/>
        </w:rPr>
        <w:t>奠定了基础。</w:t>
      </w:r>
    </w:p>
    <w:p>
      <w:pPr>
        <w:spacing w:line="317" w:lineRule="auto"/>
        <w:sectPr>
          <w:footerReference w:type="default" r:id="rId164"/>
          <w:pgSz w:w="8490" w:h="13250"/>
          <w:pgMar w:top="400" w:right="610" w:bottom="822" w:left="380" w:header="0" w:footer="663" w:gutter="0"/>
        </w:sectPr>
        <w:rPr>
          <w:rFonts w:ascii="SimSun" w:hAnsi="SimSun" w:eastAsia="SimSun" w:cs="SimSun"/>
          <w:sz w:val="21"/>
          <w:szCs w:val="21"/>
        </w:rPr>
      </w:pP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8" w:lineRule="auto"/>
        <w:rPr/>
      </w:pPr>
      <w:r/>
    </w:p>
    <w:p>
      <w:pPr>
        <w:ind w:left="905"/>
        <w:spacing w:before="117" w:line="219" w:lineRule="auto"/>
        <w:rPr>
          <w:rFonts w:ascii="SimSun" w:hAnsi="SimSun" w:eastAsia="SimSun" w:cs="SimSun"/>
          <w:sz w:val="36"/>
          <w:szCs w:val="36"/>
        </w:rPr>
      </w:pPr>
      <w:r>
        <w:rPr>
          <w:rFonts w:ascii="SimSun" w:hAnsi="SimSun" w:eastAsia="SimSun" w:cs="SimSun"/>
          <w:sz w:val="36"/>
          <w:szCs w:val="36"/>
          <w:b/>
          <w:bCs/>
          <w:spacing w:val="-22"/>
        </w:rPr>
        <w:t>6</w:t>
      </w:r>
      <w:r>
        <w:rPr>
          <w:rFonts w:ascii="SimSun" w:hAnsi="SimSun" w:eastAsia="SimSun" w:cs="SimSun"/>
          <w:sz w:val="36"/>
          <w:szCs w:val="36"/>
          <w:spacing w:val="150"/>
        </w:rPr>
        <w:t xml:space="preserve"> </w:t>
      </w:r>
      <w:r>
        <w:rPr>
          <w:rFonts w:ascii="SimSun" w:hAnsi="SimSun" w:eastAsia="SimSun" w:cs="SimSun"/>
          <w:sz w:val="36"/>
          <w:szCs w:val="36"/>
          <w:b/>
          <w:bCs/>
          <w:spacing w:val="-22"/>
        </w:rPr>
        <w:t>研究三：变革领导力的适应机制</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639"/>
        <w:spacing w:before="85" w:line="224" w:lineRule="auto"/>
        <w:rPr>
          <w:rFonts w:ascii="FangSong" w:hAnsi="FangSong" w:eastAsia="FangSong" w:cs="FangSong"/>
          <w:sz w:val="26"/>
          <w:szCs w:val="26"/>
        </w:rPr>
      </w:pPr>
      <w:r>
        <w:rPr>
          <w:rFonts w:ascii="FangSong" w:hAnsi="FangSong" w:eastAsia="FangSong" w:cs="FangSong"/>
          <w:sz w:val="26"/>
          <w:szCs w:val="26"/>
          <w:spacing w:val="9"/>
        </w:rPr>
        <w:t>6.1</w:t>
      </w:r>
      <w:r>
        <w:rPr>
          <w:rFonts w:ascii="FangSong" w:hAnsi="FangSong" w:eastAsia="FangSong" w:cs="FangSong"/>
          <w:sz w:val="26"/>
          <w:szCs w:val="26"/>
          <w:spacing w:val="20"/>
        </w:rPr>
        <w:t xml:space="preserve">  </w:t>
      </w:r>
      <w:r>
        <w:rPr>
          <w:rFonts w:ascii="FangSong" w:hAnsi="FangSong" w:eastAsia="FangSong" w:cs="FangSong"/>
          <w:sz w:val="26"/>
          <w:szCs w:val="26"/>
          <w:spacing w:val="9"/>
        </w:rPr>
        <w:t>研究目的</w:t>
      </w:r>
    </w:p>
    <w:p>
      <w:pPr>
        <w:pStyle w:val="BodyText"/>
        <w:spacing w:line="292" w:lineRule="auto"/>
        <w:rPr/>
      </w:pPr>
      <w:r/>
    </w:p>
    <w:p>
      <w:pPr>
        <w:pStyle w:val="BodyText"/>
        <w:spacing w:line="292" w:lineRule="auto"/>
        <w:rPr/>
      </w:pPr>
      <w:r/>
    </w:p>
    <w:p>
      <w:pPr>
        <w:ind w:right="81" w:firstLine="420"/>
        <w:spacing w:before="68" w:line="325" w:lineRule="auto"/>
        <w:jc w:val="both"/>
        <w:rPr>
          <w:rFonts w:ascii="SimSun" w:hAnsi="SimSun" w:eastAsia="SimSun" w:cs="SimSun"/>
          <w:sz w:val="21"/>
          <w:szCs w:val="21"/>
        </w:rPr>
      </w:pPr>
      <w:r>
        <w:rPr>
          <w:rFonts w:ascii="SimSun" w:hAnsi="SimSun" w:eastAsia="SimSun" w:cs="SimSun"/>
          <w:sz w:val="21"/>
          <w:szCs w:val="21"/>
          <w:spacing w:val="-1"/>
        </w:rPr>
        <w:t>对大多数企业来说，全球化、开放性和海量信</w:t>
      </w:r>
      <w:r>
        <w:rPr>
          <w:rFonts w:ascii="SimSun" w:hAnsi="SimSun" w:eastAsia="SimSun" w:cs="SimSun"/>
          <w:sz w:val="21"/>
          <w:szCs w:val="21"/>
          <w:spacing w:val="-2"/>
        </w:rPr>
        <w:t>息等数字技术特征打破了原</w:t>
      </w:r>
      <w:r>
        <w:rPr>
          <w:rFonts w:ascii="SimSun" w:hAnsi="SimSun" w:eastAsia="SimSun" w:cs="SimSun"/>
          <w:sz w:val="21"/>
          <w:szCs w:val="21"/>
        </w:rPr>
        <w:t xml:space="preserve"> </w:t>
      </w:r>
      <w:r>
        <w:rPr>
          <w:rFonts w:ascii="SimSun" w:hAnsi="SimSun" w:eastAsia="SimSun" w:cs="SimSun"/>
          <w:sz w:val="21"/>
          <w:szCs w:val="21"/>
          <w:spacing w:val="-7"/>
        </w:rPr>
        <w:t>有的社会结构、经济结构、关系结构、地缘结构甚至文化结构</w:t>
      </w:r>
      <w:r>
        <w:rPr>
          <w:rFonts w:ascii="SimSun" w:hAnsi="SimSun" w:eastAsia="SimSun" w:cs="SimSun"/>
          <w:sz w:val="21"/>
          <w:szCs w:val="21"/>
          <w:spacing w:val="-8"/>
        </w:rPr>
        <w:t>，结构被重塑的同</w:t>
      </w:r>
      <w:r>
        <w:rPr>
          <w:rFonts w:ascii="SimSun" w:hAnsi="SimSun" w:eastAsia="SimSun" w:cs="SimSun"/>
          <w:sz w:val="21"/>
          <w:szCs w:val="21"/>
        </w:rPr>
        <w:t xml:space="preserve"> </w:t>
      </w:r>
      <w:r>
        <w:rPr>
          <w:rFonts w:ascii="SimSun" w:hAnsi="SimSun" w:eastAsia="SimSun" w:cs="SimSun"/>
          <w:sz w:val="21"/>
          <w:szCs w:val="21"/>
          <w:spacing w:val="-7"/>
        </w:rPr>
        <w:t>时带来很多要素如关系、连接、规则和沟通方式的转变，因此组织面临的</w:t>
      </w:r>
      <w:r>
        <w:rPr>
          <w:rFonts w:ascii="SimSun" w:hAnsi="SimSun" w:eastAsia="SimSun" w:cs="SimSun"/>
          <w:sz w:val="21"/>
          <w:szCs w:val="21"/>
          <w:spacing w:val="-8"/>
        </w:rPr>
        <w:t>情境由</w:t>
      </w:r>
      <w:r>
        <w:rPr>
          <w:rFonts w:ascii="SimSun" w:hAnsi="SimSun" w:eastAsia="SimSun" w:cs="SimSun"/>
          <w:sz w:val="21"/>
          <w:szCs w:val="21"/>
        </w:rPr>
        <w:t xml:space="preserve"> </w:t>
      </w:r>
      <w:r>
        <w:rPr>
          <w:rFonts w:ascii="SimSun" w:hAnsi="SimSun" w:eastAsia="SimSun" w:cs="SimSun"/>
          <w:sz w:val="21"/>
          <w:szCs w:val="21"/>
          <w:spacing w:val="1"/>
        </w:rPr>
        <w:t>于数字技术的快速发展发生了巨大变化。</w:t>
      </w:r>
      <w:r>
        <w:rPr>
          <w:rFonts w:ascii="Times New Roman" w:hAnsi="Times New Roman" w:eastAsia="Times New Roman" w:cs="Times New Roman"/>
          <w:sz w:val="21"/>
          <w:szCs w:val="21"/>
        </w:rPr>
        <w:t>Hannah</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等认为特定的情境会产生独</w:t>
      </w:r>
      <w:r>
        <w:rPr>
          <w:rFonts w:ascii="SimSun" w:hAnsi="SimSun" w:eastAsia="SimSun" w:cs="SimSun"/>
          <w:sz w:val="21"/>
          <w:szCs w:val="21"/>
        </w:rPr>
        <w:t xml:space="preserve"> </w:t>
      </w:r>
      <w:r>
        <w:rPr>
          <w:rFonts w:ascii="SimSun" w:hAnsi="SimSun" w:eastAsia="SimSun" w:cs="SimSun"/>
          <w:sz w:val="21"/>
          <w:szCs w:val="21"/>
          <w:spacing w:val="-1"/>
        </w:rPr>
        <w:t>特的权变因素、约束条件和因果关系，因此要</w:t>
      </w:r>
      <w:r>
        <w:rPr>
          <w:rFonts w:ascii="SimSun" w:hAnsi="SimSun" w:eastAsia="SimSun" w:cs="SimSun"/>
          <w:sz w:val="21"/>
          <w:szCs w:val="21"/>
          <w:spacing w:val="-2"/>
        </w:rPr>
        <w:t>求学者嵌入具体情境来研究领导</w:t>
      </w:r>
      <w:r>
        <w:rPr>
          <w:rFonts w:ascii="SimSun" w:hAnsi="SimSun" w:eastAsia="SimSun" w:cs="SimSun"/>
          <w:sz w:val="21"/>
          <w:szCs w:val="21"/>
        </w:rPr>
        <w:t xml:space="preserve"> </w:t>
      </w:r>
      <w:r>
        <w:rPr>
          <w:rFonts w:ascii="SimSun" w:hAnsi="SimSun" w:eastAsia="SimSun" w:cs="SimSun"/>
          <w:sz w:val="21"/>
          <w:szCs w:val="21"/>
          <w:spacing w:val="-8"/>
        </w:rPr>
        <w:t>力。2161Osborn、Hunt、Jauch也指出，领导力的情境化研究是指研究者要意</w:t>
      </w:r>
      <w:r>
        <w:rPr>
          <w:rFonts w:ascii="SimSun" w:hAnsi="SimSun" w:eastAsia="SimSun" w:cs="SimSun"/>
          <w:sz w:val="21"/>
          <w:szCs w:val="21"/>
          <w:spacing w:val="-9"/>
        </w:rPr>
        <w:t>识到</w:t>
      </w:r>
      <w:r>
        <w:rPr>
          <w:rFonts w:ascii="SimSun" w:hAnsi="SimSun" w:eastAsia="SimSun" w:cs="SimSun"/>
          <w:sz w:val="21"/>
          <w:szCs w:val="21"/>
        </w:rPr>
        <w:t xml:space="preserve"> </w:t>
      </w:r>
      <w:r>
        <w:rPr>
          <w:rFonts w:ascii="SimSun" w:hAnsi="SimSun" w:eastAsia="SimSun" w:cs="SimSun"/>
          <w:sz w:val="21"/>
          <w:szCs w:val="21"/>
          <w:spacing w:val="-2"/>
        </w:rPr>
        <w:t>领导力概念本身是一个社会建构的情境嵌入过程，其有效性在很大程度上依赖</w:t>
      </w:r>
      <w:r>
        <w:rPr>
          <w:rFonts w:ascii="SimSun" w:hAnsi="SimSun" w:eastAsia="SimSun" w:cs="SimSun"/>
          <w:sz w:val="21"/>
          <w:szCs w:val="21"/>
          <w:spacing w:val="17"/>
        </w:rPr>
        <w:t xml:space="preserve"> </w:t>
      </w:r>
      <w:r>
        <w:rPr>
          <w:rFonts w:ascii="SimSun" w:hAnsi="SimSun" w:eastAsia="SimSun" w:cs="SimSun"/>
          <w:sz w:val="21"/>
          <w:szCs w:val="21"/>
          <w:spacing w:val="-12"/>
        </w:rPr>
        <w:t>于情境。10因此，</w:t>
      </w:r>
      <w:r>
        <w:rPr>
          <w:rFonts w:ascii="SimSun" w:hAnsi="SimSun" w:eastAsia="SimSun" w:cs="SimSun"/>
          <w:sz w:val="21"/>
          <w:szCs w:val="21"/>
          <w:spacing w:val="71"/>
        </w:rPr>
        <w:t xml:space="preserve"> </w:t>
      </w:r>
      <w:r>
        <w:rPr>
          <w:rFonts w:ascii="SimSun" w:hAnsi="SimSun" w:eastAsia="SimSun" w:cs="SimSun"/>
          <w:sz w:val="21"/>
          <w:szCs w:val="21"/>
          <w:spacing w:val="-12"/>
        </w:rPr>
        <w:t>一旦情境发生改变，领导力也将发生改变。通过关注领导力的</w:t>
      </w:r>
      <w:r>
        <w:rPr>
          <w:rFonts w:ascii="SimSun" w:hAnsi="SimSun" w:eastAsia="SimSun" w:cs="SimSun"/>
          <w:sz w:val="21"/>
          <w:szCs w:val="21"/>
        </w:rPr>
        <w:t xml:space="preserve"> </w:t>
      </w:r>
      <w:r>
        <w:rPr>
          <w:rFonts w:ascii="SimSun" w:hAnsi="SimSun" w:eastAsia="SimSun" w:cs="SimSun"/>
          <w:sz w:val="21"/>
          <w:szCs w:val="21"/>
          <w:spacing w:val="-8"/>
        </w:rPr>
        <w:t>情境化研究可以达到两个目的：第一，丰富和提炼现有的领导理论，尤其是变革</w:t>
      </w:r>
      <w:r>
        <w:rPr>
          <w:rFonts w:ascii="SimSun" w:hAnsi="SimSun" w:eastAsia="SimSun" w:cs="SimSun"/>
          <w:sz w:val="21"/>
          <w:szCs w:val="21"/>
          <w:spacing w:val="9"/>
        </w:rPr>
        <w:t xml:space="preserve"> </w:t>
      </w:r>
      <w:r>
        <w:rPr>
          <w:rFonts w:ascii="SimSun" w:hAnsi="SimSun" w:eastAsia="SimSun" w:cs="SimSun"/>
          <w:sz w:val="21"/>
          <w:szCs w:val="21"/>
          <w:spacing w:val="-2"/>
        </w:rPr>
        <w:t>情境下的领导力研究；第二，在组织领导力与其发挥效用的特定情境之间建立</w:t>
      </w:r>
      <w:r>
        <w:rPr>
          <w:rFonts w:ascii="SimSun" w:hAnsi="SimSun" w:eastAsia="SimSun" w:cs="SimSun"/>
          <w:sz w:val="21"/>
          <w:szCs w:val="21"/>
          <w:spacing w:val="15"/>
        </w:rPr>
        <w:t xml:space="preserve"> </w:t>
      </w:r>
      <w:r>
        <w:rPr>
          <w:rFonts w:ascii="SimSun" w:hAnsi="SimSun" w:eastAsia="SimSun" w:cs="SimSun"/>
          <w:sz w:val="21"/>
          <w:szCs w:val="21"/>
          <w:spacing w:val="-2"/>
        </w:rPr>
        <w:t>有效联系。基于上述观点，本研究认为组织需要采用情境化的领导行为来应对</w:t>
      </w:r>
    </w:p>
    <w:p>
      <w:pPr>
        <w:spacing w:line="219" w:lineRule="auto"/>
        <w:rPr>
          <w:rFonts w:ascii="SimSun" w:hAnsi="SimSun" w:eastAsia="SimSun" w:cs="SimSun"/>
          <w:sz w:val="21"/>
          <w:szCs w:val="21"/>
        </w:rPr>
      </w:pPr>
      <w:r>
        <w:rPr>
          <w:rFonts w:ascii="SimSun" w:hAnsi="SimSun" w:eastAsia="SimSun" w:cs="SimSun"/>
          <w:sz w:val="21"/>
          <w:szCs w:val="21"/>
          <w:spacing w:val="-5"/>
        </w:rPr>
        <w:t>数字化转型实践。</w:t>
      </w:r>
    </w:p>
    <w:p>
      <w:pPr>
        <w:ind w:firstLine="420"/>
        <w:spacing w:before="188" w:line="299" w:lineRule="auto"/>
        <w:jc w:val="both"/>
        <w:rPr>
          <w:rFonts w:ascii="SimSun" w:hAnsi="SimSun" w:eastAsia="SimSun" w:cs="SimSun"/>
          <w:sz w:val="21"/>
          <w:szCs w:val="21"/>
        </w:rPr>
      </w:pPr>
      <w:r>
        <w:rPr>
          <w:rFonts w:ascii="SimSun" w:hAnsi="SimSun" w:eastAsia="SimSun" w:cs="SimSun"/>
          <w:sz w:val="21"/>
          <w:szCs w:val="21"/>
          <w:spacing w:val="5"/>
        </w:rPr>
        <w:t>研究一和研究二已经开发了针对数字化转型下的领导力概念——变革领</w:t>
      </w:r>
      <w:r>
        <w:rPr>
          <w:rFonts w:ascii="SimSun" w:hAnsi="SimSun" w:eastAsia="SimSun" w:cs="SimSun"/>
          <w:sz w:val="21"/>
          <w:szCs w:val="21"/>
          <w:spacing w:val="1"/>
        </w:rPr>
        <w:t xml:space="preserve">  </w:t>
      </w:r>
      <w:r>
        <w:rPr>
          <w:rFonts w:ascii="SimSun" w:hAnsi="SimSun" w:eastAsia="SimSun" w:cs="SimSun"/>
          <w:sz w:val="21"/>
          <w:szCs w:val="21"/>
          <w:spacing w:val="-1"/>
        </w:rPr>
        <w:t>导力，那么数字化转型具有哪些独特的情境，这些情境</w:t>
      </w:r>
      <w:r>
        <w:rPr>
          <w:rFonts w:ascii="SimSun" w:hAnsi="SimSun" w:eastAsia="SimSun" w:cs="SimSun"/>
          <w:sz w:val="21"/>
          <w:szCs w:val="21"/>
          <w:spacing w:val="-2"/>
        </w:rPr>
        <w:t>又是如何对变革领导力</w:t>
      </w:r>
      <w:r>
        <w:rPr>
          <w:rFonts w:ascii="SimSun" w:hAnsi="SimSun" w:eastAsia="SimSun" w:cs="SimSun"/>
          <w:sz w:val="21"/>
          <w:szCs w:val="21"/>
        </w:rPr>
        <w:t xml:space="preserve">  </w:t>
      </w:r>
      <w:r>
        <w:rPr>
          <w:rFonts w:ascii="SimSun" w:hAnsi="SimSun" w:eastAsia="SimSun" w:cs="SimSun"/>
          <w:sz w:val="21"/>
          <w:szCs w:val="21"/>
          <w:spacing w:val="2"/>
        </w:rPr>
        <w:t>产生影响的?对这些问题的解答需要识别出数</w:t>
      </w:r>
      <w:r>
        <w:rPr>
          <w:rFonts w:ascii="SimSun" w:hAnsi="SimSun" w:eastAsia="SimSun" w:cs="SimSun"/>
          <w:sz w:val="21"/>
          <w:szCs w:val="21"/>
          <w:spacing w:val="1"/>
        </w:rPr>
        <w:t>字化转型的关键情境，并进一步</w:t>
      </w:r>
      <w:r>
        <w:rPr>
          <w:rFonts w:ascii="SimSun" w:hAnsi="SimSun" w:eastAsia="SimSun" w:cs="SimSun"/>
          <w:sz w:val="21"/>
          <w:szCs w:val="21"/>
        </w:rPr>
        <w:t xml:space="preserve">  </w:t>
      </w:r>
      <w:r>
        <w:rPr>
          <w:rFonts w:ascii="SimSun" w:hAnsi="SimSun" w:eastAsia="SimSun" w:cs="SimSun"/>
          <w:sz w:val="21"/>
          <w:szCs w:val="21"/>
          <w:spacing w:val="14"/>
        </w:rPr>
        <w:t>阐述这些情境究竟是如何影响数字化转型情境下的变革领导力的。另外，</w:t>
      </w:r>
    </w:p>
    <w:p>
      <w:pPr>
        <w:spacing w:line="299" w:lineRule="auto"/>
        <w:sectPr>
          <w:footerReference w:type="default" r:id="rId12"/>
          <w:pgSz w:w="8490" w:h="13250"/>
          <w:pgMar w:top="400" w:right="795" w:bottom="400" w:left="509" w:header="0" w:footer="0" w:gutter="0"/>
        </w:sectPr>
        <w:rPr>
          <w:rFonts w:ascii="SimSun" w:hAnsi="SimSun" w:eastAsia="SimSun" w:cs="SimSun"/>
          <w:sz w:val="21"/>
          <w:szCs w:val="21"/>
        </w:rPr>
      </w:pPr>
    </w:p>
    <w:p>
      <w:pPr>
        <w:ind w:left="380"/>
        <w:spacing w:before="47" w:line="219" w:lineRule="auto"/>
        <w:rPr>
          <w:rFonts w:ascii="SimSun" w:hAnsi="SimSun" w:eastAsia="SimSun" w:cs="SimSun"/>
          <w:sz w:val="18"/>
          <w:szCs w:val="18"/>
        </w:rPr>
      </w:pPr>
      <w:r>
        <w:rPr>
          <w:rFonts w:ascii="SimSun" w:hAnsi="SimSun" w:eastAsia="SimSun" w:cs="SimSun"/>
          <w:sz w:val="18"/>
          <w:szCs w:val="18"/>
          <w:spacing w:val="-5"/>
        </w:rPr>
        <w:t>数字化转型下的变革领导力：情境识别与效能提升</w:t>
      </w:r>
    </w:p>
    <w:p>
      <w:pPr>
        <w:pStyle w:val="BodyText"/>
        <w:spacing w:line="457" w:lineRule="auto"/>
        <w:rPr/>
      </w:pPr>
      <w:r/>
    </w:p>
    <w:p>
      <w:pPr>
        <w:ind w:left="380"/>
        <w:spacing w:before="68" w:line="306" w:lineRule="auto"/>
        <w:jc w:val="right"/>
        <w:rPr>
          <w:rFonts w:ascii="SimSun" w:hAnsi="SimSun" w:eastAsia="SimSun" w:cs="SimSun"/>
          <w:sz w:val="21"/>
          <w:szCs w:val="21"/>
        </w:rPr>
      </w:pPr>
      <w:r>
        <w:rPr>
          <w:rFonts w:ascii="Times New Roman" w:hAnsi="Times New Roman" w:eastAsia="Times New Roman" w:cs="Times New Roman"/>
          <w:sz w:val="21"/>
          <w:szCs w:val="21"/>
          <w:spacing w:val="-7"/>
        </w:rPr>
        <w:t>Hannah</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7"/>
        </w:rPr>
        <w:t>等开发的情境分析模型[215]指出，情境因素往往是多层面的，它对</w:t>
      </w:r>
      <w:r>
        <w:rPr>
          <w:rFonts w:ascii="SimSun" w:hAnsi="SimSun" w:eastAsia="SimSun" w:cs="SimSun"/>
          <w:sz w:val="21"/>
          <w:szCs w:val="21"/>
          <w:spacing w:val="-8"/>
        </w:rPr>
        <w:t>情境</w:t>
      </w:r>
      <w:r>
        <w:rPr>
          <w:rFonts w:ascii="SimSun" w:hAnsi="SimSun" w:eastAsia="SimSun" w:cs="SimSun"/>
          <w:sz w:val="21"/>
          <w:szCs w:val="21"/>
        </w:rPr>
        <w:t xml:space="preserve">  </w:t>
      </w:r>
      <w:r>
        <w:rPr>
          <w:rFonts w:ascii="SimSun" w:hAnsi="SimSun" w:eastAsia="SimSun" w:cs="SimSun"/>
          <w:sz w:val="21"/>
          <w:szCs w:val="21"/>
          <w:spacing w:val="-1"/>
        </w:rPr>
        <w:t>化领导力的影响还会受到组织性质或组织条件</w:t>
      </w:r>
      <w:r>
        <w:rPr>
          <w:rFonts w:ascii="SimSun" w:hAnsi="SimSun" w:eastAsia="SimSun" w:cs="SimSun"/>
          <w:sz w:val="21"/>
          <w:szCs w:val="21"/>
          <w:spacing w:val="-2"/>
        </w:rPr>
        <w:t>的影响。具体地，情境分析模型</w:t>
      </w:r>
      <w:r>
        <w:rPr>
          <w:rFonts w:ascii="SimSun" w:hAnsi="SimSun" w:eastAsia="SimSun" w:cs="SimSun"/>
          <w:sz w:val="21"/>
          <w:szCs w:val="21"/>
        </w:rPr>
        <w:t xml:space="preserve">  </w:t>
      </w:r>
      <w:r>
        <w:rPr>
          <w:rFonts w:ascii="SimSun" w:hAnsi="SimSun" w:eastAsia="SimSun" w:cs="SimSun"/>
          <w:sz w:val="21"/>
          <w:szCs w:val="21"/>
          <w:spacing w:val="-5"/>
        </w:rPr>
        <w:t>引入了一系列与组织相关的弱化因素(attenuator)和强化因素(intensifier),来</w:t>
      </w:r>
      <w:r>
        <w:rPr>
          <w:rFonts w:ascii="SimSun" w:hAnsi="SimSun" w:eastAsia="SimSun" w:cs="SimSun"/>
          <w:sz w:val="21"/>
          <w:szCs w:val="21"/>
          <w:spacing w:val="10"/>
        </w:rPr>
        <w:t xml:space="preserve"> </w:t>
      </w:r>
      <w:r>
        <w:rPr>
          <w:rFonts w:ascii="SimSun" w:hAnsi="SimSun" w:eastAsia="SimSun" w:cs="SimSun"/>
          <w:sz w:val="21"/>
          <w:szCs w:val="21"/>
          <w:spacing w:val="1"/>
        </w:rPr>
        <w:t>解释它们在情境因素和情境化领导力之间所起的调节作</w:t>
      </w:r>
      <w:r>
        <w:rPr>
          <w:rFonts w:ascii="SimSun" w:hAnsi="SimSun" w:eastAsia="SimSun" w:cs="SimSun"/>
          <w:sz w:val="21"/>
          <w:szCs w:val="21"/>
        </w:rPr>
        <w:t>用。在文献回顾部分， </w:t>
      </w:r>
      <w:r>
        <w:rPr>
          <w:rFonts w:ascii="SimSun" w:hAnsi="SimSun" w:eastAsia="SimSun" w:cs="SimSun"/>
          <w:sz w:val="21"/>
          <w:szCs w:val="21"/>
          <w:spacing w:val="1"/>
        </w:rPr>
        <w:t>本书已经基于数字技术的情境特征提炼出了影响变革领导力的重要情境因素，</w:t>
      </w:r>
      <w:r>
        <w:rPr>
          <w:rFonts w:ascii="SimSun" w:hAnsi="SimSun" w:eastAsia="SimSun" w:cs="SimSun"/>
          <w:sz w:val="21"/>
          <w:szCs w:val="21"/>
          <w:spacing w:val="10"/>
        </w:rPr>
        <w:t xml:space="preserve"> </w:t>
      </w:r>
      <w:r>
        <w:rPr>
          <w:rFonts w:ascii="SimSun" w:hAnsi="SimSun" w:eastAsia="SimSun" w:cs="SimSun"/>
          <w:sz w:val="21"/>
          <w:szCs w:val="21"/>
          <w:spacing w:val="-2"/>
        </w:rPr>
        <w:t>分别为环境动态性、运营互联性和任务协作性。因此，本研究积极响应管理学</w:t>
      </w:r>
      <w:r>
        <w:rPr>
          <w:rFonts w:ascii="SimSun" w:hAnsi="SimSun" w:eastAsia="SimSun" w:cs="SimSun"/>
          <w:sz w:val="21"/>
          <w:szCs w:val="21"/>
          <w:spacing w:val="9"/>
        </w:rPr>
        <w:t xml:space="preserve">  </w:t>
      </w:r>
      <w:r>
        <w:rPr>
          <w:rFonts w:ascii="SimSun" w:hAnsi="SimSun" w:eastAsia="SimSun" w:cs="SimSun"/>
          <w:sz w:val="21"/>
          <w:szCs w:val="21"/>
          <w:spacing w:val="-6"/>
        </w:rPr>
        <w:t>一级期刊</w:t>
      </w:r>
      <w:r>
        <w:rPr>
          <w:rFonts w:ascii="Times New Roman" w:hAnsi="Times New Roman" w:eastAsia="Times New Roman" w:cs="Times New Roman"/>
          <w:sz w:val="21"/>
          <w:szCs w:val="21"/>
          <w:spacing w:val="-6"/>
        </w:rPr>
        <w:t>AMJ</w:t>
      </w:r>
      <w:r>
        <w:rPr>
          <w:rFonts w:ascii="SimSun" w:hAnsi="SimSun" w:eastAsia="SimSun" w:cs="SimSun"/>
          <w:sz w:val="21"/>
          <w:szCs w:val="21"/>
          <w:spacing w:val="-6"/>
        </w:rPr>
        <w:t>“构建特定情境的管理理论”的号召，通过</w:t>
      </w:r>
      <w:r>
        <w:rPr>
          <w:rFonts w:ascii="Times New Roman" w:hAnsi="Times New Roman" w:eastAsia="Times New Roman" w:cs="Times New Roman"/>
          <w:sz w:val="21"/>
          <w:szCs w:val="21"/>
          <w:spacing w:val="-6"/>
        </w:rPr>
        <w:t>Wang</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6"/>
        </w:rPr>
        <w:t>提出的“问题驱</w:t>
      </w:r>
    </w:p>
    <w:p>
      <w:pPr>
        <w:ind w:left="380" w:right="91"/>
        <w:spacing w:before="151" w:line="326" w:lineRule="auto"/>
        <w:jc w:val="both"/>
        <w:rPr>
          <w:rFonts w:ascii="SimSun" w:hAnsi="SimSun" w:eastAsia="SimSun" w:cs="SimSun"/>
          <w:sz w:val="21"/>
          <w:szCs w:val="21"/>
        </w:rPr>
      </w:pPr>
      <w:r>
        <w:rPr>
          <w:rFonts w:ascii="SimSun" w:hAnsi="SimSun" w:eastAsia="SimSun" w:cs="SimSun"/>
          <w:sz w:val="21"/>
          <w:szCs w:val="21"/>
          <w:spacing w:val="-1"/>
        </w:rPr>
        <w:t>动”和“情境嵌入”的研究范式[9来探索数字情</w:t>
      </w:r>
      <w:r>
        <w:rPr>
          <w:rFonts w:ascii="SimSun" w:hAnsi="SimSun" w:eastAsia="SimSun" w:cs="SimSun"/>
          <w:sz w:val="21"/>
          <w:szCs w:val="21"/>
          <w:spacing w:val="-2"/>
        </w:rPr>
        <w:t>境因素对变革领导力的影响作</w:t>
      </w:r>
      <w:r>
        <w:rPr>
          <w:rFonts w:ascii="SimSun" w:hAnsi="SimSun" w:eastAsia="SimSun" w:cs="SimSun"/>
          <w:sz w:val="21"/>
          <w:szCs w:val="21"/>
        </w:rPr>
        <w:t xml:space="preserve"> </w:t>
      </w:r>
      <w:r>
        <w:rPr>
          <w:rFonts w:ascii="SimSun" w:hAnsi="SimSun" w:eastAsia="SimSun" w:cs="SimSun"/>
          <w:sz w:val="21"/>
          <w:szCs w:val="21"/>
          <w:spacing w:val="5"/>
        </w:rPr>
        <w:t>用，并进一步分析创新文化这一重要组织因素在上述关系中所发挥的</w:t>
      </w:r>
      <w:r>
        <w:rPr>
          <w:rFonts w:ascii="SimSun" w:hAnsi="SimSun" w:eastAsia="SimSun" w:cs="SimSun"/>
          <w:sz w:val="21"/>
          <w:szCs w:val="21"/>
          <w:spacing w:val="4"/>
        </w:rPr>
        <w:t>调节作</w:t>
      </w:r>
    </w:p>
    <w:p>
      <w:pPr>
        <w:ind w:left="380"/>
        <w:spacing w:line="219" w:lineRule="auto"/>
        <w:rPr>
          <w:rFonts w:ascii="SimSun" w:hAnsi="SimSun" w:eastAsia="SimSun" w:cs="SimSun"/>
          <w:sz w:val="21"/>
          <w:szCs w:val="21"/>
        </w:rPr>
      </w:pPr>
      <w:r>
        <w:rPr>
          <w:rFonts w:ascii="SimSun" w:hAnsi="SimSun" w:eastAsia="SimSun" w:cs="SimSun"/>
          <w:sz w:val="21"/>
          <w:szCs w:val="21"/>
          <w:spacing w:val="-8"/>
        </w:rPr>
        <w:t>用，从而更好地揭示变革领导力的适应过程。</w:t>
      </w:r>
    </w:p>
    <w:p>
      <w:pPr>
        <w:pStyle w:val="BodyText"/>
        <w:spacing w:line="311" w:lineRule="auto"/>
        <w:rPr/>
      </w:pPr>
      <w:r/>
    </w:p>
    <w:p>
      <w:pPr>
        <w:pStyle w:val="BodyText"/>
        <w:spacing w:line="312" w:lineRule="auto"/>
        <w:rPr/>
      </w:pPr>
      <w:r/>
    </w:p>
    <w:p>
      <w:pPr>
        <w:ind w:left="3040"/>
        <w:spacing w:before="91" w:line="220" w:lineRule="auto"/>
        <w:rPr>
          <w:rFonts w:ascii="FangSong" w:hAnsi="FangSong" w:eastAsia="FangSong" w:cs="FangSong"/>
          <w:sz w:val="28"/>
          <w:szCs w:val="28"/>
        </w:rPr>
      </w:pPr>
      <w:r>
        <w:rPr>
          <w:rFonts w:ascii="FangSong" w:hAnsi="FangSong" w:eastAsia="FangSong" w:cs="FangSong"/>
          <w:sz w:val="28"/>
          <w:szCs w:val="28"/>
          <w:spacing w:val="-4"/>
        </w:rPr>
        <w:t>6.2</w:t>
      </w:r>
      <w:r>
        <w:rPr>
          <w:rFonts w:ascii="FangSong" w:hAnsi="FangSong" w:eastAsia="FangSong" w:cs="FangSong"/>
          <w:sz w:val="28"/>
          <w:szCs w:val="28"/>
          <w:spacing w:val="6"/>
        </w:rPr>
        <w:t xml:space="preserve">  </w:t>
      </w:r>
      <w:r>
        <w:rPr>
          <w:rFonts w:ascii="FangSong" w:hAnsi="FangSong" w:eastAsia="FangSong" w:cs="FangSong"/>
          <w:sz w:val="28"/>
          <w:szCs w:val="28"/>
          <w:spacing w:val="-4"/>
        </w:rPr>
        <w:t>研究假设</w:t>
      </w:r>
    </w:p>
    <w:p>
      <w:pPr>
        <w:pStyle w:val="BodyText"/>
        <w:spacing w:line="257" w:lineRule="auto"/>
        <w:rPr/>
      </w:pPr>
      <w:r/>
    </w:p>
    <w:p>
      <w:pPr>
        <w:pStyle w:val="BodyText"/>
        <w:spacing w:line="257" w:lineRule="auto"/>
        <w:rPr/>
      </w:pPr>
      <w:r/>
    </w:p>
    <w:p>
      <w:pPr>
        <w:pStyle w:val="BodyText"/>
        <w:spacing w:line="257" w:lineRule="auto"/>
        <w:rPr/>
      </w:pPr>
      <w:r/>
    </w:p>
    <w:p>
      <w:pPr>
        <w:ind w:left="813"/>
        <w:spacing w:before="68" w:line="222" w:lineRule="auto"/>
        <w:outlineLvl w:val="6"/>
        <w:rPr>
          <w:rFonts w:ascii="SimHei" w:hAnsi="SimHei" w:eastAsia="SimHei" w:cs="SimHei"/>
          <w:sz w:val="21"/>
          <w:szCs w:val="21"/>
        </w:rPr>
      </w:pPr>
      <w:r>
        <w:rPr>
          <w:rFonts w:ascii="SimHei" w:hAnsi="SimHei" w:eastAsia="SimHei" w:cs="SimHei"/>
          <w:sz w:val="21"/>
          <w:szCs w:val="21"/>
          <w:b/>
          <w:bCs/>
          <w:spacing w:val="16"/>
        </w:rPr>
        <w:t>6.2.1</w:t>
      </w:r>
      <w:r>
        <w:rPr>
          <w:rFonts w:ascii="SimHei" w:hAnsi="SimHei" w:eastAsia="SimHei" w:cs="SimHei"/>
          <w:sz w:val="21"/>
          <w:szCs w:val="21"/>
          <w:spacing w:val="56"/>
        </w:rPr>
        <w:t xml:space="preserve">  </w:t>
      </w:r>
      <w:r>
        <w:rPr>
          <w:rFonts w:ascii="SimHei" w:hAnsi="SimHei" w:eastAsia="SimHei" w:cs="SimHei"/>
          <w:sz w:val="21"/>
          <w:szCs w:val="21"/>
          <w:b/>
          <w:bCs/>
          <w:spacing w:val="16"/>
        </w:rPr>
        <w:t>数字情境与变革领导力</w:t>
      </w:r>
    </w:p>
    <w:p>
      <w:pPr>
        <w:pStyle w:val="BodyText"/>
        <w:spacing w:line="256" w:lineRule="auto"/>
        <w:rPr/>
      </w:pPr>
      <w:r/>
    </w:p>
    <w:p>
      <w:pPr>
        <w:ind w:left="810"/>
        <w:spacing w:before="68" w:line="222" w:lineRule="auto"/>
        <w:rPr>
          <w:rFonts w:ascii="KaiTi" w:hAnsi="KaiTi" w:eastAsia="KaiTi" w:cs="KaiTi"/>
          <w:sz w:val="21"/>
          <w:szCs w:val="21"/>
        </w:rPr>
      </w:pPr>
      <w:hyperlink w:history="true" r:id="rId166">
        <w:r>
          <w:rPr>
            <w:rFonts w:ascii="KaiTi" w:hAnsi="KaiTi" w:eastAsia="KaiTi" w:cs="KaiTi"/>
            <w:sz w:val="21"/>
            <w:szCs w:val="21"/>
            <w:spacing w:val="11"/>
          </w:rPr>
          <w:t>6.2.1.1</w:t>
        </w:r>
      </w:hyperlink>
      <w:r>
        <w:rPr>
          <w:rFonts w:ascii="KaiTi" w:hAnsi="KaiTi" w:eastAsia="KaiTi" w:cs="KaiTi"/>
          <w:sz w:val="21"/>
          <w:szCs w:val="21"/>
          <w:spacing w:val="42"/>
        </w:rPr>
        <w:t xml:space="preserve">  </w:t>
      </w:r>
      <w:r>
        <w:rPr>
          <w:rFonts w:ascii="KaiTi" w:hAnsi="KaiTi" w:eastAsia="KaiTi" w:cs="KaiTi"/>
          <w:sz w:val="21"/>
          <w:szCs w:val="21"/>
          <w:spacing w:val="11"/>
        </w:rPr>
        <w:t>环境动态性与变革领导力</w:t>
      </w:r>
    </w:p>
    <w:p>
      <w:pPr>
        <w:ind w:left="380" w:right="88" w:firstLine="430"/>
        <w:spacing w:before="126" w:line="327" w:lineRule="auto"/>
        <w:rPr>
          <w:rFonts w:ascii="SimSun" w:hAnsi="SimSun" w:eastAsia="SimSun" w:cs="SimSun"/>
          <w:sz w:val="21"/>
          <w:szCs w:val="21"/>
        </w:rPr>
      </w:pPr>
      <w:r>
        <w:rPr>
          <w:rFonts w:ascii="SimSun" w:hAnsi="SimSun" w:eastAsia="SimSun" w:cs="SimSun"/>
          <w:sz w:val="21"/>
          <w:szCs w:val="21"/>
          <w:spacing w:val="-11"/>
        </w:rPr>
        <w:t>Beugré、Acar、Braun</w:t>
      </w:r>
      <w:r>
        <w:rPr>
          <w:rFonts w:ascii="SimSun" w:hAnsi="SimSun" w:eastAsia="SimSun" w:cs="SimSun"/>
          <w:sz w:val="21"/>
          <w:szCs w:val="21"/>
          <w:spacing w:val="-27"/>
        </w:rPr>
        <w:t xml:space="preserve"> </w:t>
      </w:r>
      <w:r>
        <w:rPr>
          <w:rFonts w:ascii="SimSun" w:hAnsi="SimSun" w:eastAsia="SimSun" w:cs="SimSun"/>
          <w:sz w:val="21"/>
          <w:szCs w:val="21"/>
          <w:spacing w:val="-11"/>
        </w:rPr>
        <w:t>认为，领导力并不是某个人拥有的特质属性，而是领导</w:t>
      </w:r>
      <w:r>
        <w:rPr>
          <w:rFonts w:ascii="SimSun" w:hAnsi="SimSun" w:eastAsia="SimSun" w:cs="SimSun"/>
          <w:sz w:val="21"/>
          <w:szCs w:val="21"/>
        </w:rPr>
        <w:t xml:space="preserve"> </w:t>
      </w:r>
      <w:r>
        <w:rPr>
          <w:rFonts w:ascii="SimSun" w:hAnsi="SimSun" w:eastAsia="SimSun" w:cs="SimSun"/>
          <w:sz w:val="21"/>
          <w:szCs w:val="21"/>
          <w:spacing w:val="-4"/>
        </w:rPr>
        <w:t>者或者组织在面临特定环境时所表现出的行为。[216]波</w:t>
      </w:r>
      <w:r>
        <w:rPr>
          <w:rFonts w:ascii="SimSun" w:hAnsi="SimSun" w:eastAsia="SimSun" w:cs="SimSun"/>
          <w:sz w:val="21"/>
          <w:szCs w:val="21"/>
          <w:spacing w:val="-5"/>
        </w:rPr>
        <w:t>动性和复杂性使得环境</w:t>
      </w:r>
      <w:r>
        <w:rPr>
          <w:rFonts w:ascii="SimSun" w:hAnsi="SimSun" w:eastAsia="SimSun" w:cs="SimSun"/>
          <w:sz w:val="21"/>
          <w:szCs w:val="21"/>
        </w:rPr>
        <w:t xml:space="preserve"> </w:t>
      </w:r>
      <w:r>
        <w:rPr>
          <w:rFonts w:ascii="SimSun" w:hAnsi="SimSun" w:eastAsia="SimSun" w:cs="SimSun"/>
          <w:sz w:val="21"/>
          <w:szCs w:val="21"/>
          <w:spacing w:val="-1"/>
        </w:rPr>
        <w:t>变得愈来愈难预测，因此在这种情境下可能会影响组</w:t>
      </w:r>
      <w:r>
        <w:rPr>
          <w:rFonts w:ascii="SimSun" w:hAnsi="SimSun" w:eastAsia="SimSun" w:cs="SimSun"/>
          <w:sz w:val="21"/>
          <w:szCs w:val="21"/>
          <w:spacing w:val="-2"/>
        </w:rPr>
        <w:t>织内不同类型的领导力的</w:t>
      </w:r>
      <w:r>
        <w:rPr>
          <w:rFonts w:ascii="SimSun" w:hAnsi="SimSun" w:eastAsia="SimSun" w:cs="SimSun"/>
          <w:sz w:val="21"/>
          <w:szCs w:val="21"/>
        </w:rPr>
        <w:t xml:space="preserve"> </w:t>
      </w:r>
      <w:r>
        <w:rPr>
          <w:rFonts w:ascii="SimSun" w:hAnsi="SimSun" w:eastAsia="SimSun" w:cs="SimSun"/>
          <w:sz w:val="21"/>
          <w:szCs w:val="21"/>
          <w:spacing w:val="-7"/>
        </w:rPr>
        <w:t>出现。218]本研究认为，变革领导力是在数字化转型这一类动态外部环境中所出</w:t>
      </w:r>
    </w:p>
    <w:p>
      <w:pPr>
        <w:ind w:left="380"/>
        <w:spacing w:line="219" w:lineRule="auto"/>
        <w:rPr>
          <w:rFonts w:ascii="SimSun" w:hAnsi="SimSun" w:eastAsia="SimSun" w:cs="SimSun"/>
          <w:sz w:val="21"/>
          <w:szCs w:val="21"/>
        </w:rPr>
      </w:pPr>
      <w:r>
        <w:rPr>
          <w:rFonts w:ascii="SimSun" w:hAnsi="SimSun" w:eastAsia="SimSun" w:cs="SimSun"/>
          <w:sz w:val="21"/>
          <w:szCs w:val="21"/>
          <w:spacing w:val="-3"/>
        </w:rPr>
        <w:t>现的特定类型的变革领导行为。</w:t>
      </w:r>
    </w:p>
    <w:p>
      <w:pPr>
        <w:ind w:left="380" w:right="62" w:firstLine="430"/>
        <w:spacing w:before="132" w:line="325" w:lineRule="auto"/>
        <w:rPr>
          <w:rFonts w:ascii="SimSun" w:hAnsi="SimSun" w:eastAsia="SimSun" w:cs="SimSun"/>
          <w:sz w:val="21"/>
          <w:szCs w:val="21"/>
        </w:rPr>
      </w:pPr>
      <w:r>
        <w:rPr>
          <w:rFonts w:ascii="SimSun" w:hAnsi="SimSun" w:eastAsia="SimSun" w:cs="SimSun"/>
          <w:sz w:val="21"/>
          <w:szCs w:val="21"/>
          <w:spacing w:val="-2"/>
        </w:rPr>
        <w:t>Bass、Avolio</w:t>
      </w:r>
      <w:r>
        <w:rPr>
          <w:rFonts w:ascii="SimSun" w:hAnsi="SimSun" w:eastAsia="SimSun" w:cs="SimSun"/>
          <w:sz w:val="21"/>
          <w:szCs w:val="21"/>
          <w:spacing w:val="-44"/>
        </w:rPr>
        <w:t xml:space="preserve"> </w:t>
      </w:r>
      <w:r>
        <w:rPr>
          <w:rFonts w:ascii="SimSun" w:hAnsi="SimSun" w:eastAsia="SimSun" w:cs="SimSun"/>
          <w:sz w:val="21"/>
          <w:szCs w:val="21"/>
          <w:spacing w:val="-2"/>
        </w:rPr>
        <w:t>认为，变革导向的领导</w:t>
      </w:r>
      <w:r>
        <w:rPr>
          <w:rFonts w:ascii="SimSun" w:hAnsi="SimSun" w:eastAsia="SimSun" w:cs="SimSun"/>
          <w:sz w:val="21"/>
          <w:szCs w:val="21"/>
          <w:spacing w:val="-3"/>
        </w:rPr>
        <w:t>行为更容易出现快速变化的技术或市</w:t>
      </w:r>
      <w:r>
        <w:rPr>
          <w:rFonts w:ascii="SimSun" w:hAnsi="SimSun" w:eastAsia="SimSun" w:cs="SimSun"/>
          <w:sz w:val="21"/>
          <w:szCs w:val="21"/>
        </w:rPr>
        <w:t xml:space="preserve"> </w:t>
      </w:r>
      <w:r>
        <w:rPr>
          <w:rFonts w:ascii="SimSun" w:hAnsi="SimSun" w:eastAsia="SimSun" w:cs="SimSun"/>
          <w:sz w:val="21"/>
          <w:szCs w:val="21"/>
          <w:spacing w:val="-7"/>
        </w:rPr>
        <w:t>场环境。130]在快速变化的数字技术环境中，组织同时面临着开发新战略、新产</w:t>
      </w:r>
      <w:r>
        <w:rPr>
          <w:rFonts w:ascii="SimSun" w:hAnsi="SimSun" w:eastAsia="SimSun" w:cs="SimSun"/>
          <w:sz w:val="21"/>
          <w:szCs w:val="21"/>
        </w:rPr>
        <w:t xml:space="preserve"> </w:t>
      </w:r>
      <w:r>
        <w:rPr>
          <w:rFonts w:ascii="SimSun" w:hAnsi="SimSun" w:eastAsia="SimSun" w:cs="SimSun"/>
          <w:sz w:val="21"/>
          <w:szCs w:val="21"/>
          <w:spacing w:val="-1"/>
        </w:rPr>
        <w:t>品、新服务或者新技术的机会和挑战。企业的流程、经营和管理与数字技术的</w:t>
      </w:r>
      <w:r>
        <w:rPr>
          <w:rFonts w:ascii="SimSun" w:hAnsi="SimSun" w:eastAsia="SimSun" w:cs="SimSun"/>
          <w:sz w:val="21"/>
          <w:szCs w:val="21"/>
          <w:spacing w:val="7"/>
        </w:rPr>
        <w:t xml:space="preserve"> </w:t>
      </w:r>
      <w:r>
        <w:rPr>
          <w:rFonts w:ascii="SimSun" w:hAnsi="SimSun" w:eastAsia="SimSun" w:cs="SimSun"/>
          <w:sz w:val="21"/>
          <w:szCs w:val="21"/>
          <w:spacing w:val="-2"/>
        </w:rPr>
        <w:t>融合对成员提出了新的任务要求，同时成员也需要组织为他们提供清晰的发展</w:t>
      </w:r>
      <w:r>
        <w:rPr>
          <w:rFonts w:ascii="SimSun" w:hAnsi="SimSun" w:eastAsia="SimSun" w:cs="SimSun"/>
          <w:sz w:val="21"/>
          <w:szCs w:val="21"/>
          <w:spacing w:val="18"/>
        </w:rPr>
        <w:t xml:space="preserve"> </w:t>
      </w:r>
      <w:r>
        <w:rPr>
          <w:rFonts w:ascii="SimSun" w:hAnsi="SimSun" w:eastAsia="SimSun" w:cs="SimSun"/>
          <w:sz w:val="21"/>
          <w:szCs w:val="21"/>
          <w:spacing w:val="-2"/>
        </w:rPr>
        <w:t>方向、任务说明和领导反馈。在快速变化的环境中，组织内的成员往往不清楚</w:t>
      </w:r>
      <w:r>
        <w:rPr>
          <w:rFonts w:ascii="SimSun" w:hAnsi="SimSun" w:eastAsia="SimSun" w:cs="SimSun"/>
          <w:sz w:val="21"/>
          <w:szCs w:val="21"/>
          <w:spacing w:val="16"/>
        </w:rPr>
        <w:t xml:space="preserve"> </w:t>
      </w:r>
      <w:r>
        <w:rPr>
          <w:rFonts w:ascii="SimSun" w:hAnsi="SimSun" w:eastAsia="SimSun" w:cs="SimSun"/>
          <w:sz w:val="21"/>
          <w:szCs w:val="21"/>
          <w:spacing w:val="-2"/>
        </w:rPr>
        <w:t>外部发生的变化或者不知道如何应对这些变化，因此他们只能依赖领导者在此</w:t>
      </w:r>
    </w:p>
    <w:p>
      <w:pPr>
        <w:ind w:left="380"/>
        <w:spacing w:before="1" w:line="219" w:lineRule="auto"/>
        <w:rPr>
          <w:rFonts w:ascii="SimSun" w:hAnsi="SimSun" w:eastAsia="SimSun" w:cs="SimSun"/>
          <w:sz w:val="21"/>
          <w:szCs w:val="21"/>
        </w:rPr>
      </w:pPr>
      <w:r>
        <w:rPr>
          <w:rFonts w:ascii="SimSun" w:hAnsi="SimSun" w:eastAsia="SimSun" w:cs="SimSun"/>
          <w:sz w:val="21"/>
          <w:szCs w:val="21"/>
          <w:spacing w:val="5"/>
        </w:rPr>
        <w:t>情景下表现出的特定变革行为。而变革领导力不仅可以通过愿景</w:t>
      </w:r>
      <w:r>
        <w:rPr>
          <w:rFonts w:ascii="SimSun" w:hAnsi="SimSun" w:eastAsia="SimSun" w:cs="SimSun"/>
          <w:sz w:val="21"/>
          <w:szCs w:val="21"/>
          <w:spacing w:val="4"/>
        </w:rPr>
        <w:t>来协调员工</w:t>
      </w:r>
    </w:p>
    <w:p>
      <w:pPr>
        <w:spacing w:line="219" w:lineRule="auto"/>
        <w:sectPr>
          <w:footerReference w:type="default" r:id="rId165"/>
          <w:pgSz w:w="8490" w:h="13250"/>
          <w:pgMar w:top="400" w:right="514" w:bottom="845" w:left="409" w:header="0" w:footer="696" w:gutter="0"/>
        </w:sectPr>
        <w:rPr>
          <w:rFonts w:ascii="SimSun" w:hAnsi="SimSun" w:eastAsia="SimSun" w:cs="SimSun"/>
          <w:sz w:val="21"/>
          <w:szCs w:val="21"/>
        </w:rPr>
      </w:pPr>
    </w:p>
    <w:p>
      <w:pPr>
        <w:ind w:left="4369"/>
        <w:spacing w:before="57" w:line="219" w:lineRule="auto"/>
        <w:rPr>
          <w:rFonts w:ascii="SimSun" w:hAnsi="SimSun" w:eastAsia="SimSun" w:cs="SimSun"/>
          <w:sz w:val="21"/>
          <w:szCs w:val="21"/>
        </w:rPr>
      </w:pPr>
      <w:r>
        <w:rPr>
          <w:rFonts w:ascii="SimSun" w:hAnsi="SimSun" w:eastAsia="SimSun" w:cs="SimSun"/>
          <w:sz w:val="21"/>
          <w:szCs w:val="21"/>
          <w:spacing w:val="-19"/>
          <w:w w:val="94"/>
        </w:rPr>
        <w:t>6</w:t>
      </w:r>
      <w:r>
        <w:rPr>
          <w:rFonts w:ascii="SimSun" w:hAnsi="SimSun" w:eastAsia="SimSun" w:cs="SimSun"/>
          <w:sz w:val="21"/>
          <w:szCs w:val="21"/>
          <w:spacing w:val="66"/>
        </w:rPr>
        <w:t xml:space="preserve"> </w:t>
      </w:r>
      <w:r>
        <w:rPr>
          <w:rFonts w:ascii="SimSun" w:hAnsi="SimSun" w:eastAsia="SimSun" w:cs="SimSun"/>
          <w:sz w:val="21"/>
          <w:szCs w:val="21"/>
          <w:spacing w:val="-19"/>
          <w:w w:val="94"/>
        </w:rPr>
        <w:t>研究三：变革领导力的适应机制</w:t>
      </w:r>
    </w:p>
    <w:p>
      <w:pPr>
        <w:pStyle w:val="BodyText"/>
        <w:spacing w:line="460" w:lineRule="auto"/>
        <w:rPr/>
      </w:pPr>
      <w:r/>
    </w:p>
    <w:p>
      <w:pPr>
        <w:spacing w:before="69" w:line="370" w:lineRule="exact"/>
        <w:rPr>
          <w:rFonts w:ascii="SimSun" w:hAnsi="SimSun" w:eastAsia="SimSun" w:cs="SimSun"/>
          <w:sz w:val="21"/>
          <w:szCs w:val="21"/>
        </w:rPr>
      </w:pPr>
      <w:r>
        <w:rPr>
          <w:rFonts w:ascii="SimSun" w:hAnsi="SimSun" w:eastAsia="SimSun" w:cs="SimSun"/>
          <w:sz w:val="21"/>
          <w:szCs w:val="21"/>
          <w:spacing w:val="-2"/>
          <w:position w:val="12"/>
        </w:rPr>
        <w:t>的一致性，还可以增强他们对变革的希望和信念，并动员他们投身于实现愿景</w:t>
      </w:r>
    </w:p>
    <w:p>
      <w:pPr>
        <w:spacing w:line="219" w:lineRule="auto"/>
        <w:rPr>
          <w:rFonts w:ascii="SimSun" w:hAnsi="SimSun" w:eastAsia="SimSun" w:cs="SimSun"/>
          <w:sz w:val="21"/>
          <w:szCs w:val="21"/>
        </w:rPr>
      </w:pPr>
      <w:r>
        <w:rPr>
          <w:rFonts w:ascii="SimSun" w:hAnsi="SimSun" w:eastAsia="SimSun" w:cs="SimSun"/>
          <w:sz w:val="21"/>
          <w:szCs w:val="21"/>
          <w:spacing w:val="-6"/>
        </w:rPr>
        <w:t>的实际行动中，最终帮助组织在变革环境中有效适应外部变化。</w:t>
      </w:r>
    </w:p>
    <w:p>
      <w:pPr>
        <w:ind w:right="257" w:firstLine="420"/>
        <w:spacing w:before="141" w:line="325" w:lineRule="auto"/>
        <w:jc w:val="both"/>
        <w:rPr>
          <w:rFonts w:ascii="SimSun" w:hAnsi="SimSun" w:eastAsia="SimSun" w:cs="SimSun"/>
          <w:sz w:val="21"/>
          <w:szCs w:val="21"/>
        </w:rPr>
      </w:pPr>
      <w:r>
        <w:rPr>
          <w:rFonts w:ascii="SimSun" w:hAnsi="SimSun" w:eastAsia="SimSun" w:cs="SimSun"/>
          <w:sz w:val="21"/>
          <w:szCs w:val="21"/>
          <w:spacing w:val="1"/>
        </w:rPr>
        <w:t>变革领导力的出现是出于组织战略调整的需要。在波动性较大的环境中， </w:t>
      </w:r>
      <w:r>
        <w:rPr>
          <w:rFonts w:ascii="SimSun" w:hAnsi="SimSun" w:eastAsia="SimSun" w:cs="SimSun"/>
          <w:sz w:val="21"/>
          <w:szCs w:val="21"/>
          <w:spacing w:val="-7"/>
        </w:rPr>
        <w:t>新的领导方式有助于开发各类隐性知识，有利于动态能力的形成。218)如果没有 </w:t>
      </w:r>
      <w:r>
        <w:rPr>
          <w:rFonts w:ascii="SimSun" w:hAnsi="SimSun" w:eastAsia="SimSun" w:cs="SimSun"/>
          <w:sz w:val="21"/>
          <w:szCs w:val="21"/>
          <w:spacing w:val="-2"/>
        </w:rPr>
        <w:t>变革导向的领导者，组织无法顺利完成组织战略的重新设计。此外，组织在原</w:t>
      </w:r>
      <w:r>
        <w:rPr>
          <w:rFonts w:ascii="SimSun" w:hAnsi="SimSun" w:eastAsia="SimSun" w:cs="SimSun"/>
          <w:sz w:val="21"/>
          <w:szCs w:val="21"/>
          <w:spacing w:val="7"/>
        </w:rPr>
        <w:t xml:space="preserve">  </w:t>
      </w:r>
      <w:r>
        <w:rPr>
          <w:rFonts w:ascii="SimSun" w:hAnsi="SimSun" w:eastAsia="SimSun" w:cs="SimSun"/>
          <w:sz w:val="21"/>
          <w:szCs w:val="21"/>
          <w:spacing w:val="-2"/>
        </w:rPr>
        <w:t>有环境中所形成的认知在变革环境中变得不再那么有效[220],而变革导向的领</w:t>
      </w:r>
      <w:r>
        <w:rPr>
          <w:rFonts w:ascii="SimSun" w:hAnsi="SimSun" w:eastAsia="SimSun" w:cs="SimSun"/>
          <w:sz w:val="21"/>
          <w:szCs w:val="21"/>
          <w:spacing w:val="5"/>
        </w:rPr>
        <w:t xml:space="preserve">  </w:t>
      </w:r>
      <w:r>
        <w:rPr>
          <w:rFonts w:ascii="SimSun" w:hAnsi="SimSun" w:eastAsia="SimSun" w:cs="SimSun"/>
          <w:sz w:val="21"/>
          <w:szCs w:val="21"/>
          <w:spacing w:val="-2"/>
        </w:rPr>
        <w:t>导者不仅能够提升组织的战略灵活性，而且能够改变和创建组织的外部环境条</w:t>
      </w:r>
      <w:r>
        <w:rPr>
          <w:rFonts w:ascii="SimSun" w:hAnsi="SimSun" w:eastAsia="SimSun" w:cs="SimSun"/>
          <w:sz w:val="21"/>
          <w:szCs w:val="21"/>
          <w:spacing w:val="2"/>
        </w:rPr>
        <w:t xml:space="preserve">  </w:t>
      </w:r>
      <w:r>
        <w:rPr>
          <w:rFonts w:ascii="SimSun" w:hAnsi="SimSun" w:eastAsia="SimSun" w:cs="SimSun"/>
          <w:sz w:val="21"/>
          <w:szCs w:val="21"/>
          <w:spacing w:val="-1"/>
        </w:rPr>
        <w:t>件[220],这样的领导行为能够帮助组织预测并适应动态的外部环境</w:t>
      </w:r>
      <w:r>
        <w:rPr>
          <w:rFonts w:ascii="SimSun" w:hAnsi="SimSun" w:eastAsia="SimSun" w:cs="SimSun"/>
          <w:sz w:val="21"/>
          <w:szCs w:val="21"/>
          <w:spacing w:val="-2"/>
        </w:rPr>
        <w:t>。基于上述</w:t>
      </w:r>
    </w:p>
    <w:p>
      <w:pPr>
        <w:spacing w:line="218" w:lineRule="auto"/>
        <w:rPr>
          <w:rFonts w:ascii="SimSun" w:hAnsi="SimSun" w:eastAsia="SimSun" w:cs="SimSun"/>
          <w:sz w:val="21"/>
          <w:szCs w:val="21"/>
        </w:rPr>
      </w:pPr>
      <w:r>
        <w:rPr>
          <w:rFonts w:ascii="SimSun" w:hAnsi="SimSun" w:eastAsia="SimSun" w:cs="SimSun"/>
          <w:sz w:val="21"/>
          <w:szCs w:val="21"/>
          <w:spacing w:val="-14"/>
        </w:rPr>
        <w:t>讨论，本研究提出下述假设。</w:t>
      </w:r>
    </w:p>
    <w:p>
      <w:pPr>
        <w:ind w:left="423"/>
        <w:spacing w:before="138" w:line="394" w:lineRule="exact"/>
        <w:rPr>
          <w:rFonts w:ascii="SimSun" w:hAnsi="SimSun" w:eastAsia="SimSun" w:cs="SimSun"/>
          <w:sz w:val="21"/>
          <w:szCs w:val="21"/>
        </w:rPr>
      </w:pPr>
      <w:r>
        <w:rPr>
          <w:rFonts w:ascii="SimHei" w:hAnsi="SimHei" w:eastAsia="SimHei" w:cs="SimHei"/>
          <w:sz w:val="21"/>
          <w:szCs w:val="21"/>
          <w:b/>
          <w:bCs/>
          <w:spacing w:val="3"/>
          <w:position w:val="14"/>
        </w:rPr>
        <w:t>假设1</w:t>
      </w:r>
      <w:r>
        <w:rPr>
          <w:rFonts w:ascii="SimSun" w:hAnsi="SimSun" w:eastAsia="SimSun" w:cs="SimSun"/>
          <w:sz w:val="21"/>
          <w:szCs w:val="21"/>
          <w:b/>
          <w:bCs/>
          <w:spacing w:val="3"/>
          <w:position w:val="14"/>
        </w:rPr>
        <w:t>:</w:t>
      </w:r>
      <w:r>
        <w:rPr>
          <w:rFonts w:ascii="SimSun" w:hAnsi="SimSun" w:eastAsia="SimSun" w:cs="SimSun"/>
          <w:sz w:val="21"/>
          <w:szCs w:val="21"/>
          <w:spacing w:val="3"/>
          <w:position w:val="14"/>
        </w:rPr>
        <w:t>环境动态性越强，越需要企业采用变革领导力及其</w:t>
      </w:r>
      <w:r>
        <w:rPr>
          <w:rFonts w:ascii="Times New Roman" w:hAnsi="Times New Roman" w:eastAsia="Times New Roman" w:cs="Times New Roman"/>
          <w:sz w:val="21"/>
          <w:szCs w:val="21"/>
          <w:spacing w:val="3"/>
          <w:position w:val="14"/>
        </w:rPr>
        <w:t>(a)</w:t>
      </w:r>
      <w:r>
        <w:rPr>
          <w:rFonts w:ascii="Times New Roman" w:hAnsi="Times New Roman" w:eastAsia="Times New Roman" w:cs="Times New Roman"/>
          <w:sz w:val="21"/>
          <w:szCs w:val="21"/>
          <w:spacing w:val="54"/>
          <w:w w:val="101"/>
          <w:position w:val="14"/>
        </w:rPr>
        <w:t xml:space="preserve"> </w:t>
      </w:r>
      <w:r>
        <w:rPr>
          <w:rFonts w:ascii="SimSun" w:hAnsi="SimSun" w:eastAsia="SimSun" w:cs="SimSun"/>
          <w:sz w:val="21"/>
          <w:szCs w:val="21"/>
          <w:spacing w:val="3"/>
          <w:position w:val="14"/>
        </w:rPr>
        <w:t>任务激励、</w:t>
      </w:r>
    </w:p>
    <w:p>
      <w:pPr>
        <w:spacing w:line="219" w:lineRule="auto"/>
        <w:rPr>
          <w:rFonts w:ascii="SimSun" w:hAnsi="SimSun" w:eastAsia="SimSun" w:cs="SimSun"/>
          <w:sz w:val="21"/>
          <w:szCs w:val="21"/>
        </w:rPr>
      </w:pPr>
      <w:r>
        <w:rPr>
          <w:rFonts w:ascii="SimSun" w:hAnsi="SimSun" w:eastAsia="SimSun" w:cs="SimSun"/>
          <w:sz w:val="21"/>
          <w:szCs w:val="21"/>
          <w:spacing w:val="-9"/>
        </w:rPr>
        <w:t>(b)个性关怀、(c)创新引领、(d)跨界联合四类行为进行应对。</w:t>
      </w:r>
    </w:p>
    <w:p>
      <w:pPr>
        <w:ind w:left="423"/>
        <w:spacing w:before="142" w:line="222" w:lineRule="auto"/>
        <w:outlineLvl w:val="6"/>
        <w:rPr>
          <w:rFonts w:ascii="KaiTi" w:hAnsi="KaiTi" w:eastAsia="KaiTi" w:cs="KaiTi"/>
          <w:sz w:val="21"/>
          <w:szCs w:val="21"/>
        </w:rPr>
      </w:pPr>
      <w:hyperlink w:history="true" r:id="rId168">
        <w:r>
          <w:rPr>
            <w:rFonts w:ascii="KaiTi" w:hAnsi="KaiTi" w:eastAsia="KaiTi" w:cs="KaiTi"/>
            <w:sz w:val="21"/>
            <w:szCs w:val="21"/>
            <w:b/>
            <w:bCs/>
            <w:spacing w:val="9"/>
          </w:rPr>
          <w:t>6.2.1.2</w:t>
        </w:r>
      </w:hyperlink>
      <w:r>
        <w:rPr>
          <w:rFonts w:ascii="KaiTi" w:hAnsi="KaiTi" w:eastAsia="KaiTi" w:cs="KaiTi"/>
          <w:sz w:val="21"/>
          <w:szCs w:val="21"/>
          <w:spacing w:val="37"/>
        </w:rPr>
        <w:t xml:space="preserve">  </w:t>
      </w:r>
      <w:r>
        <w:rPr>
          <w:rFonts w:ascii="KaiTi" w:hAnsi="KaiTi" w:eastAsia="KaiTi" w:cs="KaiTi"/>
          <w:sz w:val="21"/>
          <w:szCs w:val="21"/>
          <w:b/>
          <w:bCs/>
          <w:spacing w:val="9"/>
        </w:rPr>
        <w:t>运营互联性与变革领导力</w:t>
      </w:r>
    </w:p>
    <w:p>
      <w:pPr>
        <w:ind w:right="332" w:firstLine="420"/>
        <w:spacing w:before="127" w:line="325" w:lineRule="auto"/>
        <w:jc w:val="both"/>
        <w:rPr>
          <w:rFonts w:ascii="SimSun" w:hAnsi="SimSun" w:eastAsia="SimSun" w:cs="SimSun"/>
          <w:sz w:val="21"/>
          <w:szCs w:val="21"/>
        </w:rPr>
      </w:pPr>
      <w:r>
        <w:rPr>
          <w:rFonts w:ascii="SimSun" w:hAnsi="SimSun" w:eastAsia="SimSun" w:cs="SimSun"/>
          <w:sz w:val="21"/>
          <w:szCs w:val="21"/>
          <w:spacing w:val="-1"/>
        </w:rPr>
        <w:t>根据前文分析，本研究将运营互联性定义为数字</w:t>
      </w:r>
      <w:r>
        <w:rPr>
          <w:rFonts w:ascii="SimSun" w:hAnsi="SimSun" w:eastAsia="SimSun" w:cs="SimSun"/>
          <w:sz w:val="21"/>
          <w:szCs w:val="21"/>
          <w:spacing w:val="-2"/>
        </w:rPr>
        <w:t>技术在多大程度上影响企</w:t>
      </w:r>
      <w:r>
        <w:rPr>
          <w:rFonts w:ascii="SimSun" w:hAnsi="SimSun" w:eastAsia="SimSun" w:cs="SimSun"/>
          <w:sz w:val="21"/>
          <w:szCs w:val="21"/>
        </w:rPr>
        <w:t xml:space="preserve"> </w:t>
      </w:r>
      <w:r>
        <w:rPr>
          <w:rFonts w:ascii="SimSun" w:hAnsi="SimSun" w:eastAsia="SimSun" w:cs="SimSun"/>
          <w:sz w:val="21"/>
          <w:szCs w:val="21"/>
          <w:spacing w:val="-2"/>
        </w:rPr>
        <w:t>业的重要经营活动。数字技术的开放性、去中心化和分布式三个特征深刻影响</w:t>
      </w:r>
      <w:r>
        <w:rPr>
          <w:rFonts w:ascii="SimSun" w:hAnsi="SimSun" w:eastAsia="SimSun" w:cs="SimSun"/>
          <w:sz w:val="21"/>
          <w:szCs w:val="21"/>
          <w:spacing w:val="14"/>
        </w:rPr>
        <w:t xml:space="preserve"> </w:t>
      </w:r>
      <w:r>
        <w:rPr>
          <w:rFonts w:ascii="SimSun" w:hAnsi="SimSun" w:eastAsia="SimSun" w:cs="SimSun"/>
          <w:sz w:val="21"/>
          <w:szCs w:val="21"/>
          <w:spacing w:val="-13"/>
        </w:rPr>
        <w:t>了企业的文化、策略、运营、组织架构、合作伙伴等各个</w:t>
      </w:r>
      <w:r>
        <w:rPr>
          <w:rFonts w:ascii="SimSun" w:hAnsi="SimSun" w:eastAsia="SimSun" w:cs="SimSun"/>
          <w:sz w:val="21"/>
          <w:szCs w:val="21"/>
          <w:spacing w:val="-14"/>
        </w:rPr>
        <w:t>组织要素，使得企业与外</w:t>
      </w:r>
      <w:r>
        <w:rPr>
          <w:rFonts w:ascii="SimSun" w:hAnsi="SimSun" w:eastAsia="SimSun" w:cs="SimSun"/>
          <w:sz w:val="21"/>
          <w:szCs w:val="21"/>
        </w:rPr>
        <w:t xml:space="preserve"> </w:t>
      </w:r>
      <w:r>
        <w:rPr>
          <w:rFonts w:ascii="SimSun" w:hAnsi="SimSun" w:eastAsia="SimSun" w:cs="SimSun"/>
          <w:sz w:val="21"/>
          <w:szCs w:val="21"/>
          <w:spacing w:val="4"/>
        </w:rPr>
        <w:t>部环境或其他形式的组织之间能够以丰富和创新的方式建立联系并不断创新</w:t>
      </w:r>
      <w:r>
        <w:rPr>
          <w:rFonts w:ascii="SimSun" w:hAnsi="SimSun" w:eastAsia="SimSun" w:cs="SimSun"/>
          <w:sz w:val="21"/>
          <w:szCs w:val="21"/>
          <w:spacing w:val="16"/>
        </w:rPr>
        <w:t xml:space="preserve"> </w:t>
      </w:r>
      <w:r>
        <w:rPr>
          <w:rFonts w:ascii="SimSun" w:hAnsi="SimSun" w:eastAsia="SimSun" w:cs="SimSun"/>
          <w:sz w:val="21"/>
          <w:szCs w:val="21"/>
          <w:spacing w:val="-2"/>
        </w:rPr>
        <w:t>传统价值链中的运营范式。为了适应快速变化的数字技术环境，企业需要从传</w:t>
      </w:r>
    </w:p>
    <w:p>
      <w:pPr>
        <w:spacing w:before="1" w:line="218" w:lineRule="auto"/>
        <w:rPr>
          <w:rFonts w:ascii="SimSun" w:hAnsi="SimSun" w:eastAsia="SimSun" w:cs="SimSun"/>
          <w:sz w:val="21"/>
          <w:szCs w:val="21"/>
        </w:rPr>
      </w:pPr>
      <w:r>
        <w:rPr>
          <w:rFonts w:ascii="SimSun" w:hAnsi="SimSun" w:eastAsia="SimSun" w:cs="SimSun"/>
          <w:sz w:val="21"/>
          <w:szCs w:val="21"/>
          <w:spacing w:val="-10"/>
        </w:rPr>
        <w:t>统的层级式、集中化转向分布式、网络状的组织管理。</w:t>
      </w:r>
    </w:p>
    <w:p>
      <w:pPr>
        <w:ind w:right="328" w:firstLine="420"/>
        <w:spacing w:before="161" w:line="304" w:lineRule="auto"/>
        <w:jc w:val="both"/>
        <w:rPr>
          <w:rFonts w:ascii="SimSun" w:hAnsi="SimSun" w:eastAsia="SimSun" w:cs="SimSun"/>
          <w:sz w:val="21"/>
          <w:szCs w:val="21"/>
        </w:rPr>
      </w:pPr>
      <w:r>
        <w:rPr>
          <w:rFonts w:ascii="SimSun" w:hAnsi="SimSun" w:eastAsia="SimSun" w:cs="SimSun"/>
          <w:sz w:val="21"/>
          <w:szCs w:val="21"/>
          <w:spacing w:val="-1"/>
        </w:rPr>
        <w:t>一方面，数字技术变革作为一种弱情境，变革导向的领</w:t>
      </w:r>
      <w:r>
        <w:rPr>
          <w:rFonts w:ascii="SimSun" w:hAnsi="SimSun" w:eastAsia="SimSun" w:cs="SimSun"/>
          <w:sz w:val="21"/>
          <w:szCs w:val="21"/>
          <w:spacing w:val="-2"/>
        </w:rPr>
        <w:t>导行为更有可能在</w:t>
      </w:r>
      <w:r>
        <w:rPr>
          <w:rFonts w:ascii="SimSun" w:hAnsi="SimSun" w:eastAsia="SimSun" w:cs="SimSun"/>
          <w:sz w:val="21"/>
          <w:szCs w:val="21"/>
        </w:rPr>
        <w:t xml:space="preserve"> </w:t>
      </w:r>
      <w:r>
        <w:rPr>
          <w:rFonts w:ascii="SimSun" w:hAnsi="SimSun" w:eastAsia="SimSun" w:cs="SimSun"/>
          <w:sz w:val="21"/>
          <w:szCs w:val="21"/>
          <w:spacing w:val="-1"/>
        </w:rPr>
        <w:t>弱情境中出现。28相对于强情境下组织任务的结构化和明</w:t>
      </w:r>
      <w:r>
        <w:rPr>
          <w:rFonts w:ascii="SimSun" w:hAnsi="SimSun" w:eastAsia="SimSun" w:cs="SimSun"/>
          <w:sz w:val="21"/>
          <w:szCs w:val="21"/>
          <w:spacing w:val="-2"/>
        </w:rPr>
        <w:t>确性，弱情境下的组</w:t>
      </w:r>
      <w:r>
        <w:rPr>
          <w:rFonts w:ascii="SimSun" w:hAnsi="SimSun" w:eastAsia="SimSun" w:cs="SimSun"/>
          <w:sz w:val="21"/>
          <w:szCs w:val="21"/>
        </w:rPr>
        <w:t xml:space="preserve"> </w:t>
      </w:r>
      <w:r>
        <w:rPr>
          <w:rFonts w:ascii="SimSun" w:hAnsi="SimSun" w:eastAsia="SimSun" w:cs="SimSun"/>
          <w:sz w:val="21"/>
          <w:szCs w:val="21"/>
          <w:spacing w:val="-2"/>
        </w:rPr>
        <w:t>织任务是模糊性且非结构的，因此组织成员对外部的理解、期望和行动模式具</w:t>
      </w:r>
      <w:r>
        <w:rPr>
          <w:rFonts w:ascii="SimSun" w:hAnsi="SimSun" w:eastAsia="SimSun" w:cs="SimSun"/>
          <w:sz w:val="21"/>
          <w:szCs w:val="21"/>
          <w:spacing w:val="8"/>
        </w:rPr>
        <w:t xml:space="preserve"> </w:t>
      </w:r>
      <w:r>
        <w:rPr>
          <w:rFonts w:ascii="SimSun" w:hAnsi="SimSun" w:eastAsia="SimSun" w:cs="SimSun"/>
          <w:sz w:val="21"/>
          <w:szCs w:val="21"/>
          <w:spacing w:val="-1"/>
        </w:rPr>
        <w:t>有较大的不确定性，他们在弱环境中感知到的模糊性以及对变革导向</w:t>
      </w:r>
      <w:r>
        <w:rPr>
          <w:rFonts w:ascii="SimSun" w:hAnsi="SimSun" w:eastAsia="SimSun" w:cs="SimSun"/>
          <w:sz w:val="21"/>
          <w:szCs w:val="21"/>
          <w:spacing w:val="-2"/>
        </w:rPr>
        <w:t>行为的期</w:t>
      </w:r>
      <w:r>
        <w:rPr>
          <w:rFonts w:ascii="SimSun" w:hAnsi="SimSun" w:eastAsia="SimSun" w:cs="SimSun"/>
          <w:sz w:val="21"/>
          <w:szCs w:val="21"/>
        </w:rPr>
        <w:t xml:space="preserve"> </w:t>
      </w:r>
      <w:r>
        <w:rPr>
          <w:rFonts w:ascii="SimSun" w:hAnsi="SimSun" w:eastAsia="SimSun" w:cs="SimSun"/>
          <w:sz w:val="21"/>
          <w:szCs w:val="21"/>
          <w:spacing w:val="-2"/>
        </w:rPr>
        <w:t>待为变革领导力的出现和发挥作用提供了机会。</w:t>
      </w:r>
    </w:p>
    <w:p>
      <w:pPr>
        <w:ind w:right="256" w:firstLine="420"/>
        <w:spacing w:before="183" w:line="325" w:lineRule="auto"/>
        <w:jc w:val="both"/>
        <w:rPr>
          <w:rFonts w:ascii="SimSun" w:hAnsi="SimSun" w:eastAsia="SimSun" w:cs="SimSun"/>
          <w:sz w:val="21"/>
          <w:szCs w:val="21"/>
        </w:rPr>
      </w:pPr>
      <w:r>
        <w:rPr>
          <w:rFonts w:ascii="SimSun" w:hAnsi="SimSun" w:eastAsia="SimSun" w:cs="SimSun"/>
          <w:sz w:val="21"/>
          <w:szCs w:val="21"/>
          <w:spacing w:val="-3"/>
        </w:rPr>
        <w:t>另一方面，大多数企业之所以选择转型来增强业务的互联性，是因为线上</w:t>
      </w:r>
      <w:r>
        <w:rPr>
          <w:rFonts w:ascii="SimSun" w:hAnsi="SimSun" w:eastAsia="SimSun" w:cs="SimSun"/>
          <w:sz w:val="21"/>
          <w:szCs w:val="21"/>
          <w:spacing w:val="6"/>
        </w:rPr>
        <w:t xml:space="preserve">  </w:t>
      </w:r>
      <w:r>
        <w:rPr>
          <w:rFonts w:ascii="SimSun" w:hAnsi="SimSun" w:eastAsia="SimSun" w:cs="SimSun"/>
          <w:sz w:val="21"/>
          <w:szCs w:val="21"/>
          <w:spacing w:val="-2"/>
        </w:rPr>
        <w:t>模式给企业的线下经营带来了巨大的危机。现有研究指出，在面临动荡和压力</w:t>
      </w:r>
      <w:r>
        <w:rPr>
          <w:rFonts w:ascii="SimSun" w:hAnsi="SimSun" w:eastAsia="SimSun" w:cs="SimSun"/>
          <w:sz w:val="21"/>
          <w:szCs w:val="21"/>
          <w:spacing w:val="7"/>
        </w:rPr>
        <w:t xml:space="preserve">  </w:t>
      </w:r>
      <w:r>
        <w:rPr>
          <w:rFonts w:ascii="SimSun" w:hAnsi="SimSun" w:eastAsia="SimSun" w:cs="SimSun"/>
          <w:sz w:val="21"/>
          <w:szCs w:val="21"/>
          <w:spacing w:val="-2"/>
        </w:rPr>
        <w:t>时，先前普遍被接受的解决方案和组织安排不再那么有效，而未来发展又有很 </w:t>
      </w:r>
      <w:r>
        <w:rPr>
          <w:rFonts w:ascii="SimSun" w:hAnsi="SimSun" w:eastAsia="SimSun" w:cs="SimSun"/>
          <w:sz w:val="21"/>
          <w:szCs w:val="21"/>
          <w:spacing w:val="-2"/>
        </w:rPr>
        <w:t>大的不确定性和令人害怕，因此组织内成员对组织的生存产生了怀疑，同时先</w:t>
      </w:r>
      <w:r>
        <w:rPr>
          <w:rFonts w:ascii="SimSun" w:hAnsi="SimSun" w:eastAsia="SimSun" w:cs="SimSun"/>
          <w:sz w:val="21"/>
          <w:szCs w:val="21"/>
          <w:spacing w:val="4"/>
        </w:rPr>
        <w:t xml:space="preserve">  </w:t>
      </w:r>
      <w:r>
        <w:rPr>
          <w:rFonts w:ascii="SimSun" w:hAnsi="SimSun" w:eastAsia="SimSun" w:cs="SimSun"/>
          <w:sz w:val="21"/>
          <w:szCs w:val="21"/>
          <w:spacing w:val="-3"/>
        </w:rPr>
        <w:t>前共享的信念、价值观以及个体的基本假设也遭到了</w:t>
      </w:r>
      <w:r>
        <w:rPr>
          <w:rFonts w:ascii="SimSun" w:hAnsi="SimSun" w:eastAsia="SimSun" w:cs="SimSun"/>
          <w:sz w:val="21"/>
          <w:szCs w:val="21"/>
          <w:spacing w:val="-4"/>
        </w:rPr>
        <w:t>破坏。221</w:t>
      </w:r>
      <w:r>
        <w:rPr>
          <w:rFonts w:ascii="SimSun" w:hAnsi="SimSun" w:eastAsia="SimSun" w:cs="SimSun"/>
          <w:sz w:val="21"/>
          <w:szCs w:val="21"/>
          <w:spacing w:val="-56"/>
        </w:rPr>
        <w:t xml:space="preserve"> </w:t>
      </w:r>
      <w:r>
        <w:rPr>
          <w:rFonts w:ascii="SimSun" w:hAnsi="SimSun" w:eastAsia="SimSun" w:cs="SimSun"/>
          <w:sz w:val="21"/>
          <w:szCs w:val="21"/>
          <w:spacing w:val="-4"/>
        </w:rPr>
        <w:t>在这种情况下，</w:t>
      </w:r>
    </w:p>
    <w:p>
      <w:pPr>
        <w:spacing w:before="1" w:line="219" w:lineRule="auto"/>
        <w:rPr>
          <w:rFonts w:ascii="SimSun" w:hAnsi="SimSun" w:eastAsia="SimSun" w:cs="SimSun"/>
          <w:sz w:val="21"/>
          <w:szCs w:val="21"/>
        </w:rPr>
      </w:pPr>
      <w:r>
        <w:rPr>
          <w:rFonts w:ascii="SimSun" w:hAnsi="SimSun" w:eastAsia="SimSun" w:cs="SimSun"/>
          <w:sz w:val="21"/>
          <w:szCs w:val="21"/>
          <w:spacing w:val="-2"/>
        </w:rPr>
        <w:t>组织成员渴望有一个强有力的领导者来指引未来的发展方向。此外，也有学者</w:t>
      </w:r>
    </w:p>
    <w:p>
      <w:pPr>
        <w:spacing w:line="219" w:lineRule="auto"/>
        <w:sectPr>
          <w:footerReference w:type="default" r:id="rId167"/>
          <w:pgSz w:w="8490" w:h="13250"/>
          <w:pgMar w:top="400" w:right="528" w:bottom="782" w:left="530" w:header="0" w:footer="623" w:gutter="0"/>
        </w:sectPr>
        <w:rPr>
          <w:rFonts w:ascii="SimSun" w:hAnsi="SimSun" w:eastAsia="SimSun" w:cs="SimSun"/>
          <w:sz w:val="21"/>
          <w:szCs w:val="21"/>
        </w:rPr>
      </w:pPr>
    </w:p>
    <w:p>
      <w:pPr>
        <w:ind w:left="380"/>
        <w:spacing w:before="47" w:line="219" w:lineRule="auto"/>
        <w:rPr>
          <w:rFonts w:ascii="SimSun" w:hAnsi="SimSun" w:eastAsia="SimSun" w:cs="SimSun"/>
          <w:sz w:val="18"/>
          <w:szCs w:val="18"/>
        </w:rPr>
      </w:pPr>
      <w:r>
        <w:rPr>
          <w:rFonts w:ascii="SimSun" w:hAnsi="SimSun" w:eastAsia="SimSun" w:cs="SimSun"/>
          <w:sz w:val="18"/>
          <w:szCs w:val="18"/>
          <w:spacing w:val="-3"/>
        </w:rPr>
        <w:t>数字化转型下的变革领导力：情境识别与效</w:t>
      </w:r>
      <w:r>
        <w:rPr>
          <w:rFonts w:ascii="SimSun" w:hAnsi="SimSun" w:eastAsia="SimSun" w:cs="SimSun"/>
          <w:sz w:val="18"/>
          <w:szCs w:val="18"/>
          <w:spacing w:val="-4"/>
        </w:rPr>
        <w:t>能提升</w:t>
      </w:r>
    </w:p>
    <w:p>
      <w:pPr>
        <w:pStyle w:val="BodyText"/>
        <w:spacing w:line="456" w:lineRule="auto"/>
        <w:rPr/>
      </w:pPr>
      <w:r/>
    </w:p>
    <w:p>
      <w:pPr>
        <w:ind w:left="380" w:right="54"/>
        <w:spacing w:before="68" w:line="325" w:lineRule="auto"/>
        <w:jc w:val="both"/>
        <w:rPr>
          <w:rFonts w:ascii="SimSun" w:hAnsi="SimSun" w:eastAsia="SimSun" w:cs="SimSun"/>
          <w:sz w:val="21"/>
          <w:szCs w:val="21"/>
        </w:rPr>
      </w:pPr>
      <w:r>
        <w:rPr>
          <w:rFonts w:ascii="SimSun" w:hAnsi="SimSun" w:eastAsia="SimSun" w:cs="SimSun"/>
          <w:sz w:val="21"/>
          <w:szCs w:val="21"/>
          <w:spacing w:val="-2"/>
        </w:rPr>
        <w:t>指出危机的发生为领导者提供了这样一个机会：他们可以采取在稳定环境中不</w:t>
      </w:r>
      <w:r>
        <w:rPr>
          <w:rFonts w:ascii="SimSun" w:hAnsi="SimSun" w:eastAsia="SimSun" w:cs="SimSun"/>
          <w:sz w:val="21"/>
          <w:szCs w:val="21"/>
          <w:spacing w:val="18"/>
        </w:rPr>
        <w:t xml:space="preserve"> </w:t>
      </w:r>
      <w:r>
        <w:rPr>
          <w:rFonts w:ascii="SimSun" w:hAnsi="SimSun" w:eastAsia="SimSun" w:cs="SimSun"/>
          <w:sz w:val="21"/>
          <w:szCs w:val="21"/>
        </w:rPr>
        <w:t>被允许的大胆行动，而这些行动恰恰是变革领导行为的</w:t>
      </w:r>
      <w:r>
        <w:rPr>
          <w:rFonts w:ascii="SimSun" w:hAnsi="SimSun" w:eastAsia="SimSun" w:cs="SimSun"/>
          <w:sz w:val="21"/>
          <w:szCs w:val="21"/>
          <w:spacing w:val="-1"/>
        </w:rPr>
        <w:t>具体表现。基于上述讨</w:t>
      </w:r>
    </w:p>
    <w:p>
      <w:pPr>
        <w:ind w:left="380"/>
        <w:spacing w:line="218" w:lineRule="auto"/>
        <w:rPr>
          <w:rFonts w:ascii="SimSun" w:hAnsi="SimSun" w:eastAsia="SimSun" w:cs="SimSun"/>
          <w:sz w:val="21"/>
          <w:szCs w:val="21"/>
        </w:rPr>
      </w:pPr>
      <w:r>
        <w:rPr>
          <w:rFonts w:ascii="SimSun" w:hAnsi="SimSun" w:eastAsia="SimSun" w:cs="SimSun"/>
          <w:sz w:val="21"/>
          <w:szCs w:val="21"/>
          <w:spacing w:val="-14"/>
        </w:rPr>
        <w:t>论，本研究提出下述假设。</w:t>
      </w:r>
    </w:p>
    <w:p>
      <w:pPr>
        <w:spacing w:before="128" w:line="383" w:lineRule="exact"/>
        <w:jc w:val="right"/>
        <w:rPr>
          <w:rFonts w:ascii="SimSun" w:hAnsi="SimSun" w:eastAsia="SimSun" w:cs="SimSun"/>
          <w:sz w:val="21"/>
          <w:szCs w:val="21"/>
        </w:rPr>
      </w:pPr>
      <w:r>
        <w:rPr>
          <w:rFonts w:ascii="SimHei" w:hAnsi="SimHei" w:eastAsia="SimHei" w:cs="SimHei"/>
          <w:sz w:val="21"/>
          <w:szCs w:val="21"/>
          <w:b/>
          <w:bCs/>
          <w:spacing w:val="2"/>
          <w:position w:val="12"/>
        </w:rPr>
        <w:t>假设</w:t>
      </w:r>
      <w:r>
        <w:rPr>
          <w:rFonts w:ascii="SimSun" w:hAnsi="SimSun" w:eastAsia="SimSun" w:cs="SimSun"/>
          <w:sz w:val="21"/>
          <w:szCs w:val="21"/>
          <w:b/>
          <w:bCs/>
          <w:spacing w:val="2"/>
          <w:position w:val="12"/>
        </w:rPr>
        <w:t>2:</w:t>
      </w:r>
      <w:r>
        <w:rPr>
          <w:rFonts w:ascii="SimSun" w:hAnsi="SimSun" w:eastAsia="SimSun" w:cs="SimSun"/>
          <w:sz w:val="21"/>
          <w:szCs w:val="21"/>
          <w:spacing w:val="2"/>
          <w:position w:val="12"/>
        </w:rPr>
        <w:t>运营互联性越强，越需要企业采用变革领导力及其(a)</w:t>
      </w:r>
      <w:r>
        <w:rPr>
          <w:rFonts w:ascii="SimSun" w:hAnsi="SimSun" w:eastAsia="SimSun" w:cs="SimSun"/>
          <w:sz w:val="21"/>
          <w:szCs w:val="21"/>
          <w:spacing w:val="-45"/>
          <w:position w:val="12"/>
        </w:rPr>
        <w:t xml:space="preserve"> </w:t>
      </w:r>
      <w:r>
        <w:rPr>
          <w:rFonts w:ascii="SimSun" w:hAnsi="SimSun" w:eastAsia="SimSun" w:cs="SimSun"/>
          <w:sz w:val="21"/>
          <w:szCs w:val="21"/>
          <w:spacing w:val="2"/>
          <w:position w:val="12"/>
        </w:rPr>
        <w:t>任务激励、</w:t>
      </w:r>
    </w:p>
    <w:p>
      <w:pPr>
        <w:ind w:left="380"/>
        <w:spacing w:before="1" w:line="219" w:lineRule="auto"/>
        <w:rPr>
          <w:rFonts w:ascii="SimSun" w:hAnsi="SimSun" w:eastAsia="SimSun" w:cs="SimSun"/>
          <w:sz w:val="21"/>
          <w:szCs w:val="21"/>
        </w:rPr>
      </w:pPr>
      <w:r>
        <w:rPr>
          <w:rFonts w:ascii="SimSun" w:hAnsi="SimSun" w:eastAsia="SimSun" w:cs="SimSun"/>
          <w:sz w:val="21"/>
          <w:szCs w:val="21"/>
          <w:spacing w:val="-8"/>
        </w:rPr>
        <w:t>(b)个性关怀、(c)创新引领、(d)跨界联合四类行</w:t>
      </w:r>
      <w:r>
        <w:rPr>
          <w:rFonts w:ascii="SimSun" w:hAnsi="SimSun" w:eastAsia="SimSun" w:cs="SimSun"/>
          <w:sz w:val="21"/>
          <w:szCs w:val="21"/>
          <w:spacing w:val="-9"/>
        </w:rPr>
        <w:t>为进行应对。</w:t>
      </w:r>
    </w:p>
    <w:p>
      <w:pPr>
        <w:ind w:left="810"/>
        <w:spacing w:before="132" w:line="222" w:lineRule="auto"/>
        <w:rPr>
          <w:rFonts w:ascii="KaiTi" w:hAnsi="KaiTi" w:eastAsia="KaiTi" w:cs="KaiTi"/>
          <w:sz w:val="21"/>
          <w:szCs w:val="21"/>
        </w:rPr>
      </w:pPr>
      <w:hyperlink w:history="true" r:id="rId170">
        <w:r>
          <w:rPr>
            <w:rFonts w:ascii="KaiTi" w:hAnsi="KaiTi" w:eastAsia="KaiTi" w:cs="KaiTi"/>
            <w:sz w:val="21"/>
            <w:szCs w:val="21"/>
            <w:spacing w:val="12"/>
          </w:rPr>
          <w:t>6.2.1.</w:t>
        </w:r>
        <w:r>
          <w:rPr>
            <w:rFonts w:ascii="KaiTi" w:hAnsi="KaiTi" w:eastAsia="KaiTi" w:cs="KaiTi"/>
            <w:sz w:val="21"/>
            <w:szCs w:val="21"/>
            <w:b/>
            <w:bCs/>
            <w:spacing w:val="12"/>
          </w:rPr>
          <w:t>3</w:t>
        </w:r>
      </w:hyperlink>
      <w:r>
        <w:rPr>
          <w:rFonts w:ascii="KaiTi" w:hAnsi="KaiTi" w:eastAsia="KaiTi" w:cs="KaiTi"/>
          <w:sz w:val="21"/>
          <w:szCs w:val="21"/>
          <w:spacing w:val="12"/>
        </w:rPr>
        <w:t xml:space="preserve">  </w:t>
      </w:r>
      <w:r>
        <w:rPr>
          <w:rFonts w:ascii="KaiTi" w:hAnsi="KaiTi" w:eastAsia="KaiTi" w:cs="KaiTi"/>
          <w:sz w:val="21"/>
          <w:szCs w:val="21"/>
          <w:b/>
          <w:bCs/>
          <w:spacing w:val="12"/>
        </w:rPr>
        <w:t>任务协作性与变革领导力</w:t>
      </w:r>
    </w:p>
    <w:p>
      <w:pPr>
        <w:ind w:left="380" w:right="72" w:firstLine="430"/>
        <w:spacing w:before="110" w:line="325" w:lineRule="auto"/>
        <w:rPr>
          <w:rFonts w:ascii="SimSun" w:hAnsi="SimSun" w:eastAsia="SimSun" w:cs="SimSun"/>
          <w:sz w:val="21"/>
          <w:szCs w:val="21"/>
        </w:rPr>
      </w:pPr>
      <w:r>
        <w:rPr>
          <w:rFonts w:ascii="SimSun" w:hAnsi="SimSun" w:eastAsia="SimSun" w:cs="SimSun"/>
          <w:sz w:val="21"/>
          <w:szCs w:val="21"/>
          <w:spacing w:val="-2"/>
        </w:rPr>
        <w:t>随着组织任务变得更加复杂、模糊和创新，现代组织越来越需要进行跨团</w:t>
      </w:r>
      <w:r>
        <w:rPr>
          <w:rFonts w:ascii="SimSun" w:hAnsi="SimSun" w:eastAsia="SimSun" w:cs="SimSun"/>
          <w:sz w:val="21"/>
          <w:szCs w:val="21"/>
          <w:spacing w:val="11"/>
        </w:rPr>
        <w:t xml:space="preserve"> </w:t>
      </w:r>
      <w:r>
        <w:rPr>
          <w:rFonts w:ascii="SimSun" w:hAnsi="SimSun" w:eastAsia="SimSun" w:cs="SimSun"/>
          <w:sz w:val="21"/>
          <w:szCs w:val="21"/>
          <w:spacing w:val="-12"/>
        </w:rPr>
        <w:t>队合作来处理各种环境干扰。222,223]通过不同部门之间的协作，组织可以获得各</w:t>
      </w:r>
      <w:r>
        <w:rPr>
          <w:rFonts w:ascii="SimSun" w:hAnsi="SimSun" w:eastAsia="SimSun" w:cs="SimSun"/>
          <w:sz w:val="21"/>
          <w:szCs w:val="21"/>
          <w:spacing w:val="8"/>
        </w:rPr>
        <w:t xml:space="preserve"> </w:t>
      </w:r>
      <w:r>
        <w:rPr>
          <w:rFonts w:ascii="SimSun" w:hAnsi="SimSun" w:eastAsia="SimSun" w:cs="SimSun"/>
          <w:sz w:val="21"/>
          <w:szCs w:val="21"/>
          <w:spacing w:val="-2"/>
        </w:rPr>
        <w:t>类信息和资源。对于任务协作性，本研究将其定义为企业在数字化转型过程中</w:t>
      </w:r>
      <w:r>
        <w:rPr>
          <w:rFonts w:ascii="SimSun" w:hAnsi="SimSun" w:eastAsia="SimSun" w:cs="SimSun"/>
          <w:sz w:val="21"/>
          <w:szCs w:val="21"/>
          <w:spacing w:val="9"/>
        </w:rPr>
        <w:t xml:space="preserve"> </w:t>
      </w:r>
      <w:r>
        <w:rPr>
          <w:rFonts w:ascii="SimSun" w:hAnsi="SimSun" w:eastAsia="SimSun" w:cs="SimSun"/>
          <w:sz w:val="21"/>
          <w:szCs w:val="21"/>
          <w:spacing w:val="-1"/>
        </w:rPr>
        <w:t>的各项工作行为在多大程度上强调进行跨边界合作。全球化、开放性和海量信</w:t>
      </w:r>
      <w:r>
        <w:rPr>
          <w:rFonts w:ascii="SimSun" w:hAnsi="SimSun" w:eastAsia="SimSun" w:cs="SimSun"/>
          <w:sz w:val="21"/>
          <w:szCs w:val="21"/>
          <w:spacing w:val="7"/>
        </w:rPr>
        <w:t xml:space="preserve"> </w:t>
      </w:r>
      <w:r>
        <w:rPr>
          <w:rFonts w:ascii="SimSun" w:hAnsi="SimSun" w:eastAsia="SimSun" w:cs="SimSun"/>
          <w:sz w:val="21"/>
          <w:szCs w:val="21"/>
          <w:spacing w:val="-7"/>
        </w:rPr>
        <w:t>息的数字技术特征打破了原有的社会结构、</w:t>
      </w:r>
      <w:r>
        <w:rPr>
          <w:rFonts w:ascii="SimSun" w:hAnsi="SimSun" w:eastAsia="SimSun" w:cs="SimSun"/>
          <w:sz w:val="21"/>
          <w:szCs w:val="21"/>
          <w:spacing w:val="-8"/>
        </w:rPr>
        <w:t>经济结构、关系结构、地缘结构甚至</w:t>
      </w:r>
      <w:r>
        <w:rPr>
          <w:rFonts w:ascii="SimSun" w:hAnsi="SimSun" w:eastAsia="SimSun" w:cs="SimSun"/>
          <w:sz w:val="21"/>
          <w:szCs w:val="21"/>
        </w:rPr>
        <w:t xml:space="preserve"> </w:t>
      </w:r>
      <w:r>
        <w:rPr>
          <w:rFonts w:ascii="SimSun" w:hAnsi="SimSun" w:eastAsia="SimSun" w:cs="SimSun"/>
          <w:sz w:val="21"/>
          <w:szCs w:val="21"/>
          <w:spacing w:val="-8"/>
        </w:rPr>
        <w:t>文化结构，结构被重塑的同时带来很多要素如关系、连接、规则和沟通方式的转</w:t>
      </w:r>
      <w:r>
        <w:rPr>
          <w:rFonts w:ascii="SimSun" w:hAnsi="SimSun" w:eastAsia="SimSun" w:cs="SimSun"/>
          <w:sz w:val="21"/>
          <w:szCs w:val="21"/>
          <w:spacing w:val="17"/>
        </w:rPr>
        <w:t xml:space="preserve"> </w:t>
      </w:r>
      <w:r>
        <w:rPr>
          <w:rFonts w:ascii="SimSun" w:hAnsi="SimSun" w:eastAsia="SimSun" w:cs="SimSun"/>
          <w:sz w:val="21"/>
          <w:szCs w:val="21"/>
          <w:spacing w:val="5"/>
        </w:rPr>
        <w:t>变，使得当前的创新方式发生了根本性变化——呈现出从小众主体到大众群</w:t>
      </w:r>
      <w:r>
        <w:rPr>
          <w:rFonts w:ascii="SimSun" w:hAnsi="SimSun" w:eastAsia="SimSun" w:cs="SimSun"/>
          <w:sz w:val="21"/>
          <w:szCs w:val="21"/>
          <w:spacing w:val="13"/>
        </w:rPr>
        <w:t xml:space="preserve"> </w:t>
      </w:r>
      <w:r>
        <w:rPr>
          <w:rFonts w:ascii="SimSun" w:hAnsi="SimSun" w:eastAsia="SimSun" w:cs="SimSun"/>
          <w:sz w:val="21"/>
          <w:szCs w:val="21"/>
          <w:spacing w:val="-2"/>
        </w:rPr>
        <w:t>体、从单一创新能力到开放协同创新等新的特点。同时，企业数字化转型的一</w:t>
      </w:r>
      <w:r>
        <w:rPr>
          <w:rFonts w:ascii="SimSun" w:hAnsi="SimSun" w:eastAsia="SimSun" w:cs="SimSun"/>
          <w:sz w:val="21"/>
          <w:szCs w:val="21"/>
          <w:spacing w:val="18"/>
        </w:rPr>
        <w:t xml:space="preserve"> </w:t>
      </w:r>
      <w:r>
        <w:rPr>
          <w:rFonts w:ascii="SimSun" w:hAnsi="SimSun" w:eastAsia="SimSun" w:cs="SimSun"/>
          <w:sz w:val="21"/>
          <w:szCs w:val="21"/>
          <w:spacing w:val="-2"/>
        </w:rPr>
        <w:t>个重要特征是产品或服务的虚拟化和数字化，这一转变要求企业更多地借助数</w:t>
      </w:r>
      <w:r>
        <w:rPr>
          <w:rFonts w:ascii="SimSun" w:hAnsi="SimSun" w:eastAsia="SimSun" w:cs="SimSun"/>
          <w:sz w:val="21"/>
          <w:szCs w:val="21"/>
          <w:spacing w:val="15"/>
        </w:rPr>
        <w:t xml:space="preserve"> </w:t>
      </w:r>
      <w:r>
        <w:rPr>
          <w:rFonts w:ascii="SimSun" w:hAnsi="SimSun" w:eastAsia="SimSun" w:cs="SimSun"/>
          <w:sz w:val="21"/>
          <w:szCs w:val="21"/>
          <w:spacing w:val="-8"/>
        </w:rPr>
        <w:t>字技术工具和技术整合企业、员工、客户及合作伙伴，并实现数据交互、信息共</w:t>
      </w:r>
      <w:r>
        <w:rPr>
          <w:rFonts w:ascii="SimSun" w:hAnsi="SimSun" w:eastAsia="SimSun" w:cs="SimSun"/>
          <w:sz w:val="21"/>
          <w:szCs w:val="21"/>
          <w:spacing w:val="17"/>
        </w:rPr>
        <w:t xml:space="preserve"> </w:t>
      </w:r>
      <w:r>
        <w:rPr>
          <w:rFonts w:ascii="SimSun" w:hAnsi="SimSun" w:eastAsia="SimSun" w:cs="SimSun"/>
          <w:sz w:val="21"/>
          <w:szCs w:val="21"/>
          <w:spacing w:val="-8"/>
        </w:rPr>
        <w:t>享，以及事务的大协同。此外，数字情境下的海量数据不仅容量大、类型多，还</w:t>
      </w:r>
      <w:r>
        <w:rPr>
          <w:rFonts w:ascii="SimSun" w:hAnsi="SimSun" w:eastAsia="SimSun" w:cs="SimSun"/>
          <w:sz w:val="21"/>
          <w:szCs w:val="21"/>
          <w:spacing w:val="17"/>
        </w:rPr>
        <w:t xml:space="preserve"> </w:t>
      </w:r>
      <w:r>
        <w:rPr>
          <w:rFonts w:ascii="SimSun" w:hAnsi="SimSun" w:eastAsia="SimSun" w:cs="SimSun"/>
          <w:sz w:val="21"/>
          <w:szCs w:val="21"/>
          <w:spacing w:val="-2"/>
        </w:rPr>
        <w:t>具有价值高和速度快等特征。因此，单一个体、团队甚至是组织仅依靠自身能</w:t>
      </w:r>
      <w:r>
        <w:rPr>
          <w:rFonts w:ascii="SimSun" w:hAnsi="SimSun" w:eastAsia="SimSun" w:cs="SimSun"/>
          <w:sz w:val="21"/>
          <w:szCs w:val="21"/>
          <w:spacing w:val="17"/>
        </w:rPr>
        <w:t xml:space="preserve"> </w:t>
      </w:r>
      <w:r>
        <w:rPr>
          <w:rFonts w:ascii="SimSun" w:hAnsi="SimSun" w:eastAsia="SimSun" w:cs="SimSun"/>
          <w:sz w:val="21"/>
          <w:szCs w:val="21"/>
          <w:spacing w:val="-2"/>
        </w:rPr>
        <w:t>力可能无法有效快速地处理这些对企业发展至关重要的信息。所以，数字情境</w:t>
      </w:r>
    </w:p>
    <w:p>
      <w:pPr>
        <w:ind w:left="380"/>
        <w:spacing w:line="219" w:lineRule="auto"/>
        <w:rPr>
          <w:rFonts w:ascii="SimSun" w:hAnsi="SimSun" w:eastAsia="SimSun" w:cs="SimSun"/>
          <w:sz w:val="21"/>
          <w:szCs w:val="21"/>
        </w:rPr>
      </w:pPr>
      <w:r>
        <w:rPr>
          <w:rFonts w:ascii="SimSun" w:hAnsi="SimSun" w:eastAsia="SimSun" w:cs="SimSun"/>
          <w:sz w:val="21"/>
          <w:szCs w:val="21"/>
          <w:spacing w:val="-8"/>
        </w:rPr>
        <w:t>下的组织任务更加动态化、柔性化和协同化。</w:t>
      </w:r>
    </w:p>
    <w:p>
      <w:pPr>
        <w:ind w:left="380" w:right="48" w:firstLine="430"/>
        <w:spacing w:before="213" w:line="325" w:lineRule="auto"/>
        <w:rPr>
          <w:rFonts w:ascii="SimSun" w:hAnsi="SimSun" w:eastAsia="SimSun" w:cs="SimSun"/>
          <w:sz w:val="21"/>
          <w:szCs w:val="21"/>
        </w:rPr>
      </w:pPr>
      <w:r>
        <w:rPr>
          <w:rFonts w:ascii="SimSun" w:hAnsi="SimSun" w:eastAsia="SimSun" w:cs="SimSun"/>
          <w:sz w:val="21"/>
          <w:szCs w:val="21"/>
        </w:rPr>
        <w:t>一方面，企业在数字化转型过程中之所以进</w:t>
      </w:r>
      <w:r>
        <w:rPr>
          <w:rFonts w:ascii="SimSun" w:hAnsi="SimSun" w:eastAsia="SimSun" w:cs="SimSun"/>
          <w:sz w:val="21"/>
          <w:szCs w:val="21"/>
          <w:spacing w:val="-1"/>
        </w:rPr>
        <w:t>行更多的任务协作活动，是因</w:t>
      </w:r>
      <w:r>
        <w:rPr>
          <w:rFonts w:ascii="SimSun" w:hAnsi="SimSun" w:eastAsia="SimSun" w:cs="SimSun"/>
          <w:sz w:val="21"/>
          <w:szCs w:val="21"/>
        </w:rPr>
        <w:t xml:space="preserve"> </w:t>
      </w:r>
      <w:r>
        <w:rPr>
          <w:rFonts w:ascii="SimSun" w:hAnsi="SimSun" w:eastAsia="SimSun" w:cs="SimSun"/>
          <w:sz w:val="21"/>
          <w:szCs w:val="21"/>
        </w:rPr>
        <w:t>为面临的任务不但较为复杂，而且具有很大的挑战性。Howell 认为这些任务 </w:t>
      </w:r>
      <w:r>
        <w:rPr>
          <w:rFonts w:ascii="SimSun" w:hAnsi="SimSun" w:eastAsia="SimSun" w:cs="SimSun"/>
          <w:sz w:val="21"/>
          <w:szCs w:val="21"/>
          <w:spacing w:val="-2"/>
        </w:rPr>
        <w:t>往往需要额外的承诺和努力，组织成员有可能会因一时的挫折、缺乏进展以及</w:t>
      </w:r>
      <w:r>
        <w:rPr>
          <w:rFonts w:ascii="SimSun" w:hAnsi="SimSun" w:eastAsia="SimSun" w:cs="SimSun"/>
          <w:sz w:val="21"/>
          <w:szCs w:val="21"/>
          <w:spacing w:val="18"/>
        </w:rPr>
        <w:t xml:space="preserve"> </w:t>
      </w:r>
      <w:r>
        <w:rPr>
          <w:rFonts w:ascii="SimSun" w:hAnsi="SimSun" w:eastAsia="SimSun" w:cs="SimSun"/>
          <w:sz w:val="21"/>
          <w:szCs w:val="21"/>
        </w:rPr>
        <w:t>频繁地应对结构不良的问题而产生沮丧或气馁的情绪。</w:t>
      </w:r>
      <w:r>
        <w:rPr>
          <w:rFonts w:ascii="SimSun" w:hAnsi="SimSun" w:eastAsia="SimSun" w:cs="SimSun"/>
          <w:sz w:val="21"/>
          <w:szCs w:val="21"/>
          <w:spacing w:val="-1"/>
        </w:rPr>
        <w:t>22在这种情况下，唯一</w:t>
      </w:r>
      <w:r>
        <w:rPr>
          <w:rFonts w:ascii="SimSun" w:hAnsi="SimSun" w:eastAsia="SimSun" w:cs="SimSun"/>
          <w:sz w:val="21"/>
          <w:szCs w:val="21"/>
        </w:rPr>
        <w:t xml:space="preserve"> </w:t>
      </w:r>
      <w:r>
        <w:rPr>
          <w:rFonts w:ascii="SimSun" w:hAnsi="SimSun" w:eastAsia="SimSun" w:cs="SimSun"/>
          <w:sz w:val="21"/>
          <w:szCs w:val="21"/>
          <w:spacing w:val="-2"/>
        </w:rPr>
        <w:t>的办法是诉诸认同和价值观，在任务和角色上灌输意义和目的，或者强调集体</w:t>
      </w:r>
      <w:r>
        <w:rPr>
          <w:rFonts w:ascii="SimSun" w:hAnsi="SimSun" w:eastAsia="SimSun" w:cs="SimSun"/>
          <w:sz w:val="21"/>
          <w:szCs w:val="21"/>
          <w:spacing w:val="15"/>
        </w:rPr>
        <w:t xml:space="preserve"> </w:t>
      </w:r>
      <w:r>
        <w:rPr>
          <w:rFonts w:ascii="SimSun" w:hAnsi="SimSun" w:eastAsia="SimSun" w:cs="SimSun"/>
          <w:sz w:val="21"/>
          <w:szCs w:val="21"/>
          <w:spacing w:val="-2"/>
        </w:rPr>
        <w:t>主义规范。也就是说，任务本身的复杂性呼吁变革导向的领导行为。此外，数</w:t>
      </w:r>
      <w:r>
        <w:rPr>
          <w:rFonts w:ascii="SimSun" w:hAnsi="SimSun" w:eastAsia="SimSun" w:cs="SimSun"/>
          <w:sz w:val="21"/>
          <w:szCs w:val="21"/>
          <w:spacing w:val="15"/>
        </w:rPr>
        <w:t xml:space="preserve"> </w:t>
      </w:r>
      <w:r>
        <w:rPr>
          <w:rFonts w:ascii="SimSun" w:hAnsi="SimSun" w:eastAsia="SimSun" w:cs="SimSun"/>
          <w:sz w:val="21"/>
          <w:szCs w:val="21"/>
          <w:spacing w:val="5"/>
        </w:rPr>
        <w:t>字化转型过程中时刻发生的变化以及突发事件导致组织任务往往是非结构化</w:t>
      </w:r>
      <w:r>
        <w:rPr>
          <w:rFonts w:ascii="SimSun" w:hAnsi="SimSun" w:eastAsia="SimSun" w:cs="SimSun"/>
          <w:sz w:val="21"/>
          <w:szCs w:val="21"/>
          <w:spacing w:val="13"/>
        </w:rPr>
        <w:t xml:space="preserve"> </w:t>
      </w:r>
      <w:r>
        <w:rPr>
          <w:rFonts w:ascii="SimSun" w:hAnsi="SimSun" w:eastAsia="SimSun" w:cs="SimSun"/>
          <w:sz w:val="21"/>
          <w:szCs w:val="21"/>
          <w:spacing w:val="17"/>
        </w:rPr>
        <w:t>或者非路径依赖的，因此需要组织采用跨部门主导的结构设计。</w:t>
      </w:r>
      <w:r>
        <w:rPr>
          <w:rFonts w:ascii="Times New Roman" w:hAnsi="Times New Roman" w:eastAsia="Times New Roman" w:cs="Times New Roman"/>
          <w:sz w:val="21"/>
          <w:szCs w:val="21"/>
        </w:rPr>
        <w:t>Pawar</w:t>
      </w:r>
      <w:r>
        <w:rPr>
          <w:rFonts w:ascii="SimSun" w:hAnsi="SimSun" w:eastAsia="SimSun" w:cs="SimSun"/>
          <w:sz w:val="21"/>
          <w:szCs w:val="21"/>
          <w:spacing w:val="17"/>
        </w:rPr>
        <w:t>、</w:t>
      </w:r>
    </w:p>
    <w:p>
      <w:pPr>
        <w:ind w:left="380"/>
        <w:spacing w:line="219" w:lineRule="auto"/>
        <w:rPr>
          <w:rFonts w:ascii="SimSun" w:hAnsi="SimSun" w:eastAsia="SimSun" w:cs="SimSun"/>
          <w:sz w:val="21"/>
          <w:szCs w:val="21"/>
        </w:rPr>
      </w:pPr>
      <w:r>
        <w:rPr>
          <w:rFonts w:ascii="SimSun" w:hAnsi="SimSun" w:eastAsia="SimSun" w:cs="SimSun"/>
          <w:sz w:val="21"/>
          <w:szCs w:val="21"/>
        </w:rPr>
        <w:t>Eastman</w:t>
      </w:r>
      <w:r>
        <w:rPr>
          <w:rFonts w:ascii="SimSun" w:hAnsi="SimSun" w:eastAsia="SimSun" w:cs="SimSun"/>
          <w:sz w:val="21"/>
          <w:szCs w:val="21"/>
          <w:spacing w:val="-45"/>
        </w:rPr>
        <w:t xml:space="preserve"> </w:t>
      </w:r>
      <w:r>
        <w:rPr>
          <w:rFonts w:ascii="SimSun" w:hAnsi="SimSun" w:eastAsia="SimSun" w:cs="SimSun"/>
          <w:sz w:val="21"/>
          <w:szCs w:val="21"/>
        </w:rPr>
        <w:t>提出，相比于单一部门主导的组</w:t>
      </w:r>
      <w:r>
        <w:rPr>
          <w:rFonts w:ascii="SimSun" w:hAnsi="SimSun" w:eastAsia="SimSun" w:cs="SimSun"/>
          <w:sz w:val="21"/>
          <w:szCs w:val="21"/>
          <w:spacing w:val="-1"/>
        </w:rPr>
        <w:t>织，各部门之间协作性越强的组织越</w:t>
      </w:r>
    </w:p>
    <w:p>
      <w:pPr>
        <w:spacing w:line="219" w:lineRule="auto"/>
        <w:sectPr>
          <w:footerReference w:type="default" r:id="rId169"/>
          <w:pgSz w:w="8490" w:h="13250"/>
          <w:pgMar w:top="400" w:right="503" w:bottom="865" w:left="420" w:header="0" w:footer="716" w:gutter="0"/>
        </w:sectPr>
        <w:rPr>
          <w:rFonts w:ascii="SimSun" w:hAnsi="SimSun" w:eastAsia="SimSun" w:cs="SimSun"/>
          <w:sz w:val="21"/>
          <w:szCs w:val="21"/>
        </w:rPr>
      </w:pPr>
    </w:p>
    <w:p>
      <w:pPr>
        <w:ind w:left="4400"/>
        <w:spacing w:before="57" w:line="219" w:lineRule="auto"/>
        <w:rPr>
          <w:rFonts w:ascii="SimSun" w:hAnsi="SimSun" w:eastAsia="SimSun" w:cs="SimSun"/>
          <w:sz w:val="21"/>
          <w:szCs w:val="21"/>
        </w:rPr>
      </w:pPr>
      <w:r>
        <w:rPr>
          <w:rFonts w:ascii="SimSun" w:hAnsi="SimSun" w:eastAsia="SimSun" w:cs="SimSun"/>
          <w:sz w:val="21"/>
          <w:szCs w:val="21"/>
          <w:spacing w:val="-20"/>
          <w:w w:val="94"/>
        </w:rPr>
        <w:t>6</w:t>
      </w:r>
      <w:r>
        <w:rPr>
          <w:rFonts w:ascii="SimSun" w:hAnsi="SimSun" w:eastAsia="SimSun" w:cs="SimSun"/>
          <w:sz w:val="21"/>
          <w:szCs w:val="21"/>
          <w:spacing w:val="72"/>
        </w:rPr>
        <w:t xml:space="preserve"> </w:t>
      </w:r>
      <w:r>
        <w:rPr>
          <w:rFonts w:ascii="SimSun" w:hAnsi="SimSun" w:eastAsia="SimSun" w:cs="SimSun"/>
          <w:sz w:val="21"/>
          <w:szCs w:val="21"/>
          <w:spacing w:val="-20"/>
          <w:w w:val="94"/>
        </w:rPr>
        <w:t>研究三：变革领导力的适应机制</w:t>
      </w:r>
    </w:p>
    <w:p>
      <w:pPr>
        <w:pStyle w:val="BodyText"/>
        <w:spacing w:line="47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容易产生变革导向的领导行为。la]</w:t>
      </w:r>
    </w:p>
    <w:p>
      <w:pPr>
        <w:ind w:right="332" w:firstLine="420"/>
        <w:spacing w:before="119" w:line="290" w:lineRule="auto"/>
        <w:jc w:val="both"/>
        <w:rPr>
          <w:rFonts w:ascii="SimSun" w:hAnsi="SimSun" w:eastAsia="SimSun" w:cs="SimSun"/>
          <w:sz w:val="21"/>
          <w:szCs w:val="21"/>
        </w:rPr>
      </w:pPr>
      <w:r>
        <w:rPr>
          <w:rFonts w:ascii="SimSun" w:hAnsi="SimSun" w:eastAsia="SimSun" w:cs="SimSun"/>
          <w:sz w:val="21"/>
          <w:szCs w:val="21"/>
          <w:spacing w:val="-7"/>
        </w:rPr>
        <w:t>另一方面，领导者可以通过框架调整、榜样行为、呼吁共享价值以及</w:t>
      </w:r>
      <w:r>
        <w:rPr>
          <w:rFonts w:ascii="SimSun" w:hAnsi="SimSun" w:eastAsia="SimSun" w:cs="SimSun"/>
          <w:sz w:val="21"/>
          <w:szCs w:val="21"/>
          <w:spacing w:val="-8"/>
        </w:rPr>
        <w:t>在成员</w:t>
      </w:r>
      <w:r>
        <w:rPr>
          <w:rFonts w:ascii="SimSun" w:hAnsi="SimSun" w:eastAsia="SimSun" w:cs="SimSun"/>
          <w:sz w:val="21"/>
          <w:szCs w:val="21"/>
        </w:rPr>
        <w:t xml:space="preserve"> </w:t>
      </w:r>
      <w:r>
        <w:rPr>
          <w:rFonts w:ascii="SimSun" w:hAnsi="SimSun" w:eastAsia="SimSun" w:cs="SimSun"/>
          <w:sz w:val="21"/>
          <w:szCs w:val="21"/>
          <w:spacing w:val="6"/>
        </w:rPr>
        <w:t>的自我概念和组织使命之间建立联系等变革导向的</w:t>
      </w:r>
      <w:r>
        <w:rPr>
          <w:rFonts w:ascii="SimSun" w:hAnsi="SimSun" w:eastAsia="SimSun" w:cs="SimSun"/>
          <w:sz w:val="21"/>
          <w:szCs w:val="21"/>
          <w:spacing w:val="5"/>
        </w:rPr>
        <w:t>行为来影响下属行为。基</w:t>
      </w:r>
      <w:r>
        <w:rPr>
          <w:rFonts w:ascii="SimSun" w:hAnsi="SimSun" w:eastAsia="SimSun" w:cs="SimSun"/>
          <w:sz w:val="21"/>
          <w:szCs w:val="21"/>
        </w:rPr>
        <w:t xml:space="preserve"> </w:t>
      </w:r>
      <w:r>
        <w:rPr>
          <w:rFonts w:ascii="SimSun" w:hAnsi="SimSun" w:eastAsia="SimSun" w:cs="SimSun"/>
          <w:sz w:val="21"/>
          <w:szCs w:val="21"/>
          <w:spacing w:val="-10"/>
        </w:rPr>
        <w:t>于上述讨论，本研究提出下述假设。</w:t>
      </w:r>
    </w:p>
    <w:p>
      <w:pPr>
        <w:ind w:left="423"/>
        <w:spacing w:before="128" w:line="393" w:lineRule="exact"/>
        <w:rPr>
          <w:rFonts w:ascii="SimSun" w:hAnsi="SimSun" w:eastAsia="SimSun" w:cs="SimSun"/>
          <w:sz w:val="21"/>
          <w:szCs w:val="21"/>
        </w:rPr>
      </w:pPr>
      <w:r>
        <w:rPr>
          <w:rFonts w:ascii="SimHei" w:hAnsi="SimHei" w:eastAsia="SimHei" w:cs="SimHei"/>
          <w:sz w:val="21"/>
          <w:szCs w:val="21"/>
          <w:b/>
          <w:bCs/>
          <w:spacing w:val="3"/>
          <w:position w:val="13"/>
        </w:rPr>
        <w:t>假设</w:t>
      </w:r>
      <w:r>
        <w:rPr>
          <w:rFonts w:ascii="SimSun" w:hAnsi="SimSun" w:eastAsia="SimSun" w:cs="SimSun"/>
          <w:sz w:val="21"/>
          <w:szCs w:val="21"/>
          <w:b/>
          <w:bCs/>
          <w:spacing w:val="3"/>
          <w:position w:val="13"/>
        </w:rPr>
        <w:t>3:</w:t>
      </w:r>
      <w:r>
        <w:rPr>
          <w:rFonts w:ascii="SimSun" w:hAnsi="SimSun" w:eastAsia="SimSun" w:cs="SimSun"/>
          <w:sz w:val="21"/>
          <w:szCs w:val="21"/>
          <w:spacing w:val="3"/>
          <w:position w:val="13"/>
        </w:rPr>
        <w:t>任务协作性越强，越需要企业采用变革领导力及其(a)</w:t>
      </w:r>
      <w:r>
        <w:rPr>
          <w:rFonts w:ascii="SimSun" w:hAnsi="SimSun" w:eastAsia="SimSun" w:cs="SimSun"/>
          <w:sz w:val="21"/>
          <w:szCs w:val="21"/>
          <w:spacing w:val="-55"/>
          <w:position w:val="13"/>
        </w:rPr>
        <w:t xml:space="preserve"> </w:t>
      </w:r>
      <w:r>
        <w:rPr>
          <w:rFonts w:ascii="SimSun" w:hAnsi="SimSun" w:eastAsia="SimSun" w:cs="SimSun"/>
          <w:sz w:val="21"/>
          <w:szCs w:val="21"/>
          <w:spacing w:val="2"/>
          <w:position w:val="13"/>
        </w:rPr>
        <w:t>任务激励、</w:t>
      </w:r>
    </w:p>
    <w:p>
      <w:pPr>
        <w:spacing w:line="219" w:lineRule="auto"/>
        <w:rPr>
          <w:rFonts w:ascii="SimSun" w:hAnsi="SimSun" w:eastAsia="SimSun" w:cs="SimSun"/>
          <w:sz w:val="21"/>
          <w:szCs w:val="21"/>
        </w:rPr>
      </w:pPr>
      <w:r>
        <w:rPr>
          <w:rFonts w:ascii="SimSun" w:hAnsi="SimSun" w:eastAsia="SimSun" w:cs="SimSun"/>
          <w:sz w:val="21"/>
          <w:szCs w:val="21"/>
          <w:spacing w:val="-9"/>
        </w:rPr>
        <w:t>(b)个性关怀、(c)创新引领、(d)跨界联合四类行为进行应对。</w:t>
      </w:r>
    </w:p>
    <w:p>
      <w:pPr>
        <w:pStyle w:val="BodyText"/>
        <w:spacing w:line="246" w:lineRule="auto"/>
        <w:rPr/>
      </w:pPr>
      <w:r/>
    </w:p>
    <w:p>
      <w:pPr>
        <w:ind w:left="423"/>
        <w:spacing w:before="68" w:line="221" w:lineRule="auto"/>
        <w:outlineLvl w:val="6"/>
        <w:rPr>
          <w:rFonts w:ascii="SimHei" w:hAnsi="SimHei" w:eastAsia="SimHei" w:cs="SimHei"/>
          <w:sz w:val="21"/>
          <w:szCs w:val="21"/>
        </w:rPr>
      </w:pPr>
      <w:r>
        <w:rPr>
          <w:rFonts w:ascii="SimHei" w:hAnsi="SimHei" w:eastAsia="SimHei" w:cs="SimHei"/>
          <w:sz w:val="21"/>
          <w:szCs w:val="21"/>
          <w:b/>
          <w:bCs/>
          <w:spacing w:val="17"/>
        </w:rPr>
        <w:t>6.2.2</w:t>
      </w:r>
      <w:r>
        <w:rPr>
          <w:rFonts w:ascii="SimHei" w:hAnsi="SimHei" w:eastAsia="SimHei" w:cs="SimHei"/>
          <w:sz w:val="21"/>
          <w:szCs w:val="21"/>
          <w:spacing w:val="49"/>
        </w:rPr>
        <w:t xml:space="preserve">  </w:t>
      </w:r>
      <w:r>
        <w:rPr>
          <w:rFonts w:ascii="SimHei" w:hAnsi="SimHei" w:eastAsia="SimHei" w:cs="SimHei"/>
          <w:sz w:val="21"/>
          <w:szCs w:val="21"/>
          <w:b/>
          <w:bCs/>
          <w:spacing w:val="17"/>
        </w:rPr>
        <w:t>创新文化的调节作用</w:t>
      </w:r>
    </w:p>
    <w:p>
      <w:pPr>
        <w:pStyle w:val="BodyText"/>
        <w:spacing w:line="245" w:lineRule="auto"/>
        <w:rPr/>
      </w:pPr>
      <w:r/>
    </w:p>
    <w:p>
      <w:pPr>
        <w:ind w:right="320" w:firstLine="420"/>
        <w:spacing w:before="69" w:line="325" w:lineRule="auto"/>
        <w:jc w:val="both"/>
        <w:rPr>
          <w:rFonts w:ascii="SimSun" w:hAnsi="SimSun" w:eastAsia="SimSun" w:cs="SimSun"/>
          <w:sz w:val="21"/>
          <w:szCs w:val="21"/>
        </w:rPr>
      </w:pPr>
      <w:r>
        <w:rPr>
          <w:rFonts w:ascii="SimSun" w:hAnsi="SimSun" w:eastAsia="SimSun" w:cs="SimSun"/>
          <w:sz w:val="21"/>
          <w:szCs w:val="21"/>
          <w:spacing w:val="-1"/>
        </w:rPr>
        <w:t>一方面，创新文化在组织研究中被视为有价值的组织资源，会促进</w:t>
      </w:r>
      <w:r>
        <w:rPr>
          <w:rFonts w:ascii="SimSun" w:hAnsi="SimSun" w:eastAsia="SimSun" w:cs="SimSun"/>
          <w:sz w:val="21"/>
          <w:szCs w:val="21"/>
          <w:spacing w:val="-2"/>
        </w:rPr>
        <w:t>企业的</w:t>
      </w:r>
      <w:r>
        <w:rPr>
          <w:rFonts w:ascii="SimSun" w:hAnsi="SimSun" w:eastAsia="SimSun" w:cs="SimSun"/>
          <w:sz w:val="21"/>
          <w:szCs w:val="21"/>
        </w:rPr>
        <w:t xml:space="preserve"> </w:t>
      </w:r>
      <w:r>
        <w:rPr>
          <w:rFonts w:ascii="SimSun" w:hAnsi="SimSun" w:eastAsia="SimSun" w:cs="SimSun"/>
          <w:sz w:val="21"/>
          <w:szCs w:val="21"/>
          <w:spacing w:val="-12"/>
        </w:rPr>
        <w:t>可持续发展1226],而情境分析模型指出组织资源</w:t>
      </w:r>
      <w:r>
        <w:rPr>
          <w:rFonts w:ascii="SimSun" w:hAnsi="SimSun" w:eastAsia="SimSun" w:cs="SimSun"/>
          <w:sz w:val="21"/>
          <w:szCs w:val="21"/>
          <w:spacing w:val="-13"/>
        </w:rPr>
        <w:t>是一种重要的“弱化”因素，会削</w:t>
      </w:r>
      <w:r>
        <w:rPr>
          <w:rFonts w:ascii="SimSun" w:hAnsi="SimSun" w:eastAsia="SimSun" w:cs="SimSun"/>
          <w:sz w:val="21"/>
          <w:szCs w:val="21"/>
        </w:rPr>
        <w:t xml:space="preserve"> </w:t>
      </w:r>
      <w:r>
        <w:rPr>
          <w:rFonts w:ascii="SimSun" w:hAnsi="SimSun" w:eastAsia="SimSun" w:cs="SimSun"/>
          <w:sz w:val="21"/>
          <w:szCs w:val="21"/>
        </w:rPr>
        <w:t>弱情境的极端性对情境化领导力的需求。另一方面，Hannah</w:t>
      </w:r>
      <w:r>
        <w:rPr>
          <w:rFonts w:ascii="SimSun" w:hAnsi="SimSun" w:eastAsia="SimSun" w:cs="SimSun"/>
          <w:sz w:val="21"/>
          <w:szCs w:val="21"/>
          <w:spacing w:val="62"/>
        </w:rPr>
        <w:t xml:space="preserve"> </w:t>
      </w:r>
      <w:r>
        <w:rPr>
          <w:rFonts w:ascii="SimSun" w:hAnsi="SimSun" w:eastAsia="SimSun" w:cs="SimSun"/>
          <w:sz w:val="21"/>
          <w:szCs w:val="21"/>
        </w:rPr>
        <w:t>等的情境分析模 </w:t>
      </w:r>
      <w:r>
        <w:rPr>
          <w:rFonts w:ascii="SimSun" w:hAnsi="SimSun" w:eastAsia="SimSun" w:cs="SimSun"/>
          <w:sz w:val="21"/>
          <w:szCs w:val="21"/>
          <w:spacing w:val="-6"/>
        </w:rPr>
        <w:t>型还指出员工的心理资源是另一种重要的“弱化”因素[215],而组织文</w:t>
      </w:r>
      <w:r>
        <w:rPr>
          <w:rFonts w:ascii="SimSun" w:hAnsi="SimSun" w:eastAsia="SimSun" w:cs="SimSun"/>
          <w:sz w:val="21"/>
          <w:szCs w:val="21"/>
          <w:spacing w:val="-7"/>
        </w:rPr>
        <w:t>化的相关</w:t>
      </w:r>
      <w:r>
        <w:rPr>
          <w:rFonts w:ascii="SimSun" w:hAnsi="SimSun" w:eastAsia="SimSun" w:cs="SimSun"/>
          <w:sz w:val="21"/>
          <w:szCs w:val="21"/>
        </w:rPr>
        <w:t xml:space="preserve"> </w:t>
      </w:r>
      <w:r>
        <w:rPr>
          <w:rFonts w:ascii="SimSun" w:hAnsi="SimSun" w:eastAsia="SimSun" w:cs="SimSun"/>
          <w:sz w:val="21"/>
          <w:szCs w:val="21"/>
        </w:rPr>
        <w:t>研究指出创新性文化是员工获取心理资源的重要基础。</w:t>
      </w:r>
      <w:r>
        <w:rPr>
          <w:rFonts w:ascii="SimSun" w:hAnsi="SimSun" w:eastAsia="SimSun" w:cs="SimSun"/>
          <w:sz w:val="21"/>
          <w:szCs w:val="21"/>
          <w:spacing w:val="-1"/>
        </w:rPr>
        <w:t>因此，本研究认为创新</w:t>
      </w:r>
      <w:r>
        <w:rPr>
          <w:rFonts w:ascii="SimSun" w:hAnsi="SimSun" w:eastAsia="SimSun" w:cs="SimSun"/>
          <w:sz w:val="21"/>
          <w:szCs w:val="21"/>
        </w:rPr>
        <w:t xml:space="preserve"> </w:t>
      </w:r>
      <w:r>
        <w:rPr>
          <w:rFonts w:ascii="SimSun" w:hAnsi="SimSun" w:eastAsia="SimSun" w:cs="SimSun"/>
          <w:sz w:val="21"/>
          <w:szCs w:val="21"/>
          <w:spacing w:val="-4"/>
        </w:rPr>
        <w:t>文化是一种重要的弱化因素，能够削弱数字情境特征(环境动</w:t>
      </w:r>
      <w:r>
        <w:rPr>
          <w:rFonts w:ascii="SimSun" w:hAnsi="SimSun" w:eastAsia="SimSun" w:cs="SimSun"/>
          <w:sz w:val="21"/>
          <w:szCs w:val="21"/>
          <w:spacing w:val="-5"/>
        </w:rPr>
        <w:t>态性、运营互联性</w:t>
      </w:r>
      <w:r>
        <w:rPr>
          <w:rFonts w:ascii="SimSun" w:hAnsi="SimSun" w:eastAsia="SimSun" w:cs="SimSun"/>
          <w:sz w:val="21"/>
          <w:szCs w:val="21"/>
        </w:rPr>
        <w:t xml:space="preserve"> </w:t>
      </w:r>
      <w:r>
        <w:rPr>
          <w:rFonts w:ascii="SimSun" w:hAnsi="SimSun" w:eastAsia="SimSun" w:cs="SimSun"/>
          <w:sz w:val="21"/>
          <w:szCs w:val="21"/>
          <w:spacing w:val="2"/>
        </w:rPr>
        <w:t>和任务协作性)对变革领导力的需求，因此选择创新文化作为变革</w:t>
      </w:r>
      <w:r>
        <w:rPr>
          <w:rFonts w:ascii="SimSun" w:hAnsi="SimSun" w:eastAsia="SimSun" w:cs="SimSun"/>
          <w:sz w:val="21"/>
          <w:szCs w:val="21"/>
          <w:spacing w:val="1"/>
        </w:rPr>
        <w:t>领导力情境</w:t>
      </w:r>
      <w:r>
        <w:rPr>
          <w:rFonts w:ascii="SimSun" w:hAnsi="SimSun" w:eastAsia="SimSun" w:cs="SimSun"/>
          <w:sz w:val="21"/>
          <w:szCs w:val="21"/>
        </w:rPr>
        <w:t xml:space="preserve"> </w:t>
      </w:r>
      <w:r>
        <w:rPr>
          <w:rFonts w:ascii="SimSun" w:hAnsi="SimSun" w:eastAsia="SimSun" w:cs="SimSun"/>
          <w:sz w:val="21"/>
          <w:szCs w:val="21"/>
          <w:spacing w:val="-1"/>
        </w:rPr>
        <w:t>化适应过程中的调节变量。接下来，本研究将详细论证创新文化在数字</w:t>
      </w:r>
      <w:r>
        <w:rPr>
          <w:rFonts w:ascii="SimSun" w:hAnsi="SimSun" w:eastAsia="SimSun" w:cs="SimSun"/>
          <w:sz w:val="21"/>
          <w:szCs w:val="21"/>
          <w:spacing w:val="-2"/>
        </w:rPr>
        <w:t>化转型</w:t>
      </w:r>
    </w:p>
    <w:p>
      <w:pPr>
        <w:spacing w:line="219" w:lineRule="auto"/>
        <w:rPr>
          <w:rFonts w:ascii="SimSun" w:hAnsi="SimSun" w:eastAsia="SimSun" w:cs="SimSun"/>
          <w:sz w:val="21"/>
          <w:szCs w:val="21"/>
        </w:rPr>
      </w:pPr>
      <w:r>
        <w:rPr>
          <w:rFonts w:ascii="SimSun" w:hAnsi="SimSun" w:eastAsia="SimSun" w:cs="SimSun"/>
          <w:sz w:val="21"/>
          <w:szCs w:val="21"/>
          <w:spacing w:val="-1"/>
        </w:rPr>
        <w:t>下的三个情境因素与变革领导力之间所起的调节作用。</w:t>
      </w:r>
    </w:p>
    <w:p>
      <w:pPr>
        <w:ind w:right="337" w:firstLine="420"/>
        <w:spacing w:before="194" w:line="325" w:lineRule="auto"/>
        <w:jc w:val="both"/>
        <w:rPr>
          <w:rFonts w:ascii="SimSun" w:hAnsi="SimSun" w:eastAsia="SimSun" w:cs="SimSun"/>
          <w:sz w:val="21"/>
          <w:szCs w:val="21"/>
        </w:rPr>
      </w:pPr>
      <w:r>
        <w:rPr>
          <w:rFonts w:ascii="SimSun" w:hAnsi="SimSun" w:eastAsia="SimSun" w:cs="SimSun"/>
          <w:sz w:val="21"/>
          <w:szCs w:val="21"/>
          <w:spacing w:val="-1"/>
        </w:rPr>
        <w:t>首先，当组织具有较强的创新文化时，环境动态性</w:t>
      </w:r>
      <w:r>
        <w:rPr>
          <w:rFonts w:ascii="SimSun" w:hAnsi="SimSun" w:eastAsia="SimSun" w:cs="SimSun"/>
          <w:sz w:val="21"/>
          <w:szCs w:val="21"/>
          <w:spacing w:val="-2"/>
        </w:rPr>
        <w:t>这一数字情境对变革领</w:t>
      </w:r>
      <w:r>
        <w:rPr>
          <w:rFonts w:ascii="SimSun" w:hAnsi="SimSun" w:eastAsia="SimSun" w:cs="SimSun"/>
          <w:sz w:val="21"/>
          <w:szCs w:val="21"/>
        </w:rPr>
        <w:t xml:space="preserve"> </w:t>
      </w:r>
      <w:r>
        <w:rPr>
          <w:rFonts w:ascii="SimSun" w:hAnsi="SimSun" w:eastAsia="SimSun" w:cs="SimSun"/>
          <w:sz w:val="21"/>
          <w:szCs w:val="21"/>
          <w:spacing w:val="-1"/>
        </w:rPr>
        <w:t>导力的积极影响将被削弱。原因主要有两个：第一，组织员工在动态环境中的</w:t>
      </w:r>
      <w:r>
        <w:rPr>
          <w:rFonts w:ascii="SimSun" w:hAnsi="SimSun" w:eastAsia="SimSun" w:cs="SimSun"/>
          <w:sz w:val="21"/>
          <w:szCs w:val="21"/>
          <w:spacing w:val="2"/>
        </w:rPr>
        <w:t xml:space="preserve"> </w:t>
      </w:r>
      <w:r>
        <w:rPr>
          <w:rFonts w:ascii="SimSun" w:hAnsi="SimSun" w:eastAsia="SimSun" w:cs="SimSun"/>
          <w:sz w:val="21"/>
          <w:szCs w:val="21"/>
          <w:spacing w:val="-1"/>
        </w:rPr>
        <w:t>不适、恐惧和不确定性等负面情绪在创新文化较强的组织</w:t>
      </w:r>
      <w:r>
        <w:rPr>
          <w:rFonts w:ascii="SimSun" w:hAnsi="SimSun" w:eastAsia="SimSun" w:cs="SimSun"/>
          <w:sz w:val="21"/>
          <w:szCs w:val="21"/>
          <w:spacing w:val="-2"/>
        </w:rPr>
        <w:t>中受到抑制，而自我</w:t>
      </w:r>
      <w:r>
        <w:rPr>
          <w:rFonts w:ascii="SimSun" w:hAnsi="SimSun" w:eastAsia="SimSun" w:cs="SimSun"/>
          <w:sz w:val="21"/>
          <w:szCs w:val="21"/>
        </w:rPr>
        <w:t xml:space="preserve"> </w:t>
      </w:r>
      <w:r>
        <w:rPr>
          <w:rFonts w:ascii="SimSun" w:hAnsi="SimSun" w:eastAsia="SimSun" w:cs="SimSun"/>
          <w:sz w:val="21"/>
          <w:szCs w:val="21"/>
          <w:spacing w:val="-4"/>
        </w:rPr>
        <w:t>效能感、积极乐观、希望等正面情绪得到进一步激发。261与创新文</w:t>
      </w:r>
      <w:r>
        <w:rPr>
          <w:rFonts w:ascii="SimSun" w:hAnsi="SimSun" w:eastAsia="SimSun" w:cs="SimSun"/>
          <w:sz w:val="21"/>
          <w:szCs w:val="21"/>
          <w:spacing w:val="-5"/>
        </w:rPr>
        <w:t>化较弱的组</w:t>
      </w:r>
      <w:r>
        <w:rPr>
          <w:rFonts w:ascii="SimSun" w:hAnsi="SimSun" w:eastAsia="SimSun" w:cs="SimSun"/>
          <w:sz w:val="21"/>
          <w:szCs w:val="21"/>
        </w:rPr>
        <w:t xml:space="preserve"> </w:t>
      </w:r>
      <w:r>
        <w:rPr>
          <w:rFonts w:ascii="SimSun" w:hAnsi="SimSun" w:eastAsia="SimSun" w:cs="SimSun"/>
          <w:sz w:val="21"/>
          <w:szCs w:val="21"/>
          <w:spacing w:val="-1"/>
        </w:rPr>
        <w:t>织相比，变革领导力的员工需求在创新文化较强的组织中被削弱了。第二</w:t>
      </w:r>
      <w:r>
        <w:rPr>
          <w:rFonts w:ascii="SimSun" w:hAnsi="SimSun" w:eastAsia="SimSun" w:cs="SimSun"/>
          <w:sz w:val="21"/>
          <w:szCs w:val="21"/>
          <w:spacing w:val="-2"/>
        </w:rPr>
        <w:t>，创</w:t>
      </w:r>
      <w:r>
        <w:rPr>
          <w:rFonts w:ascii="SimSun" w:hAnsi="SimSun" w:eastAsia="SimSun" w:cs="SimSun"/>
          <w:sz w:val="21"/>
          <w:szCs w:val="21"/>
        </w:rPr>
        <w:t xml:space="preserve"> </w:t>
      </w:r>
      <w:r>
        <w:rPr>
          <w:rFonts w:ascii="SimSun" w:hAnsi="SimSun" w:eastAsia="SimSun" w:cs="SimSun"/>
          <w:sz w:val="21"/>
          <w:szCs w:val="21"/>
          <w:spacing w:val="-9"/>
        </w:rPr>
        <w:t>新文化较强的组织，其认知协调性往往更具适应性。</w:t>
      </w:r>
      <w:r>
        <w:rPr>
          <w:rFonts w:ascii="SimSun" w:hAnsi="SimSun" w:eastAsia="SimSun" w:cs="SimSun"/>
          <w:sz w:val="21"/>
          <w:szCs w:val="21"/>
          <w:spacing w:val="-10"/>
        </w:rPr>
        <w:t>[227]因此，当外部环境发生</w:t>
      </w:r>
      <w:r>
        <w:rPr>
          <w:rFonts w:ascii="SimSun" w:hAnsi="SimSun" w:eastAsia="SimSun" w:cs="SimSun"/>
          <w:sz w:val="21"/>
          <w:szCs w:val="21"/>
        </w:rPr>
        <w:t xml:space="preserve"> </w:t>
      </w:r>
      <w:r>
        <w:rPr>
          <w:rFonts w:ascii="SimSun" w:hAnsi="SimSun" w:eastAsia="SimSun" w:cs="SimSun"/>
          <w:sz w:val="21"/>
          <w:szCs w:val="21"/>
          <w:spacing w:val="-1"/>
        </w:rPr>
        <w:t>较大变化时，创新文化能够帮助组织增强战略灵活性，预测并适</w:t>
      </w:r>
      <w:r>
        <w:rPr>
          <w:rFonts w:ascii="SimSun" w:hAnsi="SimSun" w:eastAsia="SimSun" w:cs="SimSun"/>
          <w:sz w:val="21"/>
          <w:szCs w:val="21"/>
          <w:spacing w:val="-2"/>
        </w:rPr>
        <w:t>应动态的外部</w:t>
      </w:r>
      <w:r>
        <w:rPr>
          <w:rFonts w:ascii="SimSun" w:hAnsi="SimSun" w:eastAsia="SimSun" w:cs="SimSun"/>
          <w:sz w:val="21"/>
          <w:szCs w:val="21"/>
        </w:rPr>
        <w:t xml:space="preserve"> </w:t>
      </w:r>
      <w:r>
        <w:rPr>
          <w:rFonts w:ascii="SimSun" w:hAnsi="SimSun" w:eastAsia="SimSun" w:cs="SimSun"/>
          <w:sz w:val="21"/>
          <w:szCs w:val="21"/>
          <w:spacing w:val="5"/>
        </w:rPr>
        <w:t>环境。在某些情况下，创新文化还会重塑整个组织对外部环境条件的积极判</w:t>
      </w:r>
      <w:r>
        <w:rPr>
          <w:rFonts w:ascii="SimSun" w:hAnsi="SimSun" w:eastAsia="SimSun" w:cs="SimSun"/>
          <w:sz w:val="21"/>
          <w:szCs w:val="21"/>
          <w:spacing w:val="9"/>
        </w:rPr>
        <w:t xml:space="preserve"> </w:t>
      </w:r>
      <w:r>
        <w:rPr>
          <w:rFonts w:ascii="SimSun" w:hAnsi="SimSun" w:eastAsia="SimSun" w:cs="SimSun"/>
          <w:sz w:val="21"/>
          <w:szCs w:val="21"/>
          <w:spacing w:val="-1"/>
        </w:rPr>
        <w:t>断。与创新文化较弱的组织相比，变革领导力的外部适应要求</w:t>
      </w:r>
      <w:r>
        <w:rPr>
          <w:rFonts w:ascii="SimSun" w:hAnsi="SimSun" w:eastAsia="SimSun" w:cs="SimSun"/>
          <w:sz w:val="21"/>
          <w:szCs w:val="21"/>
          <w:spacing w:val="-2"/>
        </w:rPr>
        <w:t>在创新文化较强</w:t>
      </w:r>
      <w:r>
        <w:rPr>
          <w:rFonts w:ascii="SimSun" w:hAnsi="SimSun" w:eastAsia="SimSun" w:cs="SimSun"/>
          <w:sz w:val="21"/>
          <w:szCs w:val="21"/>
        </w:rPr>
        <w:t xml:space="preserve"> </w:t>
      </w:r>
      <w:r>
        <w:rPr>
          <w:rFonts w:ascii="SimSun" w:hAnsi="SimSun" w:eastAsia="SimSun" w:cs="SimSun"/>
          <w:sz w:val="21"/>
          <w:szCs w:val="21"/>
          <w:spacing w:val="-1"/>
        </w:rPr>
        <w:t>的组织中被削弱了。因此，本研究认为创新文化是环境动态性和变革领导力之</w:t>
      </w:r>
    </w:p>
    <w:p>
      <w:pPr>
        <w:spacing w:line="219" w:lineRule="auto"/>
        <w:rPr>
          <w:rFonts w:ascii="SimSun" w:hAnsi="SimSun" w:eastAsia="SimSun" w:cs="SimSun"/>
          <w:sz w:val="21"/>
          <w:szCs w:val="21"/>
        </w:rPr>
      </w:pPr>
      <w:r>
        <w:rPr>
          <w:rFonts w:ascii="SimSun" w:hAnsi="SimSun" w:eastAsia="SimSun" w:cs="SimSun"/>
          <w:sz w:val="21"/>
          <w:szCs w:val="21"/>
          <w:spacing w:val="-19"/>
        </w:rPr>
        <w:t>间的“弱化”因素，其调节作用是负向的。</w:t>
      </w:r>
    </w:p>
    <w:p>
      <w:pPr>
        <w:ind w:left="420"/>
        <w:spacing w:before="191" w:line="219" w:lineRule="auto"/>
        <w:rPr>
          <w:rFonts w:ascii="SimSun" w:hAnsi="SimSun" w:eastAsia="SimSun" w:cs="SimSun"/>
          <w:sz w:val="21"/>
          <w:szCs w:val="21"/>
        </w:rPr>
      </w:pPr>
      <w:r>
        <w:rPr>
          <w:rFonts w:ascii="SimSun" w:hAnsi="SimSun" w:eastAsia="SimSun" w:cs="SimSun"/>
          <w:sz w:val="21"/>
          <w:szCs w:val="21"/>
          <w:spacing w:val="-1"/>
        </w:rPr>
        <w:t>其次，当组织具有较强的创新文化时，运营互联性</w:t>
      </w:r>
      <w:r>
        <w:rPr>
          <w:rFonts w:ascii="SimSun" w:hAnsi="SimSun" w:eastAsia="SimSun" w:cs="SimSun"/>
          <w:sz w:val="21"/>
          <w:szCs w:val="21"/>
          <w:spacing w:val="-2"/>
        </w:rPr>
        <w:t>这一数字情境对变革领</w:t>
      </w:r>
    </w:p>
    <w:p>
      <w:pPr>
        <w:spacing w:line="219" w:lineRule="auto"/>
        <w:sectPr>
          <w:footerReference w:type="default" r:id="rId171"/>
          <w:pgSz w:w="8490" w:h="13250"/>
          <w:pgMar w:top="400" w:right="538" w:bottom="802" w:left="499" w:header="0" w:footer="643" w:gutter="0"/>
        </w:sectPr>
        <w:rPr>
          <w:rFonts w:ascii="SimSun" w:hAnsi="SimSun" w:eastAsia="SimSun" w:cs="SimSun"/>
          <w:sz w:val="21"/>
          <w:szCs w:val="21"/>
        </w:rPr>
      </w:pPr>
    </w:p>
    <w:p>
      <w:pPr>
        <w:ind w:left="390"/>
        <w:spacing w:line="219" w:lineRule="auto"/>
        <w:rPr>
          <w:rFonts w:ascii="SimSun" w:hAnsi="SimSun" w:eastAsia="SimSun" w:cs="SimSun"/>
          <w:sz w:val="21"/>
          <w:szCs w:val="21"/>
        </w:rPr>
      </w:pPr>
      <w:r>
        <w:rPr>
          <w:rFonts w:ascii="SimSun" w:hAnsi="SimSun" w:eastAsia="SimSun" w:cs="SimSun"/>
          <w:sz w:val="21"/>
          <w:szCs w:val="21"/>
          <w:spacing w:val="-19"/>
          <w:w w:val="93"/>
        </w:rPr>
        <w:t>数字化转型下的变革领导力：情境识别与效能提升</w:t>
      </w:r>
    </w:p>
    <w:p>
      <w:pPr>
        <w:pStyle w:val="BodyText"/>
        <w:spacing w:line="459" w:lineRule="auto"/>
        <w:rPr/>
      </w:pPr>
      <w:r/>
    </w:p>
    <w:p>
      <w:pPr>
        <w:ind w:left="390" w:right="73"/>
        <w:spacing w:before="69" w:line="334" w:lineRule="auto"/>
        <w:jc w:val="both"/>
        <w:rPr>
          <w:rFonts w:ascii="SimSun" w:hAnsi="SimSun" w:eastAsia="SimSun" w:cs="SimSun"/>
          <w:sz w:val="21"/>
          <w:szCs w:val="21"/>
        </w:rPr>
      </w:pPr>
      <w:r>
        <w:rPr>
          <w:rFonts w:ascii="SimSun" w:hAnsi="SimSun" w:eastAsia="SimSun" w:cs="SimSun"/>
          <w:sz w:val="21"/>
          <w:szCs w:val="21"/>
          <w:spacing w:val="-2"/>
        </w:rPr>
        <w:t>导力的积极影响也将被削弱。创新文化会影响组织对外部环境的判断决策，进</w:t>
      </w:r>
      <w:r>
        <w:rPr>
          <w:rFonts w:ascii="SimSun" w:hAnsi="SimSun" w:eastAsia="SimSun" w:cs="SimSun"/>
          <w:sz w:val="21"/>
          <w:szCs w:val="21"/>
          <w:spacing w:val="5"/>
        </w:rPr>
        <w:t xml:space="preserve"> </w:t>
      </w:r>
      <w:r>
        <w:rPr>
          <w:rFonts w:ascii="SimSun" w:hAnsi="SimSun" w:eastAsia="SimSun" w:cs="SimSun"/>
          <w:sz w:val="21"/>
          <w:szCs w:val="21"/>
          <w:spacing w:val="-7"/>
        </w:rPr>
        <w:t>而改变其战略需求。[228]当组织形成鼓励创新、尊重多元视角氛围时(较强的创</w:t>
      </w:r>
      <w:r>
        <w:rPr>
          <w:rFonts w:ascii="SimSun" w:hAnsi="SimSun" w:eastAsia="SimSun" w:cs="SimSun"/>
          <w:sz w:val="21"/>
          <w:szCs w:val="21"/>
        </w:rPr>
        <w:t xml:space="preserve"> </w:t>
      </w:r>
      <w:r>
        <w:rPr>
          <w:rFonts w:ascii="SimSun" w:hAnsi="SimSun" w:eastAsia="SimSun" w:cs="SimSun"/>
          <w:sz w:val="21"/>
          <w:szCs w:val="21"/>
          <w:spacing w:val="-1"/>
        </w:rPr>
        <w:t>新文化),在面临数字技术冲击时就具备了一定的组织资源支持。另</w:t>
      </w:r>
      <w:r>
        <w:rPr>
          <w:rFonts w:ascii="SimSun" w:hAnsi="SimSun" w:eastAsia="SimSun" w:cs="SimSun"/>
          <w:sz w:val="21"/>
          <w:szCs w:val="21"/>
          <w:spacing w:val="-2"/>
        </w:rPr>
        <w:t>外，创新文</w:t>
      </w:r>
      <w:r>
        <w:rPr>
          <w:rFonts w:ascii="SimSun" w:hAnsi="SimSun" w:eastAsia="SimSun" w:cs="SimSun"/>
          <w:sz w:val="21"/>
          <w:szCs w:val="21"/>
        </w:rPr>
        <w:t xml:space="preserve"> </w:t>
      </w:r>
      <w:r>
        <w:rPr>
          <w:rFonts w:ascii="SimSun" w:hAnsi="SimSun" w:eastAsia="SimSun" w:cs="SimSun"/>
          <w:sz w:val="21"/>
          <w:szCs w:val="21"/>
          <w:spacing w:val="-8"/>
        </w:rPr>
        <w:t>化较强的组织，其组织结构往往更加扁平化、分权化和具有低复杂性，这一组织</w:t>
      </w:r>
      <w:r>
        <w:rPr>
          <w:rFonts w:ascii="SimSun" w:hAnsi="SimSun" w:eastAsia="SimSun" w:cs="SimSun"/>
          <w:sz w:val="21"/>
          <w:szCs w:val="21"/>
          <w:spacing w:val="10"/>
        </w:rPr>
        <w:t xml:space="preserve"> </w:t>
      </w:r>
      <w:r>
        <w:rPr>
          <w:rFonts w:ascii="SimSun" w:hAnsi="SimSun" w:eastAsia="SimSun" w:cs="SimSun"/>
          <w:sz w:val="21"/>
          <w:szCs w:val="21"/>
          <w:spacing w:val="-5"/>
        </w:rPr>
        <w:t>结构在数字情境下往往更加有效，因此企业的重要经营活动(决策、沟通产品开</w:t>
      </w:r>
      <w:r>
        <w:rPr>
          <w:rFonts w:ascii="SimSun" w:hAnsi="SimSun" w:eastAsia="SimSun" w:cs="SimSun"/>
          <w:sz w:val="21"/>
          <w:szCs w:val="21"/>
          <w:spacing w:val="7"/>
        </w:rPr>
        <w:t xml:space="preserve"> </w:t>
      </w:r>
      <w:r>
        <w:rPr>
          <w:rFonts w:ascii="SimSun" w:hAnsi="SimSun" w:eastAsia="SimSun" w:cs="SimSun"/>
          <w:sz w:val="21"/>
          <w:szCs w:val="21"/>
          <w:spacing w:val="1"/>
        </w:rPr>
        <w:t>发等)受数字技术的影响程度相对较低。与创新文化较弱的组织相比，创新文</w:t>
      </w:r>
      <w:r>
        <w:rPr>
          <w:rFonts w:ascii="SimSun" w:hAnsi="SimSun" w:eastAsia="SimSun" w:cs="SimSun"/>
          <w:sz w:val="21"/>
          <w:szCs w:val="21"/>
          <w:spacing w:val="11"/>
        </w:rPr>
        <w:t xml:space="preserve"> </w:t>
      </w:r>
      <w:r>
        <w:rPr>
          <w:rFonts w:ascii="SimSun" w:hAnsi="SimSun" w:eastAsia="SimSun" w:cs="SimSun"/>
          <w:sz w:val="21"/>
          <w:szCs w:val="21"/>
          <w:spacing w:val="-2"/>
        </w:rPr>
        <w:t>化较强的组织在面对数字化转型时受到的冲击相对较小，对变革领导力的需求</w:t>
      </w:r>
      <w:r>
        <w:rPr>
          <w:rFonts w:ascii="SimSun" w:hAnsi="SimSun" w:eastAsia="SimSun" w:cs="SimSun"/>
          <w:sz w:val="21"/>
          <w:szCs w:val="21"/>
          <w:spacing w:val="6"/>
        </w:rPr>
        <w:t xml:space="preserve"> </w:t>
      </w:r>
      <w:r>
        <w:rPr>
          <w:rFonts w:ascii="SimSun" w:hAnsi="SimSun" w:eastAsia="SimSun" w:cs="SimSun"/>
          <w:sz w:val="21"/>
          <w:szCs w:val="21"/>
          <w:spacing w:val="5"/>
        </w:rPr>
        <w:t>就没那么强。因此，本研究认为创新文化是运营互联</w:t>
      </w:r>
      <w:r>
        <w:rPr>
          <w:rFonts w:ascii="SimSun" w:hAnsi="SimSun" w:eastAsia="SimSun" w:cs="SimSun"/>
          <w:sz w:val="21"/>
          <w:szCs w:val="21"/>
          <w:spacing w:val="4"/>
        </w:rPr>
        <w:t>性和变革领导力之间的</w:t>
      </w:r>
    </w:p>
    <w:p>
      <w:pPr>
        <w:ind w:left="285"/>
        <w:spacing w:line="222" w:lineRule="auto"/>
        <w:rPr>
          <w:rFonts w:ascii="SimSun" w:hAnsi="SimSun" w:eastAsia="SimSun" w:cs="SimSun"/>
          <w:sz w:val="21"/>
          <w:szCs w:val="21"/>
        </w:rPr>
      </w:pPr>
      <w:r>
        <w:rPr>
          <w:rFonts w:ascii="SimHei" w:hAnsi="SimHei" w:eastAsia="SimHei" w:cs="SimHei"/>
          <w:sz w:val="21"/>
          <w:szCs w:val="21"/>
          <w:spacing w:val="-14"/>
        </w:rPr>
        <w:t>“弱化</w:t>
      </w:r>
      <w:r>
        <w:rPr>
          <w:rFonts w:ascii="SimSun" w:hAnsi="SimSun" w:eastAsia="SimSun" w:cs="SimSun"/>
          <w:sz w:val="21"/>
          <w:szCs w:val="21"/>
          <w:spacing w:val="-14"/>
        </w:rPr>
        <w:t>”因素，其调节作用是负向的。</w:t>
      </w:r>
    </w:p>
    <w:p>
      <w:pPr>
        <w:ind w:left="390" w:firstLine="420"/>
        <w:spacing w:before="134" w:line="329" w:lineRule="auto"/>
        <w:rPr>
          <w:rFonts w:ascii="SimSun" w:hAnsi="SimSun" w:eastAsia="SimSun" w:cs="SimSun"/>
          <w:sz w:val="21"/>
          <w:szCs w:val="21"/>
        </w:rPr>
      </w:pPr>
      <w:r>
        <w:rPr>
          <w:rFonts w:ascii="SimSun" w:hAnsi="SimSun" w:eastAsia="SimSun" w:cs="SimSun"/>
          <w:sz w:val="21"/>
          <w:szCs w:val="21"/>
          <w:spacing w:val="-2"/>
        </w:rPr>
        <w:t>最后，当组织具有较强的创新文化时，业务协作性这一数字情境对变革领</w:t>
      </w:r>
      <w:r>
        <w:rPr>
          <w:rFonts w:ascii="SimSun" w:hAnsi="SimSun" w:eastAsia="SimSun" w:cs="SimSun"/>
          <w:sz w:val="21"/>
          <w:szCs w:val="21"/>
        </w:rPr>
        <w:t xml:space="preserve">  </w:t>
      </w:r>
      <w:r>
        <w:rPr>
          <w:rFonts w:ascii="SimSun" w:hAnsi="SimSun" w:eastAsia="SimSun" w:cs="SimSun"/>
          <w:sz w:val="21"/>
          <w:szCs w:val="21"/>
          <w:spacing w:val="-5"/>
        </w:rPr>
        <w:t>导力的积极影响也将被削弱。原因主要有两个：第一，创新文化作为组织资</w:t>
      </w:r>
      <w:r>
        <w:rPr>
          <w:rFonts w:ascii="SimSun" w:hAnsi="SimSun" w:eastAsia="SimSun" w:cs="SimSun"/>
          <w:sz w:val="21"/>
          <w:szCs w:val="21"/>
          <w:spacing w:val="-6"/>
        </w:rPr>
        <w:t>源，</w:t>
      </w:r>
      <w:r>
        <w:rPr>
          <w:rFonts w:ascii="SimSun" w:hAnsi="SimSun" w:eastAsia="SimSun" w:cs="SimSun"/>
          <w:sz w:val="21"/>
          <w:szCs w:val="21"/>
        </w:rPr>
        <w:t xml:space="preserve"> </w:t>
      </w:r>
      <w:r>
        <w:rPr>
          <w:rFonts w:ascii="SimSun" w:hAnsi="SimSun" w:eastAsia="SimSun" w:cs="SimSun"/>
          <w:sz w:val="21"/>
          <w:szCs w:val="21"/>
          <w:spacing w:val="-7"/>
        </w:rPr>
        <w:t>支持组织成员进行跨边界的合作行为。[221在数字化转型之前，</w:t>
      </w:r>
      <w:r>
        <w:rPr>
          <w:rFonts w:ascii="SimSun" w:hAnsi="SimSun" w:eastAsia="SimSun" w:cs="SimSun"/>
          <w:sz w:val="21"/>
          <w:szCs w:val="21"/>
          <w:spacing w:val="-8"/>
        </w:rPr>
        <w:t>创新文化较强的</w:t>
      </w:r>
      <w:r>
        <w:rPr>
          <w:rFonts w:ascii="SimSun" w:hAnsi="SimSun" w:eastAsia="SimSun" w:cs="SimSun"/>
          <w:sz w:val="21"/>
          <w:szCs w:val="21"/>
        </w:rPr>
        <w:t xml:space="preserve">  </w:t>
      </w:r>
      <w:r>
        <w:rPr>
          <w:rFonts w:ascii="SimSun" w:hAnsi="SimSun" w:eastAsia="SimSun" w:cs="SimSun"/>
          <w:sz w:val="21"/>
          <w:szCs w:val="21"/>
          <w:spacing w:val="-2"/>
        </w:rPr>
        <w:t>组织往往已经建立有效的沟通和协作机制，因此员工在转型过程中能更好地适</w:t>
      </w:r>
      <w:r>
        <w:rPr>
          <w:rFonts w:ascii="SimSun" w:hAnsi="SimSun" w:eastAsia="SimSun" w:cs="SimSun"/>
          <w:sz w:val="21"/>
          <w:szCs w:val="21"/>
          <w:spacing w:val="2"/>
        </w:rPr>
        <w:t xml:space="preserve">  </w:t>
      </w:r>
      <w:r>
        <w:rPr>
          <w:rFonts w:ascii="SimSun" w:hAnsi="SimSun" w:eastAsia="SimSun" w:cs="SimSun"/>
          <w:sz w:val="21"/>
          <w:szCs w:val="21"/>
          <w:spacing w:val="-2"/>
        </w:rPr>
        <w:t>应数字情境引起的非结构化、非路径依赖的任务要求，并进而降低了对变革领</w:t>
      </w:r>
      <w:r>
        <w:rPr>
          <w:rFonts w:ascii="SimSun" w:hAnsi="SimSun" w:eastAsia="SimSun" w:cs="SimSun"/>
          <w:sz w:val="21"/>
          <w:szCs w:val="21"/>
          <w:spacing w:val="2"/>
        </w:rPr>
        <w:t xml:space="preserve">  </w:t>
      </w:r>
      <w:r>
        <w:rPr>
          <w:rFonts w:ascii="SimSun" w:hAnsi="SimSun" w:eastAsia="SimSun" w:cs="SimSun"/>
          <w:sz w:val="21"/>
          <w:szCs w:val="21"/>
          <w:spacing w:val="-2"/>
        </w:rPr>
        <w:t>导力的需求。第二，任务协作性往往要求组织员工付出额外的承诺和努力，他</w:t>
      </w:r>
      <w:r>
        <w:rPr>
          <w:rFonts w:ascii="SimSun" w:hAnsi="SimSun" w:eastAsia="SimSun" w:cs="SimSun"/>
          <w:sz w:val="21"/>
          <w:szCs w:val="21"/>
          <w:spacing w:val="2"/>
        </w:rPr>
        <w:t xml:space="preserve">  </w:t>
      </w:r>
      <w:r>
        <w:rPr>
          <w:rFonts w:ascii="SimSun" w:hAnsi="SimSun" w:eastAsia="SimSun" w:cs="SimSun"/>
          <w:sz w:val="21"/>
          <w:szCs w:val="21"/>
          <w:spacing w:val="-2"/>
        </w:rPr>
        <w:t>们有可能会因一时的挫折、缺乏进展以及频繁地应对结构不良的问题而产生气 </w:t>
      </w:r>
      <w:r>
        <w:rPr>
          <w:rFonts w:ascii="SimSun" w:hAnsi="SimSun" w:eastAsia="SimSun" w:cs="SimSun"/>
          <w:sz w:val="21"/>
          <w:szCs w:val="21"/>
          <w:spacing w:val="-2"/>
        </w:rPr>
        <w:t>馁情绪或者放弃行为，因而需要变革领导力进行引导。但是，创新文化较强的 </w:t>
      </w:r>
      <w:r>
        <w:rPr>
          <w:rFonts w:ascii="SimSun" w:hAnsi="SimSun" w:eastAsia="SimSun" w:cs="SimSun"/>
          <w:sz w:val="21"/>
          <w:szCs w:val="21"/>
          <w:spacing w:val="-2"/>
        </w:rPr>
        <w:t>组织会鼓励员工更加积极、主动地看待环境所造成的挫折，使得员工对变革领</w:t>
      </w:r>
      <w:r>
        <w:rPr>
          <w:rFonts w:ascii="SimSun" w:hAnsi="SimSun" w:eastAsia="SimSun" w:cs="SimSun"/>
          <w:sz w:val="21"/>
          <w:szCs w:val="21"/>
          <w:spacing w:val="2"/>
        </w:rPr>
        <w:t xml:space="preserve">  </w:t>
      </w:r>
      <w:r>
        <w:rPr>
          <w:rFonts w:ascii="SimSun" w:hAnsi="SimSun" w:eastAsia="SimSun" w:cs="SimSun"/>
          <w:sz w:val="21"/>
          <w:szCs w:val="21"/>
          <w:spacing w:val="-8"/>
        </w:rPr>
        <w:t>导力的需求降低了。因此，本研究认为创新文化也是一种“弱化”因素，它在任</w:t>
      </w:r>
    </w:p>
    <w:p>
      <w:pPr>
        <w:ind w:left="390"/>
        <w:spacing w:line="219" w:lineRule="auto"/>
        <w:rPr>
          <w:rFonts w:ascii="SimSun" w:hAnsi="SimSun" w:eastAsia="SimSun" w:cs="SimSun"/>
          <w:sz w:val="21"/>
          <w:szCs w:val="21"/>
        </w:rPr>
      </w:pPr>
      <w:r>
        <w:rPr>
          <w:rFonts w:ascii="SimSun" w:hAnsi="SimSun" w:eastAsia="SimSun" w:cs="SimSun"/>
          <w:sz w:val="21"/>
          <w:szCs w:val="21"/>
          <w:spacing w:val="-2"/>
        </w:rPr>
        <w:t>务协作性和变革领导力之间的调节作用是负向的。</w:t>
      </w:r>
    </w:p>
    <w:p>
      <w:pPr>
        <w:ind w:left="810"/>
        <w:spacing w:before="159" w:line="219" w:lineRule="auto"/>
        <w:rPr>
          <w:rFonts w:ascii="SimSun" w:hAnsi="SimSun" w:eastAsia="SimSun" w:cs="SimSun"/>
          <w:sz w:val="21"/>
          <w:szCs w:val="21"/>
        </w:rPr>
      </w:pPr>
      <w:r>
        <w:rPr>
          <w:rFonts w:ascii="SimSun" w:hAnsi="SimSun" w:eastAsia="SimSun" w:cs="SimSun"/>
          <w:sz w:val="21"/>
          <w:szCs w:val="21"/>
          <w:spacing w:val="-9"/>
        </w:rPr>
        <w:t>综上所述，本研究提出如下假设。</w:t>
      </w:r>
    </w:p>
    <w:p>
      <w:pPr>
        <w:ind w:left="813"/>
        <w:spacing w:before="118" w:line="394" w:lineRule="exact"/>
        <w:rPr>
          <w:rFonts w:ascii="SimSun" w:hAnsi="SimSun" w:eastAsia="SimSun" w:cs="SimSun"/>
          <w:sz w:val="21"/>
          <w:szCs w:val="21"/>
        </w:rPr>
      </w:pPr>
      <w:r>
        <w:rPr>
          <w:rFonts w:ascii="SimHei" w:hAnsi="SimHei" w:eastAsia="SimHei" w:cs="SimHei"/>
          <w:sz w:val="21"/>
          <w:szCs w:val="21"/>
          <w:b/>
          <w:bCs/>
          <w:spacing w:val="-1"/>
          <w:position w:val="13"/>
        </w:rPr>
        <w:t>假设</w:t>
      </w:r>
      <w:r>
        <w:rPr>
          <w:rFonts w:ascii="SimHei" w:hAnsi="SimHei" w:eastAsia="SimHei" w:cs="SimHei"/>
          <w:sz w:val="21"/>
          <w:szCs w:val="21"/>
          <w:spacing w:val="-1"/>
          <w:position w:val="13"/>
        </w:rPr>
        <w:t xml:space="preserve"> </w:t>
      </w:r>
      <w:r>
        <w:rPr>
          <w:rFonts w:ascii="SimHei" w:hAnsi="SimHei" w:eastAsia="SimHei" w:cs="SimHei"/>
          <w:sz w:val="21"/>
          <w:szCs w:val="21"/>
          <w:b/>
          <w:bCs/>
          <w:spacing w:val="-1"/>
          <w:position w:val="13"/>
        </w:rPr>
        <w:t>4:</w:t>
      </w:r>
      <w:r>
        <w:rPr>
          <w:rFonts w:ascii="SimHei" w:hAnsi="SimHei" w:eastAsia="SimHei" w:cs="SimHei"/>
          <w:sz w:val="21"/>
          <w:szCs w:val="21"/>
          <w:spacing w:val="-1"/>
          <w:position w:val="13"/>
        </w:rPr>
        <w:t>创新文化削弱了环境动态性这一情境对</w:t>
      </w:r>
      <w:r>
        <w:rPr>
          <w:rFonts w:ascii="SimHei" w:hAnsi="SimHei" w:eastAsia="SimHei" w:cs="SimHei"/>
          <w:sz w:val="21"/>
          <w:szCs w:val="21"/>
          <w:spacing w:val="-2"/>
          <w:position w:val="13"/>
        </w:rPr>
        <w:t>变革领导力及其</w:t>
      </w:r>
      <w:r>
        <w:rPr>
          <w:rFonts w:ascii="SimSun" w:hAnsi="SimSun" w:eastAsia="SimSun" w:cs="SimSun"/>
          <w:sz w:val="21"/>
          <w:szCs w:val="21"/>
          <w:spacing w:val="-2"/>
          <w:position w:val="13"/>
        </w:rPr>
        <w:t>(a)任务激</w:t>
      </w:r>
    </w:p>
    <w:p>
      <w:pPr>
        <w:ind w:left="390"/>
        <w:spacing w:line="219" w:lineRule="auto"/>
        <w:rPr>
          <w:rFonts w:ascii="SimSun" w:hAnsi="SimSun" w:eastAsia="SimSun" w:cs="SimSun"/>
          <w:sz w:val="21"/>
          <w:szCs w:val="21"/>
        </w:rPr>
      </w:pPr>
      <w:r>
        <w:rPr>
          <w:rFonts w:ascii="SimSun" w:hAnsi="SimSun" w:eastAsia="SimSun" w:cs="SimSun"/>
          <w:sz w:val="21"/>
          <w:szCs w:val="21"/>
          <w:spacing w:val="-11"/>
        </w:rPr>
        <w:t>励、(b)个性关怀、(c)创新引领、(d)跨界联合四类行为的影响。</w:t>
      </w:r>
    </w:p>
    <w:p>
      <w:pPr>
        <w:ind w:left="813"/>
        <w:spacing w:before="117" w:line="384" w:lineRule="exact"/>
        <w:rPr>
          <w:rFonts w:ascii="SimSun" w:hAnsi="SimSun" w:eastAsia="SimSun" w:cs="SimSun"/>
          <w:sz w:val="21"/>
          <w:szCs w:val="21"/>
        </w:rPr>
      </w:pPr>
      <w:r>
        <w:rPr>
          <w:rFonts w:ascii="SimHei" w:hAnsi="SimHei" w:eastAsia="SimHei" w:cs="SimHei"/>
          <w:sz w:val="21"/>
          <w:szCs w:val="21"/>
          <w:b/>
          <w:bCs/>
          <w:position w:val="12"/>
        </w:rPr>
        <w:t>假设</w:t>
      </w:r>
      <w:r>
        <w:rPr>
          <w:rFonts w:ascii="SimSun" w:hAnsi="SimSun" w:eastAsia="SimSun" w:cs="SimSun"/>
          <w:sz w:val="21"/>
          <w:szCs w:val="21"/>
          <w:b/>
          <w:bCs/>
          <w:position w:val="12"/>
        </w:rPr>
        <w:t>5:</w:t>
      </w:r>
      <w:r>
        <w:rPr>
          <w:rFonts w:ascii="SimSun" w:hAnsi="SimSun" w:eastAsia="SimSun" w:cs="SimSun"/>
          <w:sz w:val="21"/>
          <w:szCs w:val="21"/>
          <w:position w:val="12"/>
        </w:rPr>
        <w:t>创新文化削弱了运营互联性这一情境对变革领导力及其(a)任务激</w:t>
      </w:r>
    </w:p>
    <w:p>
      <w:pPr>
        <w:ind w:left="390"/>
        <w:spacing w:line="219" w:lineRule="auto"/>
        <w:rPr>
          <w:rFonts w:ascii="SimSun" w:hAnsi="SimSun" w:eastAsia="SimSun" w:cs="SimSun"/>
          <w:sz w:val="21"/>
          <w:szCs w:val="21"/>
        </w:rPr>
      </w:pPr>
      <w:r>
        <w:rPr>
          <w:rFonts w:ascii="SimSun" w:hAnsi="SimSun" w:eastAsia="SimSun" w:cs="SimSun"/>
          <w:sz w:val="21"/>
          <w:szCs w:val="21"/>
          <w:spacing w:val="-11"/>
        </w:rPr>
        <w:t>励、(b)个性关怀、(c)创新引领、(d)跨界联合四类行为的影响。</w:t>
      </w:r>
    </w:p>
    <w:p>
      <w:pPr>
        <w:ind w:left="390" w:right="102" w:firstLine="423"/>
        <w:spacing w:before="117" w:line="269" w:lineRule="auto"/>
        <w:rPr>
          <w:rFonts w:ascii="SimSun" w:hAnsi="SimSun" w:eastAsia="SimSun" w:cs="SimSun"/>
          <w:sz w:val="21"/>
          <w:szCs w:val="21"/>
        </w:rPr>
      </w:pPr>
      <w:r>
        <w:rPr>
          <w:rFonts w:ascii="SimHei" w:hAnsi="SimHei" w:eastAsia="SimHei" w:cs="SimHei"/>
          <w:sz w:val="21"/>
          <w:szCs w:val="21"/>
          <w:b/>
          <w:bCs/>
          <w:spacing w:val="1"/>
        </w:rPr>
        <w:t>假设6:</w:t>
      </w:r>
      <w:r>
        <w:rPr>
          <w:rFonts w:ascii="SimSun" w:hAnsi="SimSun" w:eastAsia="SimSun" w:cs="SimSun"/>
          <w:sz w:val="21"/>
          <w:szCs w:val="21"/>
          <w:spacing w:val="1"/>
        </w:rPr>
        <w:t>创新文化削弱了任务协作性这一情境对变革领</w:t>
      </w:r>
      <w:r>
        <w:rPr>
          <w:rFonts w:ascii="SimSun" w:hAnsi="SimSun" w:eastAsia="SimSun" w:cs="SimSun"/>
          <w:sz w:val="21"/>
          <w:szCs w:val="21"/>
        </w:rPr>
        <w:t>导力及其(a)任务激 </w:t>
      </w:r>
      <w:r>
        <w:rPr>
          <w:rFonts w:ascii="SimSun" w:hAnsi="SimSun" w:eastAsia="SimSun" w:cs="SimSun"/>
          <w:sz w:val="21"/>
          <w:szCs w:val="21"/>
          <w:spacing w:val="-11"/>
        </w:rPr>
        <w:t>励、</w:t>
      </w:r>
      <w:r>
        <w:rPr>
          <w:rFonts w:ascii="Times New Roman" w:hAnsi="Times New Roman" w:eastAsia="Times New Roman" w:cs="Times New Roman"/>
          <w:sz w:val="21"/>
          <w:szCs w:val="21"/>
          <w:spacing w:val="-11"/>
        </w:rPr>
        <w:t>(b)</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1"/>
        </w:rPr>
        <w:t>个性关怀、</w:t>
      </w:r>
      <w:r>
        <w:rPr>
          <w:rFonts w:ascii="Times New Roman" w:hAnsi="Times New Roman" w:eastAsia="Times New Roman" w:cs="Times New Roman"/>
          <w:sz w:val="21"/>
          <w:szCs w:val="21"/>
          <w:spacing w:val="-11"/>
        </w:rPr>
        <w:t>(c)</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1"/>
        </w:rPr>
        <w:t>创新引领、</w:t>
      </w:r>
      <w:r>
        <w:rPr>
          <w:rFonts w:ascii="Times New Roman" w:hAnsi="Times New Roman" w:eastAsia="Times New Roman" w:cs="Times New Roman"/>
          <w:sz w:val="21"/>
          <w:szCs w:val="21"/>
          <w:spacing w:val="-11"/>
        </w:rPr>
        <w:t>(d)</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1"/>
        </w:rPr>
        <w:t>跨界联合四类行为的影响。</w:t>
      </w:r>
    </w:p>
    <w:p>
      <w:pPr>
        <w:spacing w:line="269" w:lineRule="auto"/>
        <w:sectPr>
          <w:footerReference w:type="default" r:id="rId172"/>
          <w:pgSz w:w="8490" w:h="13250"/>
          <w:pgMar w:top="398" w:right="455" w:bottom="842" w:left="470" w:header="0" w:footer="683" w:gutter="0"/>
        </w:sectPr>
        <w:rPr>
          <w:rFonts w:ascii="SimSun" w:hAnsi="SimSun" w:eastAsia="SimSun" w:cs="SimSun"/>
          <w:sz w:val="21"/>
          <w:szCs w:val="21"/>
        </w:rPr>
      </w:pPr>
    </w:p>
    <w:p>
      <w:pPr>
        <w:ind w:left="4400"/>
        <w:spacing w:before="96" w:line="219" w:lineRule="auto"/>
        <w:rPr>
          <w:rFonts w:ascii="SimSun" w:hAnsi="SimSun" w:eastAsia="SimSun" w:cs="SimSun"/>
          <w:sz w:val="19"/>
          <w:szCs w:val="19"/>
        </w:rPr>
      </w:pPr>
      <w:r>
        <w:rPr>
          <w:rFonts w:ascii="SimSun" w:hAnsi="SimSun" w:eastAsia="SimSun" w:cs="SimSun"/>
          <w:sz w:val="19"/>
          <w:szCs w:val="19"/>
          <w:spacing w:val="-14"/>
        </w:rPr>
        <w:t>6  研究三：变革领导力的适应机制</w:t>
      </w:r>
    </w:p>
    <w:p>
      <w:pPr>
        <w:pStyle w:val="BodyText"/>
        <w:spacing w:line="292" w:lineRule="auto"/>
        <w:rPr/>
      </w:pPr>
      <w:r/>
    </w:p>
    <w:p>
      <w:pPr>
        <w:pStyle w:val="BodyText"/>
        <w:spacing w:line="293" w:lineRule="auto"/>
        <w:rPr/>
      </w:pPr>
      <w:r/>
    </w:p>
    <w:p>
      <w:pPr>
        <w:ind w:left="433"/>
        <w:spacing w:before="84" w:line="222" w:lineRule="auto"/>
        <w:outlineLvl w:val="6"/>
        <w:rPr>
          <w:rFonts w:ascii="SimHei" w:hAnsi="SimHei" w:eastAsia="SimHei" w:cs="SimHei"/>
          <w:sz w:val="26"/>
          <w:szCs w:val="26"/>
        </w:rPr>
      </w:pPr>
      <w:r>
        <w:rPr>
          <w:rFonts w:ascii="SimHei" w:hAnsi="SimHei" w:eastAsia="SimHei" w:cs="SimHei"/>
          <w:sz w:val="26"/>
          <w:szCs w:val="26"/>
          <w:b/>
          <w:bCs/>
          <w:spacing w:val="-18"/>
        </w:rPr>
        <w:t>6.2.3</w:t>
      </w:r>
      <w:r>
        <w:rPr>
          <w:rFonts w:ascii="SimHei" w:hAnsi="SimHei" w:eastAsia="SimHei" w:cs="SimHei"/>
          <w:sz w:val="26"/>
          <w:szCs w:val="26"/>
          <w:spacing w:val="110"/>
        </w:rPr>
        <w:t xml:space="preserve"> </w:t>
      </w:r>
      <w:r>
        <w:rPr>
          <w:rFonts w:ascii="SimHei" w:hAnsi="SimHei" w:eastAsia="SimHei" w:cs="SimHei"/>
          <w:sz w:val="26"/>
          <w:szCs w:val="26"/>
          <w:b/>
          <w:bCs/>
          <w:spacing w:val="-18"/>
        </w:rPr>
        <w:t>研究三的理论框架</w:t>
      </w:r>
    </w:p>
    <w:p>
      <w:pPr>
        <w:pStyle w:val="BodyText"/>
        <w:spacing w:line="255" w:lineRule="auto"/>
        <w:rPr/>
      </w:pPr>
      <w:r/>
    </w:p>
    <w:p>
      <w:pPr>
        <w:ind w:left="430"/>
        <w:spacing w:before="62" w:line="219" w:lineRule="auto"/>
        <w:rPr>
          <w:rFonts w:ascii="SimSun" w:hAnsi="SimSun" w:eastAsia="SimSun" w:cs="SimSun"/>
          <w:sz w:val="19"/>
          <w:szCs w:val="19"/>
        </w:rPr>
      </w:pPr>
      <w:r>
        <w:rPr>
          <w:rFonts w:ascii="SimSun" w:hAnsi="SimSun" w:eastAsia="SimSun" w:cs="SimSun"/>
          <w:sz w:val="19"/>
          <w:szCs w:val="19"/>
          <w:spacing w:val="20"/>
        </w:rPr>
        <w:t>研究三的理论框架如图6.</w:t>
      </w:r>
      <w:r>
        <w:rPr>
          <w:rFonts w:ascii="SimSun" w:hAnsi="SimSun" w:eastAsia="SimSun" w:cs="SimSun"/>
          <w:sz w:val="19"/>
          <w:szCs w:val="19"/>
          <w:spacing w:val="-46"/>
        </w:rPr>
        <w:t xml:space="preserve"> </w:t>
      </w:r>
      <w:r>
        <w:rPr>
          <w:rFonts w:ascii="SimSun" w:hAnsi="SimSun" w:eastAsia="SimSun" w:cs="SimSun"/>
          <w:sz w:val="19"/>
          <w:szCs w:val="19"/>
          <w:spacing w:val="20"/>
        </w:rPr>
        <w:t>1虚线框里的内容所示。</w:t>
      </w:r>
    </w:p>
    <w:p>
      <w:pPr>
        <w:pStyle w:val="BodyText"/>
        <w:ind w:firstLine="649"/>
        <w:spacing w:before="158" w:line="2740" w:lineRule="exact"/>
        <w:rPr/>
      </w:pPr>
      <w:r>
        <w:rPr>
          <w:position w:val="-54"/>
        </w:rPr>
        <w:pict>
          <v:group id="_x0000_s144" style="mso-position-vertical-relative:line;mso-position-horizontal-relative:char;width:292.55pt;height:137pt;" filled="false" stroked="false" coordsize="5850,2740" coordorigin="0,0">
            <v:shape id="_x0000_s146" style="position:absolute;left:0;top:0;width:5850;height:2740;" filled="false" stroked="false" type="#_x0000_t75">
              <v:imagedata o:title="" r:id="rId174"/>
            </v:shape>
            <v:shape id="_x0000_s148" style="position:absolute;left:1310;top:217;width:4367;height:23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6"/>
                      </w:rPr>
                      <w:t>创新文化</w:t>
                    </w:r>
                    <w:r>
                      <w:rPr>
                        <w:rFonts w:ascii="SimSun" w:hAnsi="SimSun" w:eastAsia="SimSun" w:cs="SimSun"/>
                        <w:sz w:val="19"/>
                        <w:szCs w:val="19"/>
                        <w:spacing w:val="31"/>
                      </w:rPr>
                      <w:t xml:space="preserve">  </w:t>
                    </w:r>
                    <w:r>
                      <w:rPr>
                        <w:rFonts w:ascii="SimSun" w:hAnsi="SimSun" w:eastAsia="SimSun" w:cs="SimSun"/>
                        <w:sz w:val="19"/>
                        <w:szCs w:val="19"/>
                        <w:i/>
                        <w:iCs/>
                        <w:spacing w:val="-16"/>
                      </w:rPr>
                      <w:t>组织层面</w:t>
                    </w:r>
                  </w:p>
                  <w:p>
                    <w:pPr>
                      <w:ind w:left="699"/>
                      <w:spacing w:before="243" w:line="194" w:lineRule="auto"/>
                      <w:rPr>
                        <w:rFonts w:ascii="SimSun" w:hAnsi="SimSun" w:eastAsia="SimSun" w:cs="SimSun"/>
                        <w:sz w:val="19"/>
                        <w:szCs w:val="19"/>
                      </w:rPr>
                    </w:pPr>
                    <w:r>
                      <w:rPr>
                        <w:rFonts w:ascii="SimSun" w:hAnsi="SimSun" w:eastAsia="SimSun" w:cs="SimSun"/>
                        <w:sz w:val="19"/>
                        <w:szCs w:val="19"/>
                        <w:spacing w:val="-18"/>
                        <w:w w:val="99"/>
                      </w:rPr>
                      <w:t>变革领导力</w:t>
                    </w:r>
                  </w:p>
                  <w:p>
                    <w:pPr>
                      <w:ind w:left="699"/>
                      <w:spacing w:line="204" w:lineRule="auto"/>
                      <w:rPr>
                        <w:rFonts w:ascii="SimSun" w:hAnsi="SimSun" w:eastAsia="SimSun" w:cs="SimSun"/>
                        <w:sz w:val="19"/>
                        <w:szCs w:val="19"/>
                      </w:rPr>
                    </w:pPr>
                    <w:r>
                      <w:rPr>
                        <w:rFonts w:ascii="SimSun" w:hAnsi="SimSun" w:eastAsia="SimSun" w:cs="SimSun"/>
                        <w:sz w:val="19"/>
                        <w:szCs w:val="19"/>
                        <w:spacing w:val="-14"/>
                        <w:w w:val="97"/>
                      </w:rPr>
                      <w:t>一任务激励</w:t>
                    </w:r>
                  </w:p>
                  <w:p>
                    <w:pPr>
                      <w:ind w:left="699"/>
                      <w:spacing w:line="195" w:lineRule="auto"/>
                      <w:rPr>
                        <w:rFonts w:ascii="SimSun" w:hAnsi="SimSun" w:eastAsia="SimSun" w:cs="SimSun"/>
                        <w:sz w:val="19"/>
                        <w:szCs w:val="19"/>
                      </w:rPr>
                    </w:pPr>
                    <w:r>
                      <w:rPr>
                        <w:rFonts w:ascii="SimSun" w:hAnsi="SimSun" w:eastAsia="SimSun" w:cs="SimSun"/>
                        <w:sz w:val="19"/>
                        <w:szCs w:val="19"/>
                        <w:spacing w:val="-15"/>
                        <w:w w:val="97"/>
                      </w:rPr>
                      <w:t>一个性关怀</w:t>
                    </w:r>
                  </w:p>
                  <w:p>
                    <w:pPr>
                      <w:ind w:left="699"/>
                      <w:spacing w:line="204" w:lineRule="auto"/>
                      <w:rPr>
                        <w:rFonts w:ascii="SimSun" w:hAnsi="SimSun" w:eastAsia="SimSun" w:cs="SimSun"/>
                        <w:sz w:val="19"/>
                        <w:szCs w:val="19"/>
                      </w:rPr>
                    </w:pPr>
                    <w:r>
                      <w:rPr>
                        <w:rFonts w:ascii="SimSun" w:hAnsi="SimSun" w:eastAsia="SimSun" w:cs="SimSun"/>
                        <w:sz w:val="19"/>
                        <w:szCs w:val="19"/>
                        <w:spacing w:val="-21"/>
                      </w:rPr>
                      <w:t>一创新引领</w:t>
                    </w:r>
                  </w:p>
                  <w:p>
                    <w:pPr>
                      <w:ind w:left="699"/>
                      <w:spacing w:line="220" w:lineRule="auto"/>
                      <w:rPr>
                        <w:rFonts w:ascii="SimSun" w:hAnsi="SimSun" w:eastAsia="SimSun" w:cs="SimSun"/>
                        <w:sz w:val="19"/>
                        <w:szCs w:val="19"/>
                      </w:rPr>
                    </w:pPr>
                    <w:r>
                      <w:rPr>
                        <w:rFonts w:ascii="SimSun" w:hAnsi="SimSun" w:eastAsia="SimSun" w:cs="SimSun"/>
                        <w:sz w:val="19"/>
                        <w:szCs w:val="19"/>
                        <w:spacing w:val="-15"/>
                        <w:w w:val="97"/>
                      </w:rPr>
                      <w:t>一跨界联合</w:t>
                    </w:r>
                  </w:p>
                  <w:p>
                    <w:pPr>
                      <w:spacing w:line="268" w:lineRule="auto"/>
                      <w:rPr>
                        <w:rFonts w:ascii="Arial"/>
                        <w:sz w:val="21"/>
                      </w:rPr>
                    </w:pPr>
                    <w:r/>
                  </w:p>
                  <w:p>
                    <w:pPr>
                      <w:spacing w:line="268"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8"/>
                      </w:rPr>
                      <w:t>个体主动性   </w:t>
                    </w:r>
                    <w:r>
                      <w:rPr>
                        <w:rFonts w:ascii="SimSun" w:hAnsi="SimSun" w:eastAsia="SimSun" w:cs="SimSun"/>
                        <w:sz w:val="19"/>
                        <w:szCs w:val="19"/>
                        <w:spacing w:val="-17"/>
                      </w:rPr>
                      <w:t xml:space="preserve">    个体绩</w:t>
                    </w:r>
                    <w:r>
                      <w:rPr>
                        <w:rFonts w:ascii="SimSun" w:hAnsi="SimSun" w:eastAsia="SimSun" w:cs="SimSun"/>
                        <w:sz w:val="19"/>
                        <w:szCs w:val="19"/>
                        <w:spacing w:val="-9"/>
                      </w:rPr>
                      <w:t>效</w:t>
                    </w:r>
                  </w:p>
                </w:txbxContent>
              </v:textbox>
            </v:shape>
            <v:shape id="_x0000_s150" style="position:absolute;left:209;top:788;width:1056;height:830;" filled="false" stroked="false" type="#_x0000_t202">
              <v:fill on="false"/>
              <v:stroke on="false"/>
              <v:path/>
              <v:imagedata o:title=""/>
              <o:lock v:ext="edit" aspectratio="false"/>
              <v:textbox inset="0mm,0mm,0mm,0mm">
                <w:txbxContent>
                  <w:p>
                    <w:pPr>
                      <w:ind w:left="20" w:right="20" w:firstLine="120"/>
                      <w:spacing w:before="21" w:line="200" w:lineRule="auto"/>
                      <w:jc w:val="both"/>
                      <w:rPr>
                        <w:rFonts w:ascii="SimSun" w:hAnsi="SimSun" w:eastAsia="SimSun" w:cs="SimSun"/>
                        <w:sz w:val="19"/>
                        <w:szCs w:val="19"/>
                      </w:rPr>
                    </w:pPr>
                    <w:r>
                      <w:rPr>
                        <w:rFonts w:ascii="SimSun" w:hAnsi="SimSun" w:eastAsia="SimSun" w:cs="SimSun"/>
                        <w:sz w:val="19"/>
                        <w:szCs w:val="19"/>
                        <w:spacing w:val="-19"/>
                        <w:w w:val="97"/>
                      </w:rPr>
                      <w:t>互联网情境</w:t>
                    </w:r>
                    <w:r>
                      <w:rPr>
                        <w:rFonts w:ascii="SimSun" w:hAnsi="SimSun" w:eastAsia="SimSun" w:cs="SimSun"/>
                        <w:sz w:val="19"/>
                        <w:szCs w:val="19"/>
                      </w:rPr>
                      <w:t xml:space="preserve"> </w:t>
                    </w:r>
                    <w:r>
                      <w:rPr>
                        <w:rFonts w:ascii="SimSun" w:hAnsi="SimSun" w:eastAsia="SimSun" w:cs="SimSun"/>
                        <w:sz w:val="19"/>
                        <w:szCs w:val="19"/>
                        <w:spacing w:val="-15"/>
                        <w:w w:val="97"/>
                      </w:rPr>
                      <w:t>一环境动态性</w:t>
                    </w:r>
                    <w:r>
                      <w:rPr>
                        <w:rFonts w:ascii="SimSun" w:hAnsi="SimSun" w:eastAsia="SimSun" w:cs="SimSun"/>
                        <w:sz w:val="19"/>
                        <w:szCs w:val="19"/>
                      </w:rPr>
                      <w:t xml:space="preserve"> </w:t>
                    </w:r>
                    <w:r>
                      <w:rPr>
                        <w:rFonts w:ascii="SimSun" w:hAnsi="SimSun" w:eastAsia="SimSun" w:cs="SimSun"/>
                        <w:sz w:val="19"/>
                        <w:szCs w:val="19"/>
                        <w:spacing w:val="-15"/>
                        <w:w w:val="95"/>
                      </w:rPr>
                      <w:t>—运营互联性</w:t>
                    </w:r>
                    <w:r>
                      <w:rPr>
                        <w:rFonts w:ascii="SimSun" w:hAnsi="SimSun" w:eastAsia="SimSun" w:cs="SimSun"/>
                        <w:sz w:val="19"/>
                        <w:szCs w:val="19"/>
                        <w:spacing w:val="2"/>
                      </w:rPr>
                      <w:t xml:space="preserve"> </w:t>
                    </w:r>
                    <w:r>
                      <w:rPr>
                        <w:rFonts w:ascii="SimSun" w:hAnsi="SimSun" w:eastAsia="SimSun" w:cs="SimSun"/>
                        <w:sz w:val="19"/>
                        <w:szCs w:val="19"/>
                        <w:spacing w:val="-15"/>
                        <w:w w:val="97"/>
                      </w:rPr>
                      <w:t>一任务协作性</w:t>
                    </w:r>
                  </w:p>
                </w:txbxContent>
              </v:textbox>
            </v:shape>
            <v:shape id="_x0000_s152" style="position:absolute;left:3510;top:1107;width:886;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1"/>
                        <w:w w:val="98"/>
                      </w:rPr>
                      <w:t>变革</w:t>
                    </w:r>
                    <w:r>
                      <w:rPr>
                        <w:rFonts w:ascii="SimSun" w:hAnsi="SimSun" w:eastAsia="SimSun" w:cs="SimSun"/>
                        <w:sz w:val="19"/>
                        <w:szCs w:val="19"/>
                        <w:spacing w:val="-20"/>
                        <w:w w:val="98"/>
                      </w:rPr>
                      <w:t>协同</w:t>
                    </w:r>
                    <w:r>
                      <w:rPr>
                        <w:rFonts w:ascii="SimSun" w:hAnsi="SimSun" w:eastAsia="SimSun" w:cs="SimSun"/>
                        <w:sz w:val="19"/>
                        <w:szCs w:val="19"/>
                        <w:spacing w:val="-8"/>
                        <w:w w:val="98"/>
                      </w:rPr>
                      <w:t>性</w:t>
                    </w:r>
                  </w:p>
                </w:txbxContent>
              </v:textbox>
            </v:shape>
            <v:shape id="_x0000_s154" style="position:absolute;left:4940;top:1108;width:708;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17"/>
                        <w:w w:val="95"/>
                      </w:rPr>
                      <w:t>组织绩</w:t>
                    </w:r>
                    <w:r>
                      <w:rPr>
                        <w:rFonts w:ascii="SimSun" w:hAnsi="SimSun" w:eastAsia="SimSun" w:cs="SimSun"/>
                        <w:sz w:val="19"/>
                        <w:szCs w:val="19"/>
                        <w:spacing w:val="-9"/>
                        <w:w w:val="95"/>
                      </w:rPr>
                      <w:t>效</w:t>
                    </w:r>
                  </w:p>
                </w:txbxContent>
              </v:textbox>
            </v:shape>
          </v:group>
        </w:pict>
      </w:r>
    </w:p>
    <w:p>
      <w:pPr>
        <w:spacing w:line="239" w:lineRule="exact"/>
        <w:rPr/>
      </w:pPr>
      <w:r/>
    </w:p>
    <w:tbl>
      <w:tblPr>
        <w:tblStyle w:val="TableNormal"/>
        <w:tblW w:w="5602" w:type="dxa"/>
        <w:tblInd w:w="79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22"/>
        <w:gridCol w:w="3380"/>
      </w:tblGrid>
      <w:tr>
        <w:trPr>
          <w:trHeight w:val="345" w:hRule="atLeast"/>
        </w:trPr>
        <w:tc>
          <w:tcPr>
            <w:tcW w:w="2222" w:type="dxa"/>
            <w:vAlign w:val="top"/>
            <w:tcBorders>
              <w:top w:val="single" w:color="000000" w:sz="2" w:space="0"/>
            </w:tcBorders>
          </w:tcPr>
          <w:p>
            <w:pPr>
              <w:ind w:left="800"/>
              <w:spacing w:before="63" w:line="221" w:lineRule="auto"/>
              <w:rPr>
                <w:rFonts w:ascii="SimSun" w:hAnsi="SimSun" w:eastAsia="SimSun" w:cs="SimSun"/>
                <w:sz w:val="19"/>
                <w:szCs w:val="19"/>
              </w:rPr>
            </w:pPr>
            <w:r>
              <w:rPr>
                <w:rFonts w:ascii="SimSun" w:hAnsi="SimSun" w:eastAsia="SimSun" w:cs="SimSun"/>
                <w:sz w:val="19"/>
                <w:szCs w:val="19"/>
                <w:spacing w:val="-15"/>
                <w:w w:val="97"/>
              </w:rPr>
              <w:t>文化适应</w:t>
            </w:r>
          </w:p>
        </w:tc>
        <w:tc>
          <w:tcPr>
            <w:tcW w:w="3380" w:type="dxa"/>
            <w:vAlign w:val="top"/>
            <w:tcBorders>
              <w:right w:val="single" w:color="000000" w:sz="2" w:space="0"/>
              <w:top w:val="single" w:color="000000" w:sz="2" w:space="0"/>
            </w:tcBorders>
          </w:tcPr>
          <w:p>
            <w:pPr>
              <w:ind w:left="1357"/>
              <w:spacing w:before="73" w:line="219" w:lineRule="auto"/>
              <w:rPr>
                <w:rFonts w:ascii="SimSun" w:hAnsi="SimSun" w:eastAsia="SimSun" w:cs="SimSun"/>
                <w:sz w:val="19"/>
                <w:szCs w:val="19"/>
              </w:rPr>
            </w:pPr>
            <w:r>
              <w:rPr>
                <w:rFonts w:ascii="SimSun" w:hAnsi="SimSun" w:eastAsia="SimSun" w:cs="SimSun"/>
                <w:sz w:val="19"/>
                <w:szCs w:val="19"/>
                <w:spacing w:val="-20"/>
                <w:w w:val="99"/>
              </w:rPr>
              <w:t>多层效能</w:t>
            </w:r>
          </w:p>
        </w:tc>
      </w:tr>
    </w:tbl>
    <w:p>
      <w:pPr>
        <w:ind w:left="2072"/>
        <w:spacing w:before="242" w:line="219" w:lineRule="auto"/>
        <w:rPr>
          <w:rFonts w:ascii="SimHei" w:hAnsi="SimHei" w:eastAsia="SimHei" w:cs="SimHei"/>
          <w:sz w:val="19"/>
          <w:szCs w:val="19"/>
        </w:rPr>
      </w:pPr>
      <w:r>
        <w:rPr>
          <w:rFonts w:ascii="SimHei" w:hAnsi="SimHei" w:eastAsia="SimHei" w:cs="SimHei"/>
          <w:sz w:val="19"/>
          <w:szCs w:val="19"/>
          <w:b/>
          <w:bCs/>
          <w:spacing w:val="-7"/>
        </w:rPr>
        <w:t>图6.1</w:t>
      </w:r>
      <w:r>
        <w:rPr>
          <w:rFonts w:ascii="SimHei" w:hAnsi="SimHei" w:eastAsia="SimHei" w:cs="SimHei"/>
          <w:sz w:val="19"/>
          <w:szCs w:val="19"/>
          <w:spacing w:val="70"/>
        </w:rPr>
        <w:t xml:space="preserve"> </w:t>
      </w:r>
      <w:r>
        <w:rPr>
          <w:rFonts w:ascii="SimHei" w:hAnsi="SimHei" w:eastAsia="SimHei" w:cs="SimHei"/>
          <w:sz w:val="19"/>
          <w:szCs w:val="19"/>
          <w:b/>
          <w:bCs/>
          <w:spacing w:val="-7"/>
        </w:rPr>
        <w:t>研究三的理论框架(虚线部分)</w:t>
      </w:r>
    </w:p>
    <w:p>
      <w:pPr>
        <w:pStyle w:val="BodyText"/>
        <w:spacing w:line="282" w:lineRule="auto"/>
        <w:rPr/>
      </w:pPr>
      <w:r/>
    </w:p>
    <w:p>
      <w:pPr>
        <w:pStyle w:val="BodyText"/>
        <w:spacing w:line="282" w:lineRule="auto"/>
        <w:rPr/>
      </w:pPr>
      <w:r/>
    </w:p>
    <w:p>
      <w:pPr>
        <w:ind w:left="2660"/>
        <w:spacing w:before="85" w:line="224" w:lineRule="auto"/>
        <w:rPr>
          <w:rFonts w:ascii="FangSong" w:hAnsi="FangSong" w:eastAsia="FangSong" w:cs="FangSong"/>
          <w:sz w:val="26"/>
          <w:szCs w:val="26"/>
        </w:rPr>
      </w:pPr>
      <w:r>
        <w:rPr>
          <w:rFonts w:ascii="FangSong" w:hAnsi="FangSong" w:eastAsia="FangSong" w:cs="FangSong"/>
          <w:sz w:val="26"/>
          <w:szCs w:val="26"/>
          <w:spacing w:val="10"/>
        </w:rPr>
        <w:t>6.3</w:t>
      </w:r>
      <w:r>
        <w:rPr>
          <w:rFonts w:ascii="FangSong" w:hAnsi="FangSong" w:eastAsia="FangSong" w:cs="FangSong"/>
          <w:sz w:val="26"/>
          <w:szCs w:val="26"/>
          <w:spacing w:val="28"/>
        </w:rPr>
        <w:t xml:space="preserve">  </w:t>
      </w:r>
      <w:r>
        <w:rPr>
          <w:rFonts w:ascii="FangSong" w:hAnsi="FangSong" w:eastAsia="FangSong" w:cs="FangSong"/>
          <w:sz w:val="26"/>
          <w:szCs w:val="26"/>
          <w:spacing w:val="10"/>
        </w:rPr>
        <w:t>研究方法</w:t>
      </w:r>
    </w:p>
    <w:p>
      <w:pPr>
        <w:pStyle w:val="BodyText"/>
        <w:spacing w:line="242" w:lineRule="auto"/>
        <w:rPr/>
      </w:pPr>
      <w:r/>
    </w:p>
    <w:p>
      <w:pPr>
        <w:pStyle w:val="BodyText"/>
        <w:spacing w:line="243" w:lineRule="auto"/>
        <w:rPr/>
      </w:pPr>
      <w:r/>
    </w:p>
    <w:p>
      <w:pPr>
        <w:ind w:left="433"/>
        <w:spacing w:before="85" w:line="224" w:lineRule="auto"/>
        <w:outlineLvl w:val="6"/>
        <w:rPr>
          <w:rFonts w:ascii="SimHei" w:hAnsi="SimHei" w:eastAsia="SimHei" w:cs="SimHei"/>
          <w:sz w:val="26"/>
          <w:szCs w:val="26"/>
        </w:rPr>
      </w:pPr>
      <w:r>
        <w:rPr>
          <w:rFonts w:ascii="SimHei" w:hAnsi="SimHei" w:eastAsia="SimHei" w:cs="SimHei"/>
          <w:sz w:val="26"/>
          <w:szCs w:val="26"/>
          <w:b/>
          <w:bCs/>
          <w:spacing w:val="-5"/>
        </w:rPr>
        <w:t>6.3.1</w:t>
      </w:r>
      <w:r>
        <w:rPr>
          <w:rFonts w:ascii="SimHei" w:hAnsi="SimHei" w:eastAsia="SimHei" w:cs="SimHei"/>
          <w:sz w:val="26"/>
          <w:szCs w:val="26"/>
          <w:spacing w:val="50"/>
        </w:rPr>
        <w:t xml:space="preserve"> </w:t>
      </w:r>
      <w:r>
        <w:rPr>
          <w:rFonts w:ascii="SimHei" w:hAnsi="SimHei" w:eastAsia="SimHei" w:cs="SimHei"/>
          <w:sz w:val="26"/>
          <w:szCs w:val="26"/>
          <w:b/>
          <w:bCs/>
          <w:spacing w:val="-5"/>
        </w:rPr>
        <w:t>样本</w:t>
      </w:r>
    </w:p>
    <w:p>
      <w:pPr>
        <w:ind w:right="282" w:firstLine="430"/>
        <w:spacing w:before="269" w:line="373" w:lineRule="auto"/>
        <w:jc w:val="both"/>
        <w:rPr>
          <w:rFonts w:ascii="SimSun" w:hAnsi="SimSun" w:eastAsia="SimSun" w:cs="SimSun"/>
          <w:sz w:val="19"/>
          <w:szCs w:val="19"/>
        </w:rPr>
      </w:pPr>
      <w:r>
        <w:rPr>
          <w:rFonts w:ascii="SimSun" w:hAnsi="SimSun" w:eastAsia="SimSun" w:cs="SimSun"/>
          <w:sz w:val="19"/>
          <w:szCs w:val="19"/>
          <w:spacing w:val="16"/>
        </w:rPr>
        <w:t>本研究在2015年12月向102家企业发放了“领导-员工”配套问卷，其中领</w:t>
      </w:r>
      <w:r>
        <w:rPr>
          <w:rFonts w:ascii="SimSun" w:hAnsi="SimSun" w:eastAsia="SimSun" w:cs="SimSun"/>
          <w:sz w:val="19"/>
          <w:szCs w:val="19"/>
          <w:spacing w:val="15"/>
        </w:rPr>
        <w:t xml:space="preserve"> </w:t>
      </w:r>
      <w:r>
        <w:rPr>
          <w:rFonts w:ascii="SimSun" w:hAnsi="SimSun" w:eastAsia="SimSun" w:cs="SimSun"/>
          <w:sz w:val="19"/>
          <w:szCs w:val="19"/>
          <w:spacing w:val="20"/>
        </w:rPr>
        <w:t>导版问卷由企业的高层管理者</w:t>
      </w:r>
      <w:r>
        <w:rPr>
          <w:rFonts w:ascii="Times New Roman" w:hAnsi="Times New Roman" w:eastAsia="Times New Roman" w:cs="Times New Roman"/>
          <w:sz w:val="19"/>
          <w:szCs w:val="19"/>
          <w:spacing w:val="20"/>
        </w:rPr>
        <w:t>(</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20"/>
        </w:rPr>
        <w:t>、创业者或核心部门管理者)填写，员工部</w:t>
      </w:r>
      <w:r>
        <w:rPr>
          <w:rFonts w:ascii="SimSun" w:hAnsi="SimSun" w:eastAsia="SimSun" w:cs="SimSun"/>
          <w:sz w:val="19"/>
          <w:szCs w:val="19"/>
        </w:rPr>
        <w:t xml:space="preserve"> </w:t>
      </w:r>
      <w:r>
        <w:rPr>
          <w:rFonts w:ascii="SimSun" w:hAnsi="SimSun" w:eastAsia="SimSun" w:cs="SimSun"/>
          <w:sz w:val="19"/>
          <w:szCs w:val="19"/>
          <w:spacing w:val="25"/>
        </w:rPr>
        <w:t>分由公司内不同部门或者不同团队的员工填写。为了尽可能</w:t>
      </w:r>
      <w:r>
        <w:rPr>
          <w:rFonts w:ascii="SimSun" w:hAnsi="SimSun" w:eastAsia="SimSun" w:cs="SimSun"/>
          <w:sz w:val="19"/>
          <w:szCs w:val="19"/>
          <w:spacing w:val="24"/>
        </w:rPr>
        <w:t>地提升样本的代</w:t>
      </w:r>
      <w:r>
        <w:rPr>
          <w:rFonts w:ascii="SimSun" w:hAnsi="SimSun" w:eastAsia="SimSun" w:cs="SimSun"/>
          <w:sz w:val="19"/>
          <w:szCs w:val="19"/>
        </w:rPr>
        <w:t xml:space="preserve"> </w:t>
      </w:r>
      <w:r>
        <w:rPr>
          <w:rFonts w:ascii="SimSun" w:hAnsi="SimSun" w:eastAsia="SimSun" w:cs="SimSun"/>
          <w:sz w:val="19"/>
          <w:szCs w:val="19"/>
          <w:spacing w:val="12"/>
        </w:rPr>
        <w:t>表性，本研究从三个不同方面做了努力：第一，在样本的来源方面，尽可能选择</w:t>
      </w:r>
      <w:r>
        <w:rPr>
          <w:rFonts w:ascii="SimSun" w:hAnsi="SimSun" w:eastAsia="SimSun" w:cs="SimSun"/>
          <w:sz w:val="19"/>
          <w:szCs w:val="19"/>
          <w:spacing w:val="8"/>
        </w:rPr>
        <w:t xml:space="preserve"> </w:t>
      </w:r>
      <w:r>
        <w:rPr>
          <w:rFonts w:ascii="SimSun" w:hAnsi="SimSun" w:eastAsia="SimSun" w:cs="SimSun"/>
          <w:sz w:val="19"/>
          <w:szCs w:val="19"/>
          <w:spacing w:val="12"/>
        </w:rPr>
        <w:t>浙江、上海、北京等经济发达地区，这些地区的企业受数字技术影响的可能性更</w:t>
      </w:r>
      <w:r>
        <w:rPr>
          <w:rFonts w:ascii="SimSun" w:hAnsi="SimSun" w:eastAsia="SimSun" w:cs="SimSun"/>
          <w:sz w:val="19"/>
          <w:szCs w:val="19"/>
          <w:spacing w:val="18"/>
        </w:rPr>
        <w:t xml:space="preserve"> </w:t>
      </w:r>
      <w:r>
        <w:rPr>
          <w:rFonts w:ascii="SimSun" w:hAnsi="SimSun" w:eastAsia="SimSun" w:cs="SimSun"/>
          <w:sz w:val="19"/>
          <w:szCs w:val="19"/>
          <w:spacing w:val="13"/>
        </w:rPr>
        <w:t>大；第二，在依托各类关系寻找目标企业时</w:t>
      </w:r>
      <w:r>
        <w:rPr>
          <w:rFonts w:ascii="SimSun" w:hAnsi="SimSun" w:eastAsia="SimSun" w:cs="SimSun"/>
          <w:sz w:val="19"/>
          <w:szCs w:val="19"/>
          <w:spacing w:val="12"/>
        </w:rPr>
        <w:t>，过滤掉那些完全没有数字技术实践</w:t>
      </w:r>
      <w:r>
        <w:rPr>
          <w:rFonts w:ascii="SimSun" w:hAnsi="SimSun" w:eastAsia="SimSun" w:cs="SimSun"/>
          <w:sz w:val="19"/>
          <w:szCs w:val="19"/>
        </w:rPr>
        <w:t xml:space="preserve"> </w:t>
      </w:r>
      <w:r>
        <w:rPr>
          <w:rFonts w:ascii="SimSun" w:hAnsi="SimSun" w:eastAsia="SimSun" w:cs="SimSun"/>
          <w:sz w:val="19"/>
          <w:szCs w:val="19"/>
          <w:spacing w:val="15"/>
        </w:rPr>
        <w:t>的企业；第三，在问卷设计时，有1道备用题测的是企业是否在实践中应用数字</w:t>
      </w:r>
      <w:r>
        <w:rPr>
          <w:rFonts w:ascii="SimSun" w:hAnsi="SimSun" w:eastAsia="SimSun" w:cs="SimSun"/>
          <w:sz w:val="19"/>
          <w:szCs w:val="19"/>
          <w:spacing w:val="7"/>
        </w:rPr>
        <w:t xml:space="preserve"> </w:t>
      </w:r>
      <w:r>
        <w:rPr>
          <w:rFonts w:ascii="SimSun" w:hAnsi="SimSun" w:eastAsia="SimSun" w:cs="SimSun"/>
          <w:sz w:val="19"/>
          <w:szCs w:val="19"/>
          <w:spacing w:val="26"/>
        </w:rPr>
        <w:t>技术以及应用的程度。截至2016年2月</w:t>
      </w:r>
      <w:r>
        <w:rPr>
          <w:rFonts w:ascii="SimSun" w:hAnsi="SimSun" w:eastAsia="SimSun" w:cs="SimSun"/>
          <w:sz w:val="19"/>
          <w:szCs w:val="19"/>
          <w:spacing w:val="25"/>
        </w:rPr>
        <w:t>上旬，本研究成功回收了78家企业的</w:t>
      </w:r>
      <w:r>
        <w:rPr>
          <w:rFonts w:ascii="SimSun" w:hAnsi="SimSun" w:eastAsia="SimSun" w:cs="SimSun"/>
          <w:sz w:val="19"/>
          <w:szCs w:val="19"/>
        </w:rPr>
        <w:t xml:space="preserve"> </w:t>
      </w:r>
      <w:r>
        <w:rPr>
          <w:rFonts w:ascii="SimSun" w:hAnsi="SimSun" w:eastAsia="SimSun" w:cs="SimSun"/>
          <w:sz w:val="19"/>
          <w:szCs w:val="19"/>
          <w:spacing w:val="13"/>
        </w:rPr>
        <w:t>402份问卷。在检查问卷之后，删除了数据缺失严重、填写质量较差、“领导-员</w:t>
      </w:r>
    </w:p>
    <w:p>
      <w:pPr>
        <w:spacing w:line="219" w:lineRule="auto"/>
        <w:rPr>
          <w:rFonts w:ascii="SimSun" w:hAnsi="SimSun" w:eastAsia="SimSun" w:cs="SimSun"/>
          <w:sz w:val="19"/>
          <w:szCs w:val="19"/>
        </w:rPr>
      </w:pPr>
      <w:r>
        <w:rPr>
          <w:rFonts w:ascii="SimSun" w:hAnsi="SimSun" w:eastAsia="SimSun" w:cs="SimSun"/>
          <w:sz w:val="19"/>
          <w:szCs w:val="19"/>
          <w:spacing w:val="17"/>
        </w:rPr>
        <w:t>工”不能匹配、完全没有数字化转型实践等问卷，最终获得了73份企业高管的</w:t>
      </w:r>
    </w:p>
    <w:p>
      <w:pPr>
        <w:spacing w:line="219" w:lineRule="auto"/>
        <w:sectPr>
          <w:footerReference w:type="default" r:id="rId173"/>
          <w:pgSz w:w="8490" w:h="13250"/>
          <w:pgMar w:top="400" w:right="761" w:bottom="795" w:left="309" w:header="0" w:footer="646" w:gutter="0"/>
        </w:sectPr>
        <w:rPr>
          <w:rFonts w:ascii="SimSun" w:hAnsi="SimSun" w:eastAsia="SimSun" w:cs="SimSun"/>
          <w:sz w:val="19"/>
          <w:szCs w:val="19"/>
        </w:rPr>
      </w:pPr>
    </w:p>
    <w:p>
      <w:pPr>
        <w:ind w:left="380"/>
        <w:spacing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56" w:lineRule="auto"/>
        <w:rPr/>
      </w:pPr>
      <w:r/>
    </w:p>
    <w:p>
      <w:pPr>
        <w:ind w:left="380"/>
        <w:spacing w:before="68" w:line="393" w:lineRule="exact"/>
        <w:rPr>
          <w:rFonts w:ascii="SimSun" w:hAnsi="SimSun" w:eastAsia="SimSun" w:cs="SimSun"/>
          <w:sz w:val="21"/>
          <w:szCs w:val="21"/>
        </w:rPr>
      </w:pPr>
      <w:r>
        <w:rPr>
          <w:rFonts w:ascii="SimSun" w:hAnsi="SimSun" w:eastAsia="SimSun" w:cs="SimSun"/>
          <w:sz w:val="21"/>
          <w:szCs w:val="21"/>
          <w:spacing w:val="4"/>
          <w:position w:val="14"/>
        </w:rPr>
        <w:t>问卷和377份员工的问卷。因此，企业层面的有效回收率为76.40%,</w:t>
      </w:r>
      <w:r>
        <w:rPr>
          <w:rFonts w:ascii="SimSun" w:hAnsi="SimSun" w:eastAsia="SimSun" w:cs="SimSun"/>
          <w:sz w:val="21"/>
          <w:szCs w:val="21"/>
          <w:spacing w:val="3"/>
          <w:position w:val="14"/>
        </w:rPr>
        <w:t>员工层面</w:t>
      </w:r>
    </w:p>
    <w:p>
      <w:pPr>
        <w:pStyle w:val="BodyText"/>
        <w:ind w:left="380"/>
        <w:spacing w:line="219" w:lineRule="auto"/>
        <w:rPr>
          <w:rFonts w:ascii="SimSun" w:hAnsi="SimSun" w:eastAsia="SimSun" w:cs="SimSun"/>
        </w:rPr>
      </w:pPr>
      <w:r>
        <w:rPr>
          <w:rFonts w:ascii="SimSun" w:hAnsi="SimSun" w:eastAsia="SimSun" w:cs="SimSun"/>
          <w:spacing w:val="-2"/>
        </w:rPr>
        <w:t>的有效回收率为</w:t>
      </w:r>
      <w:r>
        <w:rPr>
          <w:rFonts w:ascii="SimSun" w:hAnsi="SimSun" w:eastAsia="SimSun" w:cs="SimSun"/>
          <w:spacing w:val="-49"/>
        </w:rPr>
        <w:t xml:space="preserve"> </w:t>
      </w:r>
      <w:r>
        <w:rPr>
          <w:spacing w:val="-2"/>
        </w:rPr>
        <w:t>71.</w:t>
      </w:r>
      <w:r>
        <w:rPr>
          <w:rFonts w:ascii="Times New Roman" w:hAnsi="Times New Roman" w:eastAsia="Times New Roman" w:cs="Times New Roman"/>
          <w:spacing w:val="-2"/>
        </w:rPr>
        <w:t>60%</w:t>
      </w:r>
      <w:r>
        <w:rPr>
          <w:rFonts w:ascii="SimSun" w:hAnsi="SimSun" w:eastAsia="SimSun" w:cs="SimSun"/>
          <w:spacing w:val="-2"/>
        </w:rPr>
        <w:t>。</w:t>
      </w:r>
    </w:p>
    <w:p>
      <w:pPr>
        <w:ind w:left="380" w:right="44" w:firstLine="440"/>
        <w:spacing w:before="130" w:line="331" w:lineRule="auto"/>
        <w:jc w:val="both"/>
        <w:rPr>
          <w:rFonts w:ascii="SimSun" w:hAnsi="SimSun" w:eastAsia="SimSun" w:cs="SimSun"/>
          <w:sz w:val="21"/>
          <w:szCs w:val="21"/>
        </w:rPr>
      </w:pPr>
      <w:r>
        <w:rPr>
          <w:rFonts w:ascii="SimSun" w:hAnsi="SimSun" w:eastAsia="SimSun" w:cs="SimSun"/>
          <w:sz w:val="21"/>
          <w:szCs w:val="21"/>
          <w:spacing w:val="1"/>
        </w:rPr>
        <w:t>表6.1显示了参与调研的样本企业的背景信息。具体地，大部分样本来自</w:t>
      </w:r>
      <w:r>
        <w:rPr>
          <w:rFonts w:ascii="SimSun" w:hAnsi="SimSun" w:eastAsia="SimSun" w:cs="SimSun"/>
          <w:sz w:val="21"/>
          <w:szCs w:val="21"/>
          <w:spacing w:val="16"/>
        </w:rPr>
        <w:t xml:space="preserve"> </w:t>
      </w:r>
      <w:r>
        <w:rPr>
          <w:rFonts w:ascii="SimSun" w:hAnsi="SimSun" w:eastAsia="SimSun" w:cs="SimSun"/>
          <w:sz w:val="21"/>
          <w:szCs w:val="21"/>
          <w:spacing w:val="6"/>
        </w:rPr>
        <w:t>民营企业，比例高达84.9%。企业规模方面，50人及以下占42.5%,2001人及</w:t>
      </w:r>
      <w:r>
        <w:rPr>
          <w:rFonts w:ascii="SimSun" w:hAnsi="SimSun" w:eastAsia="SimSun" w:cs="SimSun"/>
          <w:sz w:val="21"/>
          <w:szCs w:val="21"/>
          <w:spacing w:val="9"/>
        </w:rPr>
        <w:t xml:space="preserve"> </w:t>
      </w:r>
      <w:r>
        <w:rPr>
          <w:rFonts w:ascii="SimSun" w:hAnsi="SimSun" w:eastAsia="SimSun" w:cs="SimSun"/>
          <w:sz w:val="21"/>
          <w:szCs w:val="21"/>
          <w:spacing w:val="10"/>
        </w:rPr>
        <w:t>以上也达到19.2%。行业类型方面，大部分企业属于制造业，占34.2%。另</w:t>
      </w:r>
    </w:p>
    <w:p>
      <w:pPr>
        <w:ind w:left="380"/>
        <w:spacing w:line="218" w:lineRule="auto"/>
        <w:rPr>
          <w:rFonts w:ascii="SimSun" w:hAnsi="SimSun" w:eastAsia="SimSun" w:cs="SimSun"/>
          <w:sz w:val="21"/>
          <w:szCs w:val="21"/>
        </w:rPr>
      </w:pPr>
      <w:r>
        <w:rPr>
          <w:rFonts w:ascii="SimSun" w:hAnsi="SimSun" w:eastAsia="SimSun" w:cs="SimSun"/>
          <w:sz w:val="21"/>
          <w:szCs w:val="21"/>
          <w:spacing w:val="2"/>
        </w:rPr>
        <w:t>外，大部分样本企业都处于成长阶段(47.9%)和变革阶段(19.2%)。</w:t>
      </w:r>
    </w:p>
    <w:p>
      <w:pPr>
        <w:ind w:left="2813"/>
        <w:spacing w:before="197" w:line="221" w:lineRule="auto"/>
        <w:rPr>
          <w:rFonts w:ascii="SimHei" w:hAnsi="SimHei" w:eastAsia="SimHei" w:cs="SimHei"/>
          <w:sz w:val="21"/>
          <w:szCs w:val="21"/>
        </w:rPr>
      </w:pPr>
      <w:r>
        <w:rPr>
          <w:rFonts w:ascii="SimHei" w:hAnsi="SimHei" w:eastAsia="SimHei" w:cs="SimHei"/>
          <w:sz w:val="21"/>
          <w:szCs w:val="21"/>
          <w:b/>
          <w:bCs/>
          <w:spacing w:val="-22"/>
        </w:rPr>
        <w:t>表6.1</w:t>
      </w:r>
      <w:r>
        <w:rPr>
          <w:rFonts w:ascii="SimHei" w:hAnsi="SimHei" w:eastAsia="SimHei" w:cs="SimHei"/>
          <w:sz w:val="21"/>
          <w:szCs w:val="21"/>
          <w:spacing w:val="38"/>
        </w:rPr>
        <w:t xml:space="preserve"> </w:t>
      </w:r>
      <w:r>
        <w:rPr>
          <w:rFonts w:ascii="SimHei" w:hAnsi="SimHei" w:eastAsia="SimHei" w:cs="SimHei"/>
          <w:sz w:val="21"/>
          <w:szCs w:val="21"/>
          <w:b/>
          <w:bCs/>
          <w:spacing w:val="-22"/>
        </w:rPr>
        <w:t>样本企业的背景信息</w:t>
      </w:r>
    </w:p>
    <w:p>
      <w:pPr>
        <w:spacing w:line="90" w:lineRule="exact"/>
        <w:rPr/>
      </w:pPr>
      <w:r/>
    </w:p>
    <w:tbl>
      <w:tblPr>
        <w:tblStyle w:val="TableNormal"/>
        <w:tblW w:w="7150" w:type="dxa"/>
        <w:tblInd w:w="3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50"/>
        <w:gridCol w:w="2097"/>
        <w:gridCol w:w="1528"/>
        <w:gridCol w:w="1775"/>
      </w:tblGrid>
      <w:tr>
        <w:trPr>
          <w:trHeight w:val="374" w:hRule="atLeast"/>
        </w:trPr>
        <w:tc>
          <w:tcPr>
            <w:tcW w:w="1750" w:type="dxa"/>
            <w:vAlign w:val="top"/>
            <w:tcBorders>
              <w:bottom w:val="single" w:color="000000" w:sz="4" w:space="0"/>
              <w:top w:val="single" w:color="000000" w:sz="4" w:space="0"/>
            </w:tcBorders>
          </w:tcPr>
          <w:p>
            <w:pPr>
              <w:ind w:left="530"/>
              <w:spacing w:before="102" w:line="219" w:lineRule="auto"/>
              <w:rPr>
                <w:rFonts w:ascii="SimSun" w:hAnsi="SimSun" w:eastAsia="SimSun" w:cs="SimSun"/>
                <w:sz w:val="18"/>
                <w:szCs w:val="18"/>
              </w:rPr>
            </w:pPr>
            <w:r>
              <w:rPr>
                <w:rFonts w:ascii="SimSun" w:hAnsi="SimSun" w:eastAsia="SimSun" w:cs="SimSun"/>
                <w:sz w:val="18"/>
                <w:szCs w:val="18"/>
                <w:spacing w:val="-2"/>
              </w:rPr>
              <w:t>背景变量</w:t>
            </w:r>
          </w:p>
        </w:tc>
        <w:tc>
          <w:tcPr>
            <w:tcW w:w="2097" w:type="dxa"/>
            <w:vAlign w:val="top"/>
            <w:tcBorders>
              <w:bottom w:val="single" w:color="000000" w:sz="4" w:space="0"/>
              <w:top w:val="single" w:color="000000" w:sz="4" w:space="0"/>
            </w:tcBorders>
          </w:tcPr>
          <w:p>
            <w:pPr>
              <w:ind w:left="859"/>
              <w:spacing w:before="102" w:line="219" w:lineRule="auto"/>
              <w:rPr>
                <w:rFonts w:ascii="SimSun" w:hAnsi="SimSun" w:eastAsia="SimSun" w:cs="SimSun"/>
                <w:sz w:val="18"/>
                <w:szCs w:val="18"/>
              </w:rPr>
            </w:pPr>
            <w:r>
              <w:rPr>
                <w:rFonts w:ascii="SimSun" w:hAnsi="SimSun" w:eastAsia="SimSun" w:cs="SimSun"/>
                <w:sz w:val="18"/>
                <w:szCs w:val="18"/>
                <w:spacing w:val="7"/>
              </w:rPr>
              <w:t>类别</w:t>
            </w:r>
          </w:p>
        </w:tc>
        <w:tc>
          <w:tcPr>
            <w:tcW w:w="1528" w:type="dxa"/>
            <w:vAlign w:val="top"/>
            <w:tcBorders>
              <w:bottom w:val="single" w:color="000000" w:sz="4" w:space="0"/>
              <w:top w:val="single" w:color="000000" w:sz="4" w:space="0"/>
            </w:tcBorders>
          </w:tcPr>
          <w:p>
            <w:pPr>
              <w:ind w:left="532"/>
              <w:spacing w:before="102" w:line="219" w:lineRule="auto"/>
              <w:rPr>
                <w:rFonts w:ascii="SimSun" w:hAnsi="SimSun" w:eastAsia="SimSun" w:cs="SimSun"/>
                <w:sz w:val="18"/>
                <w:szCs w:val="18"/>
              </w:rPr>
            </w:pPr>
            <w:r>
              <w:rPr>
                <w:rFonts w:ascii="SimSun" w:hAnsi="SimSun" w:eastAsia="SimSun" w:cs="SimSun"/>
                <w:sz w:val="18"/>
                <w:szCs w:val="18"/>
                <w:spacing w:val="-2"/>
              </w:rPr>
              <w:t>频次</w:t>
            </w:r>
          </w:p>
        </w:tc>
        <w:tc>
          <w:tcPr>
            <w:tcW w:w="1775" w:type="dxa"/>
            <w:vAlign w:val="top"/>
            <w:tcBorders>
              <w:bottom w:val="single" w:color="000000" w:sz="4" w:space="0"/>
              <w:top w:val="single" w:color="000000" w:sz="4" w:space="0"/>
            </w:tcBorders>
          </w:tcPr>
          <w:p>
            <w:pPr>
              <w:ind w:left="684"/>
              <w:spacing w:before="103" w:line="221" w:lineRule="auto"/>
              <w:rPr>
                <w:rFonts w:ascii="SimSun" w:hAnsi="SimSun" w:eastAsia="SimSun" w:cs="SimSun"/>
                <w:sz w:val="18"/>
                <w:szCs w:val="18"/>
              </w:rPr>
            </w:pPr>
            <w:r>
              <w:rPr>
                <w:rFonts w:ascii="SimSun" w:hAnsi="SimSun" w:eastAsia="SimSun" w:cs="SimSun"/>
                <w:sz w:val="18"/>
                <w:szCs w:val="18"/>
                <w:spacing w:val="10"/>
              </w:rPr>
              <w:t>比例</w:t>
            </w:r>
          </w:p>
        </w:tc>
      </w:tr>
      <w:tr>
        <w:trPr>
          <w:trHeight w:val="1963" w:hRule="atLeast"/>
        </w:trPr>
        <w:tc>
          <w:tcPr>
            <w:tcW w:w="1750" w:type="dxa"/>
            <w:vAlign w:val="top"/>
            <w:tcBorders>
              <w:top w:val="single" w:color="000000" w:sz="4" w:space="0"/>
            </w:tcBorders>
          </w:tcPr>
          <w:p>
            <w:pPr>
              <w:spacing w:line="258" w:lineRule="auto"/>
              <w:rPr>
                <w:rFonts w:ascii="Arial"/>
                <w:sz w:val="21"/>
              </w:rPr>
            </w:pPr>
            <w:r/>
          </w:p>
          <w:p>
            <w:pPr>
              <w:spacing w:line="259" w:lineRule="auto"/>
              <w:rPr>
                <w:rFonts w:ascii="Arial"/>
                <w:sz w:val="21"/>
              </w:rPr>
            </w:pPr>
            <w:r/>
          </w:p>
          <w:p>
            <w:pPr>
              <w:ind w:left="530"/>
              <w:spacing w:before="58" w:line="220" w:lineRule="auto"/>
              <w:rPr>
                <w:rFonts w:ascii="SimSun" w:hAnsi="SimSun" w:eastAsia="SimSun" w:cs="SimSun"/>
                <w:sz w:val="18"/>
                <w:szCs w:val="18"/>
              </w:rPr>
            </w:pPr>
            <w:r>
              <w:rPr>
                <w:rFonts w:ascii="SimSun" w:hAnsi="SimSun" w:eastAsia="SimSun" w:cs="SimSun"/>
                <w:sz w:val="18"/>
                <w:szCs w:val="18"/>
                <w:spacing w:val="5"/>
              </w:rPr>
              <w:t>企业性质</w:t>
            </w:r>
          </w:p>
        </w:tc>
        <w:tc>
          <w:tcPr>
            <w:tcW w:w="2097" w:type="dxa"/>
            <w:vAlign w:val="top"/>
            <w:tcBorders>
              <w:top w:val="single" w:color="000000" w:sz="4" w:space="0"/>
            </w:tcBorders>
          </w:tcPr>
          <w:p>
            <w:pPr>
              <w:ind w:left="859"/>
              <w:spacing w:before="98" w:line="330" w:lineRule="exact"/>
              <w:rPr>
                <w:rFonts w:ascii="SimSun" w:hAnsi="SimSun" w:eastAsia="SimSun" w:cs="SimSun"/>
                <w:sz w:val="18"/>
                <w:szCs w:val="18"/>
              </w:rPr>
            </w:pPr>
            <w:r>
              <w:rPr>
                <w:rFonts w:ascii="SimSun" w:hAnsi="SimSun" w:eastAsia="SimSun" w:cs="SimSun"/>
                <w:sz w:val="18"/>
                <w:szCs w:val="18"/>
                <w:spacing w:val="4"/>
                <w:position w:val="11"/>
              </w:rPr>
              <w:t>国有</w:t>
            </w:r>
          </w:p>
          <w:p>
            <w:pPr>
              <w:ind w:left="859"/>
              <w:spacing w:line="220" w:lineRule="auto"/>
              <w:rPr>
                <w:rFonts w:ascii="SimSun" w:hAnsi="SimSun" w:eastAsia="SimSun" w:cs="SimSun"/>
                <w:sz w:val="18"/>
                <w:szCs w:val="18"/>
              </w:rPr>
            </w:pPr>
            <w:r>
              <w:rPr>
                <w:rFonts w:ascii="SimSun" w:hAnsi="SimSun" w:eastAsia="SimSun" w:cs="SimSun"/>
                <w:sz w:val="18"/>
                <w:szCs w:val="18"/>
                <w:spacing w:val="5"/>
              </w:rPr>
              <w:t>民营</w:t>
            </w:r>
          </w:p>
          <w:p>
            <w:pPr>
              <w:ind w:left="859"/>
              <w:spacing w:before="95" w:line="220" w:lineRule="auto"/>
              <w:rPr>
                <w:rFonts w:ascii="SimSun" w:hAnsi="SimSun" w:eastAsia="SimSun" w:cs="SimSun"/>
                <w:sz w:val="18"/>
                <w:szCs w:val="18"/>
              </w:rPr>
            </w:pPr>
            <w:r>
              <w:rPr>
                <w:rFonts w:ascii="SimSun" w:hAnsi="SimSun" w:eastAsia="SimSun" w:cs="SimSun"/>
                <w:sz w:val="18"/>
                <w:szCs w:val="18"/>
                <w:spacing w:val="6"/>
              </w:rPr>
              <w:t>外资</w:t>
            </w:r>
          </w:p>
          <w:p>
            <w:pPr>
              <w:ind w:left="859"/>
              <w:spacing w:before="105" w:line="221" w:lineRule="auto"/>
              <w:rPr>
                <w:rFonts w:ascii="SimSun" w:hAnsi="SimSun" w:eastAsia="SimSun" w:cs="SimSun"/>
                <w:sz w:val="18"/>
                <w:szCs w:val="18"/>
              </w:rPr>
            </w:pPr>
            <w:r>
              <w:rPr>
                <w:rFonts w:ascii="SimSun" w:hAnsi="SimSun" w:eastAsia="SimSun" w:cs="SimSun"/>
                <w:sz w:val="18"/>
                <w:szCs w:val="18"/>
                <w:spacing w:val="6"/>
              </w:rPr>
              <w:t>合资</w:t>
            </w:r>
          </w:p>
          <w:p>
            <w:pPr>
              <w:ind w:left="590"/>
              <w:spacing w:before="105" w:line="331" w:lineRule="exact"/>
              <w:rPr>
                <w:rFonts w:ascii="SimSun" w:hAnsi="SimSun" w:eastAsia="SimSun" w:cs="SimSun"/>
                <w:sz w:val="18"/>
                <w:szCs w:val="18"/>
              </w:rPr>
            </w:pPr>
            <w:r>
              <w:rPr>
                <w:rFonts w:ascii="SimSun" w:hAnsi="SimSun" w:eastAsia="SimSun" w:cs="SimSun"/>
                <w:sz w:val="18"/>
                <w:szCs w:val="18"/>
                <w:spacing w:val="1"/>
                <w:position w:val="11"/>
              </w:rPr>
              <w:t>50人及以下</w:t>
            </w:r>
          </w:p>
          <w:p>
            <w:pPr>
              <w:ind w:left="640"/>
              <w:spacing w:line="222" w:lineRule="auto"/>
              <w:rPr>
                <w:rFonts w:ascii="SimSun" w:hAnsi="SimSun" w:eastAsia="SimSun" w:cs="SimSun"/>
                <w:sz w:val="18"/>
                <w:szCs w:val="18"/>
              </w:rPr>
            </w:pPr>
            <w:r>
              <w:rPr>
                <w:rFonts w:ascii="SimSun" w:hAnsi="SimSun" w:eastAsia="SimSun" w:cs="SimSun"/>
                <w:sz w:val="18"/>
                <w:szCs w:val="18"/>
                <w:spacing w:val="-2"/>
              </w:rPr>
              <w:t>51～100人</w:t>
            </w:r>
          </w:p>
        </w:tc>
        <w:tc>
          <w:tcPr>
            <w:tcW w:w="1528" w:type="dxa"/>
            <w:vAlign w:val="top"/>
            <w:tcBorders>
              <w:top w:val="single" w:color="000000" w:sz="4" w:space="0"/>
            </w:tcBorders>
          </w:tcPr>
          <w:p>
            <w:pPr>
              <w:ind w:left="582"/>
              <w:spacing w:before="98" w:line="340" w:lineRule="exact"/>
              <w:rPr>
                <w:rFonts w:ascii="SimSun" w:hAnsi="SimSun" w:eastAsia="SimSun" w:cs="SimSun"/>
                <w:sz w:val="18"/>
                <w:szCs w:val="18"/>
              </w:rPr>
            </w:pPr>
            <w:r>
              <w:rPr>
                <w:rFonts w:ascii="SimSun" w:hAnsi="SimSun" w:eastAsia="SimSun" w:cs="SimSun"/>
                <w:sz w:val="18"/>
                <w:szCs w:val="18"/>
                <w:spacing w:val="-2"/>
                <w:position w:val="12"/>
              </w:rPr>
              <w:t>4家</w:t>
            </w:r>
          </w:p>
          <w:p>
            <w:pPr>
              <w:ind w:left="532"/>
              <w:spacing w:line="220" w:lineRule="auto"/>
              <w:rPr>
                <w:rFonts w:ascii="SimSun" w:hAnsi="SimSun" w:eastAsia="SimSun" w:cs="SimSun"/>
                <w:sz w:val="18"/>
                <w:szCs w:val="18"/>
              </w:rPr>
            </w:pPr>
            <w:r>
              <w:rPr>
                <w:rFonts w:ascii="SimSun" w:hAnsi="SimSun" w:eastAsia="SimSun" w:cs="SimSun"/>
                <w:sz w:val="18"/>
                <w:szCs w:val="18"/>
                <w:spacing w:val="-2"/>
              </w:rPr>
              <w:t>62家</w:t>
            </w:r>
          </w:p>
          <w:p>
            <w:pPr>
              <w:ind w:left="582"/>
              <w:spacing w:before="85" w:line="220" w:lineRule="auto"/>
              <w:rPr>
                <w:rFonts w:ascii="SimSun" w:hAnsi="SimSun" w:eastAsia="SimSun" w:cs="SimSun"/>
                <w:sz w:val="18"/>
                <w:szCs w:val="18"/>
              </w:rPr>
            </w:pPr>
            <w:r>
              <w:rPr>
                <w:rFonts w:ascii="SimSun" w:hAnsi="SimSun" w:eastAsia="SimSun" w:cs="SimSun"/>
                <w:sz w:val="18"/>
                <w:szCs w:val="18"/>
                <w:spacing w:val="-2"/>
              </w:rPr>
              <w:t>2家</w:t>
            </w:r>
          </w:p>
          <w:p>
            <w:pPr>
              <w:ind w:left="582"/>
              <w:spacing w:before="105" w:line="220" w:lineRule="auto"/>
              <w:rPr>
                <w:rFonts w:ascii="SimSun" w:hAnsi="SimSun" w:eastAsia="SimSun" w:cs="SimSun"/>
                <w:sz w:val="18"/>
                <w:szCs w:val="18"/>
              </w:rPr>
            </w:pPr>
            <w:r>
              <w:rPr>
                <w:rFonts w:ascii="SimSun" w:hAnsi="SimSun" w:eastAsia="SimSun" w:cs="SimSun"/>
                <w:sz w:val="18"/>
                <w:szCs w:val="18"/>
                <w:spacing w:val="5"/>
              </w:rPr>
              <w:t>5家</w:t>
            </w:r>
          </w:p>
          <w:p>
            <w:pPr>
              <w:ind w:left="532"/>
              <w:spacing w:before="105" w:line="220" w:lineRule="auto"/>
              <w:rPr>
                <w:rFonts w:ascii="SimSun" w:hAnsi="SimSun" w:eastAsia="SimSun" w:cs="SimSun"/>
                <w:sz w:val="18"/>
                <w:szCs w:val="18"/>
              </w:rPr>
            </w:pPr>
            <w:r>
              <w:rPr>
                <w:rFonts w:ascii="SimSun" w:hAnsi="SimSun" w:eastAsia="SimSun" w:cs="SimSun"/>
                <w:sz w:val="18"/>
                <w:szCs w:val="18"/>
                <w:spacing w:val="3"/>
              </w:rPr>
              <w:t>31家</w:t>
            </w:r>
          </w:p>
          <w:p>
            <w:pPr>
              <w:ind w:left="532"/>
              <w:spacing w:before="115" w:line="220" w:lineRule="auto"/>
              <w:rPr>
                <w:rFonts w:ascii="SimSun" w:hAnsi="SimSun" w:eastAsia="SimSun" w:cs="SimSun"/>
                <w:sz w:val="18"/>
                <w:szCs w:val="18"/>
              </w:rPr>
            </w:pPr>
            <w:r>
              <w:rPr>
                <w:rFonts w:ascii="SimSun" w:hAnsi="SimSun" w:eastAsia="SimSun" w:cs="SimSun"/>
                <w:sz w:val="18"/>
                <w:szCs w:val="18"/>
                <w:spacing w:val="3"/>
              </w:rPr>
              <w:t>12家</w:t>
            </w:r>
          </w:p>
        </w:tc>
        <w:tc>
          <w:tcPr>
            <w:tcW w:w="1775" w:type="dxa"/>
            <w:vAlign w:val="top"/>
            <w:tcBorders>
              <w:top w:val="single" w:color="000000" w:sz="4" w:space="0"/>
            </w:tcBorders>
          </w:tcPr>
          <w:p>
            <w:pPr>
              <w:ind w:left="684"/>
              <w:spacing w:before="144" w:line="320" w:lineRule="exact"/>
              <w:rPr>
                <w:rFonts w:ascii="SimSun" w:hAnsi="SimSun" w:eastAsia="SimSun" w:cs="SimSun"/>
                <w:sz w:val="18"/>
                <w:szCs w:val="18"/>
              </w:rPr>
            </w:pPr>
            <w:r>
              <w:rPr>
                <w:rFonts w:ascii="SimSun" w:hAnsi="SimSun" w:eastAsia="SimSun" w:cs="SimSun"/>
                <w:sz w:val="18"/>
                <w:szCs w:val="18"/>
                <w:spacing w:val="-3"/>
                <w:position w:val="13"/>
              </w:rPr>
              <w:t>5.5%</w:t>
            </w:r>
          </w:p>
          <w:p>
            <w:pPr>
              <w:ind w:left="634"/>
              <w:spacing w:line="183" w:lineRule="auto"/>
              <w:rPr>
                <w:rFonts w:ascii="SimSun" w:hAnsi="SimSun" w:eastAsia="SimSun" w:cs="SimSun"/>
                <w:sz w:val="18"/>
                <w:szCs w:val="18"/>
              </w:rPr>
            </w:pPr>
            <w:r>
              <w:rPr>
                <w:rFonts w:ascii="SimSun" w:hAnsi="SimSun" w:eastAsia="SimSun" w:cs="SimSun"/>
                <w:sz w:val="18"/>
                <w:szCs w:val="18"/>
                <w:spacing w:val="-2"/>
              </w:rPr>
              <w:t>84.9%</w:t>
            </w:r>
          </w:p>
          <w:p>
            <w:pPr>
              <w:ind w:left="684"/>
              <w:spacing w:before="161" w:line="183" w:lineRule="auto"/>
              <w:rPr>
                <w:rFonts w:ascii="SimSun" w:hAnsi="SimSun" w:eastAsia="SimSun" w:cs="SimSun"/>
                <w:sz w:val="18"/>
                <w:szCs w:val="18"/>
              </w:rPr>
            </w:pPr>
            <w:r>
              <w:rPr>
                <w:rFonts w:ascii="SimSun" w:hAnsi="SimSun" w:eastAsia="SimSun" w:cs="SimSun"/>
                <w:sz w:val="18"/>
                <w:szCs w:val="18"/>
                <w:spacing w:val="-3"/>
              </w:rPr>
              <w:t>2.7%</w:t>
            </w:r>
          </w:p>
          <w:p>
            <w:pPr>
              <w:ind w:left="684"/>
              <w:spacing w:before="121" w:line="183" w:lineRule="auto"/>
              <w:rPr>
                <w:rFonts w:ascii="SimSun" w:hAnsi="SimSun" w:eastAsia="SimSun" w:cs="SimSun"/>
                <w:sz w:val="18"/>
                <w:szCs w:val="18"/>
              </w:rPr>
            </w:pPr>
            <w:r>
              <w:rPr>
                <w:rFonts w:ascii="SimSun" w:hAnsi="SimSun" w:eastAsia="SimSun" w:cs="SimSun"/>
                <w:sz w:val="18"/>
                <w:szCs w:val="18"/>
                <w:spacing w:val="-3"/>
              </w:rPr>
              <w:t>6.8%</w:t>
            </w:r>
          </w:p>
          <w:p>
            <w:pPr>
              <w:ind w:left="634"/>
              <w:spacing w:before="141" w:line="183" w:lineRule="auto"/>
              <w:rPr>
                <w:rFonts w:ascii="SimSun" w:hAnsi="SimSun" w:eastAsia="SimSun" w:cs="SimSun"/>
                <w:sz w:val="18"/>
                <w:szCs w:val="18"/>
              </w:rPr>
            </w:pPr>
            <w:r>
              <w:rPr>
                <w:rFonts w:ascii="SimSun" w:hAnsi="SimSun" w:eastAsia="SimSun" w:cs="SimSun"/>
                <w:sz w:val="18"/>
                <w:szCs w:val="18"/>
                <w:spacing w:val="-2"/>
              </w:rPr>
              <w:t>42.5%</w:t>
            </w:r>
          </w:p>
          <w:p>
            <w:pPr>
              <w:ind w:left="634"/>
              <w:spacing w:before="151" w:line="184" w:lineRule="auto"/>
              <w:rPr>
                <w:rFonts w:ascii="SimSun" w:hAnsi="SimSun" w:eastAsia="SimSun" w:cs="SimSun"/>
                <w:sz w:val="18"/>
                <w:szCs w:val="18"/>
              </w:rPr>
            </w:pPr>
            <w:r>
              <w:rPr>
                <w:rFonts w:ascii="SimSun" w:hAnsi="SimSun" w:eastAsia="SimSun" w:cs="SimSun"/>
                <w:sz w:val="18"/>
                <w:szCs w:val="18"/>
                <w:spacing w:val="-5"/>
              </w:rPr>
              <w:t>16.4%</w:t>
            </w:r>
          </w:p>
        </w:tc>
      </w:tr>
      <w:tr>
        <w:trPr>
          <w:trHeight w:val="1728" w:hRule="atLeast"/>
        </w:trPr>
        <w:tc>
          <w:tcPr>
            <w:tcW w:w="1750" w:type="dxa"/>
            <w:vAlign w:val="top"/>
          </w:tcPr>
          <w:p>
            <w:pPr>
              <w:ind w:left="530"/>
              <w:spacing w:before="85" w:line="219" w:lineRule="auto"/>
              <w:rPr>
                <w:rFonts w:ascii="SimSun" w:hAnsi="SimSun" w:eastAsia="SimSun" w:cs="SimSun"/>
                <w:sz w:val="18"/>
                <w:szCs w:val="18"/>
              </w:rPr>
            </w:pPr>
            <w:r>
              <w:rPr>
                <w:rFonts w:ascii="SimSun" w:hAnsi="SimSun" w:eastAsia="SimSun" w:cs="SimSun"/>
                <w:sz w:val="18"/>
                <w:szCs w:val="18"/>
                <w:spacing w:val="-2"/>
              </w:rPr>
              <w:t>企业规模</w:t>
            </w:r>
          </w:p>
        </w:tc>
        <w:tc>
          <w:tcPr>
            <w:tcW w:w="2097" w:type="dxa"/>
            <w:vAlign w:val="top"/>
          </w:tcPr>
          <w:p>
            <w:pPr>
              <w:ind w:left="590"/>
              <w:spacing w:before="88" w:line="222" w:lineRule="auto"/>
              <w:rPr>
                <w:rFonts w:ascii="SimSun" w:hAnsi="SimSun" w:eastAsia="SimSun" w:cs="SimSun"/>
                <w:sz w:val="18"/>
                <w:szCs w:val="18"/>
              </w:rPr>
            </w:pPr>
            <w:r>
              <w:rPr>
                <w:rFonts w:ascii="SimSun" w:hAnsi="SimSun" w:eastAsia="SimSun" w:cs="SimSun"/>
                <w:sz w:val="18"/>
                <w:szCs w:val="18"/>
              </w:rPr>
              <w:t>101～500人</w:t>
            </w:r>
          </w:p>
          <w:p>
            <w:pPr>
              <w:ind w:left="550"/>
              <w:spacing w:before="113" w:line="222" w:lineRule="auto"/>
              <w:rPr>
                <w:rFonts w:ascii="SimSun" w:hAnsi="SimSun" w:eastAsia="SimSun" w:cs="SimSun"/>
                <w:sz w:val="18"/>
                <w:szCs w:val="18"/>
              </w:rPr>
            </w:pPr>
            <w:r>
              <w:rPr>
                <w:rFonts w:ascii="SimSun" w:hAnsi="SimSun" w:eastAsia="SimSun" w:cs="SimSun"/>
                <w:sz w:val="18"/>
                <w:szCs w:val="18"/>
                <w:spacing w:val="-1"/>
              </w:rPr>
              <w:t>501～2000人</w:t>
            </w:r>
          </w:p>
          <w:p>
            <w:pPr>
              <w:ind w:left="500"/>
              <w:spacing w:before="123" w:line="222" w:lineRule="auto"/>
              <w:rPr>
                <w:rFonts w:ascii="SimSun" w:hAnsi="SimSun" w:eastAsia="SimSun" w:cs="SimSun"/>
                <w:sz w:val="18"/>
                <w:szCs w:val="18"/>
              </w:rPr>
            </w:pPr>
            <w:r>
              <w:rPr>
                <w:rFonts w:ascii="SimSun" w:hAnsi="SimSun" w:eastAsia="SimSun" w:cs="SimSun"/>
                <w:sz w:val="18"/>
                <w:szCs w:val="18"/>
                <w:spacing w:val="-1"/>
              </w:rPr>
              <w:t>2001人及以上</w:t>
            </w:r>
          </w:p>
          <w:p>
            <w:pPr>
              <w:ind w:left="550"/>
              <w:spacing w:before="120" w:line="219" w:lineRule="auto"/>
              <w:rPr>
                <w:rFonts w:ascii="SimSun" w:hAnsi="SimSun" w:eastAsia="SimSun" w:cs="SimSun"/>
                <w:sz w:val="18"/>
                <w:szCs w:val="18"/>
              </w:rPr>
            </w:pPr>
            <w:r>
              <w:rPr>
                <w:rFonts w:ascii="SimSun" w:hAnsi="SimSun" w:eastAsia="SimSun" w:cs="SimSun"/>
                <w:sz w:val="18"/>
                <w:szCs w:val="18"/>
              </w:rPr>
              <w:t>IT</w:t>
            </w:r>
            <w:r>
              <w:rPr>
                <w:rFonts w:ascii="SimSun" w:hAnsi="SimSun" w:eastAsia="SimSun" w:cs="SimSun"/>
                <w:sz w:val="18"/>
                <w:szCs w:val="18"/>
                <w:spacing w:val="1"/>
              </w:rPr>
              <w:t>/数字技术</w:t>
            </w:r>
          </w:p>
          <w:p>
            <w:pPr>
              <w:ind w:left="859"/>
              <w:spacing w:before="146" w:line="219" w:lineRule="auto"/>
              <w:rPr>
                <w:rFonts w:ascii="SimSun" w:hAnsi="SimSun" w:eastAsia="SimSun" w:cs="SimSun"/>
                <w:sz w:val="18"/>
                <w:szCs w:val="18"/>
              </w:rPr>
            </w:pPr>
            <w:r>
              <w:rPr>
                <w:rFonts w:ascii="SimSun" w:hAnsi="SimSun" w:eastAsia="SimSun" w:cs="SimSun"/>
                <w:sz w:val="18"/>
                <w:szCs w:val="18"/>
                <w:spacing w:val="-2"/>
              </w:rPr>
              <w:t>零售</w:t>
            </w:r>
          </w:p>
        </w:tc>
        <w:tc>
          <w:tcPr>
            <w:tcW w:w="1528" w:type="dxa"/>
            <w:vAlign w:val="top"/>
          </w:tcPr>
          <w:p>
            <w:pPr>
              <w:ind w:left="532"/>
              <w:spacing w:before="85" w:line="330" w:lineRule="exact"/>
              <w:rPr>
                <w:rFonts w:ascii="SimSun" w:hAnsi="SimSun" w:eastAsia="SimSun" w:cs="SimSun"/>
                <w:sz w:val="18"/>
                <w:szCs w:val="18"/>
              </w:rPr>
            </w:pPr>
            <w:r>
              <w:rPr>
                <w:rFonts w:ascii="SimSun" w:hAnsi="SimSun" w:eastAsia="SimSun" w:cs="SimSun"/>
                <w:sz w:val="18"/>
                <w:szCs w:val="18"/>
                <w:spacing w:val="3"/>
                <w:position w:val="11"/>
              </w:rPr>
              <w:t>12家</w:t>
            </w:r>
          </w:p>
          <w:p>
            <w:pPr>
              <w:ind w:left="582"/>
              <w:spacing w:line="220" w:lineRule="auto"/>
              <w:rPr>
                <w:rFonts w:ascii="SimSun" w:hAnsi="SimSun" w:eastAsia="SimSun" w:cs="SimSun"/>
                <w:sz w:val="18"/>
                <w:szCs w:val="18"/>
              </w:rPr>
            </w:pPr>
            <w:r>
              <w:rPr>
                <w:rFonts w:ascii="SimSun" w:hAnsi="SimSun" w:eastAsia="SimSun" w:cs="SimSun"/>
                <w:sz w:val="18"/>
                <w:szCs w:val="18"/>
                <w:spacing w:val="-2"/>
              </w:rPr>
              <w:t>4家</w:t>
            </w:r>
          </w:p>
          <w:p>
            <w:pPr>
              <w:ind w:left="532"/>
              <w:spacing w:before="125" w:line="220" w:lineRule="auto"/>
              <w:rPr>
                <w:rFonts w:ascii="SimSun" w:hAnsi="SimSun" w:eastAsia="SimSun" w:cs="SimSun"/>
                <w:sz w:val="18"/>
                <w:szCs w:val="18"/>
              </w:rPr>
            </w:pPr>
            <w:r>
              <w:rPr>
                <w:rFonts w:ascii="SimSun" w:hAnsi="SimSun" w:eastAsia="SimSun" w:cs="SimSun"/>
                <w:sz w:val="18"/>
                <w:szCs w:val="18"/>
                <w:spacing w:val="3"/>
              </w:rPr>
              <w:t>14家</w:t>
            </w:r>
          </w:p>
          <w:p>
            <w:pPr>
              <w:ind w:left="532"/>
              <w:spacing w:before="125" w:line="220" w:lineRule="auto"/>
              <w:rPr>
                <w:rFonts w:ascii="SimSun" w:hAnsi="SimSun" w:eastAsia="SimSun" w:cs="SimSun"/>
                <w:sz w:val="18"/>
                <w:szCs w:val="18"/>
              </w:rPr>
            </w:pPr>
            <w:r>
              <w:rPr>
                <w:rFonts w:ascii="SimSun" w:hAnsi="SimSun" w:eastAsia="SimSun" w:cs="SimSun"/>
                <w:sz w:val="18"/>
                <w:szCs w:val="18"/>
                <w:spacing w:val="-2"/>
              </w:rPr>
              <w:t>26家</w:t>
            </w:r>
          </w:p>
          <w:p>
            <w:pPr>
              <w:ind w:left="582"/>
              <w:spacing w:before="145" w:line="220" w:lineRule="auto"/>
              <w:rPr>
                <w:rFonts w:ascii="SimSun" w:hAnsi="SimSun" w:eastAsia="SimSun" w:cs="SimSun"/>
                <w:sz w:val="18"/>
                <w:szCs w:val="18"/>
              </w:rPr>
            </w:pPr>
            <w:r>
              <w:rPr>
                <w:rFonts w:ascii="SimSun" w:hAnsi="SimSun" w:eastAsia="SimSun" w:cs="SimSun"/>
                <w:sz w:val="18"/>
                <w:szCs w:val="18"/>
                <w:spacing w:val="5"/>
              </w:rPr>
              <w:t>1家</w:t>
            </w:r>
          </w:p>
        </w:tc>
        <w:tc>
          <w:tcPr>
            <w:tcW w:w="1775" w:type="dxa"/>
            <w:vAlign w:val="top"/>
          </w:tcPr>
          <w:p>
            <w:pPr>
              <w:ind w:left="634"/>
              <w:spacing w:before="131" w:line="330" w:lineRule="exact"/>
              <w:rPr>
                <w:rFonts w:ascii="SimSun" w:hAnsi="SimSun" w:eastAsia="SimSun" w:cs="SimSun"/>
                <w:sz w:val="18"/>
                <w:szCs w:val="18"/>
              </w:rPr>
            </w:pPr>
            <w:r>
              <w:rPr>
                <w:rFonts w:ascii="SimSun" w:hAnsi="SimSun" w:eastAsia="SimSun" w:cs="SimSun"/>
                <w:sz w:val="18"/>
                <w:szCs w:val="18"/>
                <w:spacing w:val="-5"/>
                <w:position w:val="14"/>
              </w:rPr>
              <w:t>16.4%</w:t>
            </w:r>
          </w:p>
          <w:p>
            <w:pPr>
              <w:ind w:left="684"/>
              <w:spacing w:line="183" w:lineRule="auto"/>
              <w:rPr>
                <w:rFonts w:ascii="SimSun" w:hAnsi="SimSun" w:eastAsia="SimSun" w:cs="SimSun"/>
                <w:sz w:val="18"/>
                <w:szCs w:val="18"/>
              </w:rPr>
            </w:pPr>
            <w:r>
              <w:rPr>
                <w:rFonts w:ascii="SimSun" w:hAnsi="SimSun" w:eastAsia="SimSun" w:cs="SimSun"/>
                <w:sz w:val="18"/>
                <w:szCs w:val="18"/>
                <w:spacing w:val="-3"/>
              </w:rPr>
              <w:t>5.5%</w:t>
            </w:r>
          </w:p>
          <w:p>
            <w:pPr>
              <w:ind w:left="634"/>
              <w:spacing w:before="160" w:line="184" w:lineRule="auto"/>
              <w:rPr>
                <w:rFonts w:ascii="SimSun" w:hAnsi="SimSun" w:eastAsia="SimSun" w:cs="SimSun"/>
                <w:sz w:val="18"/>
                <w:szCs w:val="18"/>
              </w:rPr>
            </w:pPr>
            <w:r>
              <w:rPr>
                <w:rFonts w:ascii="SimSun" w:hAnsi="SimSun" w:eastAsia="SimSun" w:cs="SimSun"/>
                <w:sz w:val="18"/>
                <w:szCs w:val="18"/>
                <w:spacing w:val="-5"/>
              </w:rPr>
              <w:t>19.2%</w:t>
            </w:r>
          </w:p>
          <w:p>
            <w:pPr>
              <w:ind w:left="634"/>
              <w:spacing w:before="161" w:line="183" w:lineRule="auto"/>
              <w:rPr>
                <w:rFonts w:ascii="SimSun" w:hAnsi="SimSun" w:eastAsia="SimSun" w:cs="SimSun"/>
                <w:sz w:val="18"/>
                <w:szCs w:val="18"/>
              </w:rPr>
            </w:pPr>
            <w:r>
              <w:rPr>
                <w:rFonts w:ascii="SimSun" w:hAnsi="SimSun" w:eastAsia="SimSun" w:cs="SimSun"/>
                <w:sz w:val="18"/>
                <w:szCs w:val="18"/>
                <w:spacing w:val="-3"/>
              </w:rPr>
              <w:t>35.6%</w:t>
            </w:r>
          </w:p>
          <w:p>
            <w:pPr>
              <w:ind w:left="684"/>
              <w:spacing w:before="180" w:line="184" w:lineRule="auto"/>
              <w:rPr>
                <w:rFonts w:ascii="SimSun" w:hAnsi="SimSun" w:eastAsia="SimSun" w:cs="SimSun"/>
                <w:sz w:val="18"/>
                <w:szCs w:val="18"/>
              </w:rPr>
            </w:pPr>
            <w:r>
              <w:rPr>
                <w:rFonts w:ascii="SimSun" w:hAnsi="SimSun" w:eastAsia="SimSun" w:cs="SimSun"/>
                <w:sz w:val="18"/>
                <w:szCs w:val="18"/>
                <w:spacing w:val="-6"/>
              </w:rPr>
              <w:t>1.4%</w:t>
            </w:r>
          </w:p>
        </w:tc>
      </w:tr>
      <w:tr>
        <w:trPr>
          <w:trHeight w:val="2147" w:hRule="atLeast"/>
        </w:trPr>
        <w:tc>
          <w:tcPr>
            <w:tcW w:w="1750" w:type="dxa"/>
            <w:vAlign w:val="top"/>
          </w:tcPr>
          <w:p>
            <w:pPr>
              <w:ind w:left="530"/>
              <w:spacing w:before="267" w:line="219" w:lineRule="auto"/>
              <w:rPr>
                <w:rFonts w:ascii="SimSun" w:hAnsi="SimSun" w:eastAsia="SimSun" w:cs="SimSun"/>
                <w:sz w:val="18"/>
                <w:szCs w:val="18"/>
              </w:rPr>
            </w:pPr>
            <w:r>
              <w:rPr>
                <w:rFonts w:ascii="SimSun" w:hAnsi="SimSun" w:eastAsia="SimSun" w:cs="SimSun"/>
                <w:sz w:val="18"/>
                <w:szCs w:val="18"/>
                <w:spacing w:val="2"/>
              </w:rPr>
              <w:t>行业类型</w:t>
            </w:r>
          </w:p>
        </w:tc>
        <w:tc>
          <w:tcPr>
            <w:tcW w:w="2097" w:type="dxa"/>
            <w:vAlign w:val="top"/>
          </w:tcPr>
          <w:p>
            <w:pPr>
              <w:ind w:left="590"/>
              <w:spacing w:before="127" w:line="220" w:lineRule="auto"/>
              <w:rPr>
                <w:rFonts w:ascii="SimSun" w:hAnsi="SimSun" w:eastAsia="SimSun" w:cs="SimSun"/>
                <w:sz w:val="18"/>
                <w:szCs w:val="18"/>
              </w:rPr>
            </w:pPr>
            <w:r>
              <w:rPr>
                <w:rFonts w:ascii="SimSun" w:hAnsi="SimSun" w:eastAsia="SimSun" w:cs="SimSun"/>
                <w:sz w:val="18"/>
                <w:szCs w:val="18"/>
                <w:spacing w:val="3"/>
              </w:rPr>
              <w:t>快速消费品</w:t>
            </w:r>
          </w:p>
          <w:p>
            <w:pPr>
              <w:ind w:left="680"/>
              <w:spacing w:before="125" w:line="220" w:lineRule="auto"/>
              <w:rPr>
                <w:rFonts w:ascii="SimSun" w:hAnsi="SimSun" w:eastAsia="SimSun" w:cs="SimSun"/>
                <w:sz w:val="18"/>
                <w:szCs w:val="18"/>
              </w:rPr>
            </w:pPr>
            <w:r>
              <w:rPr>
                <w:rFonts w:ascii="SimSun" w:hAnsi="SimSun" w:eastAsia="SimSun" w:cs="SimSun"/>
                <w:sz w:val="18"/>
                <w:szCs w:val="18"/>
                <w:spacing w:val="-2"/>
              </w:rPr>
              <w:t>物流行业</w:t>
            </w:r>
          </w:p>
          <w:p>
            <w:pPr>
              <w:ind w:left="770"/>
              <w:spacing w:before="125" w:line="220" w:lineRule="auto"/>
              <w:rPr>
                <w:rFonts w:ascii="SimSun" w:hAnsi="SimSun" w:eastAsia="SimSun" w:cs="SimSun"/>
                <w:sz w:val="18"/>
                <w:szCs w:val="18"/>
              </w:rPr>
            </w:pPr>
            <w:r>
              <w:rPr>
                <w:rFonts w:ascii="SimSun" w:hAnsi="SimSun" w:eastAsia="SimSun" w:cs="SimSun"/>
                <w:sz w:val="18"/>
                <w:szCs w:val="18"/>
                <w:spacing w:val="-2"/>
              </w:rPr>
              <w:t>制造业</w:t>
            </w:r>
          </w:p>
          <w:p>
            <w:pPr>
              <w:ind w:left="859"/>
              <w:spacing w:before="145" w:line="220" w:lineRule="auto"/>
              <w:rPr>
                <w:rFonts w:ascii="SimSun" w:hAnsi="SimSun" w:eastAsia="SimSun" w:cs="SimSun"/>
                <w:sz w:val="18"/>
                <w:szCs w:val="18"/>
              </w:rPr>
            </w:pPr>
            <w:r>
              <w:rPr>
                <w:rFonts w:ascii="SimSun" w:hAnsi="SimSun" w:eastAsia="SimSun" w:cs="SimSun"/>
                <w:sz w:val="18"/>
                <w:szCs w:val="18"/>
                <w:spacing w:val="-2"/>
              </w:rPr>
              <w:t>其他</w:t>
            </w:r>
          </w:p>
          <w:p>
            <w:pPr>
              <w:ind w:left="680"/>
              <w:spacing w:before="145" w:line="361" w:lineRule="exact"/>
              <w:rPr>
                <w:rFonts w:ascii="SimSun" w:hAnsi="SimSun" w:eastAsia="SimSun" w:cs="SimSun"/>
                <w:sz w:val="18"/>
                <w:szCs w:val="18"/>
              </w:rPr>
            </w:pPr>
            <w:r>
              <w:rPr>
                <w:rFonts w:ascii="SimSun" w:hAnsi="SimSun" w:eastAsia="SimSun" w:cs="SimSun"/>
                <w:sz w:val="18"/>
                <w:szCs w:val="18"/>
                <w:spacing w:val="-2"/>
                <w:position w:val="13"/>
              </w:rPr>
              <w:t>初期阶段</w:t>
            </w:r>
          </w:p>
          <w:p>
            <w:pPr>
              <w:ind w:left="680"/>
              <w:spacing w:before="1" w:line="220" w:lineRule="auto"/>
              <w:rPr>
                <w:rFonts w:ascii="SimSun" w:hAnsi="SimSun" w:eastAsia="SimSun" w:cs="SimSun"/>
                <w:sz w:val="18"/>
                <w:szCs w:val="18"/>
              </w:rPr>
            </w:pPr>
            <w:r>
              <w:rPr>
                <w:rFonts w:ascii="SimSun" w:hAnsi="SimSun" w:eastAsia="SimSun" w:cs="SimSun"/>
                <w:sz w:val="18"/>
                <w:szCs w:val="18"/>
                <w:spacing w:val="-2"/>
              </w:rPr>
              <w:t>成长阶段</w:t>
            </w:r>
          </w:p>
        </w:tc>
        <w:tc>
          <w:tcPr>
            <w:tcW w:w="1528" w:type="dxa"/>
            <w:vAlign w:val="top"/>
          </w:tcPr>
          <w:p>
            <w:pPr>
              <w:ind w:left="582"/>
              <w:spacing w:before="107" w:line="350" w:lineRule="exact"/>
              <w:rPr>
                <w:rFonts w:ascii="SimSun" w:hAnsi="SimSun" w:eastAsia="SimSun" w:cs="SimSun"/>
                <w:sz w:val="18"/>
                <w:szCs w:val="18"/>
              </w:rPr>
            </w:pPr>
            <w:r>
              <w:rPr>
                <w:rFonts w:ascii="SimSun" w:hAnsi="SimSun" w:eastAsia="SimSun" w:cs="SimSun"/>
                <w:sz w:val="18"/>
                <w:szCs w:val="18"/>
                <w:spacing w:val="5"/>
                <w:position w:val="13"/>
              </w:rPr>
              <w:t>1家</w:t>
            </w:r>
          </w:p>
          <w:p>
            <w:pPr>
              <w:ind w:left="582"/>
              <w:spacing w:line="220" w:lineRule="auto"/>
              <w:rPr>
                <w:rFonts w:ascii="SimSun" w:hAnsi="SimSun" w:eastAsia="SimSun" w:cs="SimSun"/>
                <w:sz w:val="18"/>
                <w:szCs w:val="18"/>
              </w:rPr>
            </w:pPr>
            <w:r>
              <w:rPr>
                <w:rFonts w:ascii="SimSun" w:hAnsi="SimSun" w:eastAsia="SimSun" w:cs="SimSun"/>
                <w:sz w:val="18"/>
                <w:szCs w:val="18"/>
                <w:spacing w:val="-2"/>
              </w:rPr>
              <w:t>4家</w:t>
            </w:r>
          </w:p>
          <w:p>
            <w:pPr>
              <w:ind w:left="532"/>
              <w:spacing w:before="135" w:line="220" w:lineRule="auto"/>
              <w:rPr>
                <w:rFonts w:ascii="SimSun" w:hAnsi="SimSun" w:eastAsia="SimSun" w:cs="SimSun"/>
                <w:sz w:val="18"/>
                <w:szCs w:val="18"/>
              </w:rPr>
            </w:pPr>
            <w:r>
              <w:rPr>
                <w:rFonts w:ascii="SimSun" w:hAnsi="SimSun" w:eastAsia="SimSun" w:cs="SimSun"/>
                <w:sz w:val="18"/>
                <w:szCs w:val="18"/>
                <w:spacing w:val="-2"/>
              </w:rPr>
              <w:t>25家</w:t>
            </w:r>
          </w:p>
          <w:p>
            <w:pPr>
              <w:ind w:left="532"/>
              <w:spacing w:before="145" w:line="220" w:lineRule="auto"/>
              <w:rPr>
                <w:rFonts w:ascii="SimSun" w:hAnsi="SimSun" w:eastAsia="SimSun" w:cs="SimSun"/>
                <w:sz w:val="18"/>
                <w:szCs w:val="18"/>
              </w:rPr>
            </w:pPr>
            <w:r>
              <w:rPr>
                <w:rFonts w:ascii="SimSun" w:hAnsi="SimSun" w:eastAsia="SimSun" w:cs="SimSun"/>
                <w:sz w:val="18"/>
                <w:szCs w:val="18"/>
                <w:spacing w:val="3"/>
              </w:rPr>
              <w:t>16家</w:t>
            </w:r>
          </w:p>
          <w:p>
            <w:pPr>
              <w:ind w:left="532"/>
              <w:spacing w:before="145" w:line="220" w:lineRule="auto"/>
              <w:rPr>
                <w:rFonts w:ascii="SimSun" w:hAnsi="SimSun" w:eastAsia="SimSun" w:cs="SimSun"/>
                <w:sz w:val="18"/>
                <w:szCs w:val="18"/>
              </w:rPr>
            </w:pPr>
            <w:r>
              <w:rPr>
                <w:rFonts w:ascii="SimSun" w:hAnsi="SimSun" w:eastAsia="SimSun" w:cs="SimSun"/>
                <w:sz w:val="18"/>
                <w:szCs w:val="18"/>
                <w:spacing w:val="3"/>
              </w:rPr>
              <w:t>10家</w:t>
            </w:r>
          </w:p>
          <w:p>
            <w:pPr>
              <w:ind w:left="532"/>
              <w:spacing w:before="145" w:line="220" w:lineRule="auto"/>
              <w:rPr>
                <w:rFonts w:ascii="SimSun" w:hAnsi="SimSun" w:eastAsia="SimSun" w:cs="SimSun"/>
                <w:sz w:val="18"/>
                <w:szCs w:val="18"/>
              </w:rPr>
            </w:pPr>
            <w:r>
              <w:rPr>
                <w:rFonts w:ascii="SimSun" w:hAnsi="SimSun" w:eastAsia="SimSun" w:cs="SimSun"/>
                <w:sz w:val="18"/>
                <w:szCs w:val="18"/>
                <w:spacing w:val="3"/>
              </w:rPr>
              <w:t>35家</w:t>
            </w:r>
          </w:p>
        </w:tc>
        <w:tc>
          <w:tcPr>
            <w:tcW w:w="1775" w:type="dxa"/>
            <w:vAlign w:val="top"/>
          </w:tcPr>
          <w:p>
            <w:pPr>
              <w:ind w:left="684"/>
              <w:spacing w:before="153" w:line="360" w:lineRule="exact"/>
              <w:rPr>
                <w:rFonts w:ascii="SimSun" w:hAnsi="SimSun" w:eastAsia="SimSun" w:cs="SimSun"/>
                <w:sz w:val="18"/>
                <w:szCs w:val="18"/>
              </w:rPr>
            </w:pPr>
            <w:r>
              <w:rPr>
                <w:rFonts w:ascii="SimSun" w:hAnsi="SimSun" w:eastAsia="SimSun" w:cs="SimSun"/>
                <w:sz w:val="18"/>
                <w:szCs w:val="18"/>
                <w:spacing w:val="-6"/>
                <w:position w:val="16"/>
              </w:rPr>
              <w:t>1.4%</w:t>
            </w:r>
          </w:p>
          <w:p>
            <w:pPr>
              <w:ind w:left="684"/>
              <w:spacing w:line="183" w:lineRule="auto"/>
              <w:rPr>
                <w:rFonts w:ascii="SimSun" w:hAnsi="SimSun" w:eastAsia="SimSun" w:cs="SimSun"/>
                <w:sz w:val="18"/>
                <w:szCs w:val="18"/>
              </w:rPr>
            </w:pPr>
            <w:r>
              <w:rPr>
                <w:rFonts w:ascii="SimSun" w:hAnsi="SimSun" w:eastAsia="SimSun" w:cs="SimSun"/>
                <w:sz w:val="18"/>
                <w:szCs w:val="18"/>
                <w:spacing w:val="-3"/>
              </w:rPr>
              <w:t>5.5%</w:t>
            </w:r>
          </w:p>
          <w:p>
            <w:pPr>
              <w:ind w:left="634"/>
              <w:spacing w:before="161" w:line="183" w:lineRule="auto"/>
              <w:rPr>
                <w:rFonts w:ascii="SimSun" w:hAnsi="SimSun" w:eastAsia="SimSun" w:cs="SimSun"/>
                <w:sz w:val="18"/>
                <w:szCs w:val="18"/>
              </w:rPr>
            </w:pPr>
            <w:r>
              <w:rPr>
                <w:rFonts w:ascii="SimSun" w:hAnsi="SimSun" w:eastAsia="SimSun" w:cs="SimSun"/>
                <w:sz w:val="18"/>
                <w:szCs w:val="18"/>
                <w:spacing w:val="-3"/>
              </w:rPr>
              <w:t>34.2%</w:t>
            </w:r>
          </w:p>
          <w:p>
            <w:pPr>
              <w:ind w:left="634"/>
              <w:spacing w:before="180" w:line="184" w:lineRule="auto"/>
              <w:rPr>
                <w:rFonts w:ascii="SimSun" w:hAnsi="SimSun" w:eastAsia="SimSun" w:cs="SimSun"/>
                <w:sz w:val="18"/>
                <w:szCs w:val="18"/>
              </w:rPr>
            </w:pPr>
            <w:r>
              <w:rPr>
                <w:rFonts w:ascii="SimSun" w:hAnsi="SimSun" w:eastAsia="SimSun" w:cs="SimSun"/>
                <w:sz w:val="18"/>
                <w:szCs w:val="18"/>
                <w:spacing w:val="-2"/>
              </w:rPr>
              <w:t>21.9%</w:t>
            </w:r>
          </w:p>
          <w:p>
            <w:pPr>
              <w:ind w:left="634"/>
              <w:spacing w:before="180" w:line="184" w:lineRule="auto"/>
              <w:rPr>
                <w:rFonts w:ascii="SimSun" w:hAnsi="SimSun" w:eastAsia="SimSun" w:cs="SimSun"/>
                <w:sz w:val="18"/>
                <w:szCs w:val="18"/>
              </w:rPr>
            </w:pPr>
            <w:r>
              <w:rPr>
                <w:rFonts w:ascii="SimSun" w:hAnsi="SimSun" w:eastAsia="SimSun" w:cs="SimSun"/>
                <w:sz w:val="18"/>
                <w:szCs w:val="18"/>
                <w:spacing w:val="-5"/>
              </w:rPr>
              <w:t>13.7%</w:t>
            </w:r>
          </w:p>
          <w:p>
            <w:pPr>
              <w:ind w:left="634"/>
              <w:spacing w:before="182" w:line="183" w:lineRule="auto"/>
              <w:rPr>
                <w:rFonts w:ascii="SimSun" w:hAnsi="SimSun" w:eastAsia="SimSun" w:cs="SimSun"/>
                <w:sz w:val="18"/>
                <w:szCs w:val="18"/>
              </w:rPr>
            </w:pPr>
            <w:r>
              <w:rPr>
                <w:rFonts w:ascii="SimSun" w:hAnsi="SimSun" w:eastAsia="SimSun" w:cs="SimSun"/>
                <w:sz w:val="18"/>
                <w:szCs w:val="18"/>
                <w:spacing w:val="-2"/>
              </w:rPr>
              <w:t>47.9%</w:t>
            </w:r>
          </w:p>
        </w:tc>
      </w:tr>
      <w:tr>
        <w:trPr>
          <w:trHeight w:val="1087" w:hRule="atLeast"/>
        </w:trPr>
        <w:tc>
          <w:tcPr>
            <w:tcW w:w="1750" w:type="dxa"/>
            <w:vAlign w:val="top"/>
            <w:tcBorders>
              <w:bottom w:val="single" w:color="000000" w:sz="4" w:space="0"/>
            </w:tcBorders>
          </w:tcPr>
          <w:p>
            <w:pPr>
              <w:ind w:left="530"/>
              <w:spacing w:before="100" w:line="220" w:lineRule="auto"/>
              <w:rPr>
                <w:rFonts w:ascii="SimSun" w:hAnsi="SimSun" w:eastAsia="SimSun" w:cs="SimSun"/>
                <w:sz w:val="18"/>
                <w:szCs w:val="18"/>
              </w:rPr>
            </w:pPr>
            <w:r>
              <w:rPr>
                <w:rFonts w:ascii="SimSun" w:hAnsi="SimSun" w:eastAsia="SimSun" w:cs="SimSun"/>
                <w:sz w:val="18"/>
                <w:szCs w:val="18"/>
                <w:spacing w:val="-2"/>
              </w:rPr>
              <w:t>发展阶段</w:t>
            </w:r>
          </w:p>
        </w:tc>
        <w:tc>
          <w:tcPr>
            <w:tcW w:w="2097" w:type="dxa"/>
            <w:vAlign w:val="top"/>
            <w:tcBorders>
              <w:bottom w:val="single" w:color="000000" w:sz="4" w:space="0"/>
            </w:tcBorders>
          </w:tcPr>
          <w:p>
            <w:pPr>
              <w:ind w:left="680"/>
              <w:spacing w:before="101" w:line="349" w:lineRule="exact"/>
              <w:rPr>
                <w:rFonts w:ascii="SimSun" w:hAnsi="SimSun" w:eastAsia="SimSun" w:cs="SimSun"/>
                <w:sz w:val="18"/>
                <w:szCs w:val="18"/>
              </w:rPr>
            </w:pPr>
            <w:r>
              <w:rPr>
                <w:rFonts w:ascii="SimSun" w:hAnsi="SimSun" w:eastAsia="SimSun" w:cs="SimSun"/>
                <w:sz w:val="18"/>
                <w:szCs w:val="18"/>
                <w:spacing w:val="-2"/>
                <w:position w:val="12"/>
              </w:rPr>
              <w:t>成熟阶段</w:t>
            </w:r>
          </w:p>
          <w:p>
            <w:pPr>
              <w:ind w:left="680"/>
              <w:spacing w:line="219" w:lineRule="auto"/>
              <w:rPr>
                <w:rFonts w:ascii="SimSun" w:hAnsi="SimSun" w:eastAsia="SimSun" w:cs="SimSun"/>
                <w:sz w:val="18"/>
                <w:szCs w:val="18"/>
              </w:rPr>
            </w:pPr>
            <w:r>
              <w:rPr>
                <w:rFonts w:ascii="SimSun" w:hAnsi="SimSun" w:eastAsia="SimSun" w:cs="SimSun"/>
                <w:sz w:val="18"/>
                <w:szCs w:val="18"/>
                <w:spacing w:val="-2"/>
              </w:rPr>
              <w:t>变革阶段</w:t>
            </w:r>
          </w:p>
          <w:p>
            <w:pPr>
              <w:ind w:left="680"/>
              <w:spacing w:before="156" w:line="220" w:lineRule="auto"/>
              <w:rPr>
                <w:rFonts w:ascii="SimSun" w:hAnsi="SimSun" w:eastAsia="SimSun" w:cs="SimSun"/>
                <w:sz w:val="18"/>
                <w:szCs w:val="18"/>
              </w:rPr>
            </w:pPr>
            <w:r>
              <w:rPr>
                <w:rFonts w:ascii="SimSun" w:hAnsi="SimSun" w:eastAsia="SimSun" w:cs="SimSun"/>
                <w:sz w:val="18"/>
                <w:szCs w:val="18"/>
                <w:spacing w:val="-2"/>
              </w:rPr>
              <w:t>衰退阶段</w:t>
            </w:r>
          </w:p>
        </w:tc>
        <w:tc>
          <w:tcPr>
            <w:tcW w:w="1528" w:type="dxa"/>
            <w:vAlign w:val="top"/>
            <w:tcBorders>
              <w:bottom w:val="single" w:color="000000" w:sz="4" w:space="0"/>
            </w:tcBorders>
          </w:tcPr>
          <w:p>
            <w:pPr>
              <w:ind w:left="532"/>
              <w:spacing w:before="100" w:line="350" w:lineRule="exact"/>
              <w:rPr>
                <w:rFonts w:ascii="SimSun" w:hAnsi="SimSun" w:eastAsia="SimSun" w:cs="SimSun"/>
                <w:sz w:val="18"/>
                <w:szCs w:val="18"/>
              </w:rPr>
            </w:pPr>
            <w:r>
              <w:rPr>
                <w:rFonts w:ascii="SimSun" w:hAnsi="SimSun" w:eastAsia="SimSun" w:cs="SimSun"/>
                <w:sz w:val="18"/>
                <w:szCs w:val="18"/>
                <w:spacing w:val="3"/>
                <w:position w:val="13"/>
              </w:rPr>
              <w:t>13家</w:t>
            </w:r>
          </w:p>
          <w:p>
            <w:pPr>
              <w:ind w:left="532"/>
              <w:spacing w:line="220" w:lineRule="auto"/>
              <w:rPr>
                <w:rFonts w:ascii="SimSun" w:hAnsi="SimSun" w:eastAsia="SimSun" w:cs="SimSun"/>
                <w:sz w:val="18"/>
                <w:szCs w:val="18"/>
              </w:rPr>
            </w:pPr>
            <w:r>
              <w:rPr>
                <w:rFonts w:ascii="SimSun" w:hAnsi="SimSun" w:eastAsia="SimSun" w:cs="SimSun"/>
                <w:sz w:val="18"/>
                <w:szCs w:val="18"/>
                <w:spacing w:val="3"/>
              </w:rPr>
              <w:t>14家</w:t>
            </w:r>
          </w:p>
          <w:p>
            <w:pPr>
              <w:ind w:left="582"/>
              <w:spacing w:before="155" w:line="220" w:lineRule="auto"/>
              <w:rPr>
                <w:rFonts w:ascii="SimSun" w:hAnsi="SimSun" w:eastAsia="SimSun" w:cs="SimSun"/>
                <w:sz w:val="18"/>
                <w:szCs w:val="18"/>
              </w:rPr>
            </w:pPr>
            <w:r>
              <w:rPr>
                <w:rFonts w:ascii="SimSun" w:hAnsi="SimSun" w:eastAsia="SimSun" w:cs="SimSun"/>
                <w:sz w:val="18"/>
                <w:szCs w:val="18"/>
                <w:spacing w:val="5"/>
              </w:rPr>
              <w:t>1家</w:t>
            </w:r>
          </w:p>
        </w:tc>
        <w:tc>
          <w:tcPr>
            <w:tcW w:w="1775" w:type="dxa"/>
            <w:vAlign w:val="top"/>
            <w:tcBorders>
              <w:bottom w:val="single" w:color="000000" w:sz="4" w:space="0"/>
            </w:tcBorders>
          </w:tcPr>
          <w:p>
            <w:pPr>
              <w:ind w:left="634"/>
              <w:spacing w:before="146" w:line="350" w:lineRule="exact"/>
              <w:rPr>
                <w:rFonts w:ascii="SimSun" w:hAnsi="SimSun" w:eastAsia="SimSun" w:cs="SimSun"/>
                <w:sz w:val="18"/>
                <w:szCs w:val="18"/>
              </w:rPr>
            </w:pPr>
            <w:r>
              <w:rPr>
                <w:rFonts w:ascii="SimSun" w:hAnsi="SimSun" w:eastAsia="SimSun" w:cs="SimSun"/>
                <w:sz w:val="18"/>
                <w:szCs w:val="18"/>
                <w:spacing w:val="-5"/>
                <w:position w:val="15"/>
              </w:rPr>
              <w:t>17.8%</w:t>
            </w:r>
          </w:p>
          <w:p>
            <w:pPr>
              <w:ind w:left="634"/>
              <w:spacing w:line="183" w:lineRule="auto"/>
              <w:rPr>
                <w:rFonts w:ascii="SimSun" w:hAnsi="SimSun" w:eastAsia="SimSun" w:cs="SimSun"/>
                <w:sz w:val="18"/>
                <w:szCs w:val="18"/>
              </w:rPr>
            </w:pPr>
            <w:r>
              <w:rPr>
                <w:rFonts w:ascii="SimSun" w:hAnsi="SimSun" w:eastAsia="SimSun" w:cs="SimSun"/>
                <w:sz w:val="18"/>
                <w:szCs w:val="18"/>
                <w:spacing w:val="-5"/>
              </w:rPr>
              <w:t>19.2%</w:t>
            </w:r>
          </w:p>
          <w:p>
            <w:pPr>
              <w:ind w:left="684"/>
              <w:spacing w:before="190" w:line="184" w:lineRule="auto"/>
              <w:rPr>
                <w:rFonts w:ascii="SimSun" w:hAnsi="SimSun" w:eastAsia="SimSun" w:cs="SimSun"/>
                <w:sz w:val="18"/>
                <w:szCs w:val="18"/>
              </w:rPr>
            </w:pPr>
            <w:r>
              <w:rPr>
                <w:rFonts w:ascii="SimSun" w:hAnsi="SimSun" w:eastAsia="SimSun" w:cs="SimSun"/>
                <w:sz w:val="18"/>
                <w:szCs w:val="18"/>
                <w:spacing w:val="-6"/>
              </w:rPr>
              <w:t>1.4%</w:t>
            </w:r>
          </w:p>
        </w:tc>
      </w:tr>
    </w:tbl>
    <w:p>
      <w:pPr>
        <w:ind w:left="770"/>
        <w:spacing w:before="208" w:line="224" w:lineRule="auto"/>
        <w:rPr>
          <w:rFonts w:ascii="SimSun" w:hAnsi="SimSun" w:eastAsia="SimSun" w:cs="SimSun"/>
          <w:sz w:val="21"/>
          <w:szCs w:val="21"/>
        </w:rPr>
      </w:pPr>
      <w:r>
        <w:rPr>
          <w:rFonts w:ascii="SimSun" w:hAnsi="SimSun" w:eastAsia="SimSun" w:cs="SimSun"/>
          <w:sz w:val="21"/>
          <w:szCs w:val="21"/>
          <w:spacing w:val="-23"/>
          <w:w w:val="99"/>
        </w:rPr>
        <w:t>注：</w:t>
      </w:r>
      <w:r>
        <w:rPr>
          <w:rFonts w:ascii="Times New Roman" w:hAnsi="Times New Roman" w:eastAsia="Times New Roman" w:cs="Times New Roman"/>
          <w:sz w:val="21"/>
          <w:szCs w:val="21"/>
          <w:spacing w:val="-23"/>
          <w:w w:val="99"/>
        </w:rPr>
        <w:t>N=73</w:t>
      </w:r>
      <w:r>
        <w:rPr>
          <w:rFonts w:ascii="SimSun" w:hAnsi="SimSun" w:eastAsia="SimSun" w:cs="SimSun"/>
          <w:sz w:val="21"/>
          <w:szCs w:val="21"/>
          <w:spacing w:val="-23"/>
          <w:w w:val="99"/>
        </w:rPr>
        <w:t>。</w:t>
      </w:r>
    </w:p>
    <w:p>
      <w:pPr>
        <w:spacing w:line="224" w:lineRule="auto"/>
        <w:sectPr>
          <w:footerReference w:type="default" r:id="rId175"/>
          <w:pgSz w:w="8490" w:h="13250"/>
          <w:pgMar w:top="398" w:right="420" w:bottom="845" w:left="539" w:header="0" w:footer="696" w:gutter="0"/>
        </w:sectPr>
        <w:rPr>
          <w:rFonts w:ascii="SimSun" w:hAnsi="SimSun" w:eastAsia="SimSun" w:cs="SimSun"/>
          <w:sz w:val="21"/>
          <w:szCs w:val="21"/>
        </w:rPr>
      </w:pPr>
    </w:p>
    <w:p>
      <w:pPr>
        <w:ind w:left="4420"/>
        <w:spacing w:before="67" w:line="219" w:lineRule="auto"/>
        <w:rPr>
          <w:rFonts w:ascii="SimSun" w:hAnsi="SimSun" w:eastAsia="SimSun" w:cs="SimSun"/>
          <w:sz w:val="21"/>
          <w:szCs w:val="21"/>
        </w:rPr>
      </w:pPr>
      <w:r>
        <w:rPr>
          <w:rFonts w:ascii="SimSun" w:hAnsi="SimSun" w:eastAsia="SimSun" w:cs="SimSun"/>
          <w:sz w:val="21"/>
          <w:szCs w:val="21"/>
          <w:spacing w:val="-20"/>
          <w:w w:val="94"/>
        </w:rPr>
        <w:t>6</w:t>
      </w:r>
      <w:r>
        <w:rPr>
          <w:rFonts w:ascii="SimSun" w:hAnsi="SimSun" w:eastAsia="SimSun" w:cs="SimSun"/>
          <w:sz w:val="21"/>
          <w:szCs w:val="21"/>
          <w:spacing w:val="52"/>
        </w:rPr>
        <w:t xml:space="preserve"> </w:t>
      </w:r>
      <w:r>
        <w:rPr>
          <w:rFonts w:ascii="SimSun" w:hAnsi="SimSun" w:eastAsia="SimSun" w:cs="SimSun"/>
          <w:sz w:val="21"/>
          <w:szCs w:val="21"/>
          <w:spacing w:val="-20"/>
          <w:w w:val="94"/>
        </w:rPr>
        <w:t>研究三：变革领导力的适应机制</w:t>
      </w:r>
    </w:p>
    <w:p>
      <w:pPr>
        <w:pStyle w:val="BodyText"/>
        <w:spacing w:line="450" w:lineRule="auto"/>
        <w:rPr/>
      </w:pPr>
      <w:r/>
    </w:p>
    <w:p>
      <w:pPr>
        <w:ind w:right="354" w:firstLine="440"/>
        <w:spacing w:before="69" w:line="337" w:lineRule="auto"/>
        <w:jc w:val="both"/>
        <w:rPr>
          <w:rFonts w:ascii="SimSun" w:hAnsi="SimSun" w:eastAsia="SimSun" w:cs="SimSun"/>
          <w:sz w:val="21"/>
          <w:szCs w:val="21"/>
        </w:rPr>
      </w:pPr>
      <w:r>
        <w:rPr>
          <w:rFonts w:ascii="SimSun" w:hAnsi="SimSun" w:eastAsia="SimSun" w:cs="SimSun"/>
          <w:sz w:val="21"/>
          <w:szCs w:val="21"/>
          <w:spacing w:val="1"/>
        </w:rPr>
        <w:t>表6.2则显示了样本企业领导问卷填写者的背景信息。在性别上，男</w:t>
      </w:r>
      <w:r>
        <w:rPr>
          <w:rFonts w:ascii="SimSun" w:hAnsi="SimSun" w:eastAsia="SimSun" w:cs="SimSun"/>
          <w:sz w:val="21"/>
          <w:szCs w:val="21"/>
        </w:rPr>
        <w:t>性占 </w:t>
      </w:r>
      <w:r>
        <w:rPr>
          <w:rFonts w:ascii="SimSun" w:hAnsi="SimSun" w:eastAsia="SimSun" w:cs="SimSun"/>
          <w:sz w:val="21"/>
          <w:szCs w:val="21"/>
          <w:spacing w:val="8"/>
        </w:rPr>
        <w:t>了大多数(71.2%)。大部分领导者都是本科学历(42.5%)。这些企业领导者</w:t>
      </w:r>
      <w:r>
        <w:rPr>
          <w:rFonts w:ascii="SimSun" w:hAnsi="SimSun" w:eastAsia="SimSun" w:cs="SimSun"/>
          <w:sz w:val="21"/>
          <w:szCs w:val="21"/>
          <w:spacing w:val="7"/>
        </w:rPr>
        <w:t xml:space="preserve"> </w:t>
      </w:r>
      <w:r>
        <w:rPr>
          <w:rFonts w:ascii="SimSun" w:hAnsi="SimSun" w:eastAsia="SimSun" w:cs="SimSun"/>
          <w:sz w:val="21"/>
          <w:szCs w:val="21"/>
          <w:spacing w:val="4"/>
        </w:rPr>
        <w:t>的平均年龄为34.9岁，参与工作的平均年限为12.0年，且在目前企业平均服</w:t>
      </w:r>
    </w:p>
    <w:p>
      <w:pPr>
        <w:spacing w:line="219" w:lineRule="auto"/>
        <w:rPr>
          <w:rFonts w:ascii="SimSun" w:hAnsi="SimSun" w:eastAsia="SimSun" w:cs="SimSun"/>
          <w:sz w:val="21"/>
          <w:szCs w:val="21"/>
        </w:rPr>
      </w:pPr>
      <w:r>
        <w:rPr>
          <w:rFonts w:ascii="SimSun" w:hAnsi="SimSun" w:eastAsia="SimSun" w:cs="SimSun"/>
          <w:sz w:val="21"/>
          <w:szCs w:val="21"/>
          <w:spacing w:val="9"/>
        </w:rPr>
        <w:t>务了6.0年。</w:t>
      </w:r>
    </w:p>
    <w:p>
      <w:pPr>
        <w:ind w:left="1792"/>
        <w:spacing w:before="195" w:line="221" w:lineRule="auto"/>
        <w:rPr>
          <w:rFonts w:ascii="SimHei" w:hAnsi="SimHei" w:eastAsia="SimHei" w:cs="SimHei"/>
          <w:sz w:val="21"/>
          <w:szCs w:val="21"/>
        </w:rPr>
      </w:pPr>
      <w:r>
        <w:rPr>
          <w:rFonts w:ascii="SimHei" w:hAnsi="SimHei" w:eastAsia="SimHei" w:cs="SimHei"/>
          <w:sz w:val="21"/>
          <w:szCs w:val="21"/>
          <w:b/>
          <w:bCs/>
          <w:spacing w:val="-18"/>
          <w:w w:val="95"/>
        </w:rPr>
        <w:t>表6.2</w:t>
      </w:r>
      <w:r>
        <w:rPr>
          <w:rFonts w:ascii="SimHei" w:hAnsi="SimHei" w:eastAsia="SimHei" w:cs="SimHei"/>
          <w:sz w:val="21"/>
          <w:szCs w:val="21"/>
          <w:spacing w:val="72"/>
        </w:rPr>
        <w:t xml:space="preserve"> </w:t>
      </w:r>
      <w:r>
        <w:rPr>
          <w:rFonts w:ascii="SimHei" w:hAnsi="SimHei" w:eastAsia="SimHei" w:cs="SimHei"/>
          <w:sz w:val="21"/>
          <w:szCs w:val="21"/>
          <w:b/>
          <w:bCs/>
          <w:spacing w:val="-18"/>
          <w:w w:val="95"/>
        </w:rPr>
        <w:t>样本企业领导问卷填写者的背景信息</w:t>
      </w:r>
    </w:p>
    <w:p>
      <w:pPr>
        <w:spacing w:line="109" w:lineRule="exact"/>
        <w:rPr/>
      </w:pPr>
      <w:r/>
    </w:p>
    <w:tbl>
      <w:tblPr>
        <w:tblStyle w:val="TableNormal"/>
        <w:tblW w:w="713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02"/>
        <w:gridCol w:w="1746"/>
        <w:gridCol w:w="1833"/>
        <w:gridCol w:w="1649"/>
      </w:tblGrid>
      <w:tr>
        <w:trPr>
          <w:trHeight w:val="384" w:hRule="atLeast"/>
        </w:trPr>
        <w:tc>
          <w:tcPr>
            <w:tcW w:w="1902" w:type="dxa"/>
            <w:vAlign w:val="top"/>
            <w:tcBorders>
              <w:bottom w:val="single" w:color="000000" w:sz="4" w:space="0"/>
              <w:top w:val="single" w:color="000000" w:sz="4" w:space="0"/>
            </w:tcBorders>
          </w:tcPr>
          <w:p>
            <w:pPr>
              <w:ind w:left="680"/>
              <w:spacing w:before="172" w:line="219" w:lineRule="auto"/>
              <w:rPr>
                <w:rFonts w:ascii="SimSun" w:hAnsi="SimSun" w:eastAsia="SimSun" w:cs="SimSun"/>
                <w:sz w:val="17"/>
                <w:szCs w:val="17"/>
              </w:rPr>
            </w:pPr>
            <w:r>
              <w:rPr>
                <w:rFonts w:ascii="SimSun" w:hAnsi="SimSun" w:eastAsia="SimSun" w:cs="SimSun"/>
                <w:sz w:val="17"/>
                <w:szCs w:val="17"/>
                <w:spacing w:val="-2"/>
              </w:rPr>
              <w:t>背景变量</w:t>
            </w:r>
          </w:p>
        </w:tc>
        <w:tc>
          <w:tcPr>
            <w:tcW w:w="1746" w:type="dxa"/>
            <w:vAlign w:val="top"/>
            <w:tcBorders>
              <w:bottom w:val="single" w:color="000000" w:sz="4" w:space="0"/>
              <w:top w:val="single" w:color="000000" w:sz="4" w:space="0"/>
            </w:tcBorders>
          </w:tcPr>
          <w:p>
            <w:pPr>
              <w:ind w:left="778"/>
              <w:spacing w:before="142" w:line="219" w:lineRule="auto"/>
              <w:rPr>
                <w:rFonts w:ascii="SimSun" w:hAnsi="SimSun" w:eastAsia="SimSun" w:cs="SimSun"/>
                <w:sz w:val="17"/>
                <w:szCs w:val="17"/>
              </w:rPr>
            </w:pPr>
            <w:r>
              <w:rPr>
                <w:rFonts w:ascii="SimSun" w:hAnsi="SimSun" w:eastAsia="SimSun" w:cs="SimSun"/>
                <w:sz w:val="17"/>
                <w:szCs w:val="17"/>
                <w:spacing w:val="6"/>
              </w:rPr>
              <w:t>类别</w:t>
            </w:r>
          </w:p>
        </w:tc>
        <w:tc>
          <w:tcPr>
            <w:tcW w:w="1833" w:type="dxa"/>
            <w:vAlign w:val="top"/>
            <w:tcBorders>
              <w:bottom w:val="single" w:color="000000" w:sz="4" w:space="0"/>
              <w:top w:val="single" w:color="000000" w:sz="4" w:space="0"/>
            </w:tcBorders>
          </w:tcPr>
          <w:p>
            <w:pPr>
              <w:ind w:left="501"/>
              <w:spacing w:before="152" w:line="219" w:lineRule="auto"/>
              <w:rPr>
                <w:rFonts w:ascii="SimSun" w:hAnsi="SimSun" w:eastAsia="SimSun" w:cs="SimSun"/>
                <w:sz w:val="17"/>
                <w:szCs w:val="17"/>
              </w:rPr>
            </w:pPr>
            <w:r>
              <w:rPr>
                <w:rFonts w:ascii="SimSun" w:hAnsi="SimSun" w:eastAsia="SimSun" w:cs="SimSun"/>
                <w:sz w:val="17"/>
                <w:szCs w:val="17"/>
                <w:spacing w:val="-2"/>
              </w:rPr>
              <w:t>频次/均值</w:t>
            </w:r>
          </w:p>
        </w:tc>
        <w:tc>
          <w:tcPr>
            <w:tcW w:w="1649" w:type="dxa"/>
            <w:vAlign w:val="top"/>
            <w:tcBorders>
              <w:bottom w:val="single" w:color="000000" w:sz="4" w:space="0"/>
              <w:top w:val="single" w:color="000000" w:sz="4" w:space="0"/>
            </w:tcBorders>
          </w:tcPr>
          <w:p>
            <w:pPr>
              <w:ind w:left="628"/>
              <w:spacing w:before="152" w:line="221" w:lineRule="auto"/>
              <w:rPr>
                <w:rFonts w:ascii="SimSun" w:hAnsi="SimSun" w:eastAsia="SimSun" w:cs="SimSun"/>
                <w:sz w:val="17"/>
                <w:szCs w:val="17"/>
              </w:rPr>
            </w:pPr>
            <w:r>
              <w:rPr>
                <w:rFonts w:ascii="SimSun" w:hAnsi="SimSun" w:eastAsia="SimSun" w:cs="SimSun"/>
                <w:sz w:val="17"/>
                <w:szCs w:val="17"/>
                <w:spacing w:val="10"/>
              </w:rPr>
              <w:t>比例</w:t>
            </w:r>
          </w:p>
        </w:tc>
      </w:tr>
      <w:tr>
        <w:trPr>
          <w:trHeight w:val="455" w:hRule="atLeast"/>
        </w:trPr>
        <w:tc>
          <w:tcPr>
            <w:tcW w:w="1902" w:type="dxa"/>
            <w:vAlign w:val="top"/>
            <w:tcBorders>
              <w:top w:val="single" w:color="000000" w:sz="4" w:space="0"/>
            </w:tcBorders>
          </w:tcPr>
          <w:p>
            <w:pPr>
              <w:ind w:left="850"/>
              <w:spacing w:before="278" w:line="181" w:lineRule="auto"/>
              <w:rPr>
                <w:rFonts w:ascii="SimSun" w:hAnsi="SimSun" w:eastAsia="SimSun" w:cs="SimSun"/>
                <w:sz w:val="17"/>
                <w:szCs w:val="17"/>
              </w:rPr>
            </w:pPr>
            <w:r>
              <w:rPr>
                <w:rFonts w:ascii="SimSun" w:hAnsi="SimSun" w:eastAsia="SimSun" w:cs="SimSun"/>
                <w:sz w:val="17"/>
                <w:szCs w:val="17"/>
                <w:spacing w:val="6"/>
              </w:rPr>
              <w:t>性别</w:t>
            </w:r>
          </w:p>
        </w:tc>
        <w:tc>
          <w:tcPr>
            <w:tcW w:w="1746" w:type="dxa"/>
            <w:vAlign w:val="top"/>
            <w:textDirection w:val="tbRlV"/>
            <w:tcBorders>
              <w:top w:val="single" w:color="000000" w:sz="4" w:space="0"/>
            </w:tcBorders>
          </w:tcPr>
          <w:p>
            <w:pPr>
              <w:spacing w:line="320" w:lineRule="auto"/>
              <w:rPr>
                <w:rFonts w:ascii="Arial"/>
                <w:sz w:val="21"/>
              </w:rPr>
            </w:pPr>
            <w:r/>
          </w:p>
          <w:p>
            <w:pPr>
              <w:spacing w:line="321" w:lineRule="auto"/>
              <w:rPr>
                <w:rFonts w:ascii="Arial"/>
                <w:sz w:val="21"/>
              </w:rPr>
            </w:pPr>
            <w:r/>
          </w:p>
          <w:p>
            <w:pPr>
              <w:ind w:left="71"/>
              <w:spacing w:before="56" w:line="217" w:lineRule="auto"/>
              <w:rPr>
                <w:rFonts w:ascii="SimSun" w:hAnsi="SimSun" w:eastAsia="SimSun" w:cs="SimSun"/>
                <w:sz w:val="17"/>
                <w:szCs w:val="17"/>
              </w:rPr>
            </w:pPr>
            <w:r>
              <w:rPr>
                <w:rFonts w:ascii="SimSun" w:hAnsi="SimSun" w:eastAsia="SimSun" w:cs="SimSun"/>
                <w:sz w:val="17"/>
                <w:szCs w:val="17"/>
              </w:rPr>
              <w:t>男</w:t>
            </w:r>
          </w:p>
        </w:tc>
        <w:tc>
          <w:tcPr>
            <w:tcW w:w="1833" w:type="dxa"/>
            <w:vAlign w:val="top"/>
            <w:tcBorders>
              <w:top w:val="single" w:color="000000" w:sz="4" w:space="0"/>
            </w:tcBorders>
          </w:tcPr>
          <w:p>
            <w:pPr>
              <w:ind w:left="692"/>
              <w:spacing w:before="120" w:line="222" w:lineRule="auto"/>
              <w:rPr>
                <w:rFonts w:ascii="SimSun" w:hAnsi="SimSun" w:eastAsia="SimSun" w:cs="SimSun"/>
                <w:sz w:val="17"/>
                <w:szCs w:val="17"/>
              </w:rPr>
            </w:pPr>
            <w:r>
              <w:rPr>
                <w:rFonts w:ascii="SimSun" w:hAnsi="SimSun" w:eastAsia="SimSun" w:cs="SimSun"/>
                <w:sz w:val="17"/>
                <w:szCs w:val="17"/>
                <w:spacing w:val="22"/>
              </w:rPr>
              <w:t>52人</w:t>
            </w:r>
          </w:p>
        </w:tc>
        <w:tc>
          <w:tcPr>
            <w:tcW w:w="1649" w:type="dxa"/>
            <w:vAlign w:val="top"/>
            <w:tcBorders>
              <w:top w:val="single" w:color="000000" w:sz="4" w:space="0"/>
            </w:tcBorders>
          </w:tcPr>
          <w:p>
            <w:pPr>
              <w:ind w:left="578"/>
              <w:spacing w:before="160" w:line="184" w:lineRule="auto"/>
              <w:rPr>
                <w:rFonts w:ascii="SimSun" w:hAnsi="SimSun" w:eastAsia="SimSun" w:cs="SimSun"/>
                <w:sz w:val="17"/>
                <w:szCs w:val="17"/>
              </w:rPr>
            </w:pPr>
            <w:r>
              <w:rPr>
                <w:rFonts w:ascii="SimSun" w:hAnsi="SimSun" w:eastAsia="SimSun" w:cs="SimSun"/>
                <w:sz w:val="17"/>
                <w:szCs w:val="17"/>
                <w:spacing w:val="-3"/>
              </w:rPr>
              <w:t>71.2%</w:t>
            </w:r>
          </w:p>
        </w:tc>
      </w:tr>
      <w:tr>
        <w:trPr>
          <w:trHeight w:val="280" w:hRule="atLeast"/>
        </w:trPr>
        <w:tc>
          <w:tcPr>
            <w:tcW w:w="1902" w:type="dxa"/>
            <w:vAlign w:val="top"/>
          </w:tcPr>
          <w:p>
            <w:pPr>
              <w:rPr>
                <w:rFonts w:ascii="Arial"/>
                <w:sz w:val="21"/>
              </w:rPr>
            </w:pPr>
            <w:r/>
          </w:p>
        </w:tc>
        <w:tc>
          <w:tcPr>
            <w:tcW w:w="1746" w:type="dxa"/>
            <w:vAlign w:val="top"/>
            <w:textDirection w:val="tbRlV"/>
          </w:tcPr>
          <w:p>
            <w:pPr>
              <w:spacing w:line="320" w:lineRule="auto"/>
              <w:rPr>
                <w:rFonts w:ascii="Arial"/>
                <w:sz w:val="21"/>
              </w:rPr>
            </w:pPr>
            <w:r/>
          </w:p>
          <w:p>
            <w:pPr>
              <w:spacing w:line="321" w:lineRule="auto"/>
              <w:rPr>
                <w:rFonts w:ascii="Arial"/>
                <w:sz w:val="21"/>
              </w:rPr>
            </w:pPr>
            <w:r/>
          </w:p>
          <w:p>
            <w:pPr>
              <w:ind w:left="19"/>
              <w:spacing w:before="57" w:line="216" w:lineRule="auto"/>
              <w:rPr>
                <w:rFonts w:ascii="SimSun" w:hAnsi="SimSun" w:eastAsia="SimSun" w:cs="SimSun"/>
                <w:sz w:val="17"/>
                <w:szCs w:val="17"/>
              </w:rPr>
            </w:pPr>
            <w:r>
              <w:rPr>
                <w:rFonts w:ascii="SimSun" w:hAnsi="SimSun" w:eastAsia="SimSun" w:cs="SimSun"/>
                <w:sz w:val="17"/>
                <w:szCs w:val="17"/>
              </w:rPr>
              <w:t>女</w:t>
            </w:r>
          </w:p>
        </w:tc>
        <w:tc>
          <w:tcPr>
            <w:tcW w:w="1833" w:type="dxa"/>
            <w:vAlign w:val="top"/>
          </w:tcPr>
          <w:p>
            <w:pPr>
              <w:ind w:left="692"/>
              <w:spacing w:before="15" w:line="222" w:lineRule="auto"/>
              <w:rPr>
                <w:rFonts w:ascii="SimSun" w:hAnsi="SimSun" w:eastAsia="SimSun" w:cs="SimSun"/>
                <w:sz w:val="17"/>
                <w:szCs w:val="17"/>
              </w:rPr>
            </w:pPr>
            <w:r>
              <w:rPr>
                <w:rFonts w:ascii="SimSun" w:hAnsi="SimSun" w:eastAsia="SimSun" w:cs="SimSun"/>
                <w:sz w:val="17"/>
                <w:szCs w:val="17"/>
                <w:spacing w:val="22"/>
              </w:rPr>
              <w:t>21人</w:t>
            </w:r>
          </w:p>
        </w:tc>
        <w:tc>
          <w:tcPr>
            <w:tcW w:w="1649" w:type="dxa"/>
            <w:vAlign w:val="top"/>
          </w:tcPr>
          <w:p>
            <w:pPr>
              <w:ind w:left="578"/>
              <w:spacing w:before="66" w:line="183" w:lineRule="auto"/>
              <w:rPr>
                <w:rFonts w:ascii="SimSun" w:hAnsi="SimSun" w:eastAsia="SimSun" w:cs="SimSun"/>
                <w:sz w:val="17"/>
                <w:szCs w:val="17"/>
              </w:rPr>
            </w:pPr>
            <w:r>
              <w:rPr>
                <w:rFonts w:ascii="SimSun" w:hAnsi="SimSun" w:eastAsia="SimSun" w:cs="SimSun"/>
                <w:sz w:val="17"/>
                <w:szCs w:val="17"/>
                <w:spacing w:val="-2"/>
              </w:rPr>
              <w:t>28.8%</w:t>
            </w:r>
          </w:p>
        </w:tc>
      </w:tr>
      <w:tr>
        <w:trPr>
          <w:trHeight w:val="351" w:hRule="atLeast"/>
        </w:trPr>
        <w:tc>
          <w:tcPr>
            <w:tcW w:w="1902" w:type="dxa"/>
            <w:vAlign w:val="top"/>
          </w:tcPr>
          <w:p>
            <w:pPr>
              <w:rPr>
                <w:rFonts w:ascii="Arial"/>
                <w:sz w:val="21"/>
              </w:rPr>
            </w:pPr>
            <w:r/>
          </w:p>
        </w:tc>
        <w:tc>
          <w:tcPr>
            <w:tcW w:w="1746" w:type="dxa"/>
            <w:vAlign w:val="top"/>
          </w:tcPr>
          <w:p>
            <w:pPr>
              <w:ind w:left="408"/>
              <w:spacing w:before="93" w:line="220" w:lineRule="auto"/>
              <w:rPr>
                <w:rFonts w:ascii="SimSun" w:hAnsi="SimSun" w:eastAsia="SimSun" w:cs="SimSun"/>
                <w:sz w:val="17"/>
                <w:szCs w:val="17"/>
              </w:rPr>
            </w:pPr>
            <w:r>
              <w:rPr>
                <w:rFonts w:ascii="SimSun" w:hAnsi="SimSun" w:eastAsia="SimSun" w:cs="SimSun"/>
                <w:sz w:val="17"/>
                <w:szCs w:val="17"/>
                <w:spacing w:val="-2"/>
              </w:rPr>
              <w:t>大专及以下</w:t>
            </w:r>
          </w:p>
        </w:tc>
        <w:tc>
          <w:tcPr>
            <w:tcW w:w="1833" w:type="dxa"/>
            <w:vAlign w:val="top"/>
          </w:tcPr>
          <w:p>
            <w:pPr>
              <w:ind w:left="802"/>
              <w:spacing w:before="136" w:line="183" w:lineRule="auto"/>
              <w:rPr>
                <w:rFonts w:ascii="SimSun" w:hAnsi="SimSun" w:eastAsia="SimSun" w:cs="SimSun"/>
                <w:sz w:val="17"/>
                <w:szCs w:val="17"/>
              </w:rPr>
            </w:pPr>
            <w:r>
              <w:rPr>
                <w:rFonts w:ascii="SimSun" w:hAnsi="SimSun" w:eastAsia="SimSun" w:cs="SimSun"/>
                <w:sz w:val="17"/>
                <w:szCs w:val="17"/>
                <w:spacing w:val="-3"/>
              </w:rPr>
              <w:t>24</w:t>
            </w:r>
          </w:p>
        </w:tc>
        <w:tc>
          <w:tcPr>
            <w:tcW w:w="1649" w:type="dxa"/>
            <w:vAlign w:val="top"/>
          </w:tcPr>
          <w:p>
            <w:pPr>
              <w:ind w:left="578"/>
              <w:spacing w:before="136" w:line="183" w:lineRule="auto"/>
              <w:rPr>
                <w:rFonts w:ascii="SimSun" w:hAnsi="SimSun" w:eastAsia="SimSun" w:cs="SimSun"/>
                <w:sz w:val="17"/>
                <w:szCs w:val="17"/>
              </w:rPr>
            </w:pPr>
            <w:r>
              <w:rPr>
                <w:rFonts w:ascii="SimSun" w:hAnsi="SimSun" w:eastAsia="SimSun" w:cs="SimSun"/>
                <w:sz w:val="17"/>
                <w:szCs w:val="17"/>
                <w:spacing w:val="-3"/>
              </w:rPr>
              <w:t>32.9%</w:t>
            </w:r>
          </w:p>
        </w:tc>
      </w:tr>
      <w:tr>
        <w:trPr>
          <w:trHeight w:val="356" w:hRule="atLeast"/>
        </w:trPr>
        <w:tc>
          <w:tcPr>
            <w:tcW w:w="1902" w:type="dxa"/>
            <w:vAlign w:val="top"/>
          </w:tcPr>
          <w:p>
            <w:pPr>
              <w:ind w:left="850"/>
              <w:spacing w:before="102" w:line="221" w:lineRule="auto"/>
              <w:rPr>
                <w:rFonts w:ascii="SimSun" w:hAnsi="SimSun" w:eastAsia="SimSun" w:cs="SimSun"/>
                <w:sz w:val="17"/>
                <w:szCs w:val="17"/>
              </w:rPr>
            </w:pPr>
            <w:r>
              <w:rPr>
                <w:rFonts w:ascii="SimSun" w:hAnsi="SimSun" w:eastAsia="SimSun" w:cs="SimSun"/>
                <w:sz w:val="17"/>
                <w:szCs w:val="17"/>
                <w:spacing w:val="5"/>
              </w:rPr>
              <w:t>学历</w:t>
            </w:r>
          </w:p>
        </w:tc>
        <w:tc>
          <w:tcPr>
            <w:tcW w:w="1746" w:type="dxa"/>
            <w:vAlign w:val="top"/>
          </w:tcPr>
          <w:p>
            <w:pPr>
              <w:ind w:left="778"/>
              <w:spacing w:before="100" w:line="219" w:lineRule="auto"/>
              <w:rPr>
                <w:rFonts w:ascii="SimSun" w:hAnsi="SimSun" w:eastAsia="SimSun" w:cs="SimSun"/>
                <w:sz w:val="17"/>
                <w:szCs w:val="17"/>
              </w:rPr>
            </w:pPr>
            <w:r>
              <w:rPr>
                <w:rFonts w:ascii="SimSun" w:hAnsi="SimSun" w:eastAsia="SimSun" w:cs="SimSun"/>
                <w:sz w:val="17"/>
                <w:szCs w:val="17"/>
                <w:spacing w:val="-2"/>
              </w:rPr>
              <w:t>本科</w:t>
            </w:r>
          </w:p>
        </w:tc>
        <w:tc>
          <w:tcPr>
            <w:tcW w:w="1833" w:type="dxa"/>
            <w:vAlign w:val="top"/>
          </w:tcPr>
          <w:p>
            <w:pPr>
              <w:ind w:left="692"/>
              <w:spacing w:before="104" w:line="222" w:lineRule="auto"/>
              <w:rPr>
                <w:rFonts w:ascii="SimSun" w:hAnsi="SimSun" w:eastAsia="SimSun" w:cs="SimSun"/>
                <w:sz w:val="17"/>
                <w:szCs w:val="17"/>
              </w:rPr>
            </w:pPr>
            <w:r>
              <w:rPr>
                <w:rFonts w:ascii="SimSun" w:hAnsi="SimSun" w:eastAsia="SimSun" w:cs="SimSun"/>
                <w:sz w:val="17"/>
                <w:szCs w:val="17"/>
                <w:spacing w:val="22"/>
              </w:rPr>
              <w:t>31人</w:t>
            </w:r>
          </w:p>
        </w:tc>
        <w:tc>
          <w:tcPr>
            <w:tcW w:w="1649" w:type="dxa"/>
            <w:vAlign w:val="top"/>
          </w:tcPr>
          <w:p>
            <w:pPr>
              <w:ind w:left="578"/>
              <w:spacing w:before="145" w:line="183" w:lineRule="auto"/>
              <w:rPr>
                <w:rFonts w:ascii="SimSun" w:hAnsi="SimSun" w:eastAsia="SimSun" w:cs="SimSun"/>
                <w:sz w:val="17"/>
                <w:szCs w:val="17"/>
              </w:rPr>
            </w:pPr>
            <w:r>
              <w:rPr>
                <w:rFonts w:ascii="SimSun" w:hAnsi="SimSun" w:eastAsia="SimSun" w:cs="SimSun"/>
                <w:sz w:val="17"/>
                <w:szCs w:val="17"/>
                <w:spacing w:val="-2"/>
              </w:rPr>
              <w:t>42.5%</w:t>
            </w:r>
          </w:p>
        </w:tc>
      </w:tr>
      <w:tr>
        <w:trPr>
          <w:trHeight w:val="357" w:hRule="atLeast"/>
        </w:trPr>
        <w:tc>
          <w:tcPr>
            <w:tcW w:w="1902" w:type="dxa"/>
            <w:vAlign w:val="top"/>
          </w:tcPr>
          <w:p>
            <w:pPr>
              <w:rPr>
                <w:rFonts w:ascii="Arial"/>
                <w:sz w:val="21"/>
              </w:rPr>
            </w:pPr>
            <w:r/>
          </w:p>
        </w:tc>
        <w:tc>
          <w:tcPr>
            <w:tcW w:w="1746" w:type="dxa"/>
            <w:vAlign w:val="top"/>
          </w:tcPr>
          <w:p>
            <w:pPr>
              <w:ind w:left="408"/>
              <w:spacing w:before="96" w:line="221" w:lineRule="auto"/>
              <w:rPr>
                <w:rFonts w:ascii="SimSun" w:hAnsi="SimSun" w:eastAsia="SimSun" w:cs="SimSun"/>
                <w:sz w:val="17"/>
                <w:szCs w:val="17"/>
              </w:rPr>
            </w:pPr>
            <w:r>
              <w:rPr>
                <w:rFonts w:ascii="SimSun" w:hAnsi="SimSun" w:eastAsia="SimSun" w:cs="SimSun"/>
                <w:sz w:val="17"/>
                <w:szCs w:val="17"/>
                <w:spacing w:val="-2"/>
              </w:rPr>
              <w:t>硕士及以上</w:t>
            </w:r>
          </w:p>
        </w:tc>
        <w:tc>
          <w:tcPr>
            <w:tcW w:w="1833" w:type="dxa"/>
            <w:vAlign w:val="top"/>
          </w:tcPr>
          <w:p>
            <w:pPr>
              <w:ind w:left="692"/>
              <w:spacing w:before="98" w:line="222" w:lineRule="auto"/>
              <w:rPr>
                <w:rFonts w:ascii="SimSun" w:hAnsi="SimSun" w:eastAsia="SimSun" w:cs="SimSun"/>
                <w:sz w:val="17"/>
                <w:szCs w:val="17"/>
              </w:rPr>
            </w:pPr>
            <w:r>
              <w:rPr>
                <w:rFonts w:ascii="SimSun" w:hAnsi="SimSun" w:eastAsia="SimSun" w:cs="SimSun"/>
                <w:sz w:val="17"/>
                <w:szCs w:val="17"/>
                <w:spacing w:val="-9"/>
              </w:rPr>
              <w:t>1</w:t>
            </w:r>
            <w:r>
              <w:rPr>
                <w:rFonts w:ascii="SimSun" w:hAnsi="SimSun" w:eastAsia="SimSun" w:cs="SimSun"/>
                <w:sz w:val="17"/>
                <w:szCs w:val="17"/>
                <w:spacing w:val="-35"/>
              </w:rPr>
              <w:t xml:space="preserve"> </w:t>
            </w:r>
            <w:r>
              <w:rPr>
                <w:rFonts w:ascii="SimSun" w:hAnsi="SimSun" w:eastAsia="SimSun" w:cs="SimSun"/>
                <w:sz w:val="17"/>
                <w:szCs w:val="17"/>
                <w:spacing w:val="-9"/>
              </w:rPr>
              <w:t>8</w:t>
            </w:r>
            <w:r>
              <w:rPr>
                <w:rFonts w:ascii="SimSun" w:hAnsi="SimSun" w:eastAsia="SimSun" w:cs="SimSun"/>
                <w:sz w:val="17"/>
                <w:szCs w:val="17"/>
                <w:spacing w:val="-34"/>
              </w:rPr>
              <w:t xml:space="preserve"> </w:t>
            </w:r>
            <w:r>
              <w:rPr>
                <w:rFonts w:ascii="SimSun" w:hAnsi="SimSun" w:eastAsia="SimSun" w:cs="SimSun"/>
                <w:sz w:val="17"/>
                <w:szCs w:val="17"/>
                <w:spacing w:val="-9"/>
              </w:rPr>
              <w:t>人</w:t>
            </w:r>
          </w:p>
        </w:tc>
        <w:tc>
          <w:tcPr>
            <w:tcW w:w="1649" w:type="dxa"/>
            <w:vAlign w:val="top"/>
          </w:tcPr>
          <w:p>
            <w:pPr>
              <w:ind w:left="578"/>
              <w:spacing w:before="139" w:line="183" w:lineRule="auto"/>
              <w:rPr>
                <w:rFonts w:ascii="SimSun" w:hAnsi="SimSun" w:eastAsia="SimSun" w:cs="SimSun"/>
                <w:sz w:val="17"/>
                <w:szCs w:val="17"/>
              </w:rPr>
            </w:pPr>
            <w:r>
              <w:rPr>
                <w:rFonts w:ascii="SimSun" w:hAnsi="SimSun" w:eastAsia="SimSun" w:cs="SimSun"/>
                <w:sz w:val="17"/>
                <w:szCs w:val="17"/>
                <w:spacing w:val="-2"/>
              </w:rPr>
              <w:t>24.7%</w:t>
            </w:r>
          </w:p>
        </w:tc>
      </w:tr>
      <w:tr>
        <w:trPr>
          <w:trHeight w:val="364" w:hRule="atLeast"/>
        </w:trPr>
        <w:tc>
          <w:tcPr>
            <w:tcW w:w="1902" w:type="dxa"/>
            <w:vAlign w:val="top"/>
          </w:tcPr>
          <w:p>
            <w:pPr>
              <w:ind w:left="850"/>
              <w:spacing w:before="109" w:line="219" w:lineRule="auto"/>
              <w:rPr>
                <w:rFonts w:ascii="SimSun" w:hAnsi="SimSun" w:eastAsia="SimSun" w:cs="SimSun"/>
                <w:sz w:val="17"/>
                <w:szCs w:val="17"/>
              </w:rPr>
            </w:pPr>
            <w:r>
              <w:rPr>
                <w:rFonts w:ascii="SimSun" w:hAnsi="SimSun" w:eastAsia="SimSun" w:cs="SimSun"/>
                <w:sz w:val="17"/>
                <w:szCs w:val="17"/>
                <w:spacing w:val="-2"/>
              </w:rPr>
              <w:t>年龄</w:t>
            </w:r>
          </w:p>
        </w:tc>
        <w:tc>
          <w:tcPr>
            <w:tcW w:w="1746" w:type="dxa"/>
            <w:vAlign w:val="top"/>
          </w:tcPr>
          <w:p>
            <w:pPr>
              <w:ind w:left="778"/>
              <w:spacing w:before="109" w:line="219" w:lineRule="auto"/>
              <w:rPr>
                <w:rFonts w:ascii="SimSun" w:hAnsi="SimSun" w:eastAsia="SimSun" w:cs="SimSun"/>
                <w:sz w:val="17"/>
                <w:szCs w:val="17"/>
              </w:rPr>
            </w:pPr>
            <w:r>
              <w:rPr>
                <w:rFonts w:ascii="SimSun" w:hAnsi="SimSun" w:eastAsia="SimSun" w:cs="SimSun"/>
                <w:sz w:val="17"/>
                <w:szCs w:val="17"/>
                <w:spacing w:val="-2"/>
              </w:rPr>
              <w:t>均值</w:t>
            </w:r>
          </w:p>
        </w:tc>
        <w:tc>
          <w:tcPr>
            <w:tcW w:w="1833" w:type="dxa"/>
            <w:vAlign w:val="top"/>
          </w:tcPr>
          <w:p>
            <w:pPr>
              <w:ind w:left="632"/>
              <w:spacing w:before="109" w:line="221" w:lineRule="auto"/>
              <w:rPr>
                <w:rFonts w:ascii="SimSun" w:hAnsi="SimSun" w:eastAsia="SimSun" w:cs="SimSun"/>
                <w:sz w:val="17"/>
                <w:szCs w:val="17"/>
              </w:rPr>
            </w:pPr>
            <w:r>
              <w:rPr>
                <w:rFonts w:ascii="SimSun" w:hAnsi="SimSun" w:eastAsia="SimSun" w:cs="SimSun"/>
                <w:sz w:val="17"/>
                <w:szCs w:val="17"/>
                <w:spacing w:val="4"/>
              </w:rPr>
              <w:t>34.9岁</w:t>
            </w:r>
          </w:p>
        </w:tc>
        <w:tc>
          <w:tcPr>
            <w:tcW w:w="1649" w:type="dxa"/>
            <w:vAlign w:val="top"/>
          </w:tcPr>
          <w:p>
            <w:pPr>
              <w:rPr>
                <w:rFonts w:ascii="Arial"/>
                <w:sz w:val="21"/>
              </w:rPr>
            </w:pPr>
            <w:r/>
          </w:p>
        </w:tc>
      </w:tr>
      <w:tr>
        <w:trPr>
          <w:trHeight w:val="358" w:hRule="atLeast"/>
        </w:trPr>
        <w:tc>
          <w:tcPr>
            <w:tcW w:w="1902" w:type="dxa"/>
            <w:vAlign w:val="top"/>
          </w:tcPr>
          <w:p>
            <w:pPr>
              <w:ind w:left="599"/>
              <w:spacing w:before="105" w:line="219" w:lineRule="auto"/>
              <w:rPr>
                <w:rFonts w:ascii="SimSun" w:hAnsi="SimSun" w:eastAsia="SimSun" w:cs="SimSun"/>
                <w:sz w:val="17"/>
                <w:szCs w:val="17"/>
              </w:rPr>
            </w:pPr>
            <w:r>
              <w:rPr>
                <w:rFonts w:ascii="SimSun" w:hAnsi="SimSun" w:eastAsia="SimSun" w:cs="SimSun"/>
                <w:sz w:val="17"/>
                <w:szCs w:val="17"/>
                <w:spacing w:val="1"/>
              </w:rPr>
              <w:t>总工作年限</w:t>
            </w:r>
          </w:p>
        </w:tc>
        <w:tc>
          <w:tcPr>
            <w:tcW w:w="1746" w:type="dxa"/>
            <w:vAlign w:val="top"/>
          </w:tcPr>
          <w:p>
            <w:pPr>
              <w:ind w:left="778"/>
              <w:spacing w:before="105" w:line="219" w:lineRule="auto"/>
              <w:rPr>
                <w:rFonts w:ascii="SimSun" w:hAnsi="SimSun" w:eastAsia="SimSun" w:cs="SimSun"/>
                <w:sz w:val="17"/>
                <w:szCs w:val="17"/>
              </w:rPr>
            </w:pPr>
            <w:r>
              <w:rPr>
                <w:rFonts w:ascii="SimSun" w:hAnsi="SimSun" w:eastAsia="SimSun" w:cs="SimSun"/>
                <w:sz w:val="17"/>
                <w:szCs w:val="17"/>
                <w:spacing w:val="-2"/>
              </w:rPr>
              <w:t>均值</w:t>
            </w:r>
          </w:p>
        </w:tc>
        <w:tc>
          <w:tcPr>
            <w:tcW w:w="1833" w:type="dxa"/>
            <w:vAlign w:val="top"/>
          </w:tcPr>
          <w:p>
            <w:pPr>
              <w:ind w:left="632"/>
              <w:spacing w:before="105" w:line="219" w:lineRule="auto"/>
              <w:rPr>
                <w:rFonts w:ascii="SimSun" w:hAnsi="SimSun" w:eastAsia="SimSun" w:cs="SimSun"/>
                <w:sz w:val="17"/>
                <w:szCs w:val="17"/>
              </w:rPr>
            </w:pPr>
            <w:r>
              <w:rPr>
                <w:rFonts w:ascii="SimSun" w:hAnsi="SimSun" w:eastAsia="SimSun" w:cs="SimSun"/>
                <w:sz w:val="17"/>
                <w:szCs w:val="17"/>
                <w:spacing w:val="1"/>
              </w:rPr>
              <w:t>12.0年</w:t>
            </w:r>
          </w:p>
        </w:tc>
        <w:tc>
          <w:tcPr>
            <w:tcW w:w="1649" w:type="dxa"/>
            <w:vAlign w:val="top"/>
          </w:tcPr>
          <w:p>
            <w:pPr>
              <w:rPr>
                <w:rFonts w:ascii="Arial"/>
                <w:sz w:val="21"/>
              </w:rPr>
            </w:pPr>
            <w:r/>
          </w:p>
        </w:tc>
      </w:tr>
      <w:tr>
        <w:trPr>
          <w:trHeight w:val="364" w:hRule="atLeast"/>
        </w:trPr>
        <w:tc>
          <w:tcPr>
            <w:tcW w:w="1902" w:type="dxa"/>
            <w:vAlign w:val="top"/>
            <w:tcBorders>
              <w:bottom w:val="single" w:color="000000" w:sz="4" w:space="0"/>
            </w:tcBorders>
          </w:tcPr>
          <w:p>
            <w:pPr>
              <w:ind w:left="319"/>
              <w:spacing w:before="105" w:line="219" w:lineRule="auto"/>
              <w:rPr>
                <w:rFonts w:ascii="SimSun" w:hAnsi="SimSun" w:eastAsia="SimSun" w:cs="SimSun"/>
                <w:sz w:val="17"/>
                <w:szCs w:val="17"/>
              </w:rPr>
            </w:pPr>
            <w:r>
              <w:rPr>
                <w:rFonts w:ascii="SimSun" w:hAnsi="SimSun" w:eastAsia="SimSun" w:cs="SimSun"/>
                <w:sz w:val="17"/>
                <w:szCs w:val="17"/>
                <w:spacing w:val="-1"/>
              </w:rPr>
              <w:t>本企业工作年限</w:t>
            </w:r>
          </w:p>
        </w:tc>
        <w:tc>
          <w:tcPr>
            <w:tcW w:w="1746" w:type="dxa"/>
            <w:vAlign w:val="top"/>
            <w:tcBorders>
              <w:bottom w:val="single" w:color="000000" w:sz="4" w:space="0"/>
            </w:tcBorders>
          </w:tcPr>
          <w:p>
            <w:pPr>
              <w:ind w:left="778"/>
              <w:spacing w:before="107" w:line="219" w:lineRule="auto"/>
              <w:rPr>
                <w:rFonts w:ascii="SimSun" w:hAnsi="SimSun" w:eastAsia="SimSun" w:cs="SimSun"/>
                <w:sz w:val="17"/>
                <w:szCs w:val="17"/>
              </w:rPr>
            </w:pPr>
            <w:r>
              <w:rPr>
                <w:rFonts w:ascii="SimSun" w:hAnsi="SimSun" w:eastAsia="SimSun" w:cs="SimSun"/>
                <w:sz w:val="17"/>
                <w:szCs w:val="17"/>
                <w:spacing w:val="-2"/>
              </w:rPr>
              <w:t>均值</w:t>
            </w:r>
          </w:p>
        </w:tc>
        <w:tc>
          <w:tcPr>
            <w:tcW w:w="1833" w:type="dxa"/>
            <w:vAlign w:val="top"/>
            <w:tcBorders>
              <w:bottom w:val="single" w:color="000000" w:sz="4" w:space="0"/>
            </w:tcBorders>
          </w:tcPr>
          <w:p>
            <w:pPr>
              <w:ind w:left="672"/>
              <w:spacing w:before="107" w:line="219" w:lineRule="auto"/>
              <w:rPr>
                <w:rFonts w:ascii="SimSun" w:hAnsi="SimSun" w:eastAsia="SimSun" w:cs="SimSun"/>
                <w:sz w:val="17"/>
                <w:szCs w:val="17"/>
              </w:rPr>
            </w:pPr>
            <w:r>
              <w:rPr>
                <w:rFonts w:ascii="SimSun" w:hAnsi="SimSun" w:eastAsia="SimSun" w:cs="SimSun"/>
                <w:sz w:val="17"/>
                <w:szCs w:val="17"/>
                <w:spacing w:val="3"/>
              </w:rPr>
              <w:t>6.0年</w:t>
            </w:r>
          </w:p>
        </w:tc>
        <w:tc>
          <w:tcPr>
            <w:tcW w:w="1649" w:type="dxa"/>
            <w:vAlign w:val="top"/>
            <w:tcBorders>
              <w:bottom w:val="single" w:color="000000" w:sz="4" w:space="0"/>
            </w:tcBorders>
          </w:tcPr>
          <w:p>
            <w:pPr>
              <w:rPr>
                <w:rFonts w:ascii="Arial"/>
                <w:sz w:val="21"/>
              </w:rPr>
            </w:pPr>
            <w:r/>
          </w:p>
        </w:tc>
      </w:tr>
    </w:tbl>
    <w:p>
      <w:pPr>
        <w:ind w:left="380"/>
        <w:spacing w:before="218" w:line="224" w:lineRule="auto"/>
        <w:rPr>
          <w:rFonts w:ascii="SimSun" w:hAnsi="SimSun" w:eastAsia="SimSun" w:cs="SimSun"/>
          <w:sz w:val="21"/>
          <w:szCs w:val="21"/>
        </w:rPr>
      </w:pPr>
      <w:r>
        <w:rPr>
          <w:rFonts w:ascii="SimSun" w:hAnsi="SimSun" w:eastAsia="SimSun" w:cs="SimSun"/>
          <w:sz w:val="21"/>
          <w:szCs w:val="21"/>
          <w:spacing w:val="-23"/>
        </w:rPr>
        <w:t>注：</w:t>
      </w:r>
      <w:r>
        <w:rPr>
          <w:rFonts w:ascii="Times New Roman" w:hAnsi="Times New Roman" w:eastAsia="Times New Roman" w:cs="Times New Roman"/>
          <w:sz w:val="21"/>
          <w:szCs w:val="21"/>
          <w:spacing w:val="-23"/>
        </w:rPr>
        <w:t>N=73</w:t>
      </w:r>
      <w:r>
        <w:rPr>
          <w:rFonts w:ascii="SimSun" w:hAnsi="SimSun" w:eastAsia="SimSun" w:cs="SimSun"/>
          <w:sz w:val="21"/>
          <w:szCs w:val="21"/>
          <w:spacing w:val="-23"/>
        </w:rPr>
        <w:t>。</w:t>
      </w:r>
    </w:p>
    <w:p>
      <w:pPr>
        <w:pStyle w:val="BodyText"/>
        <w:spacing w:line="306" w:lineRule="auto"/>
        <w:rPr/>
      </w:pPr>
      <w:r/>
    </w:p>
    <w:p>
      <w:pPr>
        <w:ind w:left="443"/>
        <w:spacing w:before="82" w:line="224" w:lineRule="auto"/>
        <w:outlineLvl w:val="6"/>
        <w:rPr>
          <w:rFonts w:ascii="SimHei" w:hAnsi="SimHei" w:eastAsia="SimHei" w:cs="SimHei"/>
          <w:sz w:val="25"/>
          <w:szCs w:val="25"/>
        </w:rPr>
      </w:pPr>
      <w:r>
        <w:rPr>
          <w:rFonts w:ascii="SimHei" w:hAnsi="SimHei" w:eastAsia="SimHei" w:cs="SimHei"/>
          <w:sz w:val="25"/>
          <w:szCs w:val="25"/>
          <w:b/>
          <w:bCs/>
          <w:spacing w:val="-5"/>
        </w:rPr>
        <w:t>6.3.2</w:t>
      </w:r>
      <w:r>
        <w:rPr>
          <w:rFonts w:ascii="SimHei" w:hAnsi="SimHei" w:eastAsia="SimHei" w:cs="SimHei"/>
          <w:sz w:val="25"/>
          <w:szCs w:val="25"/>
          <w:spacing w:val="91"/>
        </w:rPr>
        <w:t xml:space="preserve"> </w:t>
      </w:r>
      <w:r>
        <w:rPr>
          <w:rFonts w:ascii="SimHei" w:hAnsi="SimHei" w:eastAsia="SimHei" w:cs="SimHei"/>
          <w:sz w:val="25"/>
          <w:szCs w:val="25"/>
          <w:b/>
          <w:bCs/>
          <w:spacing w:val="-5"/>
        </w:rPr>
        <w:t>测量</w:t>
      </w:r>
    </w:p>
    <w:p>
      <w:pPr>
        <w:pStyle w:val="BodyText"/>
        <w:spacing w:line="241" w:lineRule="auto"/>
        <w:rPr/>
      </w:pPr>
      <w:r/>
    </w:p>
    <w:p>
      <w:pPr>
        <w:ind w:right="308" w:firstLine="443"/>
        <w:spacing w:before="70" w:line="336" w:lineRule="auto"/>
        <w:rPr>
          <w:rFonts w:ascii="SimSun" w:hAnsi="SimSun" w:eastAsia="SimSun" w:cs="SimSun"/>
          <w:sz w:val="21"/>
          <w:szCs w:val="21"/>
        </w:rPr>
      </w:pPr>
      <w:r>
        <w:rPr>
          <w:rFonts w:ascii="SimHei" w:hAnsi="SimHei" w:eastAsia="SimHei" w:cs="SimHei"/>
          <w:sz w:val="21"/>
          <w:szCs w:val="21"/>
          <w:b/>
          <w:bCs/>
        </w:rPr>
        <w:t>变革领导力：</w:t>
      </w:r>
      <w:r>
        <w:rPr>
          <w:rFonts w:ascii="SimSun" w:hAnsi="SimSun" w:eastAsia="SimSun" w:cs="SimSun"/>
          <w:sz w:val="21"/>
          <w:szCs w:val="21"/>
        </w:rPr>
        <w:t>本研究采用自行开发的四维度量表。任务激励(3道题目)的</w:t>
      </w:r>
      <w:r>
        <w:rPr>
          <w:rFonts w:ascii="SimSun" w:hAnsi="SimSun" w:eastAsia="SimSun" w:cs="SimSun"/>
          <w:sz w:val="21"/>
          <w:szCs w:val="21"/>
          <w:spacing w:val="14"/>
        </w:rPr>
        <w:t xml:space="preserve"> </w:t>
      </w:r>
      <w:r>
        <w:rPr>
          <w:rFonts w:ascii="SimSun" w:hAnsi="SimSun" w:eastAsia="SimSun" w:cs="SimSun"/>
          <w:sz w:val="21"/>
          <w:szCs w:val="21"/>
          <w:spacing w:val="1"/>
        </w:rPr>
        <w:t>代表性题项如“公司高管在变革过程中制定了较为明确的目标”,信度系数为</w:t>
      </w:r>
      <w:r>
        <w:rPr>
          <w:rFonts w:ascii="SimSun" w:hAnsi="SimSun" w:eastAsia="SimSun" w:cs="SimSun"/>
          <w:sz w:val="21"/>
          <w:szCs w:val="21"/>
          <w:spacing w:val="10"/>
        </w:rPr>
        <w:t xml:space="preserve"> </w:t>
      </w:r>
      <w:r>
        <w:rPr>
          <w:rFonts w:ascii="SimSun" w:hAnsi="SimSun" w:eastAsia="SimSun" w:cs="SimSun"/>
          <w:sz w:val="21"/>
          <w:szCs w:val="21"/>
          <w:spacing w:val="2"/>
        </w:rPr>
        <w:t>0.92。个性关怀(4道题目)的代表性题项如“公司高管会对变革中遇到困难的</w:t>
      </w:r>
      <w:r>
        <w:rPr>
          <w:rFonts w:ascii="SimSun" w:hAnsi="SimSun" w:eastAsia="SimSun" w:cs="SimSun"/>
          <w:sz w:val="21"/>
          <w:szCs w:val="21"/>
          <w:spacing w:val="16"/>
        </w:rPr>
        <w:t xml:space="preserve"> </w:t>
      </w:r>
      <w:r>
        <w:rPr>
          <w:rFonts w:ascii="SimSun" w:hAnsi="SimSun" w:eastAsia="SimSun" w:cs="SimSun"/>
          <w:sz w:val="21"/>
          <w:szCs w:val="21"/>
          <w:spacing w:val="-1"/>
        </w:rPr>
        <w:t>员工给予帮助”,信度系数为0.90。创新引领(3道题目)的代表性题</w:t>
      </w:r>
      <w:r>
        <w:rPr>
          <w:rFonts w:ascii="SimSun" w:hAnsi="SimSun" w:eastAsia="SimSun" w:cs="SimSun"/>
          <w:sz w:val="21"/>
          <w:szCs w:val="21"/>
          <w:spacing w:val="-2"/>
        </w:rPr>
        <w:t>项如“公司</w:t>
      </w:r>
      <w:r>
        <w:rPr>
          <w:rFonts w:ascii="SimSun" w:hAnsi="SimSun" w:eastAsia="SimSun" w:cs="SimSun"/>
          <w:sz w:val="21"/>
          <w:szCs w:val="21"/>
        </w:rPr>
        <w:t xml:space="preserve"> </w:t>
      </w:r>
      <w:r>
        <w:rPr>
          <w:rFonts w:ascii="SimSun" w:hAnsi="SimSun" w:eastAsia="SimSun" w:cs="SimSun"/>
          <w:sz w:val="21"/>
          <w:szCs w:val="21"/>
          <w:spacing w:val="2"/>
        </w:rPr>
        <w:t>高管为适应互联转型的特点构建了新的运营方式”,信度系数为0.84。</w:t>
      </w:r>
      <w:r>
        <w:rPr>
          <w:rFonts w:ascii="SimSun" w:hAnsi="SimSun" w:eastAsia="SimSun" w:cs="SimSun"/>
          <w:sz w:val="21"/>
          <w:szCs w:val="21"/>
          <w:spacing w:val="1"/>
        </w:rPr>
        <w:t>创新引</w:t>
      </w:r>
      <w:r>
        <w:rPr>
          <w:rFonts w:ascii="SimSun" w:hAnsi="SimSun" w:eastAsia="SimSun" w:cs="SimSun"/>
          <w:sz w:val="21"/>
          <w:szCs w:val="21"/>
        </w:rPr>
        <w:t xml:space="preserve"> </w:t>
      </w:r>
      <w:r>
        <w:rPr>
          <w:rFonts w:ascii="SimSun" w:hAnsi="SimSun" w:eastAsia="SimSun" w:cs="SimSun"/>
          <w:sz w:val="21"/>
          <w:szCs w:val="21"/>
          <w:spacing w:val="-6"/>
        </w:rPr>
        <w:t>领(5道题目)的代表性题项如“公司高管积极探索跨市场、跨产业的技术合作”,</w:t>
      </w:r>
      <w:r>
        <w:rPr>
          <w:rFonts w:ascii="SimSun" w:hAnsi="SimSun" w:eastAsia="SimSun" w:cs="SimSun"/>
          <w:sz w:val="21"/>
          <w:szCs w:val="21"/>
          <w:spacing w:val="4"/>
        </w:rPr>
        <w:t xml:space="preserve"> </w:t>
      </w:r>
      <w:r>
        <w:rPr>
          <w:rFonts w:ascii="SimSun" w:hAnsi="SimSun" w:eastAsia="SimSun" w:cs="SimSun"/>
          <w:sz w:val="21"/>
          <w:szCs w:val="21"/>
          <w:spacing w:val="17"/>
        </w:rPr>
        <w:t>信度系数为0.90。变革领导力总体量表的信度系数</w:t>
      </w:r>
      <w:r>
        <w:rPr>
          <w:rFonts w:ascii="SimSun" w:hAnsi="SimSun" w:eastAsia="SimSun" w:cs="SimSun"/>
          <w:sz w:val="21"/>
          <w:szCs w:val="21"/>
          <w:spacing w:val="16"/>
        </w:rPr>
        <w:t>为0.95。本量表采用</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4"/>
        </w:rPr>
        <w:t>Likert</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4"/>
        </w:rPr>
        <w:t>五点积分法，1代表完全不符合，5代表完全符合。</w:t>
      </w:r>
    </w:p>
    <w:p>
      <w:pPr>
        <w:ind w:right="334" w:firstLine="443"/>
        <w:spacing w:before="97" w:line="352" w:lineRule="auto"/>
        <w:rPr>
          <w:rFonts w:ascii="SimSun" w:hAnsi="SimSun" w:eastAsia="SimSun" w:cs="SimSun"/>
          <w:sz w:val="21"/>
          <w:szCs w:val="21"/>
        </w:rPr>
      </w:pPr>
      <w:r>
        <w:rPr>
          <w:rFonts w:ascii="SimHei" w:hAnsi="SimHei" w:eastAsia="SimHei" w:cs="SimHei"/>
          <w:sz w:val="21"/>
          <w:szCs w:val="21"/>
          <w:b/>
          <w:bCs/>
          <w:spacing w:val="7"/>
        </w:rPr>
        <w:t>创新文化：</w:t>
      </w:r>
      <w:r>
        <w:rPr>
          <w:rFonts w:ascii="SimHei" w:hAnsi="SimHei" w:eastAsia="SimHei" w:cs="SimHei"/>
          <w:sz w:val="21"/>
          <w:szCs w:val="21"/>
          <w:spacing w:val="7"/>
        </w:rPr>
        <w:t>本</w:t>
      </w:r>
      <w:r>
        <w:rPr>
          <w:rFonts w:ascii="SimHei" w:hAnsi="SimHei" w:eastAsia="SimHei" w:cs="SimHei"/>
          <w:sz w:val="21"/>
          <w:szCs w:val="21"/>
          <w:spacing w:val="-49"/>
        </w:rPr>
        <w:t xml:space="preserve"> </w:t>
      </w:r>
      <w:r>
        <w:rPr>
          <w:rFonts w:ascii="SimHei" w:hAnsi="SimHei" w:eastAsia="SimHei" w:cs="SimHei"/>
          <w:sz w:val="21"/>
          <w:szCs w:val="21"/>
          <w:spacing w:val="7"/>
        </w:rPr>
        <w:t>研</w:t>
      </w:r>
      <w:r>
        <w:rPr>
          <w:rFonts w:ascii="SimHei" w:hAnsi="SimHei" w:eastAsia="SimHei" w:cs="SimHei"/>
          <w:sz w:val="21"/>
          <w:szCs w:val="21"/>
          <w:spacing w:val="-48"/>
        </w:rPr>
        <w:t xml:space="preserve"> </w:t>
      </w:r>
      <w:r>
        <w:rPr>
          <w:rFonts w:ascii="SimHei" w:hAnsi="SimHei" w:eastAsia="SimHei" w:cs="SimHei"/>
          <w:sz w:val="21"/>
          <w:szCs w:val="21"/>
          <w:spacing w:val="7"/>
        </w:rPr>
        <w:t>究</w:t>
      </w:r>
      <w:r>
        <w:rPr>
          <w:rFonts w:ascii="SimHei" w:hAnsi="SimHei" w:eastAsia="SimHei" w:cs="SimHei"/>
          <w:sz w:val="21"/>
          <w:szCs w:val="21"/>
          <w:spacing w:val="-49"/>
        </w:rPr>
        <w:t xml:space="preserve"> </w:t>
      </w:r>
      <w:r>
        <w:rPr>
          <w:rFonts w:ascii="SimHei" w:hAnsi="SimHei" w:eastAsia="SimHei" w:cs="SimHei"/>
          <w:sz w:val="21"/>
          <w:szCs w:val="21"/>
          <w:spacing w:val="7"/>
        </w:rPr>
        <w:t>采</w:t>
      </w:r>
      <w:r>
        <w:rPr>
          <w:rFonts w:ascii="SimHei" w:hAnsi="SimHei" w:eastAsia="SimHei" w:cs="SimHei"/>
          <w:sz w:val="21"/>
          <w:szCs w:val="21"/>
          <w:spacing w:val="-44"/>
        </w:rPr>
        <w:t xml:space="preserve"> </w:t>
      </w:r>
      <w:r>
        <w:rPr>
          <w:rFonts w:ascii="SimHei" w:hAnsi="SimHei" w:eastAsia="SimHei" w:cs="SimHei"/>
          <w:sz w:val="21"/>
          <w:szCs w:val="21"/>
          <w:spacing w:val="7"/>
        </w:rPr>
        <w:t>用</w:t>
      </w:r>
      <w:r>
        <w:rPr>
          <w:rFonts w:ascii="SimHei" w:hAnsi="SimHei" w:eastAsia="SimHei" w:cs="SimHei"/>
          <w:sz w:val="21"/>
          <w:szCs w:val="21"/>
          <w:spacing w:val="-44"/>
        </w:rPr>
        <w:t xml:space="preserve"> </w:t>
      </w:r>
      <w:r>
        <w:rPr>
          <w:rFonts w:ascii="Times New Roman" w:hAnsi="Times New Roman" w:eastAsia="Times New Roman" w:cs="Times New Roman"/>
          <w:sz w:val="21"/>
          <w:szCs w:val="21"/>
        </w:rPr>
        <w:t>Wang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Rafiq</w:t>
      </w:r>
      <w:r>
        <w:rPr>
          <w:rFonts w:ascii="Times New Roman" w:hAnsi="Times New Roman" w:eastAsia="Times New Roman" w:cs="Times New Roman"/>
          <w:sz w:val="21"/>
          <w:szCs w:val="21"/>
          <w:spacing w:val="33"/>
          <w:w w:val="101"/>
        </w:rPr>
        <w:t xml:space="preserve"> </w:t>
      </w:r>
      <w:r>
        <w:rPr>
          <w:rFonts w:ascii="SimHei" w:hAnsi="SimHei" w:eastAsia="SimHei" w:cs="SimHei"/>
          <w:sz w:val="21"/>
          <w:szCs w:val="21"/>
          <w:spacing w:val="7"/>
        </w:rPr>
        <w:t>的二元组织文化</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ambidextrous</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5"/>
        </w:rPr>
        <w:t>organizational culture)量表(230),代表题目如“在公司里，我们尊重每个人的不同</w:t>
      </w:r>
    </w:p>
    <w:p>
      <w:pPr>
        <w:spacing w:line="216" w:lineRule="auto"/>
        <w:rPr>
          <w:rFonts w:ascii="SimSun" w:hAnsi="SimSun" w:eastAsia="SimSun" w:cs="SimSun"/>
          <w:sz w:val="21"/>
          <w:szCs w:val="21"/>
        </w:rPr>
      </w:pPr>
      <w:r>
        <w:rPr>
          <w:rFonts w:ascii="SimSun" w:hAnsi="SimSun" w:eastAsia="SimSun" w:cs="SimSun"/>
          <w:sz w:val="21"/>
          <w:szCs w:val="21"/>
          <w:spacing w:val="-3"/>
        </w:rPr>
        <w:t>观点”,信度系数为0.86。本量表采用</w:t>
      </w:r>
      <w:r>
        <w:rPr>
          <w:rFonts w:ascii="Times New Roman" w:hAnsi="Times New Roman" w:eastAsia="Times New Roman" w:cs="Times New Roman"/>
          <w:sz w:val="21"/>
          <w:szCs w:val="21"/>
          <w:spacing w:val="-3"/>
        </w:rPr>
        <w:t>Likert</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3"/>
        </w:rPr>
        <w:t>五点积分法</w:t>
      </w:r>
      <w:r>
        <w:rPr>
          <w:rFonts w:ascii="SimSun" w:hAnsi="SimSun" w:eastAsia="SimSun" w:cs="SimSun"/>
          <w:sz w:val="21"/>
          <w:szCs w:val="21"/>
          <w:spacing w:val="-4"/>
        </w:rPr>
        <w:t>，1代表完全不符合，5</w:t>
      </w:r>
    </w:p>
    <w:p>
      <w:pPr>
        <w:spacing w:line="216" w:lineRule="auto"/>
        <w:sectPr>
          <w:footerReference w:type="default" r:id="rId176"/>
          <w:pgSz w:w="8490" w:h="13250"/>
          <w:pgMar w:top="400" w:right="598" w:bottom="782" w:left="449" w:header="0" w:footer="623" w:gutter="0"/>
        </w:sectPr>
        <w:rPr>
          <w:rFonts w:ascii="SimSun" w:hAnsi="SimSun" w:eastAsia="SimSun" w:cs="SimSun"/>
          <w:sz w:val="21"/>
          <w:szCs w:val="21"/>
        </w:rPr>
      </w:pPr>
    </w:p>
    <w:p>
      <w:pPr>
        <w:ind w:left="390"/>
        <w:spacing w:before="47" w:line="219" w:lineRule="auto"/>
        <w:rPr>
          <w:rFonts w:ascii="SimSun" w:hAnsi="SimSun" w:eastAsia="SimSun" w:cs="SimSun"/>
          <w:sz w:val="18"/>
          <w:szCs w:val="18"/>
        </w:rPr>
      </w:pPr>
      <w:r>
        <w:rPr>
          <w:rFonts w:ascii="SimSun" w:hAnsi="SimSun" w:eastAsia="SimSun" w:cs="SimSun"/>
          <w:sz w:val="18"/>
          <w:szCs w:val="18"/>
          <w:spacing w:val="-3"/>
        </w:rPr>
        <w:t>数字化转型下的变革领导力：情境识别与效</w:t>
      </w:r>
      <w:r>
        <w:rPr>
          <w:rFonts w:ascii="SimSun" w:hAnsi="SimSun" w:eastAsia="SimSun" w:cs="SimSun"/>
          <w:sz w:val="18"/>
          <w:szCs w:val="18"/>
          <w:spacing w:val="-4"/>
        </w:rPr>
        <w:t>能提升</w:t>
      </w:r>
    </w:p>
    <w:p>
      <w:pPr>
        <w:pStyle w:val="BodyText"/>
        <w:spacing w:line="456" w:lineRule="auto"/>
        <w:rPr/>
      </w:pPr>
      <w:r/>
    </w:p>
    <w:p>
      <w:pPr>
        <w:ind w:left="390"/>
        <w:spacing w:before="69" w:line="219" w:lineRule="auto"/>
        <w:rPr>
          <w:rFonts w:ascii="SimSun" w:hAnsi="SimSun" w:eastAsia="SimSun" w:cs="SimSun"/>
          <w:sz w:val="21"/>
          <w:szCs w:val="21"/>
        </w:rPr>
      </w:pPr>
      <w:bookmarkStart w:name="bookmark7" w:id="5"/>
      <w:bookmarkEnd w:id="5"/>
      <w:r>
        <w:rPr>
          <w:rFonts w:ascii="SimSun" w:hAnsi="SimSun" w:eastAsia="SimSun" w:cs="SimSun"/>
          <w:sz w:val="21"/>
          <w:szCs w:val="21"/>
          <w:spacing w:val="-2"/>
        </w:rPr>
        <w:t>代表完全符合。</w:t>
      </w:r>
    </w:p>
    <w:p>
      <w:pPr>
        <w:ind w:left="390" w:right="81" w:firstLine="432"/>
        <w:spacing w:before="87" w:line="332" w:lineRule="auto"/>
        <w:rPr>
          <w:rFonts w:ascii="SimSun" w:hAnsi="SimSun" w:eastAsia="SimSun" w:cs="SimSun"/>
          <w:sz w:val="21"/>
          <w:szCs w:val="21"/>
        </w:rPr>
      </w:pPr>
      <w:r>
        <w:rPr>
          <w:rFonts w:ascii="SimHei" w:hAnsi="SimHei" w:eastAsia="SimHei" w:cs="SimHei"/>
          <w:sz w:val="21"/>
          <w:szCs w:val="21"/>
          <w:b/>
          <w:bCs/>
          <w:spacing w:val="3"/>
        </w:rPr>
        <w:t>环境动态性：</w:t>
      </w:r>
      <w:r>
        <w:rPr>
          <w:rFonts w:ascii="SimHei" w:hAnsi="SimHei" w:eastAsia="SimHei" w:cs="SimHei"/>
          <w:sz w:val="21"/>
          <w:szCs w:val="21"/>
          <w:spacing w:val="3"/>
        </w:rPr>
        <w:t>本研究采用</w:t>
      </w:r>
      <w:r>
        <w:rPr>
          <w:rFonts w:ascii="Times New Roman" w:hAnsi="Times New Roman" w:eastAsia="Times New Roman" w:cs="Times New Roman"/>
          <w:sz w:val="21"/>
          <w:szCs w:val="21"/>
        </w:rPr>
        <w:t>Pavlou</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Sawy</w:t>
      </w:r>
      <w:r>
        <w:rPr>
          <w:rFonts w:ascii="Times New Roman" w:hAnsi="Times New Roman" w:eastAsia="Times New Roman" w:cs="Times New Roman"/>
          <w:sz w:val="21"/>
          <w:szCs w:val="21"/>
          <w:spacing w:val="-19"/>
        </w:rPr>
        <w:t xml:space="preserve"> </w:t>
      </w:r>
      <w:r>
        <w:rPr>
          <w:rFonts w:ascii="SimHei" w:hAnsi="SimHei" w:eastAsia="SimHei" w:cs="SimHei"/>
          <w:sz w:val="21"/>
          <w:szCs w:val="21"/>
          <w:spacing w:val="3"/>
        </w:rPr>
        <w:t>提出的环境动荡性</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envriomental   </w:t>
      </w:r>
      <w:r>
        <w:rPr>
          <w:rFonts w:ascii="SimSun" w:hAnsi="SimSun" w:eastAsia="SimSun" w:cs="SimSun"/>
          <w:sz w:val="21"/>
          <w:szCs w:val="21"/>
          <w:spacing w:val="-11"/>
        </w:rPr>
        <w:t>turbulent)量表[231],代表题目如“在公司的业务领域，顾客的偏好随着时间的推</w:t>
      </w:r>
      <w:r>
        <w:rPr>
          <w:rFonts w:ascii="SimSun" w:hAnsi="SimSun" w:eastAsia="SimSun" w:cs="SimSun"/>
          <w:sz w:val="21"/>
          <w:szCs w:val="21"/>
          <w:spacing w:val="11"/>
        </w:rPr>
        <w:t xml:space="preserve"> </w:t>
      </w:r>
      <w:r>
        <w:rPr>
          <w:rFonts w:ascii="SimSun" w:hAnsi="SimSun" w:eastAsia="SimSun" w:cs="SimSun"/>
          <w:sz w:val="21"/>
          <w:szCs w:val="21"/>
          <w:spacing w:val="-2"/>
        </w:rPr>
        <w:t>移变化很大”,信度系数为0.90。本量表采用Likert</w:t>
      </w:r>
      <w:r>
        <w:rPr>
          <w:rFonts w:ascii="SimSun" w:hAnsi="SimSun" w:eastAsia="SimSun" w:cs="SimSun"/>
          <w:sz w:val="21"/>
          <w:szCs w:val="21"/>
          <w:spacing w:val="-59"/>
        </w:rPr>
        <w:t xml:space="preserve"> </w:t>
      </w:r>
      <w:r>
        <w:rPr>
          <w:rFonts w:ascii="SimSun" w:hAnsi="SimSun" w:eastAsia="SimSun" w:cs="SimSun"/>
          <w:sz w:val="21"/>
          <w:szCs w:val="21"/>
          <w:spacing w:val="-2"/>
        </w:rPr>
        <w:t>五点积分法，1代</w:t>
      </w:r>
      <w:r>
        <w:rPr>
          <w:rFonts w:ascii="SimSun" w:hAnsi="SimSun" w:eastAsia="SimSun" w:cs="SimSun"/>
          <w:sz w:val="21"/>
          <w:szCs w:val="21"/>
          <w:spacing w:val="-3"/>
        </w:rPr>
        <w:t>表完全不</w:t>
      </w:r>
    </w:p>
    <w:p>
      <w:pPr>
        <w:ind w:left="390"/>
        <w:spacing w:line="219" w:lineRule="auto"/>
        <w:rPr>
          <w:rFonts w:ascii="SimSun" w:hAnsi="SimSun" w:eastAsia="SimSun" w:cs="SimSun"/>
          <w:sz w:val="21"/>
          <w:szCs w:val="21"/>
        </w:rPr>
      </w:pPr>
      <w:r>
        <w:rPr>
          <w:rFonts w:ascii="SimSun" w:hAnsi="SimSun" w:eastAsia="SimSun" w:cs="SimSun"/>
          <w:sz w:val="21"/>
          <w:szCs w:val="21"/>
          <w:spacing w:val="-8"/>
        </w:rPr>
        <w:t>符合，5代表完全符合。</w:t>
      </w:r>
    </w:p>
    <w:p>
      <w:pPr>
        <w:ind w:left="390" w:right="53" w:firstLine="432"/>
        <w:spacing w:before="144" w:line="327" w:lineRule="auto"/>
        <w:rPr>
          <w:rFonts w:ascii="SimSun" w:hAnsi="SimSun" w:eastAsia="SimSun" w:cs="SimSun"/>
          <w:sz w:val="21"/>
          <w:szCs w:val="21"/>
        </w:rPr>
      </w:pPr>
      <w:r>
        <w:rPr>
          <w:rFonts w:ascii="SimHei" w:hAnsi="SimHei" w:eastAsia="SimHei" w:cs="SimHei"/>
          <w:sz w:val="21"/>
          <w:szCs w:val="21"/>
          <w:b/>
          <w:bCs/>
          <w:spacing w:val="11"/>
        </w:rPr>
        <w:t>运营互联性：</w:t>
      </w:r>
      <w:r>
        <w:rPr>
          <w:rFonts w:ascii="SimHei" w:hAnsi="SimHei" w:eastAsia="SimHei" w:cs="SimHei"/>
          <w:sz w:val="21"/>
          <w:szCs w:val="21"/>
          <w:spacing w:val="11"/>
        </w:rPr>
        <w:t>本研究借鉴</w:t>
      </w:r>
      <w:r>
        <w:rPr>
          <w:rFonts w:ascii="SimHei" w:hAnsi="SimHei" w:eastAsia="SimHei" w:cs="SimHei"/>
          <w:sz w:val="21"/>
          <w:szCs w:val="21"/>
        </w:rPr>
        <w:t xml:space="preserve"> </w:t>
      </w:r>
      <w:r>
        <w:rPr>
          <w:rFonts w:ascii="SimSun" w:hAnsi="SimSun" w:eastAsia="SimSun" w:cs="SimSun"/>
          <w:sz w:val="21"/>
          <w:szCs w:val="21"/>
        </w:rPr>
        <w:t>Akg</w:t>
      </w:r>
      <w:r>
        <w:rPr>
          <w:rFonts w:ascii="SimSun" w:hAnsi="SimSun" w:eastAsia="SimSun" w:cs="SimSun"/>
          <w:sz w:val="21"/>
          <w:szCs w:val="21"/>
          <w:spacing w:val="11"/>
        </w:rPr>
        <w:t>ün</w:t>
      </w:r>
      <w:r>
        <w:rPr>
          <w:rFonts w:ascii="SimSun" w:hAnsi="SimSun" w:eastAsia="SimSun" w:cs="SimSun"/>
          <w:sz w:val="21"/>
          <w:szCs w:val="21"/>
          <w:spacing w:val="62"/>
        </w:rPr>
        <w:t xml:space="preserve"> </w:t>
      </w:r>
      <w:r>
        <w:rPr>
          <w:rFonts w:ascii="SimHei" w:hAnsi="SimHei" w:eastAsia="SimHei" w:cs="SimHei"/>
          <w:sz w:val="21"/>
          <w:szCs w:val="21"/>
          <w:spacing w:val="11"/>
        </w:rPr>
        <w:t>等提出的关于运营变革</w:t>
      </w:r>
      <w:r>
        <w:rPr>
          <w:rFonts w:ascii="SimSun" w:hAnsi="SimSun" w:eastAsia="SimSun" w:cs="SimSun"/>
          <w:sz w:val="21"/>
          <w:szCs w:val="21"/>
          <w:spacing w:val="11"/>
        </w:rPr>
        <w:t>(</w:t>
      </w:r>
      <w:r>
        <w:rPr>
          <w:rFonts w:ascii="SimSun" w:hAnsi="SimSun" w:eastAsia="SimSun" w:cs="SimSun"/>
          <w:sz w:val="21"/>
          <w:szCs w:val="21"/>
        </w:rPr>
        <w:t>operationa</w:t>
      </w:r>
      <w:r>
        <w:rPr>
          <w:rFonts w:ascii="Times New Roman" w:hAnsi="Times New Roman" w:eastAsia="Times New Roman" w:cs="Times New Roman"/>
          <w:sz w:val="21"/>
          <w:szCs w:val="21"/>
        </w:rPr>
        <w:t>l </w:t>
      </w:r>
      <w:r>
        <w:rPr>
          <w:rFonts w:ascii="Times New Roman" w:hAnsi="Times New Roman" w:eastAsia="Times New Roman" w:cs="Times New Roman"/>
          <w:sz w:val="21"/>
          <w:szCs w:val="21"/>
          <w:spacing w:val="-3"/>
        </w:rPr>
        <w:t>change) </w:t>
      </w:r>
      <w:r>
        <w:rPr>
          <w:rFonts w:ascii="SimSun" w:hAnsi="SimSun" w:eastAsia="SimSun" w:cs="SimSun"/>
          <w:sz w:val="21"/>
          <w:szCs w:val="21"/>
          <w:spacing w:val="-3"/>
        </w:rPr>
        <w:t>的测量题项221,结合数字情境进行</w:t>
      </w:r>
      <w:r>
        <w:rPr>
          <w:rFonts w:ascii="SimSun" w:hAnsi="SimSun" w:eastAsia="SimSun" w:cs="SimSun"/>
          <w:sz w:val="21"/>
          <w:szCs w:val="21"/>
          <w:spacing w:val="-4"/>
        </w:rPr>
        <w:t>了适当修订，代表题目如“数字技术</w:t>
      </w:r>
      <w:r>
        <w:rPr>
          <w:rFonts w:ascii="SimSun" w:hAnsi="SimSun" w:eastAsia="SimSun" w:cs="SimSun"/>
          <w:sz w:val="21"/>
          <w:szCs w:val="21"/>
        </w:rPr>
        <w:t xml:space="preserve"> </w:t>
      </w:r>
      <w:r>
        <w:rPr>
          <w:rFonts w:ascii="SimSun" w:hAnsi="SimSun" w:eastAsia="SimSun" w:cs="SimSun"/>
          <w:sz w:val="21"/>
          <w:szCs w:val="21"/>
          <w:spacing w:val="-2"/>
        </w:rPr>
        <w:t>影响了公司的经营理念”,信度系数为0.86。本量表采用</w:t>
      </w:r>
      <w:r>
        <w:rPr>
          <w:rFonts w:ascii="SimSun" w:hAnsi="SimSun" w:eastAsia="SimSun" w:cs="SimSun"/>
          <w:sz w:val="21"/>
          <w:szCs w:val="21"/>
          <w:spacing w:val="-62"/>
        </w:rPr>
        <w:t xml:space="preserve"> </w:t>
      </w:r>
      <w:r>
        <w:rPr>
          <w:rFonts w:ascii="SimSun" w:hAnsi="SimSun" w:eastAsia="SimSun" w:cs="SimSun"/>
          <w:sz w:val="21"/>
          <w:szCs w:val="21"/>
          <w:spacing w:val="-2"/>
        </w:rPr>
        <w:t>Likert五点积分法，1</w:t>
      </w:r>
    </w:p>
    <w:p>
      <w:pPr>
        <w:ind w:left="390"/>
        <w:spacing w:line="219" w:lineRule="auto"/>
        <w:rPr>
          <w:rFonts w:ascii="SimSun" w:hAnsi="SimSun" w:eastAsia="SimSun" w:cs="SimSun"/>
          <w:sz w:val="21"/>
          <w:szCs w:val="21"/>
        </w:rPr>
      </w:pPr>
      <w:r>
        <w:rPr>
          <w:rFonts w:ascii="SimSun" w:hAnsi="SimSun" w:eastAsia="SimSun" w:cs="SimSun"/>
          <w:sz w:val="21"/>
          <w:szCs w:val="21"/>
          <w:spacing w:val="-7"/>
        </w:rPr>
        <w:t>代表完全不符合，5代表完全符合。</w:t>
      </w:r>
    </w:p>
    <w:p>
      <w:pPr>
        <w:ind w:left="285" w:right="89" w:firstLine="537"/>
        <w:spacing w:before="137" w:line="332" w:lineRule="auto"/>
        <w:tabs>
          <w:tab w:val="left" w:pos="390"/>
        </w:tabs>
        <w:rPr>
          <w:rFonts w:ascii="Times New Roman" w:hAnsi="Times New Roman" w:eastAsia="Times New Roman" w:cs="Times New Roman"/>
          <w:sz w:val="21"/>
          <w:szCs w:val="21"/>
        </w:rPr>
      </w:pPr>
      <w:r>
        <w:rPr>
          <w:rFonts w:ascii="SimHei" w:hAnsi="SimHei" w:eastAsia="SimHei" w:cs="SimHei"/>
          <w:sz w:val="21"/>
          <w:szCs w:val="21"/>
          <w:b/>
          <w:bCs/>
          <w:spacing w:val="-4"/>
        </w:rPr>
        <w:t>任务协作性：</w:t>
      </w:r>
      <w:r>
        <w:rPr>
          <w:rFonts w:ascii="SimHei" w:hAnsi="SimHei" w:eastAsia="SimHei" w:cs="SimHei"/>
          <w:sz w:val="21"/>
          <w:szCs w:val="21"/>
          <w:spacing w:val="-4"/>
        </w:rPr>
        <w:t>本研究借鉴</w:t>
      </w:r>
      <w:r>
        <w:rPr>
          <w:rFonts w:ascii="SimHei" w:hAnsi="SimHei" w:eastAsia="SimHei" w:cs="SimHei"/>
          <w:sz w:val="21"/>
          <w:szCs w:val="21"/>
          <w:spacing w:val="-34"/>
        </w:rPr>
        <w:t xml:space="preserve"> </w:t>
      </w:r>
      <w:r>
        <w:rPr>
          <w:rFonts w:ascii="SimSun" w:hAnsi="SimSun" w:eastAsia="SimSun" w:cs="SimSun"/>
          <w:sz w:val="21"/>
          <w:szCs w:val="21"/>
          <w:spacing w:val="-4"/>
        </w:rPr>
        <w:t>Pearce、Gregersen</w:t>
      </w:r>
      <w:r>
        <w:rPr>
          <w:rFonts w:ascii="SimSun" w:hAnsi="SimSun" w:eastAsia="SimSun" w:cs="SimSun"/>
          <w:sz w:val="21"/>
          <w:szCs w:val="21"/>
          <w:spacing w:val="-41"/>
        </w:rPr>
        <w:t xml:space="preserve"> </w:t>
      </w:r>
      <w:r>
        <w:rPr>
          <w:rFonts w:ascii="SimHei" w:hAnsi="SimHei" w:eastAsia="SimHei" w:cs="SimHei"/>
          <w:sz w:val="21"/>
          <w:szCs w:val="21"/>
          <w:spacing w:val="-4"/>
        </w:rPr>
        <w:t>提出的任务依赖性量表</w:t>
      </w:r>
      <w:r>
        <w:rPr>
          <w:rFonts w:ascii="Times New Roman" w:hAnsi="Times New Roman" w:eastAsia="Times New Roman" w:cs="Times New Roman"/>
          <w:sz w:val="21"/>
          <w:szCs w:val="21"/>
          <w:spacing w:val="-4"/>
        </w:rPr>
        <w:t>(task  </w:t>
      </w:r>
      <w:r>
        <w:rPr>
          <w:rFonts w:ascii="Times New Roman" w:hAnsi="Times New Roman" w:eastAsia="Times New Roman" w:cs="Times New Roman"/>
          <w:sz w:val="21"/>
          <w:szCs w:val="21"/>
        </w:rPr>
        <w:tab/>
      </w:r>
      <w:r>
        <w:rPr>
          <w:rFonts w:ascii="Times New Roman" w:hAnsi="Times New Roman" w:eastAsia="Times New Roman" w:cs="Times New Roman"/>
          <w:sz w:val="21"/>
          <w:szCs w:val="21"/>
        </w:rPr>
        <w:t>interdependence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3"/>
        </w:rPr>
        <w:t>的测量题项231,结合数字情境进行了适当修订，代表题目如</w:t>
      </w:r>
      <w:r>
        <w:rPr>
          <w:rFonts w:ascii="SimSun" w:hAnsi="SimSun" w:eastAsia="SimSun" w:cs="SimSun"/>
          <w:sz w:val="21"/>
          <w:szCs w:val="21"/>
        </w:rPr>
        <w:t xml:space="preserve"> </w:t>
      </w:r>
      <w:r>
        <w:rPr>
          <w:rFonts w:ascii="SimSun" w:hAnsi="SimSun" w:eastAsia="SimSun" w:cs="SimSun"/>
          <w:sz w:val="21"/>
          <w:szCs w:val="21"/>
        </w:rPr>
        <w:t>“公司比以往更加需要进行跨部门沟通”,</w:t>
      </w:r>
      <w:r>
        <w:rPr>
          <w:rFonts w:ascii="SimSun" w:hAnsi="SimSun" w:eastAsia="SimSun" w:cs="SimSun"/>
          <w:sz w:val="21"/>
          <w:szCs w:val="21"/>
          <w:spacing w:val="-1"/>
        </w:rPr>
        <w:t>信度系数为0.88。本量表采用</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1"/>
        </w:rPr>
        <w:t>Likert</w:t>
      </w:r>
    </w:p>
    <w:p>
      <w:pPr>
        <w:ind w:left="390"/>
        <w:spacing w:before="1" w:line="219" w:lineRule="auto"/>
        <w:rPr>
          <w:rFonts w:ascii="SimSun" w:hAnsi="SimSun" w:eastAsia="SimSun" w:cs="SimSun"/>
          <w:sz w:val="21"/>
          <w:szCs w:val="21"/>
        </w:rPr>
      </w:pPr>
      <w:r>
        <w:rPr>
          <w:rFonts w:ascii="SimSun" w:hAnsi="SimSun" w:eastAsia="SimSun" w:cs="SimSun"/>
          <w:sz w:val="21"/>
          <w:szCs w:val="21"/>
          <w:spacing w:val="-6"/>
        </w:rPr>
        <w:t>五点积分法，1代表完全不符合，5代表完全符合。</w:t>
      </w:r>
    </w:p>
    <w:p>
      <w:pPr>
        <w:ind w:left="390" w:firstLine="432"/>
        <w:spacing w:before="125" w:line="326" w:lineRule="auto"/>
        <w:rPr>
          <w:rFonts w:ascii="SimSun" w:hAnsi="SimSun" w:eastAsia="SimSun" w:cs="SimSun"/>
          <w:sz w:val="21"/>
          <w:szCs w:val="21"/>
        </w:rPr>
      </w:pPr>
      <w:r>
        <w:rPr>
          <w:rFonts w:ascii="SimHei" w:hAnsi="SimHei" w:eastAsia="SimHei" w:cs="SimHei"/>
          <w:sz w:val="21"/>
          <w:szCs w:val="21"/>
          <w:b/>
          <w:bCs/>
          <w:spacing w:val="-8"/>
        </w:rPr>
        <w:t>控制变量</w:t>
      </w:r>
      <w:r>
        <w:rPr>
          <w:rFonts w:ascii="SimSun" w:hAnsi="SimSun" w:eastAsia="SimSun" w:cs="SimSun"/>
          <w:sz w:val="21"/>
          <w:szCs w:val="21"/>
          <w:b/>
          <w:bCs/>
          <w:spacing w:val="-8"/>
        </w:rPr>
        <w:t>：</w:t>
      </w:r>
      <w:r>
        <w:rPr>
          <w:rFonts w:ascii="SimSun" w:hAnsi="SimSun" w:eastAsia="SimSun" w:cs="SimSun"/>
          <w:sz w:val="21"/>
          <w:szCs w:val="21"/>
          <w:spacing w:val="-8"/>
        </w:rPr>
        <w:t>本研究选取了企业性质、企业规模、行业类型、转型多元性</w:t>
      </w:r>
      <w:r>
        <w:rPr>
          <w:rFonts w:ascii="SimSun" w:hAnsi="SimSun" w:eastAsia="SimSun" w:cs="SimSun"/>
          <w:sz w:val="21"/>
          <w:szCs w:val="21"/>
          <w:spacing w:val="-9"/>
        </w:rPr>
        <w:t>和发 </w:t>
      </w:r>
      <w:r>
        <w:rPr>
          <w:rFonts w:ascii="SimSun" w:hAnsi="SimSun" w:eastAsia="SimSun" w:cs="SimSun"/>
          <w:sz w:val="21"/>
          <w:szCs w:val="21"/>
          <w:spacing w:val="-2"/>
        </w:rPr>
        <w:t>展阶段作为重要的控制变量。其中，转型多元性是让公司高层领导对所在企业</w:t>
      </w:r>
      <w:r>
        <w:rPr>
          <w:rFonts w:ascii="SimSun" w:hAnsi="SimSun" w:eastAsia="SimSun" w:cs="SimSun"/>
          <w:sz w:val="21"/>
          <w:szCs w:val="21"/>
          <w:spacing w:val="7"/>
        </w:rPr>
        <w:t xml:space="preserve">  </w:t>
      </w:r>
      <w:r>
        <w:rPr>
          <w:rFonts w:ascii="SimSun" w:hAnsi="SimSun" w:eastAsia="SimSun" w:cs="SimSun"/>
          <w:sz w:val="21"/>
          <w:szCs w:val="21"/>
          <w:spacing w:val="-1"/>
        </w:rPr>
        <w:t>近三年所实施的转型举措进行评价。企业性质分为国有、民营、</w:t>
      </w:r>
      <w:r>
        <w:rPr>
          <w:rFonts w:ascii="SimSun" w:hAnsi="SimSun" w:eastAsia="SimSun" w:cs="SimSun"/>
          <w:sz w:val="21"/>
          <w:szCs w:val="21"/>
          <w:spacing w:val="-2"/>
        </w:rPr>
        <w:t>外资与合资四 </w:t>
      </w:r>
      <w:r>
        <w:rPr>
          <w:rFonts w:ascii="SimSun" w:hAnsi="SimSun" w:eastAsia="SimSun" w:cs="SimSun"/>
          <w:sz w:val="21"/>
          <w:szCs w:val="21"/>
          <w:spacing w:val="3"/>
        </w:rPr>
        <w:t>类，企业规模分为50人及以内、501～100人、101～500人、501～2000 </w:t>
      </w:r>
      <w:r>
        <w:rPr>
          <w:rFonts w:ascii="KaiTi" w:hAnsi="KaiTi" w:eastAsia="KaiTi" w:cs="KaiTi"/>
          <w:sz w:val="21"/>
          <w:szCs w:val="21"/>
          <w:spacing w:val="3"/>
        </w:rPr>
        <w:t>人和</w:t>
      </w:r>
      <w:r>
        <w:rPr>
          <w:rFonts w:ascii="KaiTi" w:hAnsi="KaiTi" w:eastAsia="KaiTi" w:cs="KaiTi"/>
          <w:sz w:val="21"/>
          <w:szCs w:val="21"/>
          <w:spacing w:val="6"/>
        </w:rPr>
        <w:t xml:space="preserve">  </w:t>
      </w:r>
      <w:r>
        <w:rPr>
          <w:rFonts w:ascii="SimSun" w:hAnsi="SimSun" w:eastAsia="SimSun" w:cs="SimSun"/>
          <w:sz w:val="21"/>
          <w:szCs w:val="21"/>
          <w:spacing w:val="-8"/>
        </w:rPr>
        <w:t>2001人及以上五类，行业类型分为</w:t>
      </w:r>
      <w:r>
        <w:rPr>
          <w:rFonts w:ascii="Times New Roman" w:hAnsi="Times New Roman" w:eastAsia="Times New Roman" w:cs="Times New Roman"/>
          <w:sz w:val="21"/>
          <w:szCs w:val="21"/>
          <w:spacing w:val="-8"/>
        </w:rPr>
        <w:t>IT/</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8"/>
        </w:rPr>
        <w:t>数字技术、零售、快速消费品、物流行业、</w:t>
      </w:r>
      <w:r>
        <w:rPr>
          <w:rFonts w:ascii="SimSun" w:hAnsi="SimSun" w:eastAsia="SimSun" w:cs="SimSun"/>
          <w:sz w:val="21"/>
          <w:szCs w:val="21"/>
        </w:rPr>
        <w:t xml:space="preserve"> </w:t>
      </w:r>
      <w:r>
        <w:rPr>
          <w:rFonts w:ascii="SimSun" w:hAnsi="SimSun" w:eastAsia="SimSun" w:cs="SimSun"/>
          <w:sz w:val="21"/>
          <w:szCs w:val="21"/>
          <w:spacing w:val="-7"/>
        </w:rPr>
        <w:t>制造业与其他六类，发展阶段分为初期、成长</w:t>
      </w:r>
      <w:r>
        <w:rPr>
          <w:rFonts w:ascii="SimSun" w:hAnsi="SimSun" w:eastAsia="SimSun" w:cs="SimSun"/>
          <w:sz w:val="21"/>
          <w:szCs w:val="21"/>
          <w:spacing w:val="-8"/>
        </w:rPr>
        <w:t>、成熟、变革与衰退五类。本研究</w:t>
      </w:r>
      <w:r>
        <w:rPr>
          <w:rFonts w:ascii="SimSun" w:hAnsi="SimSun" w:eastAsia="SimSun" w:cs="SimSun"/>
          <w:sz w:val="21"/>
          <w:szCs w:val="21"/>
        </w:rPr>
        <w:t xml:space="preserve">  </w:t>
      </w:r>
      <w:r>
        <w:rPr>
          <w:rFonts w:ascii="SimSun" w:hAnsi="SimSun" w:eastAsia="SimSun" w:cs="SimSun"/>
          <w:sz w:val="21"/>
          <w:szCs w:val="21"/>
          <w:spacing w:val="-2"/>
        </w:rPr>
        <w:t>认为这五个变量会对企业的转型绩效产生重要影响，因此在分析情境变量对变</w:t>
      </w:r>
    </w:p>
    <w:p>
      <w:pPr>
        <w:ind w:left="390"/>
        <w:spacing w:line="219" w:lineRule="auto"/>
        <w:rPr>
          <w:rFonts w:ascii="SimSun" w:hAnsi="SimSun" w:eastAsia="SimSun" w:cs="SimSun"/>
          <w:sz w:val="21"/>
          <w:szCs w:val="21"/>
        </w:rPr>
      </w:pPr>
      <w:r>
        <w:rPr>
          <w:rFonts w:ascii="SimSun" w:hAnsi="SimSun" w:eastAsia="SimSun" w:cs="SimSun"/>
          <w:sz w:val="21"/>
          <w:szCs w:val="21"/>
          <w:spacing w:val="-4"/>
        </w:rPr>
        <w:t>革领导力影响时先行控制。</w:t>
      </w:r>
    </w:p>
    <w:p>
      <w:pPr>
        <w:pStyle w:val="BodyText"/>
        <w:spacing w:line="306" w:lineRule="auto"/>
        <w:rPr/>
      </w:pPr>
      <w:r/>
    </w:p>
    <w:p>
      <w:pPr>
        <w:ind w:left="822"/>
        <w:spacing w:before="68" w:line="222" w:lineRule="auto"/>
        <w:outlineLvl w:val="6"/>
        <w:rPr>
          <w:rFonts w:ascii="SimHei" w:hAnsi="SimHei" w:eastAsia="SimHei" w:cs="SimHei"/>
          <w:sz w:val="21"/>
          <w:szCs w:val="21"/>
        </w:rPr>
      </w:pPr>
      <w:r>
        <w:rPr>
          <w:rFonts w:ascii="SimHei" w:hAnsi="SimHei" w:eastAsia="SimHei" w:cs="SimHei"/>
          <w:sz w:val="21"/>
          <w:szCs w:val="21"/>
          <w:b/>
          <w:bCs/>
          <w:spacing w:val="10"/>
        </w:rPr>
        <w:t>6.3.3</w:t>
      </w:r>
      <w:r>
        <w:rPr>
          <w:rFonts w:ascii="SimHei" w:hAnsi="SimHei" w:eastAsia="SimHei" w:cs="SimHei"/>
          <w:sz w:val="21"/>
          <w:szCs w:val="21"/>
          <w:spacing w:val="49"/>
        </w:rPr>
        <w:t xml:space="preserve">  </w:t>
      </w:r>
      <w:r>
        <w:rPr>
          <w:rFonts w:ascii="SimHei" w:hAnsi="SimHei" w:eastAsia="SimHei" w:cs="SimHei"/>
          <w:sz w:val="21"/>
          <w:szCs w:val="21"/>
          <w:b/>
          <w:bCs/>
          <w:spacing w:val="10"/>
        </w:rPr>
        <w:t>分析策略</w:t>
      </w:r>
    </w:p>
    <w:p>
      <w:pPr>
        <w:ind w:left="390" w:right="76" w:firstLine="429"/>
        <w:spacing w:before="302" w:line="334" w:lineRule="auto"/>
        <w:jc w:val="both"/>
        <w:rPr>
          <w:rFonts w:ascii="SimSun" w:hAnsi="SimSun" w:eastAsia="SimSun" w:cs="SimSun"/>
          <w:sz w:val="21"/>
          <w:szCs w:val="21"/>
        </w:rPr>
      </w:pPr>
      <w:r>
        <w:rPr>
          <w:rFonts w:ascii="SimSun" w:hAnsi="SimSun" w:eastAsia="SimSun" w:cs="SimSun"/>
          <w:sz w:val="21"/>
          <w:szCs w:val="21"/>
          <w:spacing w:val="-1"/>
        </w:rPr>
        <w:t>在具体的分析方法选择上，本研究主要采用多层</w:t>
      </w:r>
      <w:r>
        <w:rPr>
          <w:rFonts w:ascii="SimSun" w:hAnsi="SimSun" w:eastAsia="SimSun" w:cs="SimSun"/>
          <w:sz w:val="21"/>
          <w:szCs w:val="21"/>
          <w:spacing w:val="-2"/>
        </w:rPr>
        <w:t>回归分析。根据前文分析</w:t>
      </w:r>
      <w:r>
        <w:rPr>
          <w:rFonts w:ascii="SimSun" w:hAnsi="SimSun" w:eastAsia="SimSun" w:cs="SimSun"/>
          <w:sz w:val="21"/>
          <w:szCs w:val="21"/>
        </w:rPr>
        <w:t xml:space="preserve"> </w:t>
      </w:r>
      <w:r>
        <w:rPr>
          <w:rFonts w:ascii="SimSun" w:hAnsi="SimSun" w:eastAsia="SimSun" w:cs="SimSun"/>
          <w:sz w:val="21"/>
          <w:szCs w:val="21"/>
          <w:spacing w:val="-7"/>
        </w:rPr>
        <w:t>可知，三个情境因素、创新文化以及变革领</w:t>
      </w:r>
      <w:r>
        <w:rPr>
          <w:rFonts w:ascii="SimSun" w:hAnsi="SimSun" w:eastAsia="SimSun" w:cs="SimSun"/>
          <w:sz w:val="21"/>
          <w:szCs w:val="21"/>
          <w:spacing w:val="-8"/>
        </w:rPr>
        <w:t>导力都是组织层面的概念，因此需要</w:t>
      </w:r>
      <w:r>
        <w:rPr>
          <w:rFonts w:ascii="SimSun" w:hAnsi="SimSun" w:eastAsia="SimSun" w:cs="SimSun"/>
          <w:sz w:val="21"/>
          <w:szCs w:val="21"/>
        </w:rPr>
        <w:t xml:space="preserve"> </w:t>
      </w:r>
      <w:r>
        <w:rPr>
          <w:rFonts w:ascii="SimSun" w:hAnsi="SimSun" w:eastAsia="SimSun" w:cs="SimSun"/>
          <w:sz w:val="21"/>
          <w:szCs w:val="21"/>
          <w:spacing w:val="5"/>
        </w:rPr>
        <w:t>将一些变量的原始数据聚合到组织层次进行分析。同时为了避免数据分析中</w:t>
      </w:r>
      <w:r>
        <w:rPr>
          <w:rFonts w:ascii="SimSun" w:hAnsi="SimSun" w:eastAsia="SimSun" w:cs="SimSun"/>
          <w:sz w:val="21"/>
          <w:szCs w:val="21"/>
          <w:spacing w:val="6"/>
        </w:rPr>
        <w:t xml:space="preserve"> </w:t>
      </w:r>
      <w:r>
        <w:rPr>
          <w:rFonts w:ascii="SimSun" w:hAnsi="SimSun" w:eastAsia="SimSun" w:cs="SimSun"/>
          <w:sz w:val="21"/>
          <w:szCs w:val="21"/>
          <w:spacing w:val="-2"/>
        </w:rPr>
        <w:t>的共同方法偏差问题，本研究用不同的数据来源探讨情境因素、创</w:t>
      </w:r>
      <w:r>
        <w:rPr>
          <w:rFonts w:ascii="SimSun" w:hAnsi="SimSun" w:eastAsia="SimSun" w:cs="SimSun"/>
          <w:sz w:val="21"/>
          <w:szCs w:val="21"/>
          <w:spacing w:val="-3"/>
        </w:rPr>
        <w:t>新文化和变</w:t>
      </w:r>
      <w:r>
        <w:rPr>
          <w:rFonts w:ascii="SimSun" w:hAnsi="SimSun" w:eastAsia="SimSun" w:cs="SimSun"/>
          <w:sz w:val="21"/>
          <w:szCs w:val="21"/>
        </w:rPr>
        <w:t xml:space="preserve"> </w:t>
      </w:r>
      <w:r>
        <w:rPr>
          <w:rFonts w:ascii="SimSun" w:hAnsi="SimSun" w:eastAsia="SimSun" w:cs="SimSun"/>
          <w:sz w:val="21"/>
          <w:szCs w:val="21"/>
          <w:spacing w:val="-1"/>
        </w:rPr>
        <w:t>革领导力之间的关系。具体地，本研究通过高层</w:t>
      </w:r>
      <w:r>
        <w:rPr>
          <w:rFonts w:ascii="SimSun" w:hAnsi="SimSun" w:eastAsia="SimSun" w:cs="SimSun"/>
          <w:sz w:val="21"/>
          <w:szCs w:val="21"/>
          <w:spacing w:val="-2"/>
        </w:rPr>
        <w:t>领导者(领导版问卷)来测量环</w:t>
      </w:r>
    </w:p>
    <w:p>
      <w:pPr>
        <w:ind w:left="390"/>
        <w:spacing w:before="1" w:line="219" w:lineRule="auto"/>
        <w:rPr>
          <w:rFonts w:ascii="SimSun" w:hAnsi="SimSun" w:eastAsia="SimSun" w:cs="SimSun"/>
          <w:sz w:val="21"/>
          <w:szCs w:val="21"/>
        </w:rPr>
      </w:pPr>
      <w:r>
        <w:rPr>
          <w:rFonts w:ascii="SimSun" w:hAnsi="SimSun" w:eastAsia="SimSun" w:cs="SimSun"/>
          <w:sz w:val="21"/>
          <w:szCs w:val="21"/>
          <w:spacing w:val="-2"/>
        </w:rPr>
        <w:t>境动态性、运营互联性和任务协作性，三个情境因素是组织与环境交互过程中</w:t>
      </w:r>
    </w:p>
    <w:p>
      <w:pPr>
        <w:spacing w:line="219" w:lineRule="auto"/>
        <w:sectPr>
          <w:footerReference w:type="default" r:id="rId177"/>
          <w:pgSz w:w="8490" w:h="13250"/>
          <w:pgMar w:top="400" w:right="444" w:bottom="865" w:left="470" w:header="0" w:footer="716" w:gutter="0"/>
        </w:sectPr>
        <w:rPr>
          <w:rFonts w:ascii="SimSun" w:hAnsi="SimSun" w:eastAsia="SimSun" w:cs="SimSun"/>
          <w:sz w:val="21"/>
          <w:szCs w:val="21"/>
        </w:rPr>
      </w:pPr>
    </w:p>
    <w:p>
      <w:pPr>
        <w:ind w:left="4429"/>
        <w:spacing w:before="67" w:line="219" w:lineRule="auto"/>
        <w:rPr>
          <w:rFonts w:ascii="SimSun" w:hAnsi="SimSun" w:eastAsia="SimSun" w:cs="SimSun"/>
          <w:sz w:val="21"/>
          <w:szCs w:val="21"/>
        </w:rPr>
      </w:pPr>
      <w:r>
        <w:rPr>
          <w:rFonts w:ascii="SimSun" w:hAnsi="SimSun" w:eastAsia="SimSun" w:cs="SimSun"/>
          <w:sz w:val="21"/>
          <w:szCs w:val="21"/>
          <w:spacing w:val="-20"/>
          <w:w w:val="94"/>
        </w:rPr>
        <w:t>6</w:t>
      </w:r>
      <w:r>
        <w:rPr>
          <w:rFonts w:ascii="SimSun" w:hAnsi="SimSun" w:eastAsia="SimSun" w:cs="SimSun"/>
          <w:sz w:val="21"/>
          <w:szCs w:val="21"/>
          <w:spacing w:val="52"/>
        </w:rPr>
        <w:t xml:space="preserve"> </w:t>
      </w:r>
      <w:r>
        <w:rPr>
          <w:rFonts w:ascii="SimSun" w:hAnsi="SimSun" w:eastAsia="SimSun" w:cs="SimSun"/>
          <w:sz w:val="21"/>
          <w:szCs w:val="21"/>
          <w:spacing w:val="-20"/>
          <w:w w:val="94"/>
        </w:rPr>
        <w:t>研究三：变革领导力的适应机制</w:t>
      </w:r>
    </w:p>
    <w:p>
      <w:pPr>
        <w:pStyle w:val="BodyText"/>
        <w:spacing w:line="452" w:lineRule="auto"/>
        <w:rPr/>
      </w:pPr>
      <w:r/>
    </w:p>
    <w:p>
      <w:pPr>
        <w:ind w:right="327"/>
        <w:spacing w:before="68" w:line="325" w:lineRule="auto"/>
        <w:jc w:val="both"/>
        <w:rPr>
          <w:rFonts w:ascii="SimSun" w:hAnsi="SimSun" w:eastAsia="SimSun" w:cs="SimSun"/>
          <w:sz w:val="21"/>
          <w:szCs w:val="21"/>
        </w:rPr>
      </w:pPr>
      <w:r>
        <w:rPr>
          <w:rFonts w:ascii="SimSun" w:hAnsi="SimSun" w:eastAsia="SimSun" w:cs="SimSun"/>
          <w:sz w:val="21"/>
          <w:szCs w:val="21"/>
          <w:spacing w:val="-2"/>
        </w:rPr>
        <w:t>所形成的，高层领导者所处的组织层次和他们承担的任务属性决定了他们的评</w:t>
      </w:r>
      <w:r>
        <w:rPr>
          <w:rFonts w:ascii="SimSun" w:hAnsi="SimSun" w:eastAsia="SimSun" w:cs="SimSun"/>
          <w:sz w:val="21"/>
          <w:szCs w:val="21"/>
          <w:spacing w:val="15"/>
        </w:rPr>
        <w:t xml:space="preserve"> </w:t>
      </w:r>
      <w:r>
        <w:rPr>
          <w:rFonts w:ascii="SimSun" w:hAnsi="SimSun" w:eastAsia="SimSun" w:cs="SimSun"/>
          <w:sz w:val="21"/>
          <w:szCs w:val="21"/>
        </w:rPr>
        <w:t>价更能反映出真实、可靠的情境因素。在此基础上，</w:t>
      </w:r>
      <w:r>
        <w:rPr>
          <w:rFonts w:ascii="SimSun" w:hAnsi="SimSun" w:eastAsia="SimSun" w:cs="SimSun"/>
          <w:sz w:val="21"/>
          <w:szCs w:val="21"/>
          <w:spacing w:val="-1"/>
        </w:rPr>
        <w:t>本研究选用员工对组织内</w:t>
      </w:r>
      <w:r>
        <w:rPr>
          <w:rFonts w:ascii="SimSun" w:hAnsi="SimSun" w:eastAsia="SimSun" w:cs="SimSun"/>
          <w:sz w:val="21"/>
          <w:szCs w:val="21"/>
        </w:rPr>
        <w:t xml:space="preserve"> </w:t>
      </w:r>
      <w:r>
        <w:rPr>
          <w:rFonts w:ascii="SimSun" w:hAnsi="SimSun" w:eastAsia="SimSun" w:cs="SimSun"/>
          <w:sz w:val="21"/>
          <w:szCs w:val="21"/>
          <w:spacing w:val="-5"/>
        </w:rPr>
        <w:t>的领导行为评价(员工版问卷)来测量变革领</w:t>
      </w:r>
      <w:r>
        <w:rPr>
          <w:rFonts w:ascii="SimSun" w:hAnsi="SimSun" w:eastAsia="SimSun" w:cs="SimSun"/>
          <w:sz w:val="21"/>
          <w:szCs w:val="21"/>
          <w:spacing w:val="-6"/>
        </w:rPr>
        <w:t>导力和组织文化，</w:t>
      </w:r>
      <w:r>
        <w:rPr>
          <w:rFonts w:ascii="SimSun" w:hAnsi="SimSun" w:eastAsia="SimSun" w:cs="SimSun"/>
          <w:sz w:val="21"/>
          <w:szCs w:val="21"/>
          <w:spacing w:val="58"/>
        </w:rPr>
        <w:t xml:space="preserve"> </w:t>
      </w:r>
      <w:r>
        <w:rPr>
          <w:rFonts w:ascii="SimSun" w:hAnsi="SimSun" w:eastAsia="SimSun" w:cs="SimSun"/>
          <w:sz w:val="21"/>
          <w:szCs w:val="21"/>
          <w:spacing w:val="-6"/>
        </w:rPr>
        <w:t>一方面是出于避</w:t>
      </w:r>
      <w:r>
        <w:rPr>
          <w:rFonts w:ascii="SimSun" w:hAnsi="SimSun" w:eastAsia="SimSun" w:cs="SimSun"/>
          <w:sz w:val="21"/>
          <w:szCs w:val="21"/>
        </w:rPr>
        <w:t xml:space="preserve"> </w:t>
      </w:r>
      <w:r>
        <w:rPr>
          <w:rFonts w:ascii="SimSun" w:hAnsi="SimSun" w:eastAsia="SimSun" w:cs="SimSun"/>
          <w:sz w:val="21"/>
          <w:szCs w:val="21"/>
        </w:rPr>
        <w:t>免共同方法的考量，另一方面现有研究也常</w:t>
      </w:r>
      <w:r>
        <w:rPr>
          <w:rFonts w:ascii="SimSun" w:hAnsi="SimSun" w:eastAsia="SimSun" w:cs="SimSun"/>
          <w:sz w:val="21"/>
          <w:szCs w:val="21"/>
          <w:spacing w:val="-1"/>
        </w:rPr>
        <w:t>常用员工聚合后的数据来测量领导</w:t>
      </w:r>
    </w:p>
    <w:p>
      <w:pPr>
        <w:spacing w:line="219" w:lineRule="auto"/>
        <w:rPr>
          <w:rFonts w:ascii="SimSun" w:hAnsi="SimSun" w:eastAsia="SimSun" w:cs="SimSun"/>
          <w:sz w:val="21"/>
          <w:szCs w:val="21"/>
        </w:rPr>
      </w:pPr>
      <w:r>
        <w:rPr>
          <w:rFonts w:ascii="SimSun" w:hAnsi="SimSun" w:eastAsia="SimSun" w:cs="SimSun"/>
          <w:sz w:val="21"/>
          <w:szCs w:val="21"/>
          <w:spacing w:val="-2"/>
        </w:rPr>
        <w:t>力和组织文化。</w:t>
      </w:r>
    </w:p>
    <w:p>
      <w:pPr>
        <w:ind w:right="273" w:firstLine="439"/>
        <w:spacing w:before="127" w:line="309" w:lineRule="auto"/>
        <w:jc w:val="both"/>
        <w:rPr>
          <w:rFonts w:ascii="SimSun" w:hAnsi="SimSun" w:eastAsia="SimSun" w:cs="SimSun"/>
          <w:sz w:val="21"/>
          <w:szCs w:val="21"/>
        </w:rPr>
      </w:pPr>
      <w:r>
        <w:rPr>
          <w:rFonts w:ascii="SimSun" w:hAnsi="SimSun" w:eastAsia="SimSun" w:cs="SimSun"/>
          <w:sz w:val="21"/>
          <w:szCs w:val="21"/>
          <w:spacing w:val="5"/>
        </w:rPr>
        <w:t>本研究通过</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5"/>
        </w:rPr>
        <w:t>(2) </w:t>
      </w:r>
      <w:r>
        <w:rPr>
          <w:rFonts w:ascii="SimSun" w:hAnsi="SimSun" w:eastAsia="SimSun" w:cs="SimSun"/>
          <w:sz w:val="21"/>
          <w:szCs w:val="21"/>
          <w:spacing w:val="5"/>
        </w:rPr>
        <w:t>的计算公式可以分析出组间均方差和组内均</w:t>
      </w:r>
      <w:r>
        <w:rPr>
          <w:rFonts w:ascii="SimSun" w:hAnsi="SimSun" w:eastAsia="SimSun" w:cs="SimSun"/>
          <w:sz w:val="21"/>
          <w:szCs w:val="21"/>
        </w:rPr>
        <w:t xml:space="preserve"> </w:t>
      </w:r>
      <w:r>
        <w:rPr>
          <w:rFonts w:ascii="SimSun" w:hAnsi="SimSun" w:eastAsia="SimSun" w:cs="SimSun"/>
          <w:sz w:val="21"/>
          <w:szCs w:val="21"/>
          <w:spacing w:val="-3"/>
        </w:rPr>
        <w:t>方差，然后判断ICC(1)、ICC(2)</w:t>
      </w:r>
      <w:r>
        <w:rPr>
          <w:rFonts w:ascii="SimSun" w:hAnsi="SimSun" w:eastAsia="SimSun" w:cs="SimSun"/>
          <w:sz w:val="21"/>
          <w:szCs w:val="21"/>
          <w:spacing w:val="-32"/>
        </w:rPr>
        <w:t xml:space="preserve"> </w:t>
      </w:r>
      <w:r>
        <w:rPr>
          <w:rFonts w:ascii="SimSun" w:hAnsi="SimSun" w:eastAsia="SimSun" w:cs="SimSun"/>
          <w:sz w:val="21"/>
          <w:szCs w:val="21"/>
          <w:spacing w:val="-3"/>
        </w:rPr>
        <w:t>能否通过“可汇聚”检验。ICC 是进行总体评</w:t>
      </w:r>
      <w:r>
        <w:rPr>
          <w:rFonts w:ascii="SimSun" w:hAnsi="SimSun" w:eastAsia="SimSun" w:cs="SimSun"/>
          <w:sz w:val="21"/>
          <w:szCs w:val="21"/>
        </w:rPr>
        <w:t xml:space="preserve">  </w:t>
      </w:r>
      <w:r>
        <w:rPr>
          <w:rFonts w:ascii="SimSun" w:hAnsi="SimSun" w:eastAsia="SimSun" w:cs="SimSun"/>
          <w:sz w:val="21"/>
          <w:szCs w:val="21"/>
          <w:spacing w:val="-10"/>
        </w:rPr>
        <w:t>价，是比较“粗糙”的判断，比较精确的判断应当依赖于</w:t>
      </w:r>
      <w:r>
        <w:rPr>
          <w:rFonts w:ascii="Times New Roman" w:hAnsi="Times New Roman" w:eastAsia="Times New Roman" w:cs="Times New Roman"/>
          <w:sz w:val="21"/>
          <w:szCs w:val="21"/>
          <w:spacing w:val="-10"/>
        </w:rPr>
        <w:t>Rwg,</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0"/>
        </w:rPr>
        <w:t>该指标对每组的情</w:t>
      </w:r>
      <w:r>
        <w:rPr>
          <w:rFonts w:ascii="SimSun" w:hAnsi="SimSun" w:eastAsia="SimSun" w:cs="SimSun"/>
          <w:sz w:val="21"/>
          <w:szCs w:val="21"/>
        </w:rPr>
        <w:t xml:space="preserve">  </w:t>
      </w:r>
      <w:r>
        <w:rPr>
          <w:rFonts w:ascii="SimSun" w:hAnsi="SimSun" w:eastAsia="SimSun" w:cs="SimSun"/>
          <w:sz w:val="21"/>
          <w:szCs w:val="21"/>
          <w:spacing w:val="1"/>
        </w:rPr>
        <w:t>况做出分别评价[25],因而从绝对意义上看，</w:t>
      </w:r>
      <w:r>
        <w:rPr>
          <w:rFonts w:ascii="SimSun" w:hAnsi="SimSun" w:eastAsia="SimSun" w:cs="SimSun"/>
          <w:sz w:val="21"/>
          <w:szCs w:val="21"/>
        </w:rPr>
        <w:t>Rwg</w:t>
      </w:r>
      <w:r>
        <w:rPr>
          <w:rFonts w:ascii="SimSun" w:hAnsi="SimSun" w:eastAsia="SimSun" w:cs="SimSun"/>
          <w:sz w:val="21"/>
          <w:szCs w:val="21"/>
          <w:spacing w:val="67"/>
        </w:rPr>
        <w:t xml:space="preserve"> </w:t>
      </w:r>
      <w:r>
        <w:rPr>
          <w:rFonts w:ascii="SimSun" w:hAnsi="SimSun" w:eastAsia="SimSun" w:cs="SimSun"/>
          <w:sz w:val="21"/>
          <w:szCs w:val="21"/>
          <w:spacing w:val="1"/>
        </w:rPr>
        <w:t>作为评</w:t>
      </w:r>
      <w:r>
        <w:rPr>
          <w:rFonts w:ascii="SimSun" w:hAnsi="SimSun" w:eastAsia="SimSun" w:cs="SimSun"/>
          <w:sz w:val="21"/>
          <w:szCs w:val="21"/>
        </w:rPr>
        <w:t>价指标要比</w:t>
      </w:r>
      <w:r>
        <w:rPr>
          <w:rFonts w:ascii="SimSun" w:hAnsi="SimSun" w:eastAsia="SimSun" w:cs="SimSun"/>
          <w:sz w:val="21"/>
          <w:szCs w:val="21"/>
          <w:spacing w:val="-49"/>
        </w:rPr>
        <w:t xml:space="preserve"> </w:t>
      </w:r>
      <w:r>
        <w:rPr>
          <w:rFonts w:ascii="SimSun" w:hAnsi="SimSun" w:eastAsia="SimSun" w:cs="SimSun"/>
          <w:sz w:val="21"/>
          <w:szCs w:val="21"/>
        </w:rPr>
        <w:t>ICC 好。 </w:t>
      </w:r>
      <w:r>
        <w:rPr>
          <w:rFonts w:ascii="SimSun" w:hAnsi="SimSun" w:eastAsia="SimSun" w:cs="SimSun"/>
          <w:sz w:val="21"/>
          <w:szCs w:val="21"/>
          <w:spacing w:val="-3"/>
        </w:rPr>
        <w:t>在本研究的数据聚合过程中，本研究主要基于</w:t>
      </w:r>
      <w:r>
        <w:rPr>
          <w:rFonts w:ascii="Times New Roman" w:hAnsi="Times New Roman" w:eastAsia="Times New Roman" w:cs="Times New Roman"/>
          <w:sz w:val="21"/>
          <w:szCs w:val="21"/>
          <w:spacing w:val="-3"/>
        </w:rPr>
        <w:t>Rwg</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ICC(1)</w:t>
      </w:r>
      <w:r>
        <w:rPr>
          <w:rFonts w:ascii="SimSun" w:hAnsi="SimSun" w:eastAsia="SimSun" w:cs="SimSun"/>
          <w:sz w:val="21"/>
          <w:szCs w:val="21"/>
          <w:spacing w:val="-3"/>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ICC(2)</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3"/>
        </w:rPr>
        <w:t>三个指标</w:t>
      </w:r>
      <w:r>
        <w:rPr>
          <w:rFonts w:ascii="SimSun" w:hAnsi="SimSun" w:eastAsia="SimSun" w:cs="SimSun"/>
          <w:sz w:val="21"/>
          <w:szCs w:val="21"/>
        </w:rPr>
        <w:t xml:space="preserve">  </w:t>
      </w:r>
      <w:r>
        <w:rPr>
          <w:rFonts w:ascii="SimSun" w:hAnsi="SimSun" w:eastAsia="SimSun" w:cs="SimSun"/>
          <w:sz w:val="21"/>
          <w:szCs w:val="21"/>
          <w:spacing w:val="7"/>
        </w:rPr>
        <w:t>考量变革领导力及其四个维度是否适合进行数据聚合。</w:t>
      </w:r>
      <w:r>
        <w:rPr>
          <w:rFonts w:ascii="Times New Roman" w:hAnsi="Times New Roman" w:eastAsia="Times New Roman" w:cs="Times New Roman"/>
          <w:sz w:val="21"/>
          <w:szCs w:val="21"/>
        </w:rPr>
        <w:t>LeBreton</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Senter</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7"/>
        </w:rPr>
        <w:t>认 </w:t>
      </w:r>
      <w:r>
        <w:rPr>
          <w:rFonts w:ascii="SimSun" w:hAnsi="SimSun" w:eastAsia="SimSun" w:cs="SimSun"/>
          <w:sz w:val="21"/>
          <w:szCs w:val="21"/>
          <w:spacing w:val="3"/>
        </w:rPr>
        <w:t>为，</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的均值或中位数要大于0.70,</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3"/>
        </w:rPr>
        <w:t>(1)  </w:t>
      </w:r>
      <w:r>
        <w:rPr>
          <w:rFonts w:ascii="SimSun" w:hAnsi="SimSun" w:eastAsia="SimSun" w:cs="SimSun"/>
          <w:sz w:val="21"/>
          <w:szCs w:val="21"/>
          <w:spacing w:val="2"/>
        </w:rPr>
        <w:t>要大于0.</w:t>
      </w:r>
      <w:r>
        <w:rPr>
          <w:rFonts w:ascii="SimSun" w:hAnsi="SimSun" w:eastAsia="SimSun" w:cs="SimSun"/>
          <w:sz w:val="21"/>
          <w:szCs w:val="21"/>
          <w:spacing w:val="-55"/>
        </w:rPr>
        <w:t xml:space="preserve"> </w:t>
      </w:r>
      <w:r>
        <w:rPr>
          <w:rFonts w:ascii="SimSun" w:hAnsi="SimSun" w:eastAsia="SimSun" w:cs="SimSun"/>
          <w:sz w:val="21"/>
          <w:szCs w:val="21"/>
          <w:spacing w:val="2"/>
        </w:rPr>
        <w:t>10,</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
        </w:rPr>
        <w:t>(2)  </w:t>
      </w:r>
      <w:r>
        <w:rPr>
          <w:rFonts w:ascii="SimSun" w:hAnsi="SimSun" w:eastAsia="SimSun" w:cs="SimSun"/>
          <w:sz w:val="21"/>
          <w:szCs w:val="21"/>
          <w:spacing w:val="2"/>
        </w:rPr>
        <w:t>要大于0</w:t>
      </w:r>
      <w:r>
        <w:rPr>
          <w:rFonts w:ascii="SimSun" w:hAnsi="SimSun" w:eastAsia="SimSun" w:cs="SimSun"/>
          <w:sz w:val="21"/>
          <w:szCs w:val="21"/>
          <w:spacing w:val="-62"/>
        </w:rPr>
        <w:t xml:space="preserve"> </w:t>
      </w:r>
      <w:r>
        <w:rPr>
          <w:rFonts w:ascii="SimSun" w:hAnsi="SimSun" w:eastAsia="SimSun" w:cs="SimSun"/>
          <w:sz w:val="21"/>
          <w:szCs w:val="21"/>
          <w:spacing w:val="2"/>
        </w:rPr>
        <w:t>.</w:t>
      </w:r>
    </w:p>
    <w:p>
      <w:pPr>
        <w:ind w:right="342"/>
        <w:spacing w:before="198" w:line="335" w:lineRule="auto"/>
        <w:jc w:val="both"/>
        <w:rPr>
          <w:rFonts w:ascii="SimSun" w:hAnsi="SimSun" w:eastAsia="SimSun" w:cs="SimSun"/>
          <w:sz w:val="21"/>
          <w:szCs w:val="21"/>
        </w:rPr>
      </w:pPr>
      <w:r>
        <w:rPr>
          <w:rFonts w:ascii="SimSun" w:hAnsi="SimSun" w:eastAsia="SimSun" w:cs="SimSun"/>
          <w:sz w:val="21"/>
          <w:szCs w:val="21"/>
          <w:spacing w:val="-9"/>
        </w:rPr>
        <w:t>70,才能进行数据聚合。286]但是，在实际研究中，ICC(2)</w:t>
      </w:r>
      <w:r>
        <w:rPr>
          <w:rFonts w:ascii="SimSun" w:hAnsi="SimSun" w:eastAsia="SimSun" w:cs="SimSun"/>
          <w:sz w:val="21"/>
          <w:szCs w:val="21"/>
          <w:spacing w:val="-45"/>
        </w:rPr>
        <w:t xml:space="preserve"> </w:t>
      </w:r>
      <w:r>
        <w:rPr>
          <w:rFonts w:ascii="SimSun" w:hAnsi="SimSun" w:eastAsia="SimSun" w:cs="SimSun"/>
          <w:sz w:val="21"/>
          <w:szCs w:val="21"/>
          <w:spacing w:val="-10"/>
        </w:rPr>
        <w:t>常常会小于0.70。因此</w:t>
      </w:r>
      <w:r>
        <w:rPr>
          <w:rFonts w:ascii="SimSun" w:hAnsi="SimSun" w:eastAsia="SimSun" w:cs="SimSun"/>
          <w:sz w:val="21"/>
          <w:szCs w:val="21"/>
        </w:rPr>
        <w:t xml:space="preserve"> </w:t>
      </w:r>
      <w:r>
        <w:rPr>
          <w:rFonts w:ascii="Times New Roman" w:hAnsi="Times New Roman" w:eastAsia="Times New Roman" w:cs="Times New Roman"/>
          <w:sz w:val="21"/>
          <w:szCs w:val="21"/>
        </w:rPr>
        <w:t>Chen</w:t>
      </w:r>
      <w:r>
        <w:rPr>
          <w:rFonts w:ascii="SimSun" w:hAnsi="SimSun" w:eastAsia="SimSun" w:cs="SimSun"/>
          <w:sz w:val="21"/>
          <w:szCs w:val="21"/>
          <w:spacing w:val="3"/>
        </w:rPr>
        <w:t>、</w:t>
      </w:r>
      <w:r>
        <w:rPr>
          <w:rFonts w:ascii="Times New Roman" w:hAnsi="Times New Roman" w:eastAsia="Times New Roman" w:cs="Times New Roman"/>
          <w:sz w:val="21"/>
          <w:szCs w:val="21"/>
        </w:rPr>
        <w:t>Bliese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提出，如果数据的聚合有理论依据且有较高的</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3"/>
        </w:rPr>
        <w:t>和通过</w:t>
      </w:r>
      <w:r>
        <w:rPr>
          <w:rFonts w:ascii="Times New Roman" w:hAnsi="Times New Roman" w:eastAsia="Times New Roman" w:cs="Times New Roman"/>
          <w:sz w:val="21"/>
          <w:szCs w:val="21"/>
          <w:spacing w:val="3"/>
        </w:rPr>
        <w:t>F</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3"/>
        </w:rPr>
        <w:t>检</w:t>
      </w:r>
      <w:r>
        <w:rPr>
          <w:rFonts w:ascii="SimSun" w:hAnsi="SimSun" w:eastAsia="SimSun" w:cs="SimSun"/>
          <w:sz w:val="21"/>
          <w:szCs w:val="21"/>
        </w:rPr>
        <w:t xml:space="preserve"> </w:t>
      </w:r>
      <w:r>
        <w:rPr>
          <w:rFonts w:ascii="SimSun" w:hAnsi="SimSun" w:eastAsia="SimSun" w:cs="SimSun"/>
          <w:sz w:val="21"/>
          <w:szCs w:val="21"/>
          <w:spacing w:val="1"/>
        </w:rPr>
        <w:t>验，研究者依然可以选择数据聚合。2</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LeBreton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Senter</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也认为 </w:t>
      </w:r>
      <w:r>
        <w:rPr>
          <w:rFonts w:ascii="Times New Roman" w:hAnsi="Times New Roman" w:eastAsia="Times New Roman" w:cs="Times New Roman"/>
          <w:sz w:val="21"/>
          <w:szCs w:val="21"/>
        </w:rPr>
        <w:t>ICC</w:t>
      </w:r>
      <w:r>
        <w:rPr>
          <w:rFonts w:ascii="SimSun" w:hAnsi="SimSun" w:eastAsia="SimSun" w:cs="SimSun"/>
          <w:sz w:val="21"/>
          <w:szCs w:val="21"/>
          <w:spacing w:val="1"/>
        </w:rPr>
        <w:t>的经</w:t>
      </w:r>
      <w:r>
        <w:rPr>
          <w:rFonts w:ascii="SimSun" w:hAnsi="SimSun" w:eastAsia="SimSun" w:cs="SimSun"/>
          <w:sz w:val="21"/>
          <w:szCs w:val="21"/>
        </w:rPr>
        <w:t>验判</w:t>
      </w:r>
    </w:p>
    <w:p>
      <w:pPr>
        <w:spacing w:before="1" w:line="218" w:lineRule="auto"/>
        <w:rPr>
          <w:rFonts w:ascii="SimSun" w:hAnsi="SimSun" w:eastAsia="SimSun" w:cs="SimSun"/>
          <w:sz w:val="21"/>
          <w:szCs w:val="21"/>
        </w:rPr>
      </w:pPr>
      <w:r>
        <w:rPr>
          <w:rFonts w:ascii="SimSun" w:hAnsi="SimSun" w:eastAsia="SimSun" w:cs="SimSun"/>
          <w:sz w:val="21"/>
          <w:szCs w:val="21"/>
          <w:spacing w:val="-2"/>
        </w:rPr>
        <w:t>断值并不是决定性的，要综合考虑数据聚合的</w:t>
      </w:r>
      <w:r>
        <w:rPr>
          <w:rFonts w:ascii="SimSun" w:hAnsi="SimSun" w:eastAsia="SimSun" w:cs="SimSun"/>
          <w:sz w:val="21"/>
          <w:szCs w:val="21"/>
          <w:spacing w:val="-3"/>
        </w:rPr>
        <w:t>理论依据以及三个判断标准。2</w:t>
      </w:r>
    </w:p>
    <w:p>
      <w:pPr>
        <w:pStyle w:val="BodyText"/>
        <w:spacing w:line="269" w:lineRule="auto"/>
        <w:rPr/>
      </w:pPr>
      <w:r/>
    </w:p>
    <w:p>
      <w:pPr>
        <w:pStyle w:val="BodyText"/>
        <w:spacing w:line="269" w:lineRule="auto"/>
        <w:rPr/>
      </w:pPr>
      <w:r/>
    </w:p>
    <w:p>
      <w:pPr>
        <w:ind w:left="2689"/>
        <w:spacing w:before="92" w:line="222" w:lineRule="auto"/>
        <w:rPr>
          <w:rFonts w:ascii="FangSong" w:hAnsi="FangSong" w:eastAsia="FangSong" w:cs="FangSong"/>
          <w:sz w:val="28"/>
          <w:szCs w:val="28"/>
        </w:rPr>
      </w:pPr>
      <w:r>
        <w:rPr>
          <w:rFonts w:ascii="FangSong" w:hAnsi="FangSong" w:eastAsia="FangSong" w:cs="FangSong"/>
          <w:sz w:val="28"/>
          <w:szCs w:val="28"/>
          <w:spacing w:val="-4"/>
        </w:rPr>
        <w:t>6.4</w:t>
      </w:r>
      <w:r>
        <w:rPr>
          <w:rFonts w:ascii="FangSong" w:hAnsi="FangSong" w:eastAsia="FangSong" w:cs="FangSong"/>
          <w:sz w:val="28"/>
          <w:szCs w:val="28"/>
          <w:spacing w:val="123"/>
        </w:rPr>
        <w:t xml:space="preserve"> </w:t>
      </w:r>
      <w:r>
        <w:rPr>
          <w:rFonts w:ascii="FangSong" w:hAnsi="FangSong" w:eastAsia="FangSong" w:cs="FangSong"/>
          <w:sz w:val="28"/>
          <w:szCs w:val="28"/>
          <w:spacing w:val="-4"/>
        </w:rPr>
        <w:t>研究结果</w:t>
      </w:r>
    </w:p>
    <w:p>
      <w:pPr>
        <w:pStyle w:val="BodyText"/>
        <w:spacing w:line="295" w:lineRule="auto"/>
        <w:rPr/>
      </w:pPr>
      <w:r/>
    </w:p>
    <w:p>
      <w:pPr>
        <w:pStyle w:val="BodyText"/>
        <w:spacing w:line="295" w:lineRule="auto"/>
        <w:rPr/>
      </w:pPr>
      <w:r/>
    </w:p>
    <w:p>
      <w:pPr>
        <w:ind w:right="329" w:firstLine="459"/>
        <w:spacing w:before="68" w:line="302" w:lineRule="auto"/>
        <w:rPr>
          <w:rFonts w:ascii="Times New Roman" w:hAnsi="Times New Roman" w:eastAsia="Times New Roman" w:cs="Times New Roman"/>
          <w:sz w:val="21"/>
          <w:szCs w:val="21"/>
        </w:rPr>
      </w:pPr>
      <w:r>
        <w:rPr>
          <w:rFonts w:ascii="SimSun" w:hAnsi="SimSun" w:eastAsia="SimSun" w:cs="SimSun"/>
          <w:sz w:val="21"/>
          <w:szCs w:val="21"/>
          <w:spacing w:val="-2"/>
        </w:rPr>
        <w:t>本研究检验了变革领导力及其四个维度能否进行聚合。运算结果显示，变</w:t>
      </w:r>
      <w:r>
        <w:rPr>
          <w:rFonts w:ascii="SimSun" w:hAnsi="SimSun" w:eastAsia="SimSun" w:cs="SimSun"/>
          <w:sz w:val="21"/>
          <w:szCs w:val="21"/>
          <w:spacing w:val="11"/>
        </w:rPr>
        <w:t xml:space="preserve"> </w:t>
      </w:r>
      <w:r>
        <w:rPr>
          <w:rFonts w:ascii="SimSun" w:hAnsi="SimSun" w:eastAsia="SimSun" w:cs="SimSun"/>
          <w:sz w:val="21"/>
          <w:szCs w:val="21"/>
          <w:spacing w:val="7"/>
        </w:rPr>
        <w:t>革领导力</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7"/>
        </w:rPr>
        <w:t>的中位数为0.96,</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7"/>
        </w:rPr>
        <w:t>(1)  </w:t>
      </w:r>
      <w:r>
        <w:rPr>
          <w:rFonts w:ascii="SimSun" w:hAnsi="SimSun" w:eastAsia="SimSun" w:cs="SimSun"/>
          <w:sz w:val="21"/>
          <w:szCs w:val="21"/>
          <w:spacing w:val="7"/>
        </w:rPr>
        <w:t>为0.23,</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7"/>
        </w:rPr>
        <w:t>(2)  </w:t>
      </w:r>
      <w:r>
        <w:rPr>
          <w:rFonts w:ascii="SimSun" w:hAnsi="SimSun" w:eastAsia="SimSun" w:cs="SimSun"/>
          <w:sz w:val="21"/>
          <w:szCs w:val="21"/>
          <w:spacing w:val="7"/>
        </w:rPr>
        <w:t>为0.64,组间方差检</w:t>
      </w:r>
      <w:r>
        <w:rPr>
          <w:rFonts w:ascii="SimSun" w:hAnsi="SimSun" w:eastAsia="SimSun" w:cs="SimSun"/>
          <w:sz w:val="21"/>
          <w:szCs w:val="21"/>
        </w:rPr>
        <w:t xml:space="preserve"> </w:t>
      </w:r>
      <w:r>
        <w:rPr>
          <w:rFonts w:ascii="SimSun" w:hAnsi="SimSun" w:eastAsia="SimSun" w:cs="SimSun"/>
          <w:sz w:val="21"/>
          <w:szCs w:val="21"/>
          <w:spacing w:val="5"/>
        </w:rPr>
        <w:t>验显著</w:t>
      </w:r>
      <w:r>
        <w:rPr>
          <w:rFonts w:ascii="Times New Roman" w:hAnsi="Times New Roman" w:eastAsia="Times New Roman" w:cs="Times New Roman"/>
          <w:sz w:val="21"/>
          <w:szCs w:val="21"/>
          <w:spacing w:val="5"/>
        </w:rPr>
        <w:t>(F=2.80,p&lt;0.01)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     任务激</w:t>
      </w:r>
      <w:r>
        <w:rPr>
          <w:rFonts w:ascii="SimSun" w:hAnsi="SimSun" w:eastAsia="SimSun" w:cs="SimSun"/>
          <w:sz w:val="21"/>
          <w:szCs w:val="21"/>
          <w:spacing w:val="4"/>
        </w:rPr>
        <w:t>励</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的中位数为0.85,</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4"/>
        </w:rPr>
        <w:t>(1)  </w:t>
      </w:r>
      <w:r>
        <w:rPr>
          <w:rFonts w:ascii="SimSun" w:hAnsi="SimSun" w:eastAsia="SimSun" w:cs="SimSun"/>
          <w:sz w:val="21"/>
          <w:szCs w:val="21"/>
          <w:spacing w:val="4"/>
        </w:rPr>
        <w:t>为0</w:t>
      </w:r>
      <w:r>
        <w:rPr>
          <w:rFonts w:ascii="SimSun" w:hAnsi="SimSun" w:eastAsia="SimSun" w:cs="SimSun"/>
          <w:sz w:val="21"/>
          <w:szCs w:val="21"/>
          <w:spacing w:val="-48"/>
        </w:rPr>
        <w:t xml:space="preserve"> </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4"/>
        </w:rPr>
        <w:t>17,</w:t>
      </w:r>
      <w:r>
        <w:rPr>
          <w:rFonts w:ascii="SimSun" w:hAnsi="SimSun" w:eastAsia="SimSun" w:cs="SimSun"/>
          <w:sz w:val="21"/>
          <w:szCs w:val="21"/>
        </w:rPr>
        <w:t>ICC</w:t>
      </w:r>
      <w:r>
        <w:rPr>
          <w:rFonts w:ascii="SimSun" w:hAnsi="SimSun" w:eastAsia="SimSun" w:cs="SimSun"/>
          <w:sz w:val="21"/>
          <w:szCs w:val="21"/>
          <w:spacing w:val="4"/>
        </w:rPr>
        <w:t>(2)为0.55,组间方差检验显著</w:t>
      </w:r>
      <w:r>
        <w:rPr>
          <w:rFonts w:ascii="Times New Roman" w:hAnsi="Times New Roman" w:eastAsia="Times New Roman" w:cs="Times New Roman"/>
          <w:sz w:val="21"/>
          <w:szCs w:val="21"/>
          <w:spacing w:val="4"/>
        </w:rPr>
        <w:t>(F=2.24</w:t>
      </w:r>
      <w:r>
        <w:rPr>
          <w:rFonts w:ascii="Times New Roman" w:hAnsi="Times New Roman" w:eastAsia="Times New Roman" w:cs="Times New Roman"/>
          <w:sz w:val="21"/>
          <w:szCs w:val="21"/>
          <w:spacing w:val="3"/>
        </w:rPr>
        <w:t>,p&lt;0.01)</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w:t>
      </w:r>
      <w:r>
        <w:rPr>
          <w:rFonts w:ascii="SimSun" w:hAnsi="SimSun" w:eastAsia="SimSun" w:cs="SimSun"/>
          <w:sz w:val="21"/>
          <w:szCs w:val="21"/>
          <w:spacing w:val="19"/>
        </w:rPr>
        <w:t xml:space="preserve">     </w:t>
      </w:r>
      <w:r>
        <w:rPr>
          <w:rFonts w:ascii="SimSun" w:hAnsi="SimSun" w:eastAsia="SimSun" w:cs="SimSun"/>
          <w:sz w:val="21"/>
          <w:szCs w:val="21"/>
          <w:spacing w:val="3"/>
        </w:rPr>
        <w:t>个性关怀</w:t>
      </w:r>
      <w:r>
        <w:rPr>
          <w:rFonts w:ascii="SimSun" w:hAnsi="SimSun" w:eastAsia="SimSun" w:cs="SimSun"/>
          <w:sz w:val="21"/>
          <w:szCs w:val="21"/>
          <w:spacing w:val="-13"/>
        </w:rPr>
        <w:t xml:space="preserve"> </w:t>
      </w:r>
      <w:r>
        <w:rPr>
          <w:rFonts w:ascii="Times New Roman" w:hAnsi="Times New Roman" w:eastAsia="Times New Roman" w:cs="Times New Roman"/>
          <w:sz w:val="21"/>
          <w:szCs w:val="21"/>
        </w:rPr>
        <w:t>Rwg  </w:t>
      </w:r>
      <w:r>
        <w:rPr>
          <w:rFonts w:ascii="SimSun" w:hAnsi="SimSun" w:eastAsia="SimSun" w:cs="SimSun"/>
          <w:sz w:val="21"/>
          <w:szCs w:val="21"/>
          <w:spacing w:val="9"/>
        </w:rPr>
        <w:t>的中位数为0.86,</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9"/>
        </w:rPr>
        <w:t>(1)  </w:t>
      </w:r>
      <w:r>
        <w:rPr>
          <w:rFonts w:ascii="SimSun" w:hAnsi="SimSun" w:eastAsia="SimSun" w:cs="SimSun"/>
          <w:sz w:val="21"/>
          <w:szCs w:val="21"/>
          <w:spacing w:val="9"/>
        </w:rPr>
        <w:t>为0</w:t>
      </w:r>
      <w:r>
        <w:rPr>
          <w:rFonts w:ascii="SimSun" w:hAnsi="SimSun" w:eastAsia="SimSun" w:cs="SimSun"/>
          <w:sz w:val="21"/>
          <w:szCs w:val="21"/>
          <w:spacing w:val="-61"/>
        </w:rPr>
        <w:t xml:space="preserve"> </w:t>
      </w:r>
      <w:r>
        <w:rPr>
          <w:rFonts w:ascii="SimSun" w:hAnsi="SimSun" w:eastAsia="SimSun" w:cs="SimSun"/>
          <w:sz w:val="21"/>
          <w:szCs w:val="21"/>
          <w:spacing w:val="9"/>
        </w:rPr>
        <w:t>.</w:t>
      </w:r>
      <w:r>
        <w:rPr>
          <w:rFonts w:ascii="SimSun" w:hAnsi="SimSun" w:eastAsia="SimSun" w:cs="SimSun"/>
          <w:sz w:val="21"/>
          <w:szCs w:val="21"/>
          <w:spacing w:val="-51"/>
        </w:rPr>
        <w:t xml:space="preserve"> </w:t>
      </w:r>
      <w:r>
        <w:rPr>
          <w:rFonts w:ascii="SimSun" w:hAnsi="SimSun" w:eastAsia="SimSun" w:cs="SimSun"/>
          <w:sz w:val="21"/>
          <w:szCs w:val="21"/>
          <w:spacing w:val="9"/>
        </w:rPr>
        <w:t>17,</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9"/>
        </w:rPr>
        <w:t>(2)  </w:t>
      </w:r>
      <w:r>
        <w:rPr>
          <w:rFonts w:ascii="SimSun" w:hAnsi="SimSun" w:eastAsia="SimSun" w:cs="SimSun"/>
          <w:sz w:val="21"/>
          <w:szCs w:val="21"/>
          <w:spacing w:val="9"/>
        </w:rPr>
        <w:t>为0.57,组间方差检验显著</w:t>
      </w:r>
      <w:r>
        <w:rPr>
          <w:rFonts w:ascii="Times New Roman" w:hAnsi="Times New Roman" w:eastAsia="Times New Roman" w:cs="Times New Roman"/>
          <w:sz w:val="21"/>
          <w:szCs w:val="21"/>
          <w:spacing w:val="9"/>
        </w:rPr>
        <w:t>(F=</w:t>
      </w:r>
    </w:p>
    <w:p>
      <w:pPr>
        <w:spacing w:before="148" w:line="212" w:lineRule="auto"/>
        <w:rPr>
          <w:rFonts w:ascii="SimSun" w:hAnsi="SimSun" w:eastAsia="SimSun" w:cs="SimSun"/>
          <w:sz w:val="21"/>
          <w:szCs w:val="21"/>
        </w:rPr>
      </w:pPr>
      <w:r>
        <w:rPr>
          <w:rFonts w:ascii="SimSun" w:hAnsi="SimSun" w:eastAsia="SimSun" w:cs="SimSun"/>
          <w:sz w:val="21"/>
          <w:szCs w:val="21"/>
          <w:spacing w:val="3"/>
        </w:rPr>
        <w:t>2.99,p&lt;0.01)。</w:t>
      </w:r>
      <w:r>
        <w:rPr>
          <w:rFonts w:ascii="SimSun" w:hAnsi="SimSun" w:eastAsia="SimSun" w:cs="SimSun"/>
          <w:sz w:val="21"/>
          <w:szCs w:val="21"/>
          <w:spacing w:val="41"/>
        </w:rPr>
        <w:t xml:space="preserve">  </w:t>
      </w:r>
      <w:r>
        <w:rPr>
          <w:rFonts w:ascii="SimSun" w:hAnsi="SimSun" w:eastAsia="SimSun" w:cs="SimSun"/>
          <w:sz w:val="21"/>
          <w:szCs w:val="21"/>
          <w:spacing w:val="3"/>
        </w:rPr>
        <w:t>创新引领</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3"/>
        </w:rPr>
        <w:t>的中位数为0.81,</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3"/>
        </w:rPr>
        <w:t>(1)  </w:t>
      </w:r>
      <w:r>
        <w:rPr>
          <w:rFonts w:ascii="SimSun" w:hAnsi="SimSun" w:eastAsia="SimSun" w:cs="SimSun"/>
          <w:sz w:val="21"/>
          <w:szCs w:val="21"/>
          <w:spacing w:val="3"/>
        </w:rPr>
        <w:t>为0.21,</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3"/>
        </w:rPr>
        <w:t>为</w:t>
      </w:r>
    </w:p>
    <w:p>
      <w:pPr>
        <w:spacing w:before="139" w:line="212" w:lineRule="auto"/>
        <w:rPr>
          <w:rFonts w:ascii="SimSun" w:hAnsi="SimSun" w:eastAsia="SimSun" w:cs="SimSun"/>
          <w:sz w:val="21"/>
          <w:szCs w:val="21"/>
        </w:rPr>
      </w:pPr>
      <w:r>
        <w:rPr>
          <w:rFonts w:ascii="SimSun" w:hAnsi="SimSun" w:eastAsia="SimSun" w:cs="SimSun"/>
          <w:sz w:val="21"/>
          <w:szCs w:val="21"/>
          <w:spacing w:val="6"/>
        </w:rPr>
        <w:t>0.63,组间方差检验显著</w:t>
      </w:r>
      <w:r>
        <w:rPr>
          <w:rFonts w:ascii="Times New Roman" w:hAnsi="Times New Roman" w:eastAsia="Times New Roman" w:cs="Times New Roman"/>
          <w:sz w:val="21"/>
          <w:szCs w:val="21"/>
          <w:spacing w:val="6"/>
        </w:rPr>
        <w:t>(F=2.69,p&lt;0.01)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      跨界联合</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的中位数为</w:t>
      </w:r>
    </w:p>
    <w:p>
      <w:pPr>
        <w:spacing w:before="130" w:line="212" w:lineRule="auto"/>
        <w:rPr>
          <w:rFonts w:ascii="SimSun" w:hAnsi="SimSun" w:eastAsia="SimSun" w:cs="SimSun"/>
          <w:sz w:val="21"/>
          <w:szCs w:val="21"/>
        </w:rPr>
      </w:pPr>
      <w:r>
        <w:rPr>
          <w:rFonts w:ascii="SimSun" w:hAnsi="SimSun" w:eastAsia="SimSun" w:cs="SimSun"/>
          <w:sz w:val="21"/>
          <w:szCs w:val="21"/>
          <w:spacing w:val="1"/>
        </w:rPr>
        <w:t>0.89,</w:t>
      </w:r>
      <w:r>
        <w:rPr>
          <w:rFonts w:ascii="SimSun" w:hAnsi="SimSun" w:eastAsia="SimSun" w:cs="SimSun"/>
          <w:sz w:val="21"/>
          <w:szCs w:val="21"/>
        </w:rPr>
        <w:t>ICC</w:t>
      </w:r>
      <w:r>
        <w:rPr>
          <w:rFonts w:ascii="SimSun" w:hAnsi="SimSun" w:eastAsia="SimSun" w:cs="SimSun"/>
          <w:sz w:val="21"/>
          <w:szCs w:val="21"/>
          <w:spacing w:val="1"/>
        </w:rPr>
        <w:t>(1)</w:t>
      </w:r>
      <w:r>
        <w:rPr>
          <w:rFonts w:ascii="SimSun" w:hAnsi="SimSun" w:eastAsia="SimSun" w:cs="SimSun"/>
          <w:sz w:val="21"/>
          <w:szCs w:val="21"/>
          <w:spacing w:val="-60"/>
        </w:rPr>
        <w:t xml:space="preserve"> </w:t>
      </w:r>
      <w:r>
        <w:rPr>
          <w:rFonts w:ascii="SimSun" w:hAnsi="SimSun" w:eastAsia="SimSun" w:cs="SimSun"/>
          <w:sz w:val="21"/>
          <w:szCs w:val="21"/>
          <w:spacing w:val="1"/>
        </w:rPr>
        <w:t>为0.</w:t>
      </w:r>
      <w:r>
        <w:rPr>
          <w:rFonts w:ascii="SimSun" w:hAnsi="SimSun" w:eastAsia="SimSun" w:cs="SimSun"/>
          <w:sz w:val="21"/>
          <w:szCs w:val="21"/>
          <w:spacing w:val="-61"/>
        </w:rPr>
        <w:t xml:space="preserve"> </w:t>
      </w:r>
      <w:r>
        <w:rPr>
          <w:rFonts w:ascii="SimSun" w:hAnsi="SimSun" w:eastAsia="SimSun" w:cs="SimSun"/>
          <w:sz w:val="21"/>
          <w:szCs w:val="21"/>
          <w:spacing w:val="1"/>
        </w:rPr>
        <w:t>19,</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为0.60,组间方差检验显</w:t>
      </w:r>
      <w:r>
        <w:rPr>
          <w:rFonts w:ascii="SimSun" w:hAnsi="SimSun" w:eastAsia="SimSun" w:cs="SimSun"/>
          <w:sz w:val="21"/>
          <w:szCs w:val="21"/>
        </w:rPr>
        <w:t>著</w:t>
      </w:r>
      <w:r>
        <w:rPr>
          <w:rFonts w:ascii="Times New Roman" w:hAnsi="Times New Roman" w:eastAsia="Times New Roman" w:cs="Times New Roman"/>
          <w:sz w:val="21"/>
          <w:szCs w:val="21"/>
        </w:rPr>
        <w:t>(F=2.48,p&lt;0.01)</w:t>
      </w:r>
      <w:r>
        <w:rPr>
          <w:rFonts w:ascii="SimSun" w:hAnsi="SimSun" w:eastAsia="SimSun" w:cs="SimSun"/>
          <w:sz w:val="21"/>
          <w:szCs w:val="21"/>
        </w:rPr>
        <w:t>。</w:t>
      </w:r>
    </w:p>
    <w:p>
      <w:pPr>
        <w:spacing w:before="138" w:line="212" w:lineRule="auto"/>
        <w:rPr>
          <w:rFonts w:ascii="SimSun" w:hAnsi="SimSun" w:eastAsia="SimSun" w:cs="SimSun"/>
          <w:sz w:val="21"/>
          <w:szCs w:val="21"/>
        </w:rPr>
      </w:pPr>
      <w:r>
        <w:rPr>
          <w:rFonts w:ascii="SimSun" w:hAnsi="SimSun" w:eastAsia="SimSun" w:cs="SimSun"/>
          <w:sz w:val="21"/>
          <w:szCs w:val="21"/>
          <w:spacing w:val="2"/>
        </w:rPr>
        <w:t>对于创新文化，</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的中位数为0.85,</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1"/>
        </w:rPr>
        <w:t>为0.</w:t>
      </w:r>
      <w:r>
        <w:rPr>
          <w:rFonts w:ascii="SimSun" w:hAnsi="SimSun" w:eastAsia="SimSun" w:cs="SimSun"/>
          <w:sz w:val="21"/>
          <w:szCs w:val="21"/>
          <w:spacing w:val="-56"/>
        </w:rPr>
        <w:t xml:space="preserve"> </w:t>
      </w:r>
      <w:r>
        <w:rPr>
          <w:rFonts w:ascii="SimSun" w:hAnsi="SimSun" w:eastAsia="SimSun" w:cs="SimSun"/>
          <w:sz w:val="21"/>
          <w:szCs w:val="21"/>
          <w:spacing w:val="1"/>
        </w:rPr>
        <w:t>18,</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
        </w:rPr>
        <w:t>为0.53,组间方</w:t>
      </w:r>
    </w:p>
    <w:p>
      <w:pPr>
        <w:spacing w:line="212" w:lineRule="auto"/>
        <w:sectPr>
          <w:footerReference w:type="default" r:id="rId178"/>
          <w:pgSz w:w="8490" w:h="13250"/>
          <w:pgMar w:top="400" w:right="601" w:bottom="805" w:left="430" w:header="0" w:footer="656" w:gutter="0"/>
        </w:sectPr>
        <w:rPr>
          <w:rFonts w:ascii="SimSun" w:hAnsi="SimSun" w:eastAsia="SimSun" w:cs="SimSun"/>
          <w:sz w:val="21"/>
          <w:szCs w:val="21"/>
        </w:rPr>
      </w:pPr>
    </w:p>
    <w:p>
      <w:pPr>
        <w:ind w:left="340"/>
        <w:spacing w:line="219" w:lineRule="auto"/>
        <w:rPr>
          <w:rFonts w:ascii="SimSun" w:hAnsi="SimSun" w:eastAsia="SimSun" w:cs="SimSun"/>
          <w:sz w:val="21"/>
          <w:szCs w:val="21"/>
        </w:rPr>
      </w:pPr>
      <w:bookmarkStart w:name="bookmark8" w:id="6"/>
      <w:bookmarkEnd w:id="6"/>
      <w:bookmarkStart w:name="bookmark9" w:id="7"/>
      <w:bookmarkEnd w:id="7"/>
      <w:bookmarkStart w:name="bookmark10" w:id="8"/>
      <w:bookmarkEnd w:id="8"/>
      <w:r>
        <w:rPr>
          <w:rFonts w:ascii="SimSun" w:hAnsi="SimSun" w:eastAsia="SimSun" w:cs="SimSun"/>
          <w:sz w:val="21"/>
          <w:szCs w:val="21"/>
          <w:spacing w:val="-20"/>
          <w:w w:val="94"/>
        </w:rPr>
        <w:t>数字化转型下的變革领导力：情境识别与效能提升</w:t>
      </w:r>
    </w:p>
    <w:p>
      <w:pPr>
        <w:pStyle w:val="BodyText"/>
        <w:spacing w:line="436" w:lineRule="auto"/>
        <w:rPr/>
      </w:pPr>
      <w:r/>
    </w:p>
    <w:p>
      <w:pPr>
        <w:ind w:left="340"/>
        <w:spacing w:before="68" w:line="212" w:lineRule="auto"/>
        <w:rPr>
          <w:rFonts w:ascii="SimSun" w:hAnsi="SimSun" w:eastAsia="SimSun" w:cs="SimSun"/>
          <w:sz w:val="21"/>
          <w:szCs w:val="21"/>
        </w:rPr>
      </w:pPr>
      <w:r>
        <w:rPr>
          <w:rFonts w:ascii="SimSun" w:hAnsi="SimSun" w:eastAsia="SimSun" w:cs="SimSun"/>
          <w:sz w:val="21"/>
          <w:szCs w:val="21"/>
          <w:spacing w:val="-3"/>
        </w:rPr>
        <w:t>差检验显著</w:t>
      </w:r>
      <w:r>
        <w:rPr>
          <w:rFonts w:ascii="Times New Roman" w:hAnsi="Times New Roman" w:eastAsia="Times New Roman" w:cs="Times New Roman"/>
          <w:sz w:val="21"/>
          <w:szCs w:val="21"/>
          <w:spacing w:val="-3"/>
        </w:rPr>
        <w:t>(F=2.62,p&lt;0.01)</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     上述数据结果表明，这些變量都满足数据聚</w:t>
      </w:r>
    </w:p>
    <w:p>
      <w:pPr>
        <w:ind w:left="340"/>
        <w:spacing w:before="152" w:line="219" w:lineRule="auto"/>
        <w:rPr>
          <w:rFonts w:ascii="SimSun" w:hAnsi="SimSun" w:eastAsia="SimSun" w:cs="SimSun"/>
          <w:sz w:val="21"/>
          <w:szCs w:val="21"/>
        </w:rPr>
      </w:pPr>
      <w:r>
        <w:rPr>
          <w:rFonts w:ascii="SimSun" w:hAnsi="SimSun" w:eastAsia="SimSun" w:cs="SimSun"/>
          <w:sz w:val="21"/>
          <w:szCs w:val="21"/>
          <w:spacing w:val="-7"/>
        </w:rPr>
        <w:t>合的条件。</w:t>
      </w:r>
    </w:p>
    <w:p>
      <w:pPr>
        <w:ind w:left="340" w:firstLine="480"/>
        <w:spacing w:before="146" w:line="308" w:lineRule="auto"/>
        <w:jc w:val="both"/>
        <w:rPr>
          <w:rFonts w:ascii="SimSun" w:hAnsi="SimSun" w:eastAsia="SimSun" w:cs="SimSun"/>
          <w:sz w:val="21"/>
          <w:szCs w:val="21"/>
        </w:rPr>
      </w:pPr>
      <w:r>
        <w:rPr>
          <w:rFonts w:ascii="SimSun" w:hAnsi="SimSun" w:eastAsia="SimSun" w:cs="SimSun"/>
          <w:sz w:val="21"/>
          <w:szCs w:val="21"/>
          <w:spacing w:val="-1"/>
        </w:rPr>
        <w:t>接着，本研究计算了核心變量及其维度的平</w:t>
      </w:r>
      <w:r>
        <w:rPr>
          <w:rFonts w:ascii="SimSun" w:hAnsi="SimSun" w:eastAsia="SimSun" w:cs="SimSun"/>
          <w:sz w:val="21"/>
          <w:szCs w:val="21"/>
          <w:spacing w:val="-2"/>
        </w:rPr>
        <w:t>均值、标准差以及测量量表的</w:t>
      </w:r>
      <w:r>
        <w:rPr>
          <w:rFonts w:ascii="SimSun" w:hAnsi="SimSun" w:eastAsia="SimSun" w:cs="SimSun"/>
          <w:sz w:val="21"/>
          <w:szCs w:val="21"/>
        </w:rPr>
        <w:t xml:space="preserve"> </w:t>
      </w:r>
      <w:r>
        <w:rPr>
          <w:rFonts w:ascii="SimSun" w:hAnsi="SimSun" w:eastAsia="SimSun" w:cs="SimSun"/>
          <w:sz w:val="21"/>
          <w:szCs w:val="21"/>
          <w:spacing w:val="4"/>
        </w:rPr>
        <w:t>信度系数，并对核心變量进行了相关分析，具体如表6.3所示。</w:t>
      </w:r>
      <w:r>
        <w:rPr>
          <w:rFonts w:ascii="SimSun" w:hAnsi="SimSun" w:eastAsia="SimSun" w:cs="SimSun"/>
          <w:sz w:val="21"/>
          <w:szCs w:val="21"/>
          <w:spacing w:val="3"/>
        </w:rPr>
        <w:t>从表6.3中可</w:t>
      </w:r>
      <w:r>
        <w:rPr>
          <w:rFonts w:ascii="SimSun" w:hAnsi="SimSun" w:eastAsia="SimSun" w:cs="SimSun"/>
          <w:sz w:val="21"/>
          <w:szCs w:val="21"/>
        </w:rPr>
        <w:t xml:space="preserve">  </w:t>
      </w:r>
      <w:r>
        <w:rPr>
          <w:rFonts w:ascii="SimSun" w:hAnsi="SimSun" w:eastAsia="SimSun" w:cs="SimSun"/>
          <w:sz w:val="21"/>
          <w:szCs w:val="21"/>
        </w:rPr>
        <w:t>以看出，所有信度系数a</w:t>
      </w:r>
      <w:r>
        <w:rPr>
          <w:rFonts w:ascii="SimSun" w:hAnsi="SimSun" w:eastAsia="SimSun" w:cs="SimSun"/>
          <w:sz w:val="21"/>
          <w:szCs w:val="21"/>
          <w:spacing w:val="-40"/>
        </w:rPr>
        <w:t xml:space="preserve"> </w:t>
      </w:r>
      <w:r>
        <w:rPr>
          <w:rFonts w:ascii="SimSun" w:hAnsi="SimSun" w:eastAsia="SimSun" w:cs="SimSun"/>
          <w:sz w:val="21"/>
          <w:szCs w:val="21"/>
        </w:rPr>
        <w:t>都在0.80以上，这表明此次研究所采用的测量量表具 </w:t>
      </w:r>
      <w:r>
        <w:rPr>
          <w:rFonts w:ascii="SimSun" w:hAnsi="SimSun" w:eastAsia="SimSun" w:cs="SimSun"/>
          <w:sz w:val="21"/>
          <w:szCs w:val="21"/>
          <w:spacing w:val="-2"/>
        </w:rPr>
        <w:t>有较高的信度水平。除此之外，變革领导力以及其各个维度之间都存在显著的 </w:t>
      </w:r>
      <w:r>
        <w:rPr>
          <w:rFonts w:ascii="SimSun" w:hAnsi="SimSun" w:eastAsia="SimSun" w:cs="SimSun"/>
          <w:sz w:val="21"/>
          <w:szCs w:val="21"/>
          <w:spacing w:val="-2"/>
        </w:rPr>
        <w:t>正向相关关系。环境动态性、运营互联性、任务协作性和變革领导</w:t>
      </w:r>
      <w:r>
        <w:rPr>
          <w:rFonts w:ascii="SimSun" w:hAnsi="SimSun" w:eastAsia="SimSun" w:cs="SimSun"/>
          <w:sz w:val="21"/>
          <w:szCs w:val="21"/>
          <w:spacing w:val="-3"/>
        </w:rPr>
        <w:t>力之间也存</w:t>
      </w:r>
      <w:r>
        <w:rPr>
          <w:rFonts w:ascii="SimSun" w:hAnsi="SimSun" w:eastAsia="SimSun" w:cs="SimSun"/>
          <w:sz w:val="21"/>
          <w:szCs w:val="21"/>
        </w:rPr>
        <w:t xml:space="preserve">  </w:t>
      </w:r>
      <w:r>
        <w:rPr>
          <w:rFonts w:ascii="SimSun" w:hAnsi="SimSun" w:eastAsia="SimSun" w:cs="SimSun"/>
          <w:sz w:val="21"/>
          <w:szCs w:val="21"/>
          <w:spacing w:val="-5"/>
        </w:rPr>
        <w:t>在显著或边缘显著的正相关关系，这为后续的统计分析提供了基础。</w:t>
      </w:r>
    </w:p>
    <w:p>
      <w:pPr>
        <w:spacing w:line="308" w:lineRule="auto"/>
        <w:sectPr>
          <w:footerReference w:type="default" r:id="rId179"/>
          <w:pgSz w:w="8490" w:h="13250"/>
          <w:pgMar w:top="398" w:right="583" w:bottom="842" w:left="409" w:header="0" w:footer="683" w:gutter="0"/>
        </w:sectPr>
        <w:rPr>
          <w:rFonts w:ascii="SimSun" w:hAnsi="SimSun" w:eastAsia="SimSun" w:cs="SimSun"/>
          <w:sz w:val="21"/>
          <w:szCs w:val="21"/>
        </w:rPr>
      </w:pPr>
    </w:p>
    <w:p>
      <w:pPr>
        <w:ind w:left="4409"/>
        <w:spacing w:before="184" w:line="219" w:lineRule="auto"/>
        <w:rPr>
          <w:rFonts w:ascii="SimSun" w:hAnsi="SimSun" w:eastAsia="SimSun" w:cs="SimSun"/>
          <w:sz w:val="17"/>
          <w:szCs w:val="17"/>
        </w:rPr>
      </w:pPr>
      <w:r>
        <mc:AlternateContent xmlns:mc="http://schemas.openxmlformats.org/markup-compatibility/2006">
          <mc:Choice Requires="wps">
            <w:drawing>
              <wp:anchor distT="0" distB="0" distL="0" distR="0" simplePos="0" relativeHeight="252385280" behindDoc="0" locked="0" layoutInCell="0" allowOverlap="1">
                <wp:simplePos x="0" y="0"/>
                <wp:positionH relativeFrom="page">
                  <wp:posOffset>383127</wp:posOffset>
                </wp:positionH>
                <wp:positionV relativeFrom="page">
                  <wp:posOffset>4868700</wp:posOffset>
                </wp:positionV>
                <wp:extent cx="175260" cy="166370"/>
                <wp:effectExtent l="0" t="0" r="0" b="0"/>
                <wp:wrapNone/>
                <wp:docPr id="56" name="TextBox 56"/>
                <wp:cNvGraphicFramePr/>
                <a:graphic>
                  <a:graphicData uri="http://schemas.microsoft.com/office/word/2010/wordprocessingShape">
                    <wps:wsp>
                      <wps:cNvSpPr txBox="1"/>
                      <wps:spPr>
                        <a:xfrm rot="5400000">
                          <a:off x="383127" y="4868700"/>
                          <a:ext cx="175260" cy="1663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1" w:line="184" w:lineRule="auto"/>
                              <w:rPr>
                                <w:rFonts w:ascii="SimSun" w:hAnsi="SimSun" w:eastAsia="SimSun" w:cs="SimSun"/>
                                <w:sz w:val="17"/>
                                <w:szCs w:val="17"/>
                              </w:rPr>
                            </w:pPr>
                            <w:r>
                              <w:rPr>
                                <w:rFonts w:ascii="SimSun" w:hAnsi="SimSun" w:eastAsia="SimSun" w:cs="SimSun"/>
                                <w:sz w:val="17"/>
                                <w:szCs w:val="17"/>
                                <w:spacing w:val="-5"/>
                              </w:rPr>
                              <w:t>111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56" style="position:absolute;margin-left:30.1676pt;margin-top:383.362pt;mso-position-vertical-relative:page;mso-position-horizontal-relative:page;width:13.8pt;height:13.1pt;z-index:252385280;rotation:90;" o:allowincell="f" filled="false" stroked="false" type="#_x0000_t202">
                <v:fill on="false"/>
                <v:stroke on="false"/>
                <v:path/>
                <v:imagedata o:title=""/>
                <o:lock v:ext="edit" aspectratio="false"/>
                <v:textbox inset="0mm,0mm,0mm,0mm">
                  <w:txbxContent>
                    <w:p>
                      <w:pPr>
                        <w:ind w:left="20"/>
                        <w:spacing w:before="71" w:line="184" w:lineRule="auto"/>
                        <w:rPr>
                          <w:rFonts w:ascii="SimSun" w:hAnsi="SimSun" w:eastAsia="SimSun" w:cs="SimSun"/>
                          <w:sz w:val="17"/>
                          <w:szCs w:val="17"/>
                        </w:rPr>
                      </w:pPr>
                      <w:r>
                        <w:rPr>
                          <w:rFonts w:ascii="SimSun" w:hAnsi="SimSun" w:eastAsia="SimSun" w:cs="SimSun"/>
                          <w:sz w:val="17"/>
                          <w:szCs w:val="17"/>
                          <w:spacing w:val="-5"/>
                        </w:rPr>
                        <w:t>111</w:t>
                      </w:r>
                    </w:p>
                  </w:txbxContent>
                </v:textbox>
              </v:shape>
            </w:pict>
          </mc:Fallback>
        </mc:AlternateContent>
      </w:r>
      <w:r>
        <mc:AlternateContent xmlns:mc="http://schemas.openxmlformats.org/markup-compatibility/2006">
          <mc:Choice Requires="wps">
            <w:drawing>
              <wp:anchor distT="0" distB="0" distL="0" distR="0" simplePos="0" relativeHeight="252384256" behindDoc="0" locked="0" layoutInCell="0" allowOverlap="1">
                <wp:simplePos x="0" y="0"/>
                <wp:positionH relativeFrom="page">
                  <wp:posOffset>7271635</wp:posOffset>
                </wp:positionH>
                <wp:positionV relativeFrom="page">
                  <wp:posOffset>4102691</wp:posOffset>
                </wp:positionV>
                <wp:extent cx="1571625" cy="173354"/>
                <wp:effectExtent l="0" t="0" r="0" b="0"/>
                <wp:wrapNone/>
                <wp:docPr id="58" name="TextBox 58"/>
                <wp:cNvGraphicFramePr/>
                <a:graphic>
                  <a:graphicData uri="http://schemas.microsoft.com/office/word/2010/wordprocessingShape">
                    <wps:wsp>
                      <wps:cNvSpPr txBox="1"/>
                      <wps:spPr>
                        <a:xfrm rot="5400000">
                          <a:off x="7271635" y="4102691"/>
                          <a:ext cx="1571625" cy="1733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3"/>
                              </w:rPr>
                              <w:t>研究三：变革领导力的适应机制</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58" style="position:absolute;margin-left:572.57pt;margin-top:323.047pt;mso-position-vertical-relative:page;mso-position-horizontal-relative:page;width:123.75pt;height:13.65pt;z-index:252384256;rotation:90;" o:allowincell="f" filled="false" stroked="false" type="#_x0000_t202">
                <v:fill on="false"/>
                <v:stroke on="false"/>
                <v:path/>
                <v:imagedata o:title=""/>
                <o:lock v:ext="edit" aspectratio="false"/>
                <v:textbox inset="0mm,0mm,0mm,0mm">
                  <w:txbxContent>
                    <w:p>
                      <w:pPr>
                        <w:ind w:left="20"/>
                        <w:spacing w:before="51" w:line="219" w:lineRule="auto"/>
                        <w:rPr>
                          <w:rFonts w:ascii="SimSun" w:hAnsi="SimSun" w:eastAsia="SimSun" w:cs="SimSun"/>
                          <w:sz w:val="17"/>
                          <w:szCs w:val="17"/>
                        </w:rPr>
                      </w:pPr>
                      <w:r>
                        <w:rPr>
                          <w:rFonts w:ascii="SimSun" w:hAnsi="SimSun" w:eastAsia="SimSun" w:cs="SimSun"/>
                          <w:sz w:val="17"/>
                          <w:szCs w:val="17"/>
                          <w:spacing w:val="3"/>
                        </w:rPr>
                        <w:t>研究三：变革领导力的适应机制</w:t>
                      </w:r>
                    </w:p>
                  </w:txbxContent>
                </v:textbox>
              </v:shape>
            </w:pict>
          </mc:Fallback>
        </mc:AlternateContent>
      </w:r>
      <w:r>
        <w:rPr>
          <w:rFonts w:ascii="SimSun" w:hAnsi="SimSun" w:eastAsia="SimSun" w:cs="SimSun"/>
          <w:sz w:val="17"/>
          <w:szCs w:val="17"/>
          <w:b/>
          <w:bCs/>
          <w:spacing w:val="-2"/>
        </w:rPr>
        <w:t>表6.3</w:t>
      </w:r>
      <w:r>
        <w:rPr>
          <w:rFonts w:ascii="SimSun" w:hAnsi="SimSun" w:eastAsia="SimSun" w:cs="SimSun"/>
          <w:sz w:val="17"/>
          <w:szCs w:val="17"/>
          <w:spacing w:val="-2"/>
        </w:rPr>
        <w:t xml:space="preserve">  </w:t>
      </w:r>
      <w:r>
        <w:rPr>
          <w:rFonts w:ascii="SimSun" w:hAnsi="SimSun" w:eastAsia="SimSun" w:cs="SimSun"/>
          <w:sz w:val="17"/>
          <w:szCs w:val="17"/>
          <w:b/>
          <w:bCs/>
          <w:spacing w:val="-2"/>
        </w:rPr>
        <w:t>核心变量的均值、标准差和相关系数</w:t>
      </w:r>
    </w:p>
    <w:p>
      <w:pPr>
        <w:spacing w:line="88" w:lineRule="exact"/>
        <w:rPr/>
      </w:pPr>
      <w:r/>
    </w:p>
    <w:tbl>
      <w:tblPr>
        <w:tblStyle w:val="TableNormal"/>
        <w:tblW w:w="10829" w:type="dxa"/>
        <w:tblInd w:w="65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16"/>
        <w:gridCol w:w="880"/>
        <w:gridCol w:w="850"/>
        <w:gridCol w:w="771"/>
        <w:gridCol w:w="770"/>
        <w:gridCol w:w="866"/>
        <w:gridCol w:w="749"/>
        <w:gridCol w:w="809"/>
        <w:gridCol w:w="892"/>
        <w:gridCol w:w="744"/>
        <w:gridCol w:w="749"/>
        <w:gridCol w:w="1033"/>
      </w:tblGrid>
      <w:tr>
        <w:trPr>
          <w:trHeight w:val="738" w:hRule="atLeast"/>
        </w:trPr>
        <w:tc>
          <w:tcPr>
            <w:tcW w:w="1716" w:type="dxa"/>
            <w:vAlign w:val="top"/>
            <w:tcBorders>
              <w:top w:val="single" w:color="000000" w:sz="4" w:space="0"/>
            </w:tcBorders>
          </w:tcPr>
          <w:p>
            <w:pPr>
              <w:ind w:left="540"/>
              <w:spacing w:before="122" w:line="221" w:lineRule="auto"/>
              <w:rPr>
                <w:rFonts w:ascii="SimSun" w:hAnsi="SimSun" w:eastAsia="SimSun" w:cs="SimSun"/>
                <w:sz w:val="17"/>
                <w:szCs w:val="17"/>
              </w:rPr>
            </w:pPr>
            <w:r>
              <w:rPr>
                <w:rFonts w:ascii="SimSun" w:hAnsi="SimSun" w:eastAsia="SimSun" w:cs="SimSun"/>
                <w:sz w:val="17"/>
                <w:szCs w:val="17"/>
                <w:spacing w:val="-2"/>
              </w:rPr>
              <w:t>变量</w:t>
            </w:r>
          </w:p>
          <w:p>
            <w:pPr>
              <w:ind w:left="269"/>
              <w:spacing w:before="135" w:line="220" w:lineRule="auto"/>
              <w:rPr>
                <w:rFonts w:ascii="SimSun" w:hAnsi="SimSun" w:eastAsia="SimSun" w:cs="SimSun"/>
                <w:sz w:val="17"/>
                <w:szCs w:val="17"/>
              </w:rPr>
            </w:pPr>
            <w:r>
              <w:rPr>
                <w:rFonts w:ascii="SimSun" w:hAnsi="SimSun" w:eastAsia="SimSun" w:cs="SimSun"/>
                <w:sz w:val="17"/>
                <w:szCs w:val="17"/>
                <w:spacing w:val="-4"/>
                <w:position w:val="-2"/>
              </w:rPr>
              <w:t>1.</w:t>
            </w:r>
            <w:r>
              <w:rPr>
                <w:rFonts w:ascii="SimSun" w:hAnsi="SimSun" w:eastAsia="SimSun" w:cs="SimSun"/>
                <w:sz w:val="17"/>
                <w:szCs w:val="17"/>
                <w:spacing w:val="21"/>
                <w:position w:val="-2"/>
              </w:rPr>
              <w:t xml:space="preserve">  </w:t>
            </w:r>
            <w:r>
              <w:rPr>
                <w:rFonts w:ascii="SimSun" w:hAnsi="SimSun" w:eastAsia="SimSun" w:cs="SimSun"/>
                <w:sz w:val="17"/>
                <w:szCs w:val="17"/>
                <w:spacing w:val="-4"/>
              </w:rPr>
              <w:t>变革领导力</w:t>
            </w:r>
          </w:p>
        </w:tc>
        <w:tc>
          <w:tcPr>
            <w:tcW w:w="880" w:type="dxa"/>
            <w:vAlign w:val="top"/>
            <w:tcBorders>
              <w:top w:val="single" w:color="000000" w:sz="4" w:space="0"/>
            </w:tcBorders>
          </w:tcPr>
          <w:p>
            <w:pPr>
              <w:ind w:left="413"/>
              <w:spacing w:before="111" w:line="434" w:lineRule="exact"/>
              <w:rPr>
                <w:rFonts w:ascii="SimSun" w:hAnsi="SimSun" w:eastAsia="SimSun" w:cs="SimSun"/>
                <w:sz w:val="17"/>
                <w:szCs w:val="17"/>
              </w:rPr>
            </w:pPr>
            <w:r>
              <w:rPr>
                <w:rFonts w:ascii="SimSun" w:hAnsi="SimSun" w:eastAsia="SimSun" w:cs="SimSun"/>
                <w:sz w:val="17"/>
                <w:szCs w:val="17"/>
                <w:spacing w:val="-2"/>
                <w:position w:val="20"/>
              </w:rPr>
              <w:t>均值</w:t>
            </w:r>
          </w:p>
          <w:p>
            <w:pPr>
              <w:ind w:left="263"/>
              <w:spacing w:line="183" w:lineRule="auto"/>
              <w:rPr>
                <w:rFonts w:ascii="SimSun" w:hAnsi="SimSun" w:eastAsia="SimSun" w:cs="SimSun"/>
                <w:sz w:val="17"/>
                <w:szCs w:val="17"/>
              </w:rPr>
            </w:pPr>
            <w:r>
              <w:rPr>
                <w:rFonts w:ascii="SimSun" w:hAnsi="SimSun" w:eastAsia="SimSun" w:cs="SimSun"/>
                <w:sz w:val="17"/>
                <w:szCs w:val="17"/>
                <w:spacing w:val="-2"/>
              </w:rPr>
              <w:t>3.93</w:t>
            </w:r>
          </w:p>
        </w:tc>
        <w:tc>
          <w:tcPr>
            <w:tcW w:w="850" w:type="dxa"/>
            <w:vAlign w:val="top"/>
            <w:tcBorders>
              <w:top w:val="single" w:color="000000" w:sz="4" w:space="0"/>
            </w:tcBorders>
          </w:tcPr>
          <w:p>
            <w:pPr>
              <w:ind w:left="243"/>
              <w:spacing w:before="112" w:line="443" w:lineRule="exact"/>
              <w:rPr>
                <w:rFonts w:ascii="SimSun" w:hAnsi="SimSun" w:eastAsia="SimSun" w:cs="SimSun"/>
                <w:sz w:val="17"/>
                <w:szCs w:val="17"/>
              </w:rPr>
            </w:pPr>
            <w:r>
              <w:rPr>
                <w:rFonts w:ascii="SimSun" w:hAnsi="SimSun" w:eastAsia="SimSun" w:cs="SimSun"/>
                <w:sz w:val="17"/>
                <w:szCs w:val="17"/>
                <w:spacing w:val="-2"/>
                <w:position w:val="21"/>
              </w:rPr>
              <w:t>标准差</w:t>
            </w:r>
          </w:p>
          <w:p>
            <w:pPr>
              <w:ind w:left="253"/>
              <w:spacing w:line="183" w:lineRule="auto"/>
              <w:rPr>
                <w:rFonts w:ascii="SimSun" w:hAnsi="SimSun" w:eastAsia="SimSun" w:cs="SimSun"/>
                <w:sz w:val="17"/>
                <w:szCs w:val="17"/>
              </w:rPr>
            </w:pPr>
            <w:r>
              <w:rPr>
                <w:rFonts w:ascii="SimSun" w:hAnsi="SimSun" w:eastAsia="SimSun" w:cs="SimSun"/>
                <w:sz w:val="17"/>
                <w:szCs w:val="17"/>
                <w:spacing w:val="-2"/>
              </w:rPr>
              <w:t>0.43</w:t>
            </w:r>
          </w:p>
        </w:tc>
        <w:tc>
          <w:tcPr>
            <w:tcW w:w="771" w:type="dxa"/>
            <w:vAlign w:val="top"/>
            <w:tcBorders>
              <w:top w:val="single" w:color="000000" w:sz="4" w:space="0"/>
            </w:tcBorders>
          </w:tcPr>
          <w:p>
            <w:pPr>
              <w:ind w:left="354"/>
              <w:spacing w:before="174" w:line="184" w:lineRule="auto"/>
              <w:rPr>
                <w:rFonts w:ascii="SimSun" w:hAnsi="SimSun" w:eastAsia="SimSun" w:cs="SimSun"/>
                <w:sz w:val="17"/>
                <w:szCs w:val="17"/>
              </w:rPr>
            </w:pPr>
            <w:r>
              <w:rPr>
                <w:rFonts w:ascii="SimSun" w:hAnsi="SimSun" w:eastAsia="SimSun" w:cs="SimSun"/>
                <w:sz w:val="17"/>
                <w:szCs w:val="17"/>
              </w:rPr>
              <w:t>1</w:t>
            </w:r>
          </w:p>
          <w:p>
            <w:pPr>
              <w:ind w:left="236"/>
              <w:spacing w:before="199" w:line="183" w:lineRule="auto"/>
              <w:rPr>
                <w:rFonts w:ascii="SimSun" w:hAnsi="SimSun" w:eastAsia="SimSun" w:cs="SimSun"/>
                <w:sz w:val="17"/>
                <w:szCs w:val="17"/>
              </w:rPr>
            </w:pPr>
            <w:r>
              <w:rPr>
                <w:rFonts w:ascii="SimSun" w:hAnsi="SimSun" w:eastAsia="SimSun" w:cs="SimSun"/>
                <w:sz w:val="17"/>
                <w:szCs w:val="17"/>
                <w:b/>
                <w:bCs/>
                <w:spacing w:val="-4"/>
              </w:rPr>
              <w:t>0.95</w:t>
            </w:r>
          </w:p>
        </w:tc>
        <w:tc>
          <w:tcPr>
            <w:tcW w:w="770" w:type="dxa"/>
            <w:vAlign w:val="top"/>
            <w:tcBorders>
              <w:top w:val="single" w:color="000000" w:sz="4" w:space="0"/>
            </w:tcBorders>
          </w:tcPr>
          <w:p>
            <w:pPr>
              <w:ind w:left="372"/>
              <w:spacing w:before="175" w:line="183" w:lineRule="auto"/>
              <w:rPr>
                <w:rFonts w:ascii="SimSun" w:hAnsi="SimSun" w:eastAsia="SimSun" w:cs="SimSun"/>
                <w:sz w:val="17"/>
                <w:szCs w:val="17"/>
              </w:rPr>
            </w:pPr>
            <w:r>
              <w:rPr>
                <w:rFonts w:ascii="SimSun" w:hAnsi="SimSun" w:eastAsia="SimSun" w:cs="SimSun"/>
                <w:sz w:val="17"/>
                <w:szCs w:val="17"/>
              </w:rPr>
              <w:t>2</w:t>
            </w:r>
          </w:p>
        </w:tc>
        <w:tc>
          <w:tcPr>
            <w:tcW w:w="866" w:type="dxa"/>
            <w:vAlign w:val="top"/>
            <w:tcBorders>
              <w:top w:val="single" w:color="000000" w:sz="4" w:space="0"/>
            </w:tcBorders>
          </w:tcPr>
          <w:p>
            <w:pPr>
              <w:ind w:left="402"/>
              <w:spacing w:before="195" w:line="183" w:lineRule="auto"/>
              <w:rPr>
                <w:rFonts w:ascii="SimSun" w:hAnsi="SimSun" w:eastAsia="SimSun" w:cs="SimSun"/>
                <w:sz w:val="17"/>
                <w:szCs w:val="17"/>
              </w:rPr>
            </w:pPr>
            <w:r>
              <w:rPr>
                <w:rFonts w:ascii="SimSun" w:hAnsi="SimSun" w:eastAsia="SimSun" w:cs="SimSun"/>
                <w:sz w:val="17"/>
                <w:szCs w:val="17"/>
              </w:rPr>
              <w:t>3</w:t>
            </w:r>
          </w:p>
        </w:tc>
        <w:tc>
          <w:tcPr>
            <w:tcW w:w="749" w:type="dxa"/>
            <w:vAlign w:val="top"/>
            <w:tcBorders>
              <w:top w:val="single" w:color="000000" w:sz="4" w:space="0"/>
            </w:tcBorders>
          </w:tcPr>
          <w:p>
            <w:pPr>
              <w:ind w:left="427"/>
              <w:spacing w:before="195" w:line="183" w:lineRule="auto"/>
              <w:rPr>
                <w:rFonts w:ascii="SimSun" w:hAnsi="SimSun" w:eastAsia="SimSun" w:cs="SimSun"/>
                <w:sz w:val="17"/>
                <w:szCs w:val="17"/>
              </w:rPr>
            </w:pPr>
            <w:r>
              <w:rPr>
                <w:rFonts w:ascii="SimSun" w:hAnsi="SimSun" w:eastAsia="SimSun" w:cs="SimSun"/>
                <w:sz w:val="17"/>
                <w:szCs w:val="17"/>
              </w:rPr>
              <w:t>4</w:t>
            </w:r>
          </w:p>
        </w:tc>
        <w:tc>
          <w:tcPr>
            <w:tcW w:w="809" w:type="dxa"/>
            <w:vAlign w:val="top"/>
            <w:tcBorders>
              <w:top w:val="single" w:color="000000" w:sz="4" w:space="0"/>
            </w:tcBorders>
          </w:tcPr>
          <w:p>
            <w:pPr>
              <w:ind w:left="517"/>
              <w:spacing w:before="186" w:line="182" w:lineRule="auto"/>
              <w:rPr>
                <w:rFonts w:ascii="SimSun" w:hAnsi="SimSun" w:eastAsia="SimSun" w:cs="SimSun"/>
                <w:sz w:val="17"/>
                <w:szCs w:val="17"/>
              </w:rPr>
            </w:pPr>
            <w:r>
              <w:rPr>
                <w:rFonts w:ascii="SimSun" w:hAnsi="SimSun" w:eastAsia="SimSun" w:cs="SimSun"/>
                <w:sz w:val="17"/>
                <w:szCs w:val="17"/>
              </w:rPr>
              <w:t>5</w:t>
            </w:r>
          </w:p>
        </w:tc>
        <w:tc>
          <w:tcPr>
            <w:tcW w:w="892" w:type="dxa"/>
            <w:vAlign w:val="top"/>
            <w:tcBorders>
              <w:top w:val="single" w:color="000000" w:sz="4" w:space="0"/>
            </w:tcBorders>
          </w:tcPr>
          <w:p>
            <w:pPr>
              <w:ind w:left="389"/>
              <w:spacing w:before="185" w:line="183" w:lineRule="auto"/>
              <w:rPr>
                <w:rFonts w:ascii="SimSun" w:hAnsi="SimSun" w:eastAsia="SimSun" w:cs="SimSun"/>
                <w:sz w:val="17"/>
                <w:szCs w:val="17"/>
              </w:rPr>
            </w:pPr>
            <w:r>
              <w:rPr>
                <w:rFonts w:ascii="SimSun" w:hAnsi="SimSun" w:eastAsia="SimSun" w:cs="SimSun"/>
                <w:sz w:val="17"/>
                <w:szCs w:val="17"/>
              </w:rPr>
              <w:t>6</w:t>
            </w:r>
          </w:p>
        </w:tc>
        <w:tc>
          <w:tcPr>
            <w:tcW w:w="744" w:type="dxa"/>
            <w:vAlign w:val="top"/>
            <w:tcBorders>
              <w:top w:val="single" w:color="000000" w:sz="4" w:space="0"/>
            </w:tcBorders>
          </w:tcPr>
          <w:p>
            <w:pPr>
              <w:ind w:left="306"/>
              <w:spacing w:before="196" w:line="182" w:lineRule="auto"/>
              <w:rPr>
                <w:rFonts w:ascii="SimSun" w:hAnsi="SimSun" w:eastAsia="SimSun" w:cs="SimSun"/>
                <w:sz w:val="17"/>
                <w:szCs w:val="17"/>
              </w:rPr>
            </w:pPr>
            <w:r>
              <w:rPr>
                <w:rFonts w:ascii="SimSun" w:hAnsi="SimSun" w:eastAsia="SimSun" w:cs="SimSun"/>
                <w:sz w:val="17"/>
                <w:szCs w:val="17"/>
              </w:rPr>
              <w:t>7</w:t>
            </w:r>
          </w:p>
        </w:tc>
        <w:tc>
          <w:tcPr>
            <w:tcW w:w="749" w:type="dxa"/>
            <w:vAlign w:val="top"/>
            <w:tcBorders>
              <w:top w:val="single" w:color="000000" w:sz="4" w:space="0"/>
            </w:tcBorders>
          </w:tcPr>
          <w:p>
            <w:pPr>
              <w:ind w:left="472"/>
              <w:spacing w:before="205" w:line="183" w:lineRule="auto"/>
              <w:rPr>
                <w:rFonts w:ascii="SimSun" w:hAnsi="SimSun" w:eastAsia="SimSun" w:cs="SimSun"/>
                <w:sz w:val="17"/>
                <w:szCs w:val="17"/>
              </w:rPr>
            </w:pPr>
            <w:r>
              <w:rPr>
                <w:rFonts w:ascii="SimSun" w:hAnsi="SimSun" w:eastAsia="SimSun" w:cs="SimSun"/>
                <w:sz w:val="17"/>
                <w:szCs w:val="17"/>
              </w:rPr>
              <w:t>8</w:t>
            </w:r>
          </w:p>
        </w:tc>
        <w:tc>
          <w:tcPr>
            <w:tcW w:w="1033" w:type="dxa"/>
            <w:vAlign w:val="top"/>
            <w:tcBorders>
              <w:top w:val="single" w:color="000000" w:sz="4" w:space="0"/>
            </w:tcBorders>
          </w:tcPr>
          <w:p>
            <w:pPr>
              <w:ind w:left="543"/>
              <w:spacing w:before="195" w:line="183" w:lineRule="auto"/>
              <w:rPr>
                <w:rFonts w:ascii="SimSun" w:hAnsi="SimSun" w:eastAsia="SimSun" w:cs="SimSun"/>
                <w:sz w:val="17"/>
                <w:szCs w:val="17"/>
              </w:rPr>
            </w:pPr>
            <w:r>
              <w:rPr>
                <w:rFonts w:ascii="SimSun" w:hAnsi="SimSun" w:eastAsia="SimSun" w:cs="SimSun"/>
                <w:sz w:val="17"/>
                <w:szCs w:val="17"/>
              </w:rPr>
              <w:t>9</w:t>
            </w:r>
          </w:p>
        </w:tc>
      </w:tr>
      <w:tr>
        <w:trPr>
          <w:trHeight w:val="363" w:hRule="atLeast"/>
        </w:trPr>
        <w:tc>
          <w:tcPr>
            <w:tcW w:w="1716" w:type="dxa"/>
            <w:vAlign w:val="top"/>
          </w:tcPr>
          <w:p>
            <w:pPr>
              <w:ind w:left="339"/>
              <w:spacing w:before="64" w:line="219" w:lineRule="auto"/>
              <w:rPr>
                <w:rFonts w:ascii="SimSun" w:hAnsi="SimSun" w:eastAsia="SimSun" w:cs="SimSun"/>
                <w:sz w:val="17"/>
                <w:szCs w:val="17"/>
              </w:rPr>
            </w:pPr>
            <w:r>
              <w:rPr>
                <w:rFonts w:ascii="SimSun" w:hAnsi="SimSun" w:eastAsia="SimSun" w:cs="SimSun"/>
                <w:sz w:val="17"/>
                <w:szCs w:val="17"/>
                <w:spacing w:val="-1"/>
              </w:rPr>
              <w:t>2.  任务激励</w:t>
            </w:r>
          </w:p>
        </w:tc>
        <w:tc>
          <w:tcPr>
            <w:tcW w:w="880" w:type="dxa"/>
            <w:vAlign w:val="top"/>
          </w:tcPr>
          <w:p>
            <w:pPr>
              <w:ind w:left="263"/>
              <w:spacing w:before="107" w:line="184" w:lineRule="auto"/>
              <w:rPr>
                <w:rFonts w:ascii="SimSun" w:hAnsi="SimSun" w:eastAsia="SimSun" w:cs="SimSun"/>
                <w:sz w:val="17"/>
                <w:szCs w:val="17"/>
              </w:rPr>
            </w:pPr>
            <w:r>
              <w:rPr>
                <w:rFonts w:ascii="SimSun" w:hAnsi="SimSun" w:eastAsia="SimSun" w:cs="SimSun"/>
                <w:sz w:val="17"/>
                <w:szCs w:val="17"/>
                <w:spacing w:val="-2"/>
              </w:rPr>
              <w:t>4.11</w:t>
            </w:r>
          </w:p>
        </w:tc>
        <w:tc>
          <w:tcPr>
            <w:tcW w:w="850" w:type="dxa"/>
            <w:vAlign w:val="top"/>
          </w:tcPr>
          <w:p>
            <w:pPr>
              <w:ind w:left="253"/>
              <w:spacing w:before="107" w:line="183" w:lineRule="auto"/>
              <w:rPr>
                <w:rFonts w:ascii="SimSun" w:hAnsi="SimSun" w:eastAsia="SimSun" w:cs="SimSun"/>
                <w:sz w:val="17"/>
                <w:szCs w:val="17"/>
              </w:rPr>
            </w:pPr>
            <w:r>
              <w:rPr>
                <w:rFonts w:ascii="SimSun" w:hAnsi="SimSun" w:eastAsia="SimSun" w:cs="SimSun"/>
                <w:sz w:val="17"/>
                <w:szCs w:val="17"/>
                <w:spacing w:val="-2"/>
              </w:rPr>
              <w:t>0.49</w:t>
            </w:r>
          </w:p>
        </w:tc>
        <w:tc>
          <w:tcPr>
            <w:tcW w:w="771" w:type="dxa"/>
            <w:vAlign w:val="top"/>
          </w:tcPr>
          <w:p>
            <w:pPr>
              <w:ind w:left="143"/>
              <w:spacing w:before="107" w:line="183" w:lineRule="auto"/>
              <w:rPr>
                <w:rFonts w:ascii="SimSun" w:hAnsi="SimSun" w:eastAsia="SimSun" w:cs="SimSun"/>
                <w:sz w:val="17"/>
                <w:szCs w:val="17"/>
              </w:rPr>
            </w:pPr>
            <w:r>
              <w:rPr>
                <w:rFonts w:ascii="SimSun" w:hAnsi="SimSun" w:eastAsia="SimSun" w:cs="SimSun"/>
                <w:sz w:val="17"/>
                <w:szCs w:val="17"/>
                <w:spacing w:val="-2"/>
              </w:rPr>
              <w:t>0.90**</w:t>
            </w:r>
          </w:p>
        </w:tc>
        <w:tc>
          <w:tcPr>
            <w:tcW w:w="770" w:type="dxa"/>
            <w:vAlign w:val="top"/>
          </w:tcPr>
          <w:p>
            <w:pPr>
              <w:ind w:left="255"/>
              <w:spacing w:before="176" w:line="183" w:lineRule="auto"/>
              <w:rPr>
                <w:rFonts w:ascii="SimSun" w:hAnsi="SimSun" w:eastAsia="SimSun" w:cs="SimSun"/>
                <w:sz w:val="17"/>
                <w:szCs w:val="17"/>
              </w:rPr>
            </w:pPr>
            <w:r>
              <w:rPr>
                <w:rFonts w:ascii="SimSun" w:hAnsi="SimSun" w:eastAsia="SimSun" w:cs="SimSun"/>
                <w:sz w:val="17"/>
                <w:szCs w:val="17"/>
                <w:b/>
                <w:bCs/>
                <w:spacing w:val="-4"/>
              </w:rPr>
              <w:t>0.92</w:t>
            </w:r>
          </w:p>
        </w:tc>
        <w:tc>
          <w:tcPr>
            <w:tcW w:w="866" w:type="dxa"/>
            <w:vAlign w:val="top"/>
          </w:tcPr>
          <w:p>
            <w:pPr>
              <w:rPr>
                <w:rFonts w:ascii="Arial"/>
                <w:sz w:val="21"/>
              </w:rPr>
            </w:pPr>
            <w:r/>
          </w:p>
        </w:tc>
        <w:tc>
          <w:tcPr>
            <w:tcW w:w="749" w:type="dxa"/>
            <w:vAlign w:val="top"/>
          </w:tcPr>
          <w:p>
            <w:pPr>
              <w:rPr>
                <w:rFonts w:ascii="Arial"/>
                <w:sz w:val="21"/>
              </w:rPr>
            </w:pPr>
            <w:r/>
          </w:p>
        </w:tc>
        <w:tc>
          <w:tcPr>
            <w:tcW w:w="809" w:type="dxa"/>
            <w:vAlign w:val="top"/>
          </w:tcPr>
          <w:p>
            <w:pPr>
              <w:rPr>
                <w:rFonts w:ascii="Arial"/>
                <w:sz w:val="21"/>
              </w:rPr>
            </w:pPr>
            <w:r/>
          </w:p>
        </w:tc>
        <w:tc>
          <w:tcPr>
            <w:tcW w:w="892" w:type="dxa"/>
            <w:vAlign w:val="top"/>
          </w:tcPr>
          <w:p>
            <w:pPr>
              <w:rPr>
                <w:rFonts w:ascii="Arial"/>
                <w:sz w:val="21"/>
              </w:rPr>
            </w:pPr>
            <w:r/>
          </w:p>
        </w:tc>
        <w:tc>
          <w:tcPr>
            <w:tcW w:w="744" w:type="dxa"/>
            <w:vAlign w:val="top"/>
          </w:tcPr>
          <w:p>
            <w:pPr>
              <w:rPr>
                <w:rFonts w:ascii="Arial"/>
                <w:sz w:val="21"/>
              </w:rPr>
            </w:pPr>
            <w:r/>
          </w:p>
        </w:tc>
        <w:tc>
          <w:tcPr>
            <w:tcW w:w="749" w:type="dxa"/>
            <w:vAlign w:val="top"/>
          </w:tcPr>
          <w:p>
            <w:pPr>
              <w:rPr>
                <w:rFonts w:ascii="Arial"/>
                <w:sz w:val="21"/>
              </w:rPr>
            </w:pPr>
            <w:r/>
          </w:p>
        </w:tc>
        <w:tc>
          <w:tcPr>
            <w:tcW w:w="1033" w:type="dxa"/>
            <w:vAlign w:val="top"/>
          </w:tcPr>
          <w:p>
            <w:pPr>
              <w:rPr>
                <w:rFonts w:ascii="Arial"/>
                <w:sz w:val="21"/>
              </w:rPr>
            </w:pPr>
            <w:r/>
          </w:p>
        </w:tc>
      </w:tr>
      <w:tr>
        <w:trPr>
          <w:trHeight w:val="371" w:hRule="atLeast"/>
        </w:trPr>
        <w:tc>
          <w:tcPr>
            <w:tcW w:w="1716" w:type="dxa"/>
            <w:vAlign w:val="top"/>
          </w:tcPr>
          <w:p>
            <w:pPr>
              <w:ind w:left="339"/>
              <w:spacing w:before="71" w:line="219" w:lineRule="auto"/>
              <w:rPr>
                <w:rFonts w:ascii="SimSun" w:hAnsi="SimSun" w:eastAsia="SimSun" w:cs="SimSun"/>
                <w:sz w:val="17"/>
                <w:szCs w:val="17"/>
              </w:rPr>
            </w:pPr>
            <w:r>
              <w:rPr>
                <w:rFonts w:ascii="SimSun" w:hAnsi="SimSun" w:eastAsia="SimSun" w:cs="SimSun"/>
                <w:sz w:val="17"/>
                <w:szCs w:val="17"/>
                <w:spacing w:val="-3"/>
              </w:rPr>
              <w:t>3.</w:t>
            </w:r>
            <w:r>
              <w:rPr>
                <w:rFonts w:ascii="SimSun" w:hAnsi="SimSun" w:eastAsia="SimSun" w:cs="SimSun"/>
                <w:sz w:val="17"/>
                <w:szCs w:val="17"/>
                <w:spacing w:val="4"/>
              </w:rPr>
              <w:t xml:space="preserve">  </w:t>
            </w:r>
            <w:r>
              <w:rPr>
                <w:rFonts w:ascii="SimSun" w:hAnsi="SimSun" w:eastAsia="SimSun" w:cs="SimSun"/>
                <w:sz w:val="17"/>
                <w:szCs w:val="17"/>
                <w:spacing w:val="-3"/>
              </w:rPr>
              <w:t>个性关怀</w:t>
            </w:r>
          </w:p>
        </w:tc>
        <w:tc>
          <w:tcPr>
            <w:tcW w:w="880" w:type="dxa"/>
            <w:vAlign w:val="top"/>
          </w:tcPr>
          <w:p>
            <w:pPr>
              <w:ind w:left="263"/>
              <w:spacing w:before="114" w:line="183" w:lineRule="auto"/>
              <w:rPr>
                <w:rFonts w:ascii="SimSun" w:hAnsi="SimSun" w:eastAsia="SimSun" w:cs="SimSun"/>
                <w:sz w:val="17"/>
                <w:szCs w:val="17"/>
              </w:rPr>
            </w:pPr>
            <w:r>
              <w:rPr>
                <w:rFonts w:ascii="SimSun" w:hAnsi="SimSun" w:eastAsia="SimSun" w:cs="SimSun"/>
                <w:sz w:val="17"/>
                <w:szCs w:val="17"/>
                <w:spacing w:val="-2"/>
              </w:rPr>
              <w:t>3.90</w:t>
            </w:r>
          </w:p>
        </w:tc>
        <w:tc>
          <w:tcPr>
            <w:tcW w:w="850" w:type="dxa"/>
            <w:vAlign w:val="top"/>
          </w:tcPr>
          <w:p>
            <w:pPr>
              <w:ind w:left="253"/>
              <w:spacing w:before="114" w:line="183" w:lineRule="auto"/>
              <w:rPr>
                <w:rFonts w:ascii="SimSun" w:hAnsi="SimSun" w:eastAsia="SimSun" w:cs="SimSun"/>
                <w:sz w:val="17"/>
                <w:szCs w:val="17"/>
              </w:rPr>
            </w:pPr>
            <w:r>
              <w:rPr>
                <w:rFonts w:ascii="SimSun" w:hAnsi="SimSun" w:eastAsia="SimSun" w:cs="SimSun"/>
                <w:sz w:val="17"/>
                <w:szCs w:val="17"/>
                <w:spacing w:val="-2"/>
              </w:rPr>
              <w:t>0.48</w:t>
            </w:r>
          </w:p>
        </w:tc>
        <w:tc>
          <w:tcPr>
            <w:tcW w:w="771" w:type="dxa"/>
            <w:vAlign w:val="top"/>
          </w:tcPr>
          <w:p>
            <w:pPr>
              <w:ind w:left="233"/>
              <w:spacing w:before="114" w:line="183" w:lineRule="auto"/>
              <w:rPr>
                <w:rFonts w:ascii="SimSun" w:hAnsi="SimSun" w:eastAsia="SimSun" w:cs="SimSun"/>
                <w:sz w:val="17"/>
                <w:szCs w:val="17"/>
              </w:rPr>
            </w:pPr>
            <w:r>
              <w:rPr>
                <w:rFonts w:ascii="SimSun" w:hAnsi="SimSun" w:eastAsia="SimSun" w:cs="SimSun"/>
                <w:sz w:val="17"/>
                <w:szCs w:val="17"/>
                <w:spacing w:val="-2"/>
              </w:rPr>
              <w:t>0.89</w:t>
            </w:r>
          </w:p>
        </w:tc>
        <w:tc>
          <w:tcPr>
            <w:tcW w:w="770" w:type="dxa"/>
            <w:vAlign w:val="top"/>
          </w:tcPr>
          <w:p>
            <w:pPr>
              <w:ind w:left="162"/>
              <w:spacing w:before="174" w:line="183" w:lineRule="auto"/>
              <w:rPr>
                <w:rFonts w:ascii="SimSun" w:hAnsi="SimSun" w:eastAsia="SimSun" w:cs="SimSun"/>
                <w:sz w:val="17"/>
                <w:szCs w:val="17"/>
              </w:rPr>
            </w:pPr>
            <w:r>
              <w:rPr>
                <w:rFonts w:ascii="SimSun" w:hAnsi="SimSun" w:eastAsia="SimSun" w:cs="SimSun"/>
                <w:sz w:val="17"/>
                <w:szCs w:val="17"/>
                <w:spacing w:val="-2"/>
              </w:rPr>
              <w:t>0.78**</w:t>
            </w:r>
          </w:p>
        </w:tc>
        <w:tc>
          <w:tcPr>
            <w:tcW w:w="866" w:type="dxa"/>
            <w:vAlign w:val="top"/>
          </w:tcPr>
          <w:p>
            <w:pPr>
              <w:ind w:left="285"/>
              <w:spacing w:before="113" w:line="183" w:lineRule="auto"/>
              <w:rPr>
                <w:rFonts w:ascii="SimSun" w:hAnsi="SimSun" w:eastAsia="SimSun" w:cs="SimSun"/>
                <w:sz w:val="17"/>
                <w:szCs w:val="17"/>
              </w:rPr>
            </w:pPr>
            <w:r>
              <w:rPr>
                <w:rFonts w:ascii="SimSun" w:hAnsi="SimSun" w:eastAsia="SimSun" w:cs="SimSun"/>
                <w:sz w:val="17"/>
                <w:szCs w:val="17"/>
                <w:b/>
                <w:bCs/>
                <w:spacing w:val="-4"/>
              </w:rPr>
              <w:t>0.90</w:t>
            </w:r>
          </w:p>
        </w:tc>
        <w:tc>
          <w:tcPr>
            <w:tcW w:w="749" w:type="dxa"/>
            <w:vAlign w:val="top"/>
          </w:tcPr>
          <w:p>
            <w:pPr>
              <w:rPr>
                <w:rFonts w:ascii="Arial"/>
                <w:sz w:val="21"/>
              </w:rPr>
            </w:pPr>
            <w:r/>
          </w:p>
        </w:tc>
        <w:tc>
          <w:tcPr>
            <w:tcW w:w="809" w:type="dxa"/>
            <w:vAlign w:val="top"/>
          </w:tcPr>
          <w:p>
            <w:pPr>
              <w:rPr>
                <w:rFonts w:ascii="Arial"/>
                <w:sz w:val="21"/>
              </w:rPr>
            </w:pPr>
            <w:r/>
          </w:p>
        </w:tc>
        <w:tc>
          <w:tcPr>
            <w:tcW w:w="892" w:type="dxa"/>
            <w:vAlign w:val="top"/>
          </w:tcPr>
          <w:p>
            <w:pPr>
              <w:rPr>
                <w:rFonts w:ascii="Arial"/>
                <w:sz w:val="21"/>
              </w:rPr>
            </w:pPr>
            <w:r/>
          </w:p>
        </w:tc>
        <w:tc>
          <w:tcPr>
            <w:tcW w:w="744" w:type="dxa"/>
            <w:vAlign w:val="top"/>
          </w:tcPr>
          <w:p>
            <w:pPr>
              <w:rPr>
                <w:rFonts w:ascii="Arial"/>
                <w:sz w:val="21"/>
              </w:rPr>
            </w:pPr>
            <w:r/>
          </w:p>
        </w:tc>
        <w:tc>
          <w:tcPr>
            <w:tcW w:w="749" w:type="dxa"/>
            <w:vAlign w:val="top"/>
          </w:tcPr>
          <w:p>
            <w:pPr>
              <w:rPr>
                <w:rFonts w:ascii="Arial"/>
                <w:sz w:val="21"/>
              </w:rPr>
            </w:pPr>
            <w:r/>
          </w:p>
        </w:tc>
        <w:tc>
          <w:tcPr>
            <w:tcW w:w="1033" w:type="dxa"/>
            <w:vAlign w:val="top"/>
          </w:tcPr>
          <w:p>
            <w:pPr>
              <w:rPr>
                <w:rFonts w:ascii="Arial"/>
                <w:sz w:val="21"/>
              </w:rPr>
            </w:pPr>
            <w:r/>
          </w:p>
        </w:tc>
      </w:tr>
      <w:tr>
        <w:trPr>
          <w:trHeight w:val="368" w:hRule="atLeast"/>
        </w:trPr>
        <w:tc>
          <w:tcPr>
            <w:tcW w:w="1716" w:type="dxa"/>
            <w:vAlign w:val="top"/>
          </w:tcPr>
          <w:p>
            <w:pPr>
              <w:ind w:left="249"/>
              <w:spacing w:before="80" w:line="220" w:lineRule="auto"/>
              <w:rPr>
                <w:rFonts w:ascii="SimSun" w:hAnsi="SimSun" w:eastAsia="SimSun" w:cs="SimSun"/>
                <w:sz w:val="17"/>
                <w:szCs w:val="17"/>
              </w:rPr>
            </w:pPr>
            <w:r>
              <w:rPr>
                <w:rFonts w:ascii="SimSun" w:hAnsi="SimSun" w:eastAsia="SimSun" w:cs="SimSun"/>
                <w:sz w:val="17"/>
                <w:szCs w:val="17"/>
                <w:spacing w:val="-1"/>
              </w:rPr>
              <w:t>4.  创新引领</w:t>
            </w:r>
          </w:p>
        </w:tc>
        <w:tc>
          <w:tcPr>
            <w:tcW w:w="880" w:type="dxa"/>
            <w:vAlign w:val="top"/>
          </w:tcPr>
          <w:p>
            <w:pPr>
              <w:ind w:left="263"/>
              <w:spacing w:before="153" w:line="183" w:lineRule="auto"/>
              <w:rPr>
                <w:rFonts w:ascii="SimSun" w:hAnsi="SimSun" w:eastAsia="SimSun" w:cs="SimSun"/>
                <w:sz w:val="17"/>
                <w:szCs w:val="17"/>
              </w:rPr>
            </w:pPr>
            <w:r>
              <w:rPr>
                <w:rFonts w:ascii="SimSun" w:hAnsi="SimSun" w:eastAsia="SimSun" w:cs="SimSun"/>
                <w:sz w:val="17"/>
                <w:szCs w:val="17"/>
                <w:spacing w:val="-2"/>
              </w:rPr>
              <w:t>3.78</w:t>
            </w:r>
          </w:p>
        </w:tc>
        <w:tc>
          <w:tcPr>
            <w:tcW w:w="850" w:type="dxa"/>
            <w:vAlign w:val="top"/>
          </w:tcPr>
          <w:p>
            <w:pPr>
              <w:ind w:left="253"/>
              <w:spacing w:before="133" w:line="183" w:lineRule="auto"/>
              <w:rPr>
                <w:rFonts w:ascii="SimSun" w:hAnsi="SimSun" w:eastAsia="SimSun" w:cs="SimSun"/>
                <w:sz w:val="17"/>
                <w:szCs w:val="17"/>
              </w:rPr>
            </w:pPr>
            <w:r>
              <w:rPr>
                <w:rFonts w:ascii="SimSun" w:hAnsi="SimSun" w:eastAsia="SimSun" w:cs="SimSun"/>
                <w:sz w:val="17"/>
                <w:szCs w:val="17"/>
                <w:spacing w:val="-2"/>
              </w:rPr>
              <w:t>0.53</w:t>
            </w:r>
          </w:p>
        </w:tc>
        <w:tc>
          <w:tcPr>
            <w:tcW w:w="771" w:type="dxa"/>
            <w:vAlign w:val="top"/>
          </w:tcPr>
          <w:p>
            <w:pPr>
              <w:ind w:left="233"/>
              <w:spacing w:before="163" w:line="183" w:lineRule="auto"/>
              <w:rPr>
                <w:rFonts w:ascii="SimSun" w:hAnsi="SimSun" w:eastAsia="SimSun" w:cs="SimSun"/>
                <w:sz w:val="17"/>
                <w:szCs w:val="17"/>
              </w:rPr>
            </w:pPr>
            <w:r>
              <w:rPr>
                <w:rFonts w:ascii="SimSun" w:hAnsi="SimSun" w:eastAsia="SimSun" w:cs="SimSun"/>
                <w:sz w:val="17"/>
                <w:szCs w:val="17"/>
                <w:spacing w:val="-2"/>
              </w:rPr>
              <w:t>0.84</w:t>
            </w:r>
          </w:p>
        </w:tc>
        <w:tc>
          <w:tcPr>
            <w:tcW w:w="770" w:type="dxa"/>
            <w:vAlign w:val="top"/>
          </w:tcPr>
          <w:p>
            <w:pPr>
              <w:ind w:left="202"/>
              <w:spacing w:before="163" w:line="183" w:lineRule="auto"/>
              <w:rPr>
                <w:rFonts w:ascii="SimSun" w:hAnsi="SimSun" w:eastAsia="SimSun" w:cs="SimSun"/>
                <w:sz w:val="17"/>
                <w:szCs w:val="17"/>
              </w:rPr>
            </w:pPr>
            <w:r>
              <w:rPr>
                <w:rFonts w:ascii="SimSun" w:hAnsi="SimSun" w:eastAsia="SimSun" w:cs="SimSun"/>
                <w:sz w:val="17"/>
                <w:szCs w:val="17"/>
                <w:spacing w:val="-2"/>
              </w:rPr>
              <w:t>0.65*</w:t>
            </w:r>
          </w:p>
        </w:tc>
        <w:tc>
          <w:tcPr>
            <w:tcW w:w="866" w:type="dxa"/>
            <w:vAlign w:val="top"/>
          </w:tcPr>
          <w:p>
            <w:pPr>
              <w:ind w:left="192"/>
              <w:spacing w:before="136" w:line="239" w:lineRule="auto"/>
              <w:rPr>
                <w:rFonts w:ascii="SimSun" w:hAnsi="SimSun" w:eastAsia="SimSun" w:cs="SimSun"/>
                <w:sz w:val="17"/>
                <w:szCs w:val="17"/>
              </w:rPr>
            </w:pPr>
            <w:r>
              <w:rPr>
                <w:rFonts w:ascii="SimSun" w:hAnsi="SimSun" w:eastAsia="SimSun" w:cs="SimSun"/>
                <w:sz w:val="17"/>
                <w:szCs w:val="17"/>
                <w:spacing w:val="-2"/>
              </w:rPr>
              <w:t>0.64'"</w:t>
            </w:r>
          </w:p>
        </w:tc>
        <w:tc>
          <w:tcPr>
            <w:tcW w:w="749" w:type="dxa"/>
            <w:vAlign w:val="top"/>
          </w:tcPr>
          <w:p>
            <w:pPr>
              <w:ind w:left="189"/>
              <w:spacing w:before="192" w:line="180" w:lineRule="auto"/>
              <w:rPr>
                <w:rFonts w:ascii="SimSun" w:hAnsi="SimSun" w:eastAsia="SimSun" w:cs="SimSun"/>
                <w:sz w:val="17"/>
                <w:szCs w:val="17"/>
              </w:rPr>
            </w:pPr>
            <w:r>
              <w:rPr>
                <w:rFonts w:ascii="SimSun" w:hAnsi="SimSun" w:eastAsia="SimSun" w:cs="SimSun"/>
                <w:sz w:val="17"/>
                <w:szCs w:val="17"/>
                <w:b/>
                <w:bCs/>
                <w:spacing w:val="-4"/>
              </w:rPr>
              <w:t>0.84</w:t>
            </w:r>
          </w:p>
        </w:tc>
        <w:tc>
          <w:tcPr>
            <w:tcW w:w="809" w:type="dxa"/>
            <w:vAlign w:val="top"/>
          </w:tcPr>
          <w:p>
            <w:pPr>
              <w:rPr>
                <w:rFonts w:ascii="Arial"/>
                <w:sz w:val="21"/>
              </w:rPr>
            </w:pPr>
            <w:r/>
          </w:p>
        </w:tc>
        <w:tc>
          <w:tcPr>
            <w:tcW w:w="892" w:type="dxa"/>
            <w:vAlign w:val="top"/>
          </w:tcPr>
          <w:p>
            <w:pPr>
              <w:rPr>
                <w:rFonts w:ascii="Arial"/>
                <w:sz w:val="21"/>
              </w:rPr>
            </w:pPr>
            <w:r/>
          </w:p>
        </w:tc>
        <w:tc>
          <w:tcPr>
            <w:tcW w:w="744" w:type="dxa"/>
            <w:vAlign w:val="top"/>
          </w:tcPr>
          <w:p>
            <w:pPr>
              <w:rPr>
                <w:rFonts w:ascii="Arial"/>
                <w:sz w:val="21"/>
              </w:rPr>
            </w:pPr>
            <w:r/>
          </w:p>
        </w:tc>
        <w:tc>
          <w:tcPr>
            <w:tcW w:w="749" w:type="dxa"/>
            <w:vAlign w:val="top"/>
          </w:tcPr>
          <w:p>
            <w:pPr>
              <w:rPr>
                <w:rFonts w:ascii="Arial"/>
                <w:sz w:val="21"/>
              </w:rPr>
            </w:pPr>
            <w:r/>
          </w:p>
        </w:tc>
        <w:tc>
          <w:tcPr>
            <w:tcW w:w="1033" w:type="dxa"/>
            <w:vAlign w:val="top"/>
          </w:tcPr>
          <w:p>
            <w:pPr>
              <w:rPr>
                <w:rFonts w:ascii="Arial"/>
                <w:sz w:val="21"/>
              </w:rPr>
            </w:pPr>
            <w:r/>
          </w:p>
        </w:tc>
      </w:tr>
      <w:tr>
        <w:trPr>
          <w:trHeight w:val="355" w:hRule="atLeast"/>
        </w:trPr>
        <w:tc>
          <w:tcPr>
            <w:tcW w:w="1716" w:type="dxa"/>
            <w:vAlign w:val="top"/>
          </w:tcPr>
          <w:p>
            <w:pPr>
              <w:ind w:left="339"/>
              <w:spacing w:before="62" w:line="221" w:lineRule="auto"/>
              <w:rPr>
                <w:rFonts w:ascii="SimSun" w:hAnsi="SimSun" w:eastAsia="SimSun" w:cs="SimSun"/>
                <w:sz w:val="17"/>
                <w:szCs w:val="17"/>
              </w:rPr>
            </w:pPr>
            <w:r>
              <w:rPr>
                <w:rFonts w:ascii="SimSun" w:hAnsi="SimSun" w:eastAsia="SimSun" w:cs="SimSun"/>
                <w:sz w:val="17"/>
                <w:szCs w:val="17"/>
                <w:spacing w:val="-3"/>
              </w:rPr>
              <w:t>5.</w:t>
            </w:r>
            <w:r>
              <w:rPr>
                <w:rFonts w:ascii="SimSun" w:hAnsi="SimSun" w:eastAsia="SimSun" w:cs="SimSun"/>
                <w:sz w:val="17"/>
                <w:szCs w:val="17"/>
                <w:spacing w:val="4"/>
              </w:rPr>
              <w:t xml:space="preserve">  </w:t>
            </w:r>
            <w:r>
              <w:rPr>
                <w:rFonts w:ascii="SimSun" w:hAnsi="SimSun" w:eastAsia="SimSun" w:cs="SimSun"/>
                <w:sz w:val="17"/>
                <w:szCs w:val="17"/>
                <w:spacing w:val="-3"/>
              </w:rPr>
              <w:t>跨界联合</w:t>
            </w:r>
          </w:p>
        </w:tc>
        <w:tc>
          <w:tcPr>
            <w:tcW w:w="880" w:type="dxa"/>
            <w:vAlign w:val="top"/>
          </w:tcPr>
          <w:p>
            <w:pPr>
              <w:ind w:left="263"/>
              <w:spacing w:before="155" w:line="183" w:lineRule="auto"/>
              <w:rPr>
                <w:rFonts w:ascii="SimSun" w:hAnsi="SimSun" w:eastAsia="SimSun" w:cs="SimSun"/>
                <w:sz w:val="17"/>
                <w:szCs w:val="17"/>
              </w:rPr>
            </w:pPr>
            <w:r>
              <w:rPr>
                <w:rFonts w:ascii="SimSun" w:hAnsi="SimSun" w:eastAsia="SimSun" w:cs="SimSun"/>
                <w:sz w:val="17"/>
                <w:szCs w:val="17"/>
                <w:spacing w:val="-2"/>
              </w:rPr>
              <w:t>3.94</w:t>
            </w:r>
          </w:p>
        </w:tc>
        <w:tc>
          <w:tcPr>
            <w:tcW w:w="850" w:type="dxa"/>
            <w:vAlign w:val="top"/>
          </w:tcPr>
          <w:p>
            <w:pPr>
              <w:ind w:left="253"/>
              <w:spacing w:before="145" w:line="183" w:lineRule="auto"/>
              <w:rPr>
                <w:rFonts w:ascii="SimSun" w:hAnsi="SimSun" w:eastAsia="SimSun" w:cs="SimSun"/>
                <w:sz w:val="17"/>
                <w:szCs w:val="17"/>
              </w:rPr>
            </w:pPr>
            <w:r>
              <w:rPr>
                <w:rFonts w:ascii="SimSun" w:hAnsi="SimSun" w:eastAsia="SimSun" w:cs="SimSun"/>
                <w:sz w:val="17"/>
                <w:szCs w:val="17"/>
                <w:spacing w:val="-2"/>
              </w:rPr>
              <w:t>0.45</w:t>
            </w:r>
          </w:p>
        </w:tc>
        <w:tc>
          <w:tcPr>
            <w:tcW w:w="771" w:type="dxa"/>
            <w:vAlign w:val="top"/>
          </w:tcPr>
          <w:p>
            <w:pPr>
              <w:ind w:left="183"/>
              <w:spacing w:before="135" w:line="183" w:lineRule="auto"/>
              <w:rPr>
                <w:rFonts w:ascii="SimSun" w:hAnsi="SimSun" w:eastAsia="SimSun" w:cs="SimSun"/>
                <w:sz w:val="17"/>
                <w:szCs w:val="17"/>
              </w:rPr>
            </w:pPr>
            <w:r>
              <w:rPr>
                <w:rFonts w:ascii="SimSun" w:hAnsi="SimSun" w:eastAsia="SimSun" w:cs="SimSun"/>
                <w:sz w:val="17"/>
                <w:szCs w:val="17"/>
                <w:spacing w:val="-2"/>
              </w:rPr>
              <w:t>0.89*</w:t>
            </w:r>
          </w:p>
        </w:tc>
        <w:tc>
          <w:tcPr>
            <w:tcW w:w="770" w:type="dxa"/>
            <w:vAlign w:val="top"/>
          </w:tcPr>
          <w:p>
            <w:pPr>
              <w:ind w:left="252"/>
              <w:spacing w:before="155" w:line="183" w:lineRule="auto"/>
              <w:rPr>
                <w:rFonts w:ascii="SimSun" w:hAnsi="SimSun" w:eastAsia="SimSun" w:cs="SimSun"/>
                <w:sz w:val="17"/>
                <w:szCs w:val="17"/>
              </w:rPr>
            </w:pPr>
            <w:r>
              <w:rPr>
                <w:rFonts w:ascii="SimSun" w:hAnsi="SimSun" w:eastAsia="SimSun" w:cs="SimSun"/>
                <w:sz w:val="17"/>
                <w:szCs w:val="17"/>
                <w:spacing w:val="-2"/>
              </w:rPr>
              <w:t>0.76</w:t>
            </w:r>
          </w:p>
        </w:tc>
        <w:tc>
          <w:tcPr>
            <w:tcW w:w="866" w:type="dxa"/>
            <w:vAlign w:val="top"/>
          </w:tcPr>
          <w:p>
            <w:pPr>
              <w:ind w:right="15"/>
              <w:spacing w:before="118" w:line="239" w:lineRule="auto"/>
              <w:jc w:val="right"/>
              <w:rPr>
                <w:rFonts w:ascii="SimSun" w:hAnsi="SimSun" w:eastAsia="SimSun" w:cs="SimSun"/>
                <w:sz w:val="17"/>
                <w:szCs w:val="17"/>
              </w:rPr>
            </w:pPr>
            <w:r>
              <w:rPr>
                <w:rFonts w:ascii="SimSun" w:hAnsi="SimSun" w:eastAsia="SimSun" w:cs="SimSun"/>
                <w:sz w:val="17"/>
                <w:szCs w:val="17"/>
                <w:spacing w:val="-13"/>
              </w:rPr>
              <w:t>0.76</w:t>
            </w:r>
            <w:r>
              <w:rPr>
                <w:rFonts w:ascii="SimSun" w:hAnsi="SimSun" w:eastAsia="SimSun" w:cs="SimSun"/>
                <w:sz w:val="17"/>
                <w:szCs w:val="17"/>
                <w:spacing w:val="-16"/>
              </w:rPr>
              <w:t xml:space="preserve"> </w:t>
            </w:r>
            <w:r>
              <w:rPr>
                <w:rFonts w:ascii="SimSun" w:hAnsi="SimSun" w:eastAsia="SimSun" w:cs="SimSun"/>
                <w:sz w:val="17"/>
                <w:szCs w:val="17"/>
                <w:spacing w:val="-13"/>
              </w:rPr>
              <w:t>·</w:t>
            </w:r>
            <w:r>
              <w:rPr>
                <w:rFonts w:ascii="SimSun" w:hAnsi="SimSun" w:eastAsia="SimSun" w:cs="SimSun"/>
                <w:sz w:val="17"/>
                <w:szCs w:val="17"/>
                <w:spacing w:val="-20"/>
              </w:rPr>
              <w:t xml:space="preserve"> </w:t>
            </w:r>
            <w:r>
              <w:rPr>
                <w:rFonts w:ascii="SimSun" w:hAnsi="SimSun" w:eastAsia="SimSun" w:cs="SimSun"/>
                <w:sz w:val="17"/>
                <w:szCs w:val="17"/>
                <w:spacing w:val="-13"/>
              </w:rPr>
              <w:t>·</w:t>
            </w:r>
          </w:p>
        </w:tc>
        <w:tc>
          <w:tcPr>
            <w:tcW w:w="749" w:type="dxa"/>
            <w:vAlign w:val="top"/>
          </w:tcPr>
          <w:p>
            <w:pPr>
              <w:ind w:left="146"/>
              <w:spacing w:before="148" w:line="213" w:lineRule="auto"/>
              <w:rPr>
                <w:rFonts w:ascii="SimSun" w:hAnsi="SimSun" w:eastAsia="SimSun" w:cs="SimSun"/>
                <w:sz w:val="17"/>
                <w:szCs w:val="17"/>
              </w:rPr>
            </w:pPr>
            <w:r>
              <w:rPr>
                <w:rFonts w:ascii="SimSun" w:hAnsi="SimSun" w:eastAsia="SimSun" w:cs="SimSun"/>
                <w:sz w:val="17"/>
                <w:szCs w:val="17"/>
                <w:spacing w:val="-2"/>
              </w:rPr>
              <w:t>0.64'</w:t>
            </w:r>
          </w:p>
        </w:tc>
        <w:tc>
          <w:tcPr>
            <w:tcW w:w="809" w:type="dxa"/>
            <w:vAlign w:val="top"/>
          </w:tcPr>
          <w:p>
            <w:pPr>
              <w:ind w:left="190"/>
              <w:spacing w:before="164" w:line="183" w:lineRule="auto"/>
              <w:rPr>
                <w:rFonts w:ascii="SimSun" w:hAnsi="SimSun" w:eastAsia="SimSun" w:cs="SimSun"/>
                <w:sz w:val="17"/>
                <w:szCs w:val="17"/>
              </w:rPr>
            </w:pPr>
            <w:r>
              <w:rPr>
                <w:rFonts w:ascii="SimSun" w:hAnsi="SimSun" w:eastAsia="SimSun" w:cs="SimSun"/>
                <w:sz w:val="17"/>
                <w:szCs w:val="17"/>
                <w:b/>
                <w:bCs/>
                <w:spacing w:val="-4"/>
              </w:rPr>
              <w:t>0.90</w:t>
            </w:r>
          </w:p>
        </w:tc>
        <w:tc>
          <w:tcPr>
            <w:tcW w:w="892" w:type="dxa"/>
            <w:vAlign w:val="top"/>
          </w:tcPr>
          <w:p>
            <w:pPr>
              <w:rPr>
                <w:rFonts w:ascii="Arial"/>
                <w:sz w:val="21"/>
              </w:rPr>
            </w:pPr>
            <w:r/>
          </w:p>
        </w:tc>
        <w:tc>
          <w:tcPr>
            <w:tcW w:w="744" w:type="dxa"/>
            <w:vAlign w:val="top"/>
          </w:tcPr>
          <w:p>
            <w:pPr>
              <w:rPr>
                <w:rFonts w:ascii="Arial"/>
                <w:sz w:val="21"/>
              </w:rPr>
            </w:pPr>
            <w:r/>
          </w:p>
        </w:tc>
        <w:tc>
          <w:tcPr>
            <w:tcW w:w="749" w:type="dxa"/>
            <w:vAlign w:val="top"/>
          </w:tcPr>
          <w:p>
            <w:pPr>
              <w:rPr>
                <w:rFonts w:ascii="Arial"/>
                <w:sz w:val="21"/>
              </w:rPr>
            </w:pPr>
            <w:r/>
          </w:p>
        </w:tc>
        <w:tc>
          <w:tcPr>
            <w:tcW w:w="1033" w:type="dxa"/>
            <w:vAlign w:val="top"/>
          </w:tcPr>
          <w:p>
            <w:pPr>
              <w:rPr>
                <w:rFonts w:ascii="Arial"/>
                <w:sz w:val="21"/>
              </w:rPr>
            </w:pPr>
            <w:r/>
          </w:p>
        </w:tc>
      </w:tr>
      <w:tr>
        <w:trPr>
          <w:trHeight w:val="373" w:hRule="atLeast"/>
        </w:trPr>
        <w:tc>
          <w:tcPr>
            <w:tcW w:w="1716" w:type="dxa"/>
            <w:vAlign w:val="top"/>
          </w:tcPr>
          <w:p>
            <w:pPr>
              <w:ind w:left="249"/>
              <w:spacing w:before="67" w:line="220" w:lineRule="auto"/>
              <w:rPr>
                <w:rFonts w:ascii="SimSun" w:hAnsi="SimSun" w:eastAsia="SimSun" w:cs="SimSun"/>
                <w:sz w:val="17"/>
                <w:szCs w:val="17"/>
              </w:rPr>
            </w:pPr>
            <w:r>
              <w:rPr>
                <w:rFonts w:ascii="SimSun" w:hAnsi="SimSun" w:eastAsia="SimSun" w:cs="SimSun"/>
                <w:sz w:val="17"/>
                <w:szCs w:val="17"/>
                <w:spacing w:val="-3"/>
              </w:rPr>
              <w:t>6.</w:t>
            </w:r>
            <w:r>
              <w:rPr>
                <w:rFonts w:ascii="SimSun" w:hAnsi="SimSun" w:eastAsia="SimSun" w:cs="SimSun"/>
                <w:sz w:val="17"/>
                <w:szCs w:val="17"/>
                <w:spacing w:val="5"/>
              </w:rPr>
              <w:t xml:space="preserve">  </w:t>
            </w:r>
            <w:r>
              <w:rPr>
                <w:rFonts w:ascii="SimSun" w:hAnsi="SimSun" w:eastAsia="SimSun" w:cs="SimSun"/>
                <w:sz w:val="17"/>
                <w:szCs w:val="17"/>
                <w:spacing w:val="-3"/>
              </w:rPr>
              <w:t>创新文化</w:t>
            </w:r>
          </w:p>
        </w:tc>
        <w:tc>
          <w:tcPr>
            <w:tcW w:w="880" w:type="dxa"/>
            <w:vAlign w:val="top"/>
          </w:tcPr>
          <w:p>
            <w:pPr>
              <w:ind w:left="263"/>
              <w:spacing w:before="149" w:line="184" w:lineRule="auto"/>
              <w:rPr>
                <w:rFonts w:ascii="SimSun" w:hAnsi="SimSun" w:eastAsia="SimSun" w:cs="SimSun"/>
                <w:sz w:val="17"/>
                <w:szCs w:val="17"/>
              </w:rPr>
            </w:pPr>
            <w:r>
              <w:rPr>
                <w:rFonts w:ascii="SimSun" w:hAnsi="SimSun" w:eastAsia="SimSun" w:cs="SimSun"/>
                <w:sz w:val="17"/>
                <w:szCs w:val="17"/>
                <w:spacing w:val="-2"/>
              </w:rPr>
              <w:t>4.10</w:t>
            </w:r>
          </w:p>
        </w:tc>
        <w:tc>
          <w:tcPr>
            <w:tcW w:w="850" w:type="dxa"/>
            <w:vAlign w:val="top"/>
          </w:tcPr>
          <w:p>
            <w:pPr>
              <w:ind w:left="253"/>
              <w:spacing w:before="140" w:line="183" w:lineRule="auto"/>
              <w:rPr>
                <w:rFonts w:ascii="SimSun" w:hAnsi="SimSun" w:eastAsia="SimSun" w:cs="SimSun"/>
                <w:sz w:val="17"/>
                <w:szCs w:val="17"/>
              </w:rPr>
            </w:pPr>
            <w:r>
              <w:rPr>
                <w:rFonts w:ascii="SimSun" w:hAnsi="SimSun" w:eastAsia="SimSun" w:cs="SimSun"/>
                <w:sz w:val="17"/>
                <w:szCs w:val="17"/>
                <w:spacing w:val="-2"/>
              </w:rPr>
              <w:t>0.44</w:t>
            </w:r>
          </w:p>
        </w:tc>
        <w:tc>
          <w:tcPr>
            <w:tcW w:w="771" w:type="dxa"/>
            <w:vAlign w:val="top"/>
          </w:tcPr>
          <w:p>
            <w:pPr>
              <w:ind w:left="233"/>
              <w:spacing w:before="150" w:line="183" w:lineRule="auto"/>
              <w:rPr>
                <w:rFonts w:ascii="SimSun" w:hAnsi="SimSun" w:eastAsia="SimSun" w:cs="SimSun"/>
                <w:sz w:val="17"/>
                <w:szCs w:val="17"/>
              </w:rPr>
            </w:pPr>
            <w:r>
              <w:rPr>
                <w:rFonts w:ascii="SimSun" w:hAnsi="SimSun" w:eastAsia="SimSun" w:cs="SimSun"/>
                <w:sz w:val="17"/>
                <w:szCs w:val="17"/>
                <w:spacing w:val="-2"/>
              </w:rPr>
              <w:t>0.76</w:t>
            </w:r>
          </w:p>
        </w:tc>
        <w:tc>
          <w:tcPr>
            <w:tcW w:w="770" w:type="dxa"/>
            <w:vAlign w:val="top"/>
          </w:tcPr>
          <w:p>
            <w:pPr>
              <w:ind w:left="202"/>
              <w:spacing w:before="143" w:line="238" w:lineRule="auto"/>
              <w:rPr>
                <w:rFonts w:ascii="SimSun" w:hAnsi="SimSun" w:eastAsia="SimSun" w:cs="SimSun"/>
                <w:sz w:val="17"/>
                <w:szCs w:val="17"/>
              </w:rPr>
            </w:pPr>
            <w:r>
              <w:rPr>
                <w:rFonts w:ascii="SimSun" w:hAnsi="SimSun" w:eastAsia="SimSun" w:cs="SimSun"/>
                <w:sz w:val="17"/>
                <w:szCs w:val="17"/>
                <w:spacing w:val="-2"/>
              </w:rPr>
              <w:t>0.72"</w:t>
            </w:r>
          </w:p>
        </w:tc>
        <w:tc>
          <w:tcPr>
            <w:tcW w:w="866" w:type="dxa"/>
            <w:vAlign w:val="top"/>
          </w:tcPr>
          <w:p>
            <w:pPr>
              <w:ind w:left="232"/>
              <w:spacing w:before="143" w:line="238" w:lineRule="auto"/>
              <w:rPr>
                <w:rFonts w:ascii="SimSun" w:hAnsi="SimSun" w:eastAsia="SimSun" w:cs="SimSun"/>
                <w:sz w:val="17"/>
                <w:szCs w:val="17"/>
              </w:rPr>
            </w:pPr>
            <w:r>
              <w:rPr>
                <w:rFonts w:ascii="SimSun" w:hAnsi="SimSun" w:eastAsia="SimSun" w:cs="SimSun"/>
                <w:sz w:val="17"/>
                <w:szCs w:val="17"/>
                <w:spacing w:val="-2"/>
              </w:rPr>
              <w:t>0.73"</w:t>
            </w:r>
          </w:p>
        </w:tc>
        <w:tc>
          <w:tcPr>
            <w:tcW w:w="749" w:type="dxa"/>
            <w:vAlign w:val="top"/>
          </w:tcPr>
          <w:p>
            <w:pPr>
              <w:ind w:left="146"/>
              <w:spacing w:before="164" w:line="216" w:lineRule="auto"/>
              <w:rPr>
                <w:rFonts w:ascii="SimSun" w:hAnsi="SimSun" w:eastAsia="SimSun" w:cs="SimSun"/>
                <w:sz w:val="17"/>
                <w:szCs w:val="17"/>
              </w:rPr>
            </w:pPr>
            <w:r>
              <w:rPr>
                <w:rFonts w:ascii="SimSun" w:hAnsi="SimSun" w:eastAsia="SimSun" w:cs="SimSun"/>
                <w:sz w:val="17"/>
                <w:szCs w:val="17"/>
                <w:spacing w:val="-2"/>
              </w:rPr>
              <w:t>0.59'</w:t>
            </w:r>
          </w:p>
        </w:tc>
        <w:tc>
          <w:tcPr>
            <w:tcW w:w="809" w:type="dxa"/>
            <w:vAlign w:val="top"/>
          </w:tcPr>
          <w:p>
            <w:pPr>
              <w:ind w:left="198"/>
              <w:spacing w:before="174" w:line="205" w:lineRule="auto"/>
              <w:rPr>
                <w:rFonts w:ascii="SimSun" w:hAnsi="SimSun" w:eastAsia="SimSun" w:cs="SimSun"/>
                <w:sz w:val="17"/>
                <w:szCs w:val="17"/>
              </w:rPr>
            </w:pPr>
            <w:r>
              <w:rPr>
                <w:rFonts w:ascii="SimSun" w:hAnsi="SimSun" w:eastAsia="SimSun" w:cs="SimSun"/>
                <w:sz w:val="17"/>
                <w:szCs w:val="17"/>
                <w:spacing w:val="-2"/>
              </w:rPr>
              <w:t>0.64"</w:t>
            </w:r>
          </w:p>
        </w:tc>
        <w:tc>
          <w:tcPr>
            <w:tcW w:w="892" w:type="dxa"/>
            <w:vAlign w:val="top"/>
          </w:tcPr>
          <w:p>
            <w:pPr>
              <w:ind w:left="268"/>
              <w:spacing w:before="190" w:line="183" w:lineRule="auto"/>
              <w:rPr>
                <w:rFonts w:ascii="SimSun" w:hAnsi="SimSun" w:eastAsia="SimSun" w:cs="SimSun"/>
                <w:sz w:val="17"/>
                <w:szCs w:val="17"/>
              </w:rPr>
            </w:pPr>
            <w:r>
              <w:rPr>
                <w:rFonts w:ascii="SimSun" w:hAnsi="SimSun" w:eastAsia="SimSun" w:cs="SimSun"/>
                <w:sz w:val="17"/>
                <w:szCs w:val="17"/>
                <w:spacing w:val="-2"/>
              </w:rPr>
              <w:t>0.86</w:t>
            </w:r>
          </w:p>
        </w:tc>
        <w:tc>
          <w:tcPr>
            <w:tcW w:w="744" w:type="dxa"/>
            <w:vAlign w:val="top"/>
          </w:tcPr>
          <w:p>
            <w:pPr>
              <w:rPr>
                <w:rFonts w:ascii="Arial"/>
                <w:sz w:val="21"/>
              </w:rPr>
            </w:pPr>
            <w:r/>
          </w:p>
        </w:tc>
        <w:tc>
          <w:tcPr>
            <w:tcW w:w="749" w:type="dxa"/>
            <w:vAlign w:val="top"/>
          </w:tcPr>
          <w:p>
            <w:pPr>
              <w:rPr>
                <w:rFonts w:ascii="Arial"/>
                <w:sz w:val="21"/>
              </w:rPr>
            </w:pPr>
            <w:r/>
          </w:p>
        </w:tc>
        <w:tc>
          <w:tcPr>
            <w:tcW w:w="1033" w:type="dxa"/>
            <w:vAlign w:val="top"/>
          </w:tcPr>
          <w:p>
            <w:pPr>
              <w:rPr>
                <w:rFonts w:ascii="Arial"/>
                <w:sz w:val="21"/>
              </w:rPr>
            </w:pPr>
            <w:r/>
          </w:p>
        </w:tc>
      </w:tr>
      <w:tr>
        <w:trPr>
          <w:trHeight w:val="349" w:hRule="atLeast"/>
        </w:trPr>
        <w:tc>
          <w:tcPr>
            <w:tcW w:w="1716" w:type="dxa"/>
            <w:vAlign w:val="top"/>
          </w:tcPr>
          <w:p>
            <w:pPr>
              <w:ind w:left="260"/>
              <w:spacing w:before="64" w:line="220" w:lineRule="auto"/>
              <w:rPr>
                <w:rFonts w:ascii="SimSun" w:hAnsi="SimSun" w:eastAsia="SimSun" w:cs="SimSun"/>
                <w:sz w:val="17"/>
                <w:szCs w:val="17"/>
              </w:rPr>
            </w:pPr>
            <w:r>
              <w:rPr>
                <w:rFonts w:ascii="SimSun" w:hAnsi="SimSun" w:eastAsia="SimSun" w:cs="SimSun"/>
                <w:sz w:val="17"/>
                <w:szCs w:val="17"/>
                <w:spacing w:val="-2"/>
              </w:rPr>
              <w:t>7.  环境动态性</w:t>
            </w:r>
          </w:p>
        </w:tc>
        <w:tc>
          <w:tcPr>
            <w:tcW w:w="880" w:type="dxa"/>
            <w:vAlign w:val="top"/>
          </w:tcPr>
          <w:p>
            <w:pPr>
              <w:ind w:left="263"/>
              <w:spacing w:before="157" w:line="183" w:lineRule="auto"/>
              <w:rPr>
                <w:rFonts w:ascii="SimSun" w:hAnsi="SimSun" w:eastAsia="SimSun" w:cs="SimSun"/>
                <w:sz w:val="17"/>
                <w:szCs w:val="17"/>
              </w:rPr>
            </w:pPr>
            <w:r>
              <w:rPr>
                <w:rFonts w:ascii="SimSun" w:hAnsi="SimSun" w:eastAsia="SimSun" w:cs="SimSun"/>
                <w:sz w:val="17"/>
                <w:szCs w:val="17"/>
                <w:spacing w:val="-2"/>
              </w:rPr>
              <w:t>4.22</w:t>
            </w:r>
          </w:p>
        </w:tc>
        <w:tc>
          <w:tcPr>
            <w:tcW w:w="850" w:type="dxa"/>
            <w:vAlign w:val="top"/>
          </w:tcPr>
          <w:p>
            <w:pPr>
              <w:ind w:left="253"/>
              <w:spacing w:before="137" w:line="183" w:lineRule="auto"/>
              <w:rPr>
                <w:rFonts w:ascii="SimSun" w:hAnsi="SimSun" w:eastAsia="SimSun" w:cs="SimSun"/>
                <w:sz w:val="17"/>
                <w:szCs w:val="17"/>
              </w:rPr>
            </w:pPr>
            <w:r>
              <w:rPr>
                <w:rFonts w:ascii="SimSun" w:hAnsi="SimSun" w:eastAsia="SimSun" w:cs="SimSun"/>
                <w:sz w:val="17"/>
                <w:szCs w:val="17"/>
                <w:spacing w:val="-2"/>
              </w:rPr>
              <w:t>0.77</w:t>
            </w:r>
          </w:p>
        </w:tc>
        <w:tc>
          <w:tcPr>
            <w:tcW w:w="771" w:type="dxa"/>
            <w:vAlign w:val="top"/>
          </w:tcPr>
          <w:p>
            <w:pPr>
              <w:ind w:left="123"/>
              <w:spacing w:before="137" w:line="183" w:lineRule="auto"/>
              <w:rPr>
                <w:rFonts w:ascii="SimSun" w:hAnsi="SimSun" w:eastAsia="SimSun" w:cs="SimSun"/>
                <w:sz w:val="17"/>
                <w:szCs w:val="17"/>
              </w:rPr>
            </w:pPr>
            <w:r>
              <w:rPr>
                <w:rFonts w:ascii="SimSun" w:hAnsi="SimSun" w:eastAsia="SimSun" w:cs="SimSun"/>
                <w:sz w:val="17"/>
                <w:szCs w:val="17"/>
                <w:spacing w:val="-2"/>
              </w:rPr>
              <w:t>0.32</w:t>
            </w:r>
          </w:p>
        </w:tc>
        <w:tc>
          <w:tcPr>
            <w:tcW w:w="770" w:type="dxa"/>
            <w:vAlign w:val="top"/>
          </w:tcPr>
          <w:p>
            <w:pPr>
              <w:ind w:left="202"/>
              <w:spacing w:before="137" w:line="183" w:lineRule="auto"/>
              <w:rPr>
                <w:rFonts w:ascii="SimSun" w:hAnsi="SimSun" w:eastAsia="SimSun" w:cs="SimSun"/>
                <w:sz w:val="17"/>
                <w:szCs w:val="17"/>
              </w:rPr>
            </w:pPr>
            <w:r>
              <w:rPr>
                <w:rFonts w:ascii="SimSun" w:hAnsi="SimSun" w:eastAsia="SimSun" w:cs="SimSun"/>
                <w:sz w:val="17"/>
                <w:szCs w:val="17"/>
                <w:spacing w:val="-2"/>
              </w:rPr>
              <w:t>0.39*</w:t>
            </w:r>
          </w:p>
        </w:tc>
        <w:tc>
          <w:tcPr>
            <w:tcW w:w="866" w:type="dxa"/>
            <w:vAlign w:val="top"/>
          </w:tcPr>
          <w:p>
            <w:pPr>
              <w:ind w:left="192"/>
              <w:spacing w:before="120" w:line="237" w:lineRule="auto"/>
              <w:rPr>
                <w:rFonts w:ascii="SimSun" w:hAnsi="SimSun" w:eastAsia="SimSun" w:cs="SimSun"/>
                <w:sz w:val="17"/>
                <w:szCs w:val="17"/>
              </w:rPr>
            </w:pPr>
            <w:r>
              <w:rPr>
                <w:rFonts w:ascii="SimSun" w:hAnsi="SimSun" w:eastAsia="SimSun" w:cs="SimSun"/>
                <w:sz w:val="17"/>
                <w:szCs w:val="17"/>
                <w:spacing w:val="-2"/>
              </w:rPr>
              <w:t>0.29</w:t>
            </w:r>
            <w:r>
              <w:rPr>
                <w:rFonts w:ascii="SimSun" w:hAnsi="SimSun" w:eastAsia="SimSun" w:cs="SimSun"/>
                <w:sz w:val="17"/>
                <w:szCs w:val="17"/>
                <w:spacing w:val="-19"/>
              </w:rPr>
              <w:t xml:space="preserve"> </w:t>
            </w:r>
            <w:r>
              <w:rPr>
                <w:rFonts w:ascii="SimSun" w:hAnsi="SimSun" w:eastAsia="SimSun" w:cs="SimSun"/>
                <w:sz w:val="17"/>
                <w:szCs w:val="17"/>
                <w:spacing w:val="-2"/>
              </w:rPr>
              <w:t>·</w:t>
            </w:r>
          </w:p>
        </w:tc>
        <w:tc>
          <w:tcPr>
            <w:tcW w:w="749" w:type="dxa"/>
            <w:vAlign w:val="top"/>
          </w:tcPr>
          <w:p>
            <w:pPr>
              <w:ind w:left="146"/>
              <w:spacing w:before="157" w:line="183" w:lineRule="auto"/>
              <w:rPr>
                <w:rFonts w:ascii="SimSun" w:hAnsi="SimSun" w:eastAsia="SimSun" w:cs="SimSun"/>
                <w:sz w:val="17"/>
                <w:szCs w:val="17"/>
              </w:rPr>
            </w:pPr>
            <w:r>
              <w:rPr>
                <w:rFonts w:ascii="SimSun" w:hAnsi="SimSun" w:eastAsia="SimSun" w:cs="SimSun"/>
                <w:sz w:val="17"/>
                <w:szCs w:val="17"/>
                <w:spacing w:val="-2"/>
              </w:rPr>
              <w:t>0.22+</w:t>
            </w:r>
          </w:p>
        </w:tc>
        <w:tc>
          <w:tcPr>
            <w:tcW w:w="809" w:type="dxa"/>
            <w:vAlign w:val="top"/>
          </w:tcPr>
          <w:p>
            <w:pPr>
              <w:ind w:left="198"/>
              <w:spacing w:before="166" w:line="184" w:lineRule="auto"/>
              <w:rPr>
                <w:rFonts w:ascii="SimSun" w:hAnsi="SimSun" w:eastAsia="SimSun" w:cs="SimSun"/>
                <w:sz w:val="17"/>
                <w:szCs w:val="17"/>
              </w:rPr>
            </w:pPr>
            <w:r>
              <w:rPr>
                <w:rFonts w:ascii="SimSun" w:hAnsi="SimSun" w:eastAsia="SimSun" w:cs="SimSun"/>
                <w:sz w:val="17"/>
                <w:szCs w:val="17"/>
                <w:spacing w:val="-2"/>
              </w:rPr>
              <w:t>0.21+</w:t>
            </w:r>
          </w:p>
        </w:tc>
        <w:tc>
          <w:tcPr>
            <w:tcW w:w="892" w:type="dxa"/>
            <w:vAlign w:val="top"/>
          </w:tcPr>
          <w:p>
            <w:pPr>
              <w:spacing w:before="141" w:line="215" w:lineRule="auto"/>
              <w:jc w:val="right"/>
              <w:rPr>
                <w:rFonts w:ascii="SimSun" w:hAnsi="SimSun" w:eastAsia="SimSun" w:cs="SimSun"/>
                <w:sz w:val="17"/>
                <w:szCs w:val="17"/>
              </w:rPr>
            </w:pPr>
            <w:r>
              <w:rPr>
                <w:rFonts w:ascii="SimSun" w:hAnsi="SimSun" w:eastAsia="SimSun" w:cs="SimSun"/>
                <w:sz w:val="17"/>
                <w:szCs w:val="17"/>
                <w:spacing w:val="-24"/>
              </w:rPr>
              <w:t>0.32</w:t>
            </w:r>
            <w:r>
              <w:rPr>
                <w:rFonts w:ascii="SimSun" w:hAnsi="SimSun" w:eastAsia="SimSun" w:cs="SimSun"/>
                <w:sz w:val="17"/>
                <w:szCs w:val="17"/>
                <w:spacing w:val="-16"/>
              </w:rPr>
              <w:t xml:space="preserve"> </w:t>
            </w:r>
            <w:r>
              <w:rPr>
                <w:rFonts w:ascii="SimSun" w:hAnsi="SimSun" w:eastAsia="SimSun" w:cs="SimSun"/>
                <w:sz w:val="17"/>
                <w:szCs w:val="17"/>
                <w:spacing w:val="-24"/>
              </w:rPr>
              <w:t>·</w:t>
            </w:r>
            <w:r>
              <w:rPr>
                <w:rFonts w:ascii="SimSun" w:hAnsi="SimSun" w:eastAsia="SimSun" w:cs="SimSun"/>
                <w:sz w:val="17"/>
                <w:szCs w:val="17"/>
                <w:spacing w:val="-19"/>
              </w:rPr>
              <w:t xml:space="preserve"> </w:t>
            </w:r>
            <w:r>
              <w:rPr>
                <w:rFonts w:ascii="SimSun" w:hAnsi="SimSun" w:eastAsia="SimSun" w:cs="SimSun"/>
                <w:sz w:val="17"/>
                <w:szCs w:val="17"/>
                <w:spacing w:val="-24"/>
              </w:rPr>
              <w:t>·</w:t>
            </w:r>
          </w:p>
        </w:tc>
        <w:tc>
          <w:tcPr>
            <w:tcW w:w="744" w:type="dxa"/>
            <w:vAlign w:val="top"/>
          </w:tcPr>
          <w:p>
            <w:pPr>
              <w:ind w:left="86"/>
              <w:spacing w:before="177" w:line="175" w:lineRule="auto"/>
              <w:rPr>
                <w:rFonts w:ascii="SimSun" w:hAnsi="SimSun" w:eastAsia="SimSun" w:cs="SimSun"/>
                <w:sz w:val="17"/>
                <w:szCs w:val="17"/>
              </w:rPr>
            </w:pPr>
            <w:r>
              <w:rPr>
                <w:rFonts w:ascii="SimSun" w:hAnsi="SimSun" w:eastAsia="SimSun" w:cs="SimSun"/>
                <w:sz w:val="17"/>
                <w:szCs w:val="17"/>
                <w:spacing w:val="-2"/>
              </w:rPr>
              <w:t>0.90</w:t>
            </w:r>
          </w:p>
        </w:tc>
        <w:tc>
          <w:tcPr>
            <w:tcW w:w="749" w:type="dxa"/>
            <w:vAlign w:val="top"/>
          </w:tcPr>
          <w:p>
            <w:pPr>
              <w:rPr>
                <w:rFonts w:ascii="Arial"/>
                <w:sz w:val="21"/>
              </w:rPr>
            </w:pPr>
            <w:r/>
          </w:p>
        </w:tc>
        <w:tc>
          <w:tcPr>
            <w:tcW w:w="1033" w:type="dxa"/>
            <w:vAlign w:val="top"/>
          </w:tcPr>
          <w:p>
            <w:pPr>
              <w:rPr>
                <w:rFonts w:ascii="Arial"/>
                <w:sz w:val="21"/>
              </w:rPr>
            </w:pPr>
            <w:r/>
          </w:p>
        </w:tc>
      </w:tr>
      <w:tr>
        <w:trPr>
          <w:trHeight w:val="383" w:hRule="atLeast"/>
        </w:trPr>
        <w:tc>
          <w:tcPr>
            <w:tcW w:w="1716" w:type="dxa"/>
            <w:vAlign w:val="top"/>
          </w:tcPr>
          <w:p>
            <w:pPr>
              <w:ind w:left="260"/>
              <w:spacing w:before="65" w:line="220" w:lineRule="auto"/>
              <w:rPr>
                <w:rFonts w:ascii="SimSun" w:hAnsi="SimSun" w:eastAsia="SimSun" w:cs="SimSun"/>
                <w:sz w:val="17"/>
                <w:szCs w:val="17"/>
              </w:rPr>
            </w:pPr>
            <w:r>
              <w:rPr>
                <w:rFonts w:ascii="SimSun" w:hAnsi="SimSun" w:eastAsia="SimSun" w:cs="SimSun"/>
                <w:sz w:val="17"/>
                <w:szCs w:val="17"/>
                <w:spacing w:val="-1"/>
              </w:rPr>
              <w:t>8.  运营互联性</w:t>
            </w:r>
          </w:p>
        </w:tc>
        <w:tc>
          <w:tcPr>
            <w:tcW w:w="880" w:type="dxa"/>
            <w:vAlign w:val="top"/>
          </w:tcPr>
          <w:p>
            <w:pPr>
              <w:ind w:left="263"/>
              <w:spacing w:before="137" w:line="184" w:lineRule="auto"/>
              <w:rPr>
                <w:rFonts w:ascii="SimSun" w:hAnsi="SimSun" w:eastAsia="SimSun" w:cs="SimSun"/>
                <w:sz w:val="17"/>
                <w:szCs w:val="17"/>
              </w:rPr>
            </w:pPr>
            <w:r>
              <w:rPr>
                <w:rFonts w:ascii="SimSun" w:hAnsi="SimSun" w:eastAsia="SimSun" w:cs="SimSun"/>
                <w:sz w:val="17"/>
                <w:szCs w:val="17"/>
                <w:spacing w:val="-2"/>
              </w:rPr>
              <w:t>3.81</w:t>
            </w:r>
          </w:p>
        </w:tc>
        <w:tc>
          <w:tcPr>
            <w:tcW w:w="850" w:type="dxa"/>
            <w:vAlign w:val="top"/>
          </w:tcPr>
          <w:p>
            <w:pPr>
              <w:ind w:left="253"/>
              <w:spacing w:before="188" w:line="183" w:lineRule="auto"/>
              <w:rPr>
                <w:rFonts w:ascii="SimSun" w:hAnsi="SimSun" w:eastAsia="SimSun" w:cs="SimSun"/>
                <w:sz w:val="17"/>
                <w:szCs w:val="17"/>
              </w:rPr>
            </w:pPr>
            <w:r>
              <w:rPr>
                <w:rFonts w:ascii="SimSun" w:hAnsi="SimSun" w:eastAsia="SimSun" w:cs="SimSun"/>
                <w:sz w:val="17"/>
                <w:szCs w:val="17"/>
                <w:spacing w:val="-2"/>
              </w:rPr>
              <w:t>0.85</w:t>
            </w:r>
          </w:p>
        </w:tc>
        <w:tc>
          <w:tcPr>
            <w:tcW w:w="771" w:type="dxa"/>
            <w:vAlign w:val="top"/>
          </w:tcPr>
          <w:p>
            <w:pPr>
              <w:ind w:left="113"/>
              <w:spacing w:before="148" w:line="183" w:lineRule="auto"/>
              <w:rPr>
                <w:rFonts w:ascii="SimSun" w:hAnsi="SimSun" w:eastAsia="SimSun" w:cs="SimSun"/>
                <w:sz w:val="17"/>
                <w:szCs w:val="17"/>
              </w:rPr>
            </w:pPr>
            <w:r>
              <w:rPr>
                <w:rFonts w:ascii="SimSun" w:hAnsi="SimSun" w:eastAsia="SimSun" w:cs="SimSun"/>
                <w:sz w:val="17"/>
                <w:szCs w:val="17"/>
                <w:spacing w:val="-2"/>
              </w:rPr>
              <w:t>0.22+</w:t>
            </w:r>
          </w:p>
        </w:tc>
        <w:tc>
          <w:tcPr>
            <w:tcW w:w="770" w:type="dxa"/>
            <w:vAlign w:val="top"/>
          </w:tcPr>
          <w:p>
            <w:pPr>
              <w:ind w:left="132"/>
              <w:spacing w:before="151" w:line="239" w:lineRule="auto"/>
              <w:rPr>
                <w:rFonts w:ascii="SimSun" w:hAnsi="SimSun" w:eastAsia="SimSun" w:cs="SimSun"/>
                <w:sz w:val="17"/>
                <w:szCs w:val="17"/>
              </w:rPr>
            </w:pPr>
            <w:r>
              <w:rPr>
                <w:rFonts w:ascii="SimSun" w:hAnsi="SimSun" w:eastAsia="SimSun" w:cs="SimSun"/>
                <w:sz w:val="17"/>
                <w:szCs w:val="17"/>
                <w:spacing w:val="-2"/>
              </w:rPr>
              <w:t>0.29'</w:t>
            </w:r>
          </w:p>
        </w:tc>
        <w:tc>
          <w:tcPr>
            <w:tcW w:w="866" w:type="dxa"/>
            <w:vAlign w:val="top"/>
          </w:tcPr>
          <w:p>
            <w:pPr>
              <w:ind w:left="172"/>
              <w:spacing w:before="167" w:line="184" w:lineRule="auto"/>
              <w:rPr>
                <w:rFonts w:ascii="SimSun" w:hAnsi="SimSun" w:eastAsia="SimSun" w:cs="SimSun"/>
                <w:sz w:val="17"/>
                <w:szCs w:val="17"/>
              </w:rPr>
            </w:pPr>
            <w:r>
              <w:rPr>
                <w:rFonts w:ascii="SimSun" w:hAnsi="SimSun" w:eastAsia="SimSun" w:cs="SimSun"/>
                <w:sz w:val="17"/>
                <w:szCs w:val="17"/>
                <w:spacing w:val="-2"/>
              </w:rPr>
              <w:t>0.16</w:t>
            </w:r>
          </w:p>
        </w:tc>
        <w:tc>
          <w:tcPr>
            <w:tcW w:w="749" w:type="dxa"/>
            <w:vAlign w:val="top"/>
          </w:tcPr>
          <w:p>
            <w:pPr>
              <w:ind w:left="187"/>
              <w:spacing w:before="167" w:line="184" w:lineRule="auto"/>
              <w:rPr>
                <w:rFonts w:ascii="SimSun" w:hAnsi="SimSun" w:eastAsia="SimSun" w:cs="SimSun"/>
                <w:sz w:val="17"/>
                <w:szCs w:val="17"/>
              </w:rPr>
            </w:pPr>
            <w:r>
              <w:rPr>
                <w:rFonts w:ascii="SimSun" w:hAnsi="SimSun" w:eastAsia="SimSun" w:cs="SimSun"/>
                <w:sz w:val="17"/>
                <w:szCs w:val="17"/>
                <w:spacing w:val="-2"/>
              </w:rPr>
              <w:t>0.16</w:t>
            </w:r>
          </w:p>
        </w:tc>
        <w:tc>
          <w:tcPr>
            <w:tcW w:w="809" w:type="dxa"/>
            <w:vAlign w:val="top"/>
          </w:tcPr>
          <w:p>
            <w:pPr>
              <w:ind w:left="237"/>
              <w:spacing w:before="187" w:line="184" w:lineRule="auto"/>
              <w:rPr>
                <w:rFonts w:ascii="SimSun" w:hAnsi="SimSun" w:eastAsia="SimSun" w:cs="SimSun"/>
                <w:sz w:val="17"/>
                <w:szCs w:val="17"/>
              </w:rPr>
            </w:pPr>
            <w:r>
              <w:rPr>
                <w:rFonts w:ascii="SimSun" w:hAnsi="SimSun" w:eastAsia="SimSun" w:cs="SimSun"/>
                <w:sz w:val="17"/>
                <w:szCs w:val="17"/>
                <w:spacing w:val="-2"/>
              </w:rPr>
              <w:t>0.17</w:t>
            </w:r>
          </w:p>
        </w:tc>
        <w:tc>
          <w:tcPr>
            <w:tcW w:w="892" w:type="dxa"/>
            <w:vAlign w:val="top"/>
          </w:tcPr>
          <w:p>
            <w:pPr>
              <w:ind w:left="218"/>
              <w:spacing w:before="172" w:line="218" w:lineRule="auto"/>
              <w:rPr>
                <w:rFonts w:ascii="SimSun" w:hAnsi="SimSun" w:eastAsia="SimSun" w:cs="SimSun"/>
                <w:sz w:val="17"/>
                <w:szCs w:val="17"/>
              </w:rPr>
            </w:pPr>
            <w:r>
              <w:rPr>
                <w:rFonts w:ascii="SimSun" w:hAnsi="SimSun" w:eastAsia="SimSun" w:cs="SimSun"/>
                <w:sz w:val="17"/>
                <w:szCs w:val="17"/>
                <w:spacing w:val="-2"/>
              </w:rPr>
              <w:t>0.23'</w:t>
            </w:r>
          </w:p>
        </w:tc>
        <w:tc>
          <w:tcPr>
            <w:tcW w:w="744" w:type="dxa"/>
            <w:vAlign w:val="top"/>
          </w:tcPr>
          <w:p>
            <w:pPr>
              <w:ind w:left="186"/>
              <w:spacing w:before="168" w:line="183" w:lineRule="auto"/>
              <w:rPr>
                <w:rFonts w:ascii="SimSun" w:hAnsi="SimSun" w:eastAsia="SimSun" w:cs="SimSun"/>
                <w:sz w:val="17"/>
                <w:szCs w:val="17"/>
              </w:rPr>
            </w:pPr>
            <w:r>
              <w:rPr>
                <w:rFonts w:ascii="SimSun" w:hAnsi="SimSun" w:eastAsia="SimSun" w:cs="SimSun"/>
                <w:sz w:val="17"/>
                <w:szCs w:val="17"/>
                <w:spacing w:val="-2"/>
              </w:rPr>
              <w:t>0.55</w:t>
            </w:r>
          </w:p>
        </w:tc>
        <w:tc>
          <w:tcPr>
            <w:tcW w:w="749" w:type="dxa"/>
            <w:vAlign w:val="top"/>
          </w:tcPr>
          <w:p>
            <w:pPr>
              <w:ind w:left="152"/>
              <w:spacing w:before="198" w:line="183" w:lineRule="auto"/>
              <w:rPr>
                <w:rFonts w:ascii="SimSun" w:hAnsi="SimSun" w:eastAsia="SimSun" w:cs="SimSun"/>
                <w:sz w:val="17"/>
                <w:szCs w:val="17"/>
              </w:rPr>
            </w:pPr>
            <w:r>
              <w:rPr>
                <w:rFonts w:ascii="SimSun" w:hAnsi="SimSun" w:eastAsia="SimSun" w:cs="SimSun"/>
                <w:sz w:val="17"/>
                <w:szCs w:val="17"/>
                <w:spacing w:val="-2"/>
              </w:rPr>
              <w:t>0.86</w:t>
            </w:r>
          </w:p>
        </w:tc>
        <w:tc>
          <w:tcPr>
            <w:tcW w:w="1033" w:type="dxa"/>
            <w:vAlign w:val="top"/>
          </w:tcPr>
          <w:p>
            <w:pPr>
              <w:rPr>
                <w:rFonts w:ascii="Arial"/>
                <w:sz w:val="21"/>
              </w:rPr>
            </w:pPr>
            <w:r/>
          </w:p>
        </w:tc>
      </w:tr>
      <w:tr>
        <w:trPr>
          <w:trHeight w:val="339" w:hRule="atLeast"/>
        </w:trPr>
        <w:tc>
          <w:tcPr>
            <w:tcW w:w="1716" w:type="dxa"/>
            <w:vAlign w:val="top"/>
            <w:tcBorders>
              <w:bottom w:val="single" w:color="000000" w:sz="4" w:space="0"/>
            </w:tcBorders>
          </w:tcPr>
          <w:p>
            <w:pPr>
              <w:ind w:left="260"/>
              <w:spacing w:before="82" w:line="219" w:lineRule="auto"/>
              <w:rPr>
                <w:rFonts w:ascii="SimSun" w:hAnsi="SimSun" w:eastAsia="SimSun" w:cs="SimSun"/>
                <w:sz w:val="17"/>
                <w:szCs w:val="17"/>
              </w:rPr>
            </w:pPr>
            <w:r>
              <w:rPr>
                <w:rFonts w:ascii="SimSun" w:hAnsi="SimSun" w:eastAsia="SimSun" w:cs="SimSun"/>
                <w:sz w:val="17"/>
                <w:szCs w:val="17"/>
                <w:spacing w:val="-1"/>
              </w:rPr>
              <w:t>9.  任务协作性</w:t>
            </w:r>
          </w:p>
        </w:tc>
        <w:tc>
          <w:tcPr>
            <w:tcW w:w="880" w:type="dxa"/>
            <w:vAlign w:val="top"/>
            <w:tcBorders>
              <w:bottom w:val="single" w:color="000000" w:sz="4" w:space="0"/>
            </w:tcBorders>
          </w:tcPr>
          <w:p>
            <w:pPr>
              <w:ind w:left="263"/>
              <w:spacing w:before="145" w:line="183" w:lineRule="auto"/>
              <w:rPr>
                <w:rFonts w:ascii="SimSun" w:hAnsi="SimSun" w:eastAsia="SimSun" w:cs="SimSun"/>
                <w:sz w:val="17"/>
                <w:szCs w:val="17"/>
              </w:rPr>
            </w:pPr>
            <w:r>
              <w:rPr>
                <w:rFonts w:ascii="SimSun" w:hAnsi="SimSun" w:eastAsia="SimSun" w:cs="SimSun"/>
                <w:sz w:val="17"/>
                <w:szCs w:val="17"/>
                <w:spacing w:val="-2"/>
              </w:rPr>
              <w:t>3.79</w:t>
            </w:r>
          </w:p>
        </w:tc>
        <w:tc>
          <w:tcPr>
            <w:tcW w:w="850" w:type="dxa"/>
            <w:vAlign w:val="top"/>
            <w:tcBorders>
              <w:bottom w:val="single" w:color="000000" w:sz="4" w:space="0"/>
            </w:tcBorders>
          </w:tcPr>
          <w:p>
            <w:pPr>
              <w:ind w:left="153"/>
              <w:spacing w:before="166" w:line="177" w:lineRule="auto"/>
              <w:rPr>
                <w:rFonts w:ascii="SimSun" w:hAnsi="SimSun" w:eastAsia="SimSun" w:cs="SimSun"/>
                <w:sz w:val="17"/>
                <w:szCs w:val="17"/>
              </w:rPr>
            </w:pPr>
            <w:r>
              <w:rPr>
                <w:rFonts w:ascii="SimSun" w:hAnsi="SimSun" w:eastAsia="SimSun" w:cs="SimSun"/>
                <w:sz w:val="17"/>
                <w:szCs w:val="17"/>
                <w:spacing w:val="-2"/>
              </w:rPr>
              <w:t>0.90</w:t>
            </w:r>
          </w:p>
        </w:tc>
        <w:tc>
          <w:tcPr>
            <w:tcW w:w="771" w:type="dxa"/>
            <w:vAlign w:val="top"/>
            <w:tcBorders>
              <w:bottom w:val="single" w:color="000000" w:sz="4" w:space="0"/>
            </w:tcBorders>
          </w:tcPr>
          <w:p>
            <w:pPr>
              <w:ind w:left="143"/>
              <w:spacing w:before="135" w:line="183" w:lineRule="auto"/>
              <w:rPr>
                <w:rFonts w:ascii="SimSun" w:hAnsi="SimSun" w:eastAsia="SimSun" w:cs="SimSun"/>
                <w:sz w:val="17"/>
                <w:szCs w:val="17"/>
              </w:rPr>
            </w:pPr>
            <w:r>
              <w:rPr>
                <w:rFonts w:ascii="SimSun" w:hAnsi="SimSun" w:eastAsia="SimSun" w:cs="SimSun"/>
                <w:sz w:val="17"/>
                <w:szCs w:val="17"/>
                <w:spacing w:val="-2"/>
              </w:rPr>
              <w:t>0.40**</w:t>
            </w:r>
          </w:p>
        </w:tc>
        <w:tc>
          <w:tcPr>
            <w:tcW w:w="770" w:type="dxa"/>
            <w:vAlign w:val="top"/>
            <w:tcBorders>
              <w:bottom w:val="single" w:color="000000" w:sz="4" w:space="0"/>
            </w:tcBorders>
          </w:tcPr>
          <w:p>
            <w:pPr>
              <w:ind w:left="202"/>
              <w:spacing w:before="135" w:line="183" w:lineRule="auto"/>
              <w:rPr>
                <w:rFonts w:ascii="SimSun" w:hAnsi="SimSun" w:eastAsia="SimSun" w:cs="SimSun"/>
                <w:sz w:val="17"/>
                <w:szCs w:val="17"/>
              </w:rPr>
            </w:pPr>
            <w:r>
              <w:rPr>
                <w:rFonts w:ascii="SimSun" w:hAnsi="SimSun" w:eastAsia="SimSun" w:cs="SimSun"/>
                <w:sz w:val="17"/>
                <w:szCs w:val="17"/>
                <w:spacing w:val="-2"/>
              </w:rPr>
              <w:t>0.46*</w:t>
            </w:r>
          </w:p>
        </w:tc>
        <w:tc>
          <w:tcPr>
            <w:tcW w:w="866" w:type="dxa"/>
            <w:vAlign w:val="top"/>
            <w:tcBorders>
              <w:bottom w:val="single" w:color="000000" w:sz="4" w:space="0"/>
            </w:tcBorders>
          </w:tcPr>
          <w:p>
            <w:pPr>
              <w:ind w:left="282"/>
              <w:spacing w:before="166" w:line="177" w:lineRule="auto"/>
              <w:rPr>
                <w:rFonts w:ascii="SimSun" w:hAnsi="SimSun" w:eastAsia="SimSun" w:cs="SimSun"/>
                <w:sz w:val="17"/>
                <w:szCs w:val="17"/>
              </w:rPr>
            </w:pPr>
            <w:r>
              <w:rPr>
                <w:rFonts w:ascii="SimSun" w:hAnsi="SimSun" w:eastAsia="SimSun" w:cs="SimSun"/>
                <w:sz w:val="17"/>
                <w:szCs w:val="17"/>
                <w:spacing w:val="-2"/>
              </w:rPr>
              <w:t>0.35</w:t>
            </w:r>
          </w:p>
        </w:tc>
        <w:tc>
          <w:tcPr>
            <w:tcW w:w="749" w:type="dxa"/>
            <w:vAlign w:val="top"/>
            <w:tcBorders>
              <w:bottom w:val="single" w:color="000000" w:sz="4" w:space="0"/>
            </w:tcBorders>
          </w:tcPr>
          <w:p>
            <w:pPr>
              <w:ind w:left="146"/>
              <w:spacing w:before="176" w:line="166" w:lineRule="auto"/>
              <w:rPr>
                <w:rFonts w:ascii="SimSun" w:hAnsi="SimSun" w:eastAsia="SimSun" w:cs="SimSun"/>
                <w:sz w:val="17"/>
                <w:szCs w:val="17"/>
              </w:rPr>
            </w:pPr>
            <w:r>
              <w:rPr>
                <w:rFonts w:ascii="SimSun" w:hAnsi="SimSun" w:eastAsia="SimSun" w:cs="SimSun"/>
                <w:sz w:val="17"/>
                <w:szCs w:val="17"/>
                <w:spacing w:val="-2"/>
              </w:rPr>
              <w:t>0.28*</w:t>
            </w:r>
          </w:p>
        </w:tc>
        <w:tc>
          <w:tcPr>
            <w:tcW w:w="809" w:type="dxa"/>
            <w:vAlign w:val="top"/>
            <w:tcBorders>
              <w:bottom w:val="single" w:color="000000" w:sz="4" w:space="0"/>
            </w:tcBorders>
          </w:tcPr>
          <w:p>
            <w:pPr>
              <w:ind w:left="198"/>
              <w:spacing w:before="185" w:line="143" w:lineRule="exact"/>
              <w:rPr>
                <w:rFonts w:ascii="SimSun" w:hAnsi="SimSun" w:eastAsia="SimSun" w:cs="SimSun"/>
                <w:sz w:val="17"/>
                <w:szCs w:val="17"/>
              </w:rPr>
            </w:pPr>
            <w:r>
              <w:rPr>
                <w:rFonts w:ascii="SimSun" w:hAnsi="SimSun" w:eastAsia="SimSun" w:cs="SimSun"/>
                <w:sz w:val="17"/>
                <w:szCs w:val="17"/>
                <w:spacing w:val="-2"/>
                <w:position w:val="-2"/>
              </w:rPr>
              <w:t>0.32*</w:t>
            </w:r>
          </w:p>
        </w:tc>
        <w:tc>
          <w:tcPr>
            <w:tcW w:w="892" w:type="dxa"/>
            <w:vAlign w:val="top"/>
            <w:tcBorders>
              <w:bottom w:val="single" w:color="000000" w:sz="4" w:space="0"/>
            </w:tcBorders>
          </w:tcPr>
          <w:p>
            <w:pPr>
              <w:ind w:left="218"/>
              <w:spacing w:before="155" w:line="183" w:lineRule="auto"/>
              <w:rPr>
                <w:rFonts w:ascii="SimSun" w:hAnsi="SimSun" w:eastAsia="SimSun" w:cs="SimSun"/>
                <w:sz w:val="17"/>
                <w:szCs w:val="17"/>
              </w:rPr>
            </w:pPr>
            <w:r>
              <w:rPr>
                <w:rFonts w:ascii="SimSun" w:hAnsi="SimSun" w:eastAsia="SimSun" w:cs="SimSun"/>
                <w:sz w:val="17"/>
                <w:szCs w:val="17"/>
                <w:spacing w:val="-2"/>
              </w:rPr>
              <w:t>0.38*</w:t>
            </w:r>
          </w:p>
        </w:tc>
        <w:tc>
          <w:tcPr>
            <w:tcW w:w="744" w:type="dxa"/>
            <w:vAlign w:val="top"/>
            <w:tcBorders>
              <w:bottom w:val="single" w:color="000000" w:sz="4" w:space="0"/>
            </w:tcBorders>
          </w:tcPr>
          <w:p>
            <w:pPr>
              <w:ind w:left="96"/>
              <w:spacing w:before="145" w:line="183" w:lineRule="auto"/>
              <w:rPr>
                <w:rFonts w:ascii="SimSun" w:hAnsi="SimSun" w:eastAsia="SimSun" w:cs="SimSun"/>
                <w:sz w:val="17"/>
                <w:szCs w:val="17"/>
              </w:rPr>
            </w:pPr>
            <w:r>
              <w:rPr>
                <w:rFonts w:ascii="SimSun" w:hAnsi="SimSun" w:eastAsia="SimSun" w:cs="SimSun"/>
                <w:sz w:val="17"/>
                <w:szCs w:val="17"/>
                <w:spacing w:val="-2"/>
              </w:rPr>
              <w:t>0.49**</w:t>
            </w:r>
          </w:p>
        </w:tc>
        <w:tc>
          <w:tcPr>
            <w:tcW w:w="749" w:type="dxa"/>
            <w:vAlign w:val="top"/>
            <w:tcBorders>
              <w:bottom w:val="single" w:color="000000" w:sz="4" w:space="0"/>
            </w:tcBorders>
          </w:tcPr>
          <w:p>
            <w:pPr>
              <w:ind w:left="182"/>
              <w:spacing w:before="166" w:line="177" w:lineRule="auto"/>
              <w:rPr>
                <w:rFonts w:ascii="SimSun" w:hAnsi="SimSun" w:eastAsia="SimSun" w:cs="SimSun"/>
                <w:sz w:val="17"/>
                <w:szCs w:val="17"/>
              </w:rPr>
            </w:pPr>
            <w:r>
              <w:rPr>
                <w:rFonts w:ascii="SimSun" w:hAnsi="SimSun" w:eastAsia="SimSun" w:cs="SimSun"/>
                <w:sz w:val="17"/>
                <w:szCs w:val="17"/>
                <w:spacing w:val="-2"/>
              </w:rPr>
              <w:t>0.59</w:t>
            </w:r>
          </w:p>
        </w:tc>
        <w:tc>
          <w:tcPr>
            <w:tcW w:w="1033" w:type="dxa"/>
            <w:vAlign w:val="top"/>
            <w:tcBorders>
              <w:bottom w:val="single" w:color="000000" w:sz="4" w:space="0"/>
            </w:tcBorders>
          </w:tcPr>
          <w:p>
            <w:pPr>
              <w:ind w:left="223"/>
              <w:spacing w:before="185" w:line="143" w:lineRule="exact"/>
              <w:rPr>
                <w:rFonts w:ascii="SimSun" w:hAnsi="SimSun" w:eastAsia="SimSun" w:cs="SimSun"/>
                <w:sz w:val="17"/>
                <w:szCs w:val="17"/>
              </w:rPr>
            </w:pPr>
            <w:r>
              <w:rPr>
                <w:rFonts w:ascii="SimSun" w:hAnsi="SimSun" w:eastAsia="SimSun" w:cs="SimSun"/>
                <w:sz w:val="17"/>
                <w:szCs w:val="17"/>
                <w:spacing w:val="-2"/>
                <w:position w:val="-2"/>
              </w:rPr>
              <w:t>0.88</w:t>
            </w:r>
          </w:p>
        </w:tc>
      </w:tr>
    </w:tbl>
    <w:p>
      <w:pPr>
        <w:ind w:left="1037"/>
        <w:spacing w:before="202" w:line="212" w:lineRule="auto"/>
        <w:rPr>
          <w:rFonts w:ascii="SimSun" w:hAnsi="SimSun" w:eastAsia="SimSun" w:cs="SimSun"/>
          <w:sz w:val="18"/>
          <w:szCs w:val="18"/>
        </w:rPr>
      </w:pPr>
      <w:r>
        <w:rPr>
          <w:rFonts w:ascii="SimSun" w:hAnsi="SimSun" w:eastAsia="SimSun" w:cs="SimSun"/>
          <w:sz w:val="18"/>
          <w:szCs w:val="18"/>
          <w:spacing w:val="-1"/>
        </w:rPr>
        <w:t>注：</w:t>
      </w:r>
      <w:r>
        <w:rPr>
          <w:rFonts w:ascii="Times New Roman" w:hAnsi="Times New Roman" w:eastAsia="Times New Roman" w:cs="Times New Roman"/>
          <w:sz w:val="18"/>
          <w:szCs w:val="18"/>
          <w:spacing w:val="-1"/>
        </w:rPr>
        <w:t>N=73:  </w:t>
      </w:r>
      <w:r>
        <w:rPr>
          <w:rFonts w:ascii="SimSun" w:hAnsi="SimSun" w:eastAsia="SimSun" w:cs="SimSun"/>
          <w:sz w:val="18"/>
          <w:szCs w:val="18"/>
          <w:spacing w:val="-1"/>
        </w:rPr>
        <w:t>“表示 </w:t>
      </w:r>
      <w:r>
        <w:rPr>
          <w:rFonts w:ascii="Times New Roman" w:hAnsi="Times New Roman" w:eastAsia="Times New Roman" w:cs="Times New Roman"/>
          <w:sz w:val="18"/>
          <w:szCs w:val="18"/>
          <w:spacing w:val="-1"/>
        </w:rPr>
        <w:t>p&lt;0.10,‘     </w:t>
      </w:r>
      <w:r>
        <w:rPr>
          <w:rFonts w:ascii="SimSun" w:hAnsi="SimSun" w:eastAsia="SimSun" w:cs="SimSun"/>
          <w:sz w:val="18"/>
          <w:szCs w:val="18"/>
          <w:spacing w:val="-1"/>
        </w:rPr>
        <w:t>表示</w:t>
      </w:r>
      <w:r>
        <w:rPr>
          <w:rFonts w:ascii="SimSun" w:hAnsi="SimSun" w:eastAsia="SimSun" w:cs="SimSun"/>
          <w:sz w:val="18"/>
          <w:szCs w:val="18"/>
          <w:spacing w:val="-33"/>
        </w:rPr>
        <w:t xml:space="preserve"> </w:t>
      </w:r>
      <w:r>
        <w:rPr>
          <w:rFonts w:ascii="Times New Roman" w:hAnsi="Times New Roman" w:eastAsia="Times New Roman" w:cs="Times New Roman"/>
          <w:sz w:val="18"/>
          <w:szCs w:val="18"/>
          <w:spacing w:val="-1"/>
        </w:rPr>
        <w:t>p&lt;0.05,”       </w:t>
      </w:r>
      <w:r>
        <w:rPr>
          <w:rFonts w:ascii="SimSun" w:hAnsi="SimSun" w:eastAsia="SimSun" w:cs="SimSun"/>
          <w:sz w:val="18"/>
          <w:szCs w:val="18"/>
          <w:spacing w:val="-1"/>
        </w:rPr>
        <w:t>表示</w:t>
      </w:r>
      <w:r>
        <w:rPr>
          <w:rFonts w:ascii="Times New Roman" w:hAnsi="Times New Roman" w:eastAsia="Times New Roman" w:cs="Times New Roman"/>
          <w:sz w:val="18"/>
          <w:szCs w:val="18"/>
          <w:spacing w:val="-1"/>
        </w:rPr>
        <w:t>p&lt;0.01;    </w:t>
      </w:r>
      <w:r>
        <w:rPr>
          <w:rFonts w:ascii="SimSun" w:hAnsi="SimSun" w:eastAsia="SimSun" w:cs="SimSun"/>
          <w:sz w:val="18"/>
          <w:szCs w:val="18"/>
          <w:spacing w:val="-1"/>
        </w:rPr>
        <w:t>加粗显示的是信度系</w:t>
      </w:r>
      <w:r>
        <w:rPr>
          <w:rFonts w:ascii="SimSun" w:hAnsi="SimSun" w:eastAsia="SimSun" w:cs="SimSun"/>
          <w:sz w:val="18"/>
          <w:szCs w:val="18"/>
          <w:spacing w:val="-2"/>
        </w:rPr>
        <w:t>数。</w:t>
      </w:r>
    </w:p>
    <w:p>
      <w:pPr>
        <w:spacing w:line="212" w:lineRule="auto"/>
        <w:sectPr>
          <w:footerReference w:type="default" r:id="rId12"/>
          <w:pgSz w:w="13430" w:h="8770"/>
          <w:pgMar w:top="400" w:right="656" w:bottom="400" w:left="682" w:header="0" w:footer="0" w:gutter="0"/>
        </w:sectPr>
        <w:rPr>
          <w:rFonts w:ascii="SimSun" w:hAnsi="SimSun" w:eastAsia="SimSun" w:cs="SimSun"/>
          <w:sz w:val="18"/>
          <w:szCs w:val="18"/>
        </w:rPr>
      </w:pPr>
    </w:p>
    <w:p>
      <w:pPr>
        <w:ind w:left="349"/>
        <w:spacing w:line="220" w:lineRule="auto"/>
        <w:rPr>
          <w:rFonts w:ascii="SimHei" w:hAnsi="SimHei" w:eastAsia="SimHei" w:cs="SimHei"/>
          <w:sz w:val="21"/>
          <w:szCs w:val="21"/>
        </w:rPr>
      </w:pPr>
      <w:r>
        <w:rPr>
          <w:rFonts w:ascii="SimHei" w:hAnsi="SimHei" w:eastAsia="SimHei" w:cs="SimHei"/>
          <w:sz w:val="21"/>
          <w:szCs w:val="21"/>
          <w:spacing w:val="-21"/>
          <w:w w:val="94"/>
        </w:rPr>
        <w:t>数字化转型下的变革领导力：情境识别与效能提升</w:t>
      </w:r>
    </w:p>
    <w:p>
      <w:pPr>
        <w:pStyle w:val="BodyText"/>
        <w:spacing w:line="326" w:lineRule="auto"/>
        <w:rPr/>
      </w:pPr>
      <w:r/>
    </w:p>
    <w:p>
      <w:pPr>
        <w:pStyle w:val="BodyText"/>
        <w:spacing w:line="327" w:lineRule="auto"/>
        <w:rPr/>
      </w:pPr>
      <w:r/>
    </w:p>
    <w:p>
      <w:pPr>
        <w:ind w:left="792"/>
        <w:spacing w:before="69" w:line="222" w:lineRule="auto"/>
        <w:outlineLvl w:val="6"/>
        <w:rPr>
          <w:rFonts w:ascii="SimHei" w:hAnsi="SimHei" w:eastAsia="SimHei" w:cs="SimHei"/>
          <w:sz w:val="21"/>
          <w:szCs w:val="21"/>
        </w:rPr>
      </w:pPr>
      <w:r>
        <w:rPr>
          <w:rFonts w:ascii="SimHei" w:hAnsi="SimHei" w:eastAsia="SimHei" w:cs="SimHei"/>
          <w:sz w:val="21"/>
          <w:szCs w:val="21"/>
          <w:b/>
          <w:bCs/>
          <w:spacing w:val="16"/>
        </w:rPr>
        <w:t>6.4.1</w:t>
      </w:r>
      <w:r>
        <w:rPr>
          <w:rFonts w:ascii="SimHei" w:hAnsi="SimHei" w:eastAsia="SimHei" w:cs="SimHei"/>
          <w:sz w:val="21"/>
          <w:szCs w:val="21"/>
          <w:spacing w:val="49"/>
        </w:rPr>
        <w:t xml:space="preserve">  </w:t>
      </w:r>
      <w:r>
        <w:rPr>
          <w:rFonts w:ascii="SimHei" w:hAnsi="SimHei" w:eastAsia="SimHei" w:cs="SimHei"/>
          <w:sz w:val="21"/>
          <w:szCs w:val="21"/>
          <w:b/>
          <w:bCs/>
          <w:spacing w:val="16"/>
        </w:rPr>
        <w:t>环境动态性的影响</w:t>
      </w:r>
    </w:p>
    <w:p>
      <w:pPr>
        <w:ind w:left="349" w:right="3" w:firstLine="440"/>
        <w:spacing w:before="301" w:line="334" w:lineRule="auto"/>
        <w:jc w:val="both"/>
        <w:rPr>
          <w:rFonts w:ascii="SimSun" w:hAnsi="SimSun" w:eastAsia="SimSun" w:cs="SimSun"/>
          <w:sz w:val="21"/>
          <w:szCs w:val="21"/>
        </w:rPr>
      </w:pPr>
      <w:r>
        <w:rPr>
          <w:rFonts w:ascii="SimSun" w:hAnsi="SimSun" w:eastAsia="SimSun" w:cs="SimSun"/>
          <w:sz w:val="21"/>
          <w:szCs w:val="21"/>
          <w:spacing w:val="-2"/>
        </w:rPr>
        <w:t>根据前文中的理论推导以及假设，本研究采用多元回归分析的方法检验了</w:t>
      </w:r>
      <w:r>
        <w:rPr>
          <w:rFonts w:ascii="SimSun" w:hAnsi="SimSun" w:eastAsia="SimSun" w:cs="SimSun"/>
          <w:sz w:val="21"/>
          <w:szCs w:val="21"/>
          <w:spacing w:val="10"/>
        </w:rPr>
        <w:t xml:space="preserve"> </w:t>
      </w:r>
      <w:r>
        <w:rPr>
          <w:rFonts w:ascii="SimSun" w:hAnsi="SimSun" w:eastAsia="SimSun" w:cs="SimSun"/>
          <w:sz w:val="21"/>
          <w:szCs w:val="21"/>
          <w:spacing w:val="5"/>
        </w:rPr>
        <w:t>环境动態性这一情境因素对于變革领导力的影响。在检验创新文化的调节作</w:t>
      </w:r>
      <w:r>
        <w:rPr>
          <w:rFonts w:ascii="SimSun" w:hAnsi="SimSun" w:eastAsia="SimSun" w:cs="SimSun"/>
          <w:sz w:val="21"/>
          <w:szCs w:val="21"/>
          <w:spacing w:val="17"/>
        </w:rPr>
        <w:t xml:space="preserve"> </w:t>
      </w:r>
      <w:r>
        <w:rPr>
          <w:rFonts w:ascii="SimSun" w:hAnsi="SimSun" w:eastAsia="SimSun" w:cs="SimSun"/>
          <w:sz w:val="21"/>
          <w:szCs w:val="21"/>
          <w:spacing w:val="4"/>
        </w:rPr>
        <w:t>用之前，本研究将乘积项进行了中心化处理，从而减少共线性问題出现的可</w:t>
      </w:r>
      <w:r>
        <w:rPr>
          <w:rFonts w:ascii="SimSun" w:hAnsi="SimSun" w:eastAsia="SimSun" w:cs="SimSun"/>
          <w:sz w:val="21"/>
          <w:szCs w:val="21"/>
          <w:spacing w:val="6"/>
        </w:rPr>
        <w:t xml:space="preserve"> </w:t>
      </w:r>
      <w:r>
        <w:rPr>
          <w:rFonts w:ascii="SimSun" w:hAnsi="SimSun" w:eastAsia="SimSun" w:cs="SimSun"/>
          <w:sz w:val="21"/>
          <w:szCs w:val="21"/>
          <w:spacing w:val="-1"/>
        </w:rPr>
        <w:t>能。21本研究以环境动態性为自變量，分别以變革领导力以及其四个</w:t>
      </w:r>
      <w:r>
        <w:rPr>
          <w:rFonts w:ascii="SimSun" w:hAnsi="SimSun" w:eastAsia="SimSun" w:cs="SimSun"/>
          <w:sz w:val="21"/>
          <w:szCs w:val="21"/>
          <w:spacing w:val="-2"/>
        </w:rPr>
        <w:t>维度为因</w:t>
      </w:r>
    </w:p>
    <w:p>
      <w:pPr>
        <w:ind w:left="349"/>
        <w:spacing w:line="219" w:lineRule="auto"/>
        <w:rPr>
          <w:rFonts w:ascii="SimSun" w:hAnsi="SimSun" w:eastAsia="SimSun" w:cs="SimSun"/>
          <w:sz w:val="21"/>
          <w:szCs w:val="21"/>
        </w:rPr>
      </w:pPr>
      <w:r>
        <w:rPr>
          <w:rFonts w:ascii="SimSun" w:hAnsi="SimSun" w:eastAsia="SimSun" w:cs="SimSun"/>
          <w:sz w:val="21"/>
          <w:szCs w:val="21"/>
          <w:spacing w:val="-12"/>
        </w:rPr>
        <w:t>变量，进行了层级回归分析。</w:t>
      </w:r>
    </w:p>
    <w:p>
      <w:pPr>
        <w:pStyle w:val="BodyText"/>
        <w:ind w:left="349" w:firstLine="440"/>
        <w:spacing w:before="106" w:line="333" w:lineRule="auto"/>
        <w:jc w:val="both"/>
        <w:rPr>
          <w:rFonts w:ascii="SimSun" w:hAnsi="SimSun" w:eastAsia="SimSun" w:cs="SimSun"/>
        </w:rPr>
      </w:pPr>
      <w:r>
        <w:rPr>
          <w:rFonts w:ascii="SimSun" w:hAnsi="SimSun" w:eastAsia="SimSun" w:cs="SimSun"/>
          <w:spacing w:val="5"/>
        </w:rPr>
        <w:t>第一，根据表6.4中的模型1</w:t>
      </w:r>
      <w:r>
        <w:rPr>
          <w:rFonts w:ascii="Times New Roman" w:hAnsi="Times New Roman" w:eastAsia="Times New Roman" w:cs="Times New Roman"/>
          <w:spacing w:val="5"/>
        </w:rPr>
        <w:t>a, </w:t>
      </w:r>
      <w:r>
        <w:rPr>
          <w:rFonts w:ascii="SimSun" w:hAnsi="SimSun" w:eastAsia="SimSun" w:cs="SimSun"/>
          <w:spacing w:val="5"/>
        </w:rPr>
        <w:t>可以看出环境动态性对于變</w:t>
      </w:r>
      <w:r>
        <w:rPr>
          <w:rFonts w:ascii="SimSun" w:hAnsi="SimSun" w:eastAsia="SimSun" w:cs="SimSun"/>
          <w:spacing w:val="4"/>
        </w:rPr>
        <w:t>革领导力整体</w:t>
      </w:r>
      <w:r>
        <w:rPr>
          <w:rFonts w:ascii="SimSun" w:hAnsi="SimSun" w:eastAsia="SimSun" w:cs="SimSun"/>
        </w:rPr>
        <w:t xml:space="preserve"> </w:t>
      </w:r>
      <w:r>
        <w:rPr>
          <w:rFonts w:ascii="SimSun" w:hAnsi="SimSun" w:eastAsia="SimSun" w:cs="SimSun"/>
          <w:spacing w:val="1"/>
        </w:rPr>
        <w:t>存在着显著的正向促进作用(β=0.33,</w:t>
      </w:r>
      <w:r>
        <w:rPr>
          <w:rFonts w:ascii="Times New Roman" w:hAnsi="Times New Roman" w:eastAsia="Times New Roman" w:cs="Times New Roman"/>
          <w:spacing w:val="1"/>
        </w:rPr>
        <w:t>p&lt;0</w:t>
      </w:r>
      <w:r>
        <w:rPr>
          <w:rFonts w:ascii="Times New Roman" w:hAnsi="Times New Roman" w:eastAsia="Times New Roman" w:cs="Times New Roman"/>
        </w:rPr>
        <w:t>.01),      </w:t>
      </w:r>
      <w:r>
        <w:rPr>
          <w:rFonts w:ascii="SimSun" w:hAnsi="SimSun" w:eastAsia="SimSun" w:cs="SimSun"/>
        </w:rPr>
        <w:t>而从模型1</w:t>
      </w:r>
      <w:r>
        <w:rPr>
          <w:rFonts w:ascii="Times New Roman" w:hAnsi="Times New Roman" w:eastAsia="Times New Roman" w:cs="Times New Roman"/>
        </w:rPr>
        <w:t>b </w:t>
      </w:r>
      <w:r>
        <w:rPr>
          <w:rFonts w:ascii="SimSun" w:hAnsi="SimSun" w:eastAsia="SimSun" w:cs="SimSun"/>
        </w:rPr>
        <w:t>中，可以看出环 </w:t>
      </w:r>
      <w:r>
        <w:rPr>
          <w:rFonts w:ascii="SimSun" w:hAnsi="SimSun" w:eastAsia="SimSun" w:cs="SimSun"/>
          <w:spacing w:val="5"/>
        </w:rPr>
        <w:t>境动态性和创新文化两者间的乘积项对于變革领导力整体存在着负向的作用</w:t>
      </w:r>
      <w:r>
        <w:rPr>
          <w:rFonts w:ascii="SimSun" w:hAnsi="SimSun" w:eastAsia="SimSun" w:cs="SimSun"/>
          <w:spacing w:val="9"/>
        </w:rPr>
        <w:t xml:space="preserve"> </w:t>
      </w:r>
      <w:r>
        <w:rPr>
          <w:spacing w:val="2"/>
        </w:rPr>
        <w:t>(β=</w:t>
      </w:r>
      <w:r>
        <w:rPr>
          <w:spacing w:val="31"/>
        </w:rPr>
        <w:t xml:space="preserve"> </w:t>
      </w:r>
      <w:r>
        <w:rPr>
          <w:rFonts w:ascii="Times New Roman" w:hAnsi="Times New Roman" w:eastAsia="Times New Roman" w:cs="Times New Roman"/>
          <w:spacing w:val="2"/>
        </w:rPr>
        <w:t>-0.29,p&lt;0.01);          </w:t>
      </w:r>
      <w:r>
        <w:rPr>
          <w:rFonts w:ascii="SimSun" w:hAnsi="SimSun" w:eastAsia="SimSun" w:cs="SimSun"/>
          <w:spacing w:val="2"/>
        </w:rPr>
        <w:t>因此</w:t>
      </w:r>
      <w:r>
        <w:rPr>
          <w:rFonts w:ascii="SimSun" w:hAnsi="SimSun" w:eastAsia="SimSun" w:cs="SimSun"/>
          <w:spacing w:val="1"/>
        </w:rPr>
        <w:t>，假设1和假设4得到支持。第二，从模型2</w:t>
      </w:r>
      <w:r>
        <w:rPr>
          <w:rFonts w:ascii="Times New Roman" w:hAnsi="Times New Roman" w:eastAsia="Times New Roman" w:cs="Times New Roman"/>
          <w:spacing w:val="1"/>
        </w:rPr>
        <w:t>a </w:t>
      </w:r>
      <w:r>
        <w:rPr>
          <w:rFonts w:ascii="SimSun" w:hAnsi="SimSun" w:eastAsia="SimSun" w:cs="SimSun"/>
          <w:spacing w:val="1"/>
        </w:rPr>
        <w:t>和模</w:t>
      </w:r>
      <w:r>
        <w:rPr>
          <w:rFonts w:ascii="SimSun" w:hAnsi="SimSun" w:eastAsia="SimSun" w:cs="SimSun"/>
        </w:rPr>
        <w:t xml:space="preserve"> </w:t>
      </w:r>
      <w:r>
        <w:rPr>
          <w:rFonts w:ascii="SimSun" w:hAnsi="SimSun" w:eastAsia="SimSun" w:cs="SimSun"/>
          <w:spacing w:val="1"/>
        </w:rPr>
        <w:t>型</w:t>
      </w:r>
      <w:r>
        <w:rPr>
          <w:rFonts w:ascii="SimSun" w:hAnsi="SimSun" w:eastAsia="SimSun" w:cs="SimSun"/>
          <w:spacing w:val="-13"/>
        </w:rPr>
        <w:t xml:space="preserve"> </w:t>
      </w:r>
      <w:r>
        <w:rPr>
          <w:rFonts w:ascii="SimSun" w:hAnsi="SimSun" w:eastAsia="SimSun" w:cs="SimSun"/>
          <w:spacing w:val="1"/>
        </w:rPr>
        <w:t>2</w:t>
      </w:r>
      <w:r>
        <w:rPr>
          <w:rFonts w:ascii="Times New Roman" w:hAnsi="Times New Roman" w:eastAsia="Times New Roman" w:cs="Times New Roman"/>
          <w:spacing w:val="1"/>
        </w:rPr>
        <w:t>b </w:t>
      </w:r>
      <w:r>
        <w:rPr>
          <w:rFonts w:ascii="SimSun" w:hAnsi="SimSun" w:eastAsia="SimSun" w:cs="SimSun"/>
          <w:spacing w:val="1"/>
        </w:rPr>
        <w:t>可以看出，环境动態性对于變革领导力的任务激励维度存在显著的增強</w:t>
      </w:r>
      <w:r>
        <w:rPr>
          <w:rFonts w:ascii="SimSun" w:hAnsi="SimSun" w:eastAsia="SimSun" w:cs="SimSun"/>
        </w:rPr>
        <w:t xml:space="preserve"> </w:t>
      </w:r>
      <w:r>
        <w:rPr>
          <w:rFonts w:ascii="SimSun" w:hAnsi="SimSun" w:eastAsia="SimSun" w:cs="SimSun"/>
          <w:spacing w:val="2"/>
        </w:rPr>
        <w:t>作用(β=0.38,p&lt;0.01),</w:t>
      </w:r>
      <w:r>
        <w:rPr>
          <w:rFonts w:ascii="SimSun" w:hAnsi="SimSun" w:eastAsia="SimSun" w:cs="SimSun"/>
          <w:spacing w:val="100"/>
        </w:rPr>
        <w:t xml:space="preserve"> </w:t>
      </w:r>
      <w:r>
        <w:rPr>
          <w:rFonts w:ascii="SimSun" w:hAnsi="SimSun" w:eastAsia="SimSun" w:cs="SimSun"/>
          <w:spacing w:val="2"/>
        </w:rPr>
        <w:t>而环境动態性与创新文化的乘积项则显著</w:t>
      </w:r>
      <w:r>
        <w:rPr>
          <w:rFonts w:ascii="SimSun" w:hAnsi="SimSun" w:eastAsia="SimSun" w:cs="SimSun"/>
          <w:spacing w:val="1"/>
        </w:rPr>
        <w:t>地削弱了</w:t>
      </w:r>
      <w:r>
        <w:rPr>
          <w:rFonts w:ascii="SimSun" w:hAnsi="SimSun" w:eastAsia="SimSun" w:cs="SimSun"/>
        </w:rPr>
        <w:t xml:space="preserve"> </w:t>
      </w:r>
      <w:r>
        <w:rPr>
          <w:rFonts w:ascii="SimSun" w:hAnsi="SimSun" w:eastAsia="SimSun" w:cs="SimSun"/>
          <w:spacing w:val="-3"/>
        </w:rPr>
        <w:t>变革领导力的任务激励维度(β</w:t>
      </w:r>
      <w:r>
        <w:rPr>
          <w:rFonts w:ascii="Times New Roman" w:hAnsi="Times New Roman" w:eastAsia="Times New Roman" w:cs="Times New Roman"/>
          <w:spacing w:val="-3"/>
        </w:rPr>
        <w:t>=-</w:t>
      </w:r>
      <w:r>
        <w:rPr>
          <w:rFonts w:ascii="Times New Roman" w:hAnsi="Times New Roman" w:eastAsia="Times New Roman" w:cs="Times New Roman"/>
          <w:spacing w:val="17"/>
        </w:rPr>
        <w:t xml:space="preserve">   </w:t>
      </w:r>
      <w:r>
        <w:rPr>
          <w:rFonts w:ascii="SimSun" w:hAnsi="SimSun" w:eastAsia="SimSun" w:cs="SimSun"/>
          <w:spacing w:val="-3"/>
        </w:rPr>
        <w:t>0.22,p&lt;0.01);  因此，假设la</w:t>
      </w:r>
      <w:r>
        <w:rPr>
          <w:rFonts w:ascii="SimSun" w:hAnsi="SimSun" w:eastAsia="SimSun" w:cs="SimSun"/>
          <w:spacing w:val="-54"/>
        </w:rPr>
        <w:t xml:space="preserve"> </w:t>
      </w:r>
      <w:r>
        <w:rPr>
          <w:rFonts w:ascii="SimSun" w:hAnsi="SimSun" w:eastAsia="SimSun" w:cs="SimSun"/>
          <w:spacing w:val="-3"/>
        </w:rPr>
        <w:t>和假设4a</w:t>
      </w:r>
      <w:r>
        <w:rPr>
          <w:rFonts w:ascii="SimSun" w:hAnsi="SimSun" w:eastAsia="SimSun" w:cs="SimSun"/>
          <w:spacing w:val="-61"/>
        </w:rPr>
        <w:t xml:space="preserve"> </w:t>
      </w:r>
      <w:r>
        <w:rPr>
          <w:rFonts w:ascii="SimSun" w:hAnsi="SimSun" w:eastAsia="SimSun" w:cs="SimSun"/>
          <w:spacing w:val="-3"/>
        </w:rPr>
        <w:t>得</w:t>
      </w:r>
      <w:r>
        <w:rPr>
          <w:rFonts w:ascii="SimSun" w:hAnsi="SimSun" w:eastAsia="SimSun" w:cs="SimSun"/>
        </w:rPr>
        <w:t xml:space="preserve"> </w:t>
      </w:r>
      <w:r>
        <w:rPr>
          <w:rFonts w:ascii="SimSun" w:hAnsi="SimSun" w:eastAsia="SimSun" w:cs="SimSun"/>
          <w:spacing w:val="2"/>
        </w:rPr>
        <w:t>到了验证。第叁，从模型3</w:t>
      </w:r>
      <w:r>
        <w:rPr>
          <w:rFonts w:ascii="Times New Roman" w:hAnsi="Times New Roman" w:eastAsia="Times New Roman" w:cs="Times New Roman"/>
          <w:spacing w:val="2"/>
        </w:rPr>
        <w:t>a </w:t>
      </w:r>
      <w:r>
        <w:rPr>
          <w:rFonts w:ascii="SimSun" w:hAnsi="SimSun" w:eastAsia="SimSun" w:cs="SimSun"/>
          <w:spacing w:val="2"/>
        </w:rPr>
        <w:t>和模型3</w:t>
      </w:r>
      <w:r>
        <w:rPr>
          <w:rFonts w:ascii="Times New Roman" w:hAnsi="Times New Roman" w:eastAsia="Times New Roman" w:cs="Times New Roman"/>
          <w:spacing w:val="2"/>
        </w:rPr>
        <w:t>b </w:t>
      </w:r>
      <w:r>
        <w:rPr>
          <w:rFonts w:ascii="SimSun" w:hAnsi="SimSun" w:eastAsia="SimSun" w:cs="SimSun"/>
          <w:spacing w:val="2"/>
        </w:rPr>
        <w:t>中可以看出，环境动态性显著地增强了</w:t>
      </w:r>
      <w:r>
        <w:rPr>
          <w:rFonts w:ascii="SimSun" w:hAnsi="SimSun" w:eastAsia="SimSun" w:cs="SimSun"/>
          <w:spacing w:val="9"/>
        </w:rPr>
        <w:t xml:space="preserve"> </w:t>
      </w:r>
      <w:r>
        <w:rPr>
          <w:rFonts w:ascii="SimSun" w:hAnsi="SimSun" w:eastAsia="SimSun" w:cs="SimSun"/>
          <w:spacing w:val="1"/>
        </w:rPr>
        <w:t>个性关怀维度(β=0.30,p&lt;0.01), </w:t>
      </w:r>
      <w:r>
        <w:rPr>
          <w:rFonts w:ascii="SimSun" w:hAnsi="SimSun" w:eastAsia="SimSun" w:cs="SimSun"/>
        </w:rPr>
        <w:t xml:space="preserve"> 而环境动态性和创新文化的乘积项显著削 </w:t>
      </w:r>
      <w:r>
        <w:rPr>
          <w:rFonts w:ascii="SimSun" w:hAnsi="SimSun" w:eastAsia="SimSun" w:cs="SimSun"/>
          <w:spacing w:val="6"/>
        </w:rPr>
        <w:t>弱了个性关怀维度(β=-0.33,p&lt;0.01);  因此，假设1b</w:t>
      </w:r>
      <w:r>
        <w:rPr>
          <w:rFonts w:ascii="SimSun" w:hAnsi="SimSun" w:eastAsia="SimSun" w:cs="SimSun"/>
          <w:spacing w:val="-35"/>
        </w:rPr>
        <w:t xml:space="preserve"> </w:t>
      </w:r>
      <w:r>
        <w:rPr>
          <w:rFonts w:ascii="SimSun" w:hAnsi="SimSun" w:eastAsia="SimSun" w:cs="SimSun"/>
          <w:spacing w:val="6"/>
        </w:rPr>
        <w:t>和假设4b</w:t>
      </w:r>
      <w:r>
        <w:rPr>
          <w:rFonts w:ascii="SimSun" w:hAnsi="SimSun" w:eastAsia="SimSun" w:cs="SimSun"/>
          <w:spacing w:val="-45"/>
        </w:rPr>
        <w:t xml:space="preserve"> </w:t>
      </w:r>
      <w:r>
        <w:rPr>
          <w:rFonts w:ascii="SimSun" w:hAnsi="SimSun" w:eastAsia="SimSun" w:cs="SimSun"/>
          <w:spacing w:val="6"/>
        </w:rPr>
        <w:t>得到了验</w:t>
      </w:r>
      <w:r>
        <w:rPr>
          <w:rFonts w:ascii="SimSun" w:hAnsi="SimSun" w:eastAsia="SimSun" w:cs="SimSun"/>
        </w:rPr>
        <w:t xml:space="preserve"> </w:t>
      </w:r>
      <w:r>
        <w:rPr>
          <w:rFonts w:ascii="SimSun" w:hAnsi="SimSun" w:eastAsia="SimSun" w:cs="SimSun"/>
          <w:spacing w:val="2"/>
        </w:rPr>
        <w:t>证。第四，从模型4</w:t>
      </w:r>
      <w:r>
        <w:rPr>
          <w:rFonts w:ascii="Times New Roman" w:hAnsi="Times New Roman" w:eastAsia="Times New Roman" w:cs="Times New Roman"/>
          <w:spacing w:val="2"/>
        </w:rPr>
        <w:t>a</w:t>
      </w:r>
      <w:r>
        <w:rPr>
          <w:rFonts w:ascii="Times New Roman" w:hAnsi="Times New Roman" w:eastAsia="Times New Roman" w:cs="Times New Roman"/>
          <w:spacing w:val="22"/>
        </w:rPr>
        <w:t xml:space="preserve"> </w:t>
      </w:r>
      <w:r>
        <w:rPr>
          <w:rFonts w:ascii="SimSun" w:hAnsi="SimSun" w:eastAsia="SimSun" w:cs="SimSun"/>
          <w:spacing w:val="2"/>
        </w:rPr>
        <w:t>和模型4</w:t>
      </w:r>
      <w:r>
        <w:rPr>
          <w:rFonts w:ascii="Times New Roman" w:hAnsi="Times New Roman" w:eastAsia="Times New Roman" w:cs="Times New Roman"/>
          <w:spacing w:val="2"/>
        </w:rPr>
        <w:t>b </w:t>
      </w:r>
      <w:r>
        <w:rPr>
          <w:rFonts w:ascii="SimSun" w:hAnsi="SimSun" w:eastAsia="SimSun" w:cs="SimSun"/>
          <w:spacing w:val="2"/>
        </w:rPr>
        <w:t>可以看出，环境动态性对于创新引领维度的增</w:t>
      </w:r>
      <w:r>
        <w:rPr>
          <w:rFonts w:ascii="SimSun" w:hAnsi="SimSun" w:eastAsia="SimSun" w:cs="SimSun"/>
        </w:rPr>
        <w:t xml:space="preserve"> </w:t>
      </w:r>
      <w:r>
        <w:rPr>
          <w:rFonts w:ascii="SimSun" w:hAnsi="SimSun" w:eastAsia="SimSun" w:cs="SimSun"/>
          <w:spacing w:val="4"/>
        </w:rPr>
        <w:t>强存在边缘显著(β=0.23,</w:t>
      </w:r>
      <w:r>
        <w:rPr>
          <w:rFonts w:ascii="Times New Roman" w:hAnsi="Times New Roman" w:eastAsia="Times New Roman" w:cs="Times New Roman"/>
          <w:spacing w:val="4"/>
        </w:rPr>
        <w:t>p&lt;0.1),      </w:t>
      </w:r>
      <w:r>
        <w:rPr>
          <w:rFonts w:ascii="SimSun" w:hAnsi="SimSun" w:eastAsia="SimSun" w:cs="SimSun"/>
          <w:spacing w:val="4"/>
        </w:rPr>
        <w:t>而环境动态性和创新文化的乘积项削弱</w:t>
      </w:r>
      <w:r>
        <w:rPr>
          <w:rFonts w:ascii="SimSun" w:hAnsi="SimSun" w:eastAsia="SimSun" w:cs="SimSun"/>
          <w:spacing w:val="8"/>
        </w:rPr>
        <w:t xml:space="preserve"> </w:t>
      </w:r>
      <w:r>
        <w:rPr>
          <w:rFonts w:ascii="SimSun" w:hAnsi="SimSun" w:eastAsia="SimSun" w:cs="SimSun"/>
          <w:spacing w:val="2"/>
        </w:rPr>
        <w:t>了创新引领维度(β=-0.23,p&lt;0.05);  因此假设1c</w:t>
      </w:r>
      <w:r>
        <w:rPr>
          <w:rFonts w:ascii="SimSun" w:hAnsi="SimSun" w:eastAsia="SimSun" w:cs="SimSun"/>
          <w:spacing w:val="-52"/>
        </w:rPr>
        <w:t xml:space="preserve"> </w:t>
      </w:r>
      <w:r>
        <w:rPr>
          <w:rFonts w:ascii="SimSun" w:hAnsi="SimSun" w:eastAsia="SimSun" w:cs="SimSun"/>
          <w:spacing w:val="2"/>
        </w:rPr>
        <w:t>得到了部分验证，假设4c</w:t>
      </w:r>
      <w:r>
        <w:rPr>
          <w:rFonts w:ascii="SimSun" w:hAnsi="SimSun" w:eastAsia="SimSun" w:cs="SimSun"/>
        </w:rPr>
        <w:t xml:space="preserve"> </w:t>
      </w:r>
      <w:r>
        <w:rPr>
          <w:rFonts w:ascii="SimSun" w:hAnsi="SimSun" w:eastAsia="SimSun" w:cs="SimSun"/>
          <w:spacing w:val="2"/>
        </w:rPr>
        <w:t>得到了验证。第五，从模型5</w:t>
      </w:r>
      <w:r>
        <w:rPr>
          <w:rFonts w:ascii="Times New Roman" w:hAnsi="Times New Roman" w:eastAsia="Times New Roman" w:cs="Times New Roman"/>
          <w:spacing w:val="2"/>
        </w:rPr>
        <w:t>a </w:t>
      </w:r>
      <w:r>
        <w:rPr>
          <w:rFonts w:ascii="SimSun" w:hAnsi="SimSun" w:eastAsia="SimSun" w:cs="SimSun"/>
          <w:spacing w:val="2"/>
        </w:rPr>
        <w:t>和模型5</w:t>
      </w:r>
      <w:r>
        <w:rPr>
          <w:rFonts w:ascii="Times New Roman" w:hAnsi="Times New Roman" w:eastAsia="Times New Roman" w:cs="Times New Roman"/>
          <w:spacing w:val="2"/>
        </w:rPr>
        <w:t>b </w:t>
      </w:r>
      <w:r>
        <w:rPr>
          <w:rFonts w:ascii="SimSun" w:hAnsi="SimSun" w:eastAsia="SimSun" w:cs="SimSun"/>
          <w:spacing w:val="2"/>
        </w:rPr>
        <w:t>可以看出，环境</w:t>
      </w:r>
      <w:r>
        <w:rPr>
          <w:rFonts w:ascii="SimSun" w:hAnsi="SimSun" w:eastAsia="SimSun" w:cs="SimSun"/>
          <w:spacing w:val="1"/>
        </w:rPr>
        <w:t>动态性积极地影响了</w:t>
      </w:r>
      <w:r>
        <w:rPr>
          <w:rFonts w:ascii="SimSun" w:hAnsi="SimSun" w:eastAsia="SimSun" w:cs="SimSun"/>
        </w:rPr>
        <w:t xml:space="preserve"> </w:t>
      </w:r>
      <w:r>
        <w:rPr>
          <w:rFonts w:ascii="SimSun" w:hAnsi="SimSun" w:eastAsia="SimSun" w:cs="SimSun"/>
          <w:spacing w:val="3"/>
        </w:rPr>
        <w:t>跨界联合维度(β=0.25,</w:t>
      </w:r>
      <w:r>
        <w:rPr>
          <w:rFonts w:ascii="Times New Roman" w:hAnsi="Times New Roman" w:eastAsia="Times New Roman" w:cs="Times New Roman"/>
          <w:spacing w:val="3"/>
        </w:rPr>
        <w:t>p&lt;0.05),     </w:t>
      </w:r>
      <w:r>
        <w:rPr>
          <w:rFonts w:ascii="SimSun" w:hAnsi="SimSun" w:eastAsia="SimSun" w:cs="SimSun"/>
          <w:spacing w:val="3"/>
        </w:rPr>
        <w:t>而环境动態性和创新文化的乘积项则消极</w:t>
      </w:r>
      <w:r>
        <w:rPr>
          <w:rFonts w:ascii="SimSun" w:hAnsi="SimSun" w:eastAsia="SimSun" w:cs="SimSun"/>
          <w:spacing w:val="12"/>
        </w:rPr>
        <w:t xml:space="preserve"> </w:t>
      </w:r>
      <w:r>
        <w:rPr>
          <w:rFonts w:ascii="SimSun" w:hAnsi="SimSun" w:eastAsia="SimSun" w:cs="SimSun"/>
          <w:spacing w:val="2"/>
        </w:rPr>
        <w:t>地影响了跨界联合维度(β=-0.22,p&lt;0.05);</w:t>
      </w:r>
      <w:r>
        <w:rPr>
          <w:rFonts w:ascii="SimSun" w:hAnsi="SimSun" w:eastAsia="SimSun" w:cs="SimSun"/>
          <w:spacing w:val="93"/>
        </w:rPr>
        <w:t xml:space="preserve"> </w:t>
      </w:r>
      <w:r>
        <w:rPr>
          <w:rFonts w:ascii="SimSun" w:hAnsi="SimSun" w:eastAsia="SimSun" w:cs="SimSun"/>
          <w:spacing w:val="2"/>
        </w:rPr>
        <w:t>因此，假设1d</w:t>
      </w:r>
      <w:r>
        <w:rPr>
          <w:rFonts w:ascii="SimSun" w:hAnsi="SimSun" w:eastAsia="SimSun" w:cs="SimSun"/>
          <w:spacing w:val="-48"/>
        </w:rPr>
        <w:t xml:space="preserve"> </w:t>
      </w:r>
      <w:r>
        <w:rPr>
          <w:rFonts w:ascii="SimSun" w:hAnsi="SimSun" w:eastAsia="SimSun" w:cs="SimSun"/>
          <w:spacing w:val="2"/>
        </w:rPr>
        <w:t>和假设4d</w:t>
      </w:r>
      <w:r>
        <w:rPr>
          <w:rFonts w:ascii="SimSun" w:hAnsi="SimSun" w:eastAsia="SimSun" w:cs="SimSun"/>
          <w:spacing w:val="-57"/>
        </w:rPr>
        <w:t xml:space="preserve"> </w:t>
      </w:r>
      <w:r>
        <w:rPr>
          <w:rFonts w:ascii="SimSun" w:hAnsi="SimSun" w:eastAsia="SimSun" w:cs="SimSun"/>
          <w:spacing w:val="2"/>
        </w:rPr>
        <w:t>得到了</w:t>
      </w:r>
    </w:p>
    <w:p>
      <w:pPr>
        <w:ind w:left="349"/>
        <w:spacing w:line="224" w:lineRule="auto"/>
        <w:rPr>
          <w:rFonts w:ascii="SimSun" w:hAnsi="SimSun" w:eastAsia="SimSun" w:cs="SimSun"/>
          <w:sz w:val="21"/>
          <w:szCs w:val="21"/>
        </w:rPr>
      </w:pPr>
      <w:r>
        <w:rPr>
          <w:rFonts w:ascii="SimSun" w:hAnsi="SimSun" w:eastAsia="SimSun" w:cs="SimSun"/>
          <w:sz w:val="21"/>
          <w:szCs w:val="21"/>
          <w:spacing w:val="5"/>
        </w:rPr>
        <w:t>验证。</w:t>
      </w:r>
    </w:p>
    <w:p>
      <w:pPr>
        <w:spacing w:line="224" w:lineRule="auto"/>
        <w:sectPr>
          <w:footerReference w:type="default" r:id="rId180"/>
          <w:pgSz w:w="8490" w:h="13250"/>
          <w:pgMar w:top="396" w:right="462" w:bottom="845" w:left="560" w:header="0" w:footer="696" w:gutter="0"/>
        </w:sectPr>
        <w:rPr>
          <w:rFonts w:ascii="SimSun" w:hAnsi="SimSun" w:eastAsia="SimSun" w:cs="SimSun"/>
          <w:sz w:val="21"/>
          <w:szCs w:val="21"/>
        </w:rPr>
      </w:pPr>
    </w:p>
    <w:p>
      <w:pPr>
        <w:spacing w:line="98" w:lineRule="exact"/>
        <w:rPr/>
      </w:pPr>
      <w:r>
        <mc:AlternateContent xmlns:mc="http://schemas.openxmlformats.org/markup-compatibility/2006">
          <mc:Choice Requires="wps">
            <w:drawing>
              <wp:anchor distT="0" distB="0" distL="0" distR="0" simplePos="0" relativeHeight="252401664" behindDoc="0" locked="0" layoutInCell="0" allowOverlap="1">
                <wp:simplePos x="0" y="0"/>
                <wp:positionH relativeFrom="page">
                  <wp:posOffset>355009</wp:posOffset>
                </wp:positionH>
                <wp:positionV relativeFrom="page">
                  <wp:posOffset>4941025</wp:posOffset>
                </wp:positionV>
                <wp:extent cx="236854" cy="222884"/>
                <wp:effectExtent l="0" t="0" r="0" b="0"/>
                <wp:wrapNone/>
                <wp:docPr id="60" name="TextBox 60"/>
                <wp:cNvGraphicFramePr/>
                <a:graphic>
                  <a:graphicData uri="http://schemas.microsoft.com/office/word/2010/wordprocessingShape">
                    <wps:wsp>
                      <wps:cNvSpPr txBox="1"/>
                      <wps:spPr>
                        <a:xfrm rot="5400000">
                          <a:off x="355009" y="4941025"/>
                          <a:ext cx="236854" cy="22288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91" w:line="184" w:lineRule="auto"/>
                              <w:rPr>
                                <w:rFonts w:ascii="SimSun" w:hAnsi="SimSun" w:eastAsia="SimSun" w:cs="SimSun"/>
                                <w:sz w:val="24"/>
                                <w:szCs w:val="24"/>
                              </w:rPr>
                            </w:pPr>
                            <w:r>
                              <w:rPr>
                                <w:rFonts w:ascii="SimSun" w:hAnsi="SimSun" w:eastAsia="SimSun" w:cs="SimSun"/>
                                <w:sz w:val="24"/>
                                <w:szCs w:val="24"/>
                                <w:spacing w:val="-7"/>
                              </w:rPr>
                              <w:t>113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0" style="position:absolute;margin-left:27.9535pt;margin-top:389.057pt;mso-position-vertical-relative:page;mso-position-horizontal-relative:page;width:18.65pt;height:17.55pt;z-index:252401664;rotation:90;" o:allowincell="f" filled="false" stroked="false" type="#_x0000_t202">
                <v:fill on="false"/>
                <v:stroke on="false"/>
                <v:path/>
                <v:imagedata o:title=""/>
                <o:lock v:ext="edit" aspectratio="false"/>
                <v:textbox inset="0mm,0mm,0mm,0mm">
                  <w:txbxContent>
                    <w:p>
                      <w:pPr>
                        <w:ind w:left="20"/>
                        <w:spacing w:before="91" w:line="184" w:lineRule="auto"/>
                        <w:rPr>
                          <w:rFonts w:ascii="SimSun" w:hAnsi="SimSun" w:eastAsia="SimSun" w:cs="SimSun"/>
                          <w:sz w:val="24"/>
                          <w:szCs w:val="24"/>
                        </w:rPr>
                      </w:pPr>
                      <w:r>
                        <w:rPr>
                          <w:rFonts w:ascii="SimSun" w:hAnsi="SimSun" w:eastAsia="SimSun" w:cs="SimSun"/>
                          <w:sz w:val="24"/>
                          <w:szCs w:val="24"/>
                          <w:spacing w:val="-7"/>
                        </w:rPr>
                        <w:t>113</w:t>
                      </w:r>
                    </w:p>
                  </w:txbxContent>
                </v:textbox>
              </v:shape>
            </w:pict>
          </mc:Fallback>
        </mc:AlternateContent>
      </w:r>
      <w:r>
        <mc:AlternateContent xmlns:mc="http://schemas.openxmlformats.org/markup-compatibility/2006">
          <mc:Choice Requires="wps">
            <w:drawing>
              <wp:anchor distT="0" distB="0" distL="0" distR="0" simplePos="0" relativeHeight="252400640" behindDoc="0" locked="0" layoutInCell="0" allowOverlap="1">
                <wp:simplePos x="0" y="0"/>
                <wp:positionH relativeFrom="page">
                  <wp:posOffset>7198205</wp:posOffset>
                </wp:positionH>
                <wp:positionV relativeFrom="page">
                  <wp:posOffset>4079521</wp:posOffset>
                </wp:positionV>
                <wp:extent cx="1737360" cy="182245"/>
                <wp:effectExtent l="0" t="0" r="0" b="0"/>
                <wp:wrapNone/>
                <wp:docPr id="62" name="TextBox 62"/>
                <wp:cNvGraphicFramePr/>
                <a:graphic>
                  <a:graphicData uri="http://schemas.microsoft.com/office/word/2010/wordprocessingShape">
                    <wps:wsp>
                      <wps:cNvSpPr txBox="1"/>
                      <wps:spPr>
                        <a:xfrm rot="5400000">
                          <a:off x="7198205" y="4079521"/>
                          <a:ext cx="1737360" cy="1822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8"/>
                                <w:szCs w:val="18"/>
                              </w:rPr>
                            </w:pPr>
                            <w:r>
                              <w:rPr>
                                <w:rFonts w:ascii="SimSun" w:hAnsi="SimSun" w:eastAsia="SimSun" w:cs="SimSun"/>
                                <w:sz w:val="18"/>
                                <w:szCs w:val="18"/>
                                <w:spacing w:val="5"/>
                              </w:rPr>
                              <w:t>5研究三：变革领导力的适应机制</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2" style="position:absolute;margin-left:566.788pt;margin-top:321.222pt;mso-position-vertical-relative:page;mso-position-horizontal-relative:page;width:136.8pt;height:14.35pt;z-index:252400640;rotation:9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8"/>
                          <w:szCs w:val="18"/>
                        </w:rPr>
                      </w:pPr>
                      <w:r>
                        <w:rPr>
                          <w:rFonts w:ascii="SimSun" w:hAnsi="SimSun" w:eastAsia="SimSun" w:cs="SimSun"/>
                          <w:sz w:val="18"/>
                          <w:szCs w:val="18"/>
                          <w:spacing w:val="5"/>
                        </w:rPr>
                        <w:t>5研究三：变革领导力的适应机制</w:t>
                      </w:r>
                    </w:p>
                  </w:txbxContent>
                </v:textbox>
              </v:shape>
            </w:pict>
          </mc:Fallback>
        </mc:AlternateContent>
      </w:r>
      <w:r/>
    </w:p>
    <w:tbl>
      <w:tblPr>
        <w:tblStyle w:val="TableNormal"/>
        <w:tblW w:w="10749" w:type="dxa"/>
        <w:tblInd w:w="69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05"/>
        <w:gridCol w:w="860"/>
        <w:gridCol w:w="815"/>
        <w:gridCol w:w="800"/>
        <w:gridCol w:w="825"/>
        <w:gridCol w:w="855"/>
        <w:gridCol w:w="773"/>
        <w:gridCol w:w="807"/>
        <w:gridCol w:w="807"/>
        <w:gridCol w:w="810"/>
        <w:gridCol w:w="892"/>
      </w:tblGrid>
      <w:tr>
        <w:trPr>
          <w:trHeight w:val="384" w:hRule="atLeast"/>
        </w:trPr>
        <w:tc>
          <w:tcPr>
            <w:tcW w:w="2505" w:type="dxa"/>
            <w:vAlign w:val="top"/>
            <w:tcBorders>
              <w:bottom w:val="single" w:color="000000" w:sz="4" w:space="0"/>
              <w:top w:val="single" w:color="000000" w:sz="4" w:space="0"/>
            </w:tcBorders>
          </w:tcPr>
          <w:p>
            <w:pPr>
              <w:ind w:left="1169"/>
              <w:spacing w:before="152" w:line="221" w:lineRule="auto"/>
              <w:rPr>
                <w:rFonts w:ascii="SimSun" w:hAnsi="SimSun" w:eastAsia="SimSun" w:cs="SimSun"/>
                <w:sz w:val="17"/>
                <w:szCs w:val="17"/>
              </w:rPr>
            </w:pPr>
            <w:r>
              <w:rPr>
                <w:rFonts w:ascii="SimSun" w:hAnsi="SimSun" w:eastAsia="SimSun" w:cs="SimSun"/>
                <w:sz w:val="17"/>
                <w:szCs w:val="17"/>
                <w:spacing w:val="-2"/>
              </w:rPr>
              <w:t>变量</w:t>
            </w:r>
          </w:p>
        </w:tc>
        <w:tc>
          <w:tcPr>
            <w:tcW w:w="860" w:type="dxa"/>
            <w:vAlign w:val="top"/>
            <w:tcBorders>
              <w:bottom w:val="single" w:color="000000" w:sz="4" w:space="0"/>
              <w:top w:val="single" w:color="000000" w:sz="4" w:space="0"/>
            </w:tcBorders>
          </w:tcPr>
          <w:p>
            <w:pPr>
              <w:ind w:left="244"/>
              <w:spacing w:before="152" w:line="219" w:lineRule="auto"/>
              <w:rPr>
                <w:rFonts w:ascii="SimSun" w:hAnsi="SimSun" w:eastAsia="SimSun" w:cs="SimSun"/>
                <w:sz w:val="17"/>
                <w:szCs w:val="17"/>
              </w:rPr>
            </w:pPr>
            <w:r>
              <w:rPr>
                <w:rFonts w:ascii="SimSun" w:hAnsi="SimSun" w:eastAsia="SimSun" w:cs="SimSun"/>
                <w:sz w:val="17"/>
                <w:szCs w:val="17"/>
                <w:spacing w:val="-2"/>
              </w:rPr>
              <w:t>模型la</w:t>
            </w:r>
          </w:p>
        </w:tc>
        <w:tc>
          <w:tcPr>
            <w:tcW w:w="815" w:type="dxa"/>
            <w:vAlign w:val="top"/>
            <w:tcBorders>
              <w:bottom w:val="single" w:color="000000" w:sz="4" w:space="0"/>
              <w:top w:val="single" w:color="000000" w:sz="4" w:space="0"/>
            </w:tcBorders>
          </w:tcPr>
          <w:p>
            <w:pPr>
              <w:ind w:left="114"/>
              <w:spacing w:before="162" w:line="219" w:lineRule="auto"/>
              <w:rPr>
                <w:rFonts w:ascii="SimSun" w:hAnsi="SimSun" w:eastAsia="SimSun" w:cs="SimSun"/>
                <w:sz w:val="17"/>
                <w:szCs w:val="17"/>
              </w:rPr>
            </w:pPr>
            <w:r>
              <w:rPr>
                <w:rFonts w:ascii="SimSun" w:hAnsi="SimSun" w:eastAsia="SimSun" w:cs="SimSun"/>
                <w:sz w:val="17"/>
                <w:szCs w:val="17"/>
                <w:spacing w:val="-10"/>
              </w:rPr>
              <w:t>模</w:t>
            </w:r>
            <w:r>
              <w:rPr>
                <w:rFonts w:ascii="SimSun" w:hAnsi="SimSun" w:eastAsia="SimSun" w:cs="SimSun"/>
                <w:sz w:val="17"/>
                <w:szCs w:val="17"/>
                <w:spacing w:val="-30"/>
              </w:rPr>
              <w:t xml:space="preserve"> </w:t>
            </w:r>
            <w:r>
              <w:rPr>
                <w:rFonts w:ascii="SimSun" w:hAnsi="SimSun" w:eastAsia="SimSun" w:cs="SimSun"/>
                <w:sz w:val="17"/>
                <w:szCs w:val="17"/>
                <w:spacing w:val="-10"/>
              </w:rPr>
              <w:t>型</w:t>
            </w:r>
            <w:r>
              <w:rPr>
                <w:rFonts w:ascii="SimSun" w:hAnsi="SimSun" w:eastAsia="SimSun" w:cs="SimSun"/>
                <w:sz w:val="17"/>
                <w:szCs w:val="17"/>
                <w:spacing w:val="-24"/>
              </w:rPr>
              <w:t xml:space="preserve"> </w:t>
            </w:r>
            <w:r>
              <w:rPr>
                <w:rFonts w:ascii="SimSun" w:hAnsi="SimSun" w:eastAsia="SimSun" w:cs="SimSun"/>
                <w:sz w:val="17"/>
                <w:szCs w:val="17"/>
                <w:spacing w:val="-10"/>
              </w:rPr>
              <w:t>1</w:t>
            </w:r>
            <w:r>
              <w:rPr>
                <w:rFonts w:ascii="SimSun" w:hAnsi="SimSun" w:eastAsia="SimSun" w:cs="SimSun"/>
                <w:sz w:val="17"/>
                <w:szCs w:val="17"/>
                <w:spacing w:val="-39"/>
              </w:rPr>
              <w:t xml:space="preserve"> </w:t>
            </w:r>
            <w:r>
              <w:rPr>
                <w:rFonts w:ascii="SimSun" w:hAnsi="SimSun" w:eastAsia="SimSun" w:cs="SimSun"/>
                <w:sz w:val="17"/>
                <w:szCs w:val="17"/>
                <w:spacing w:val="-10"/>
              </w:rPr>
              <w:t>b</w:t>
            </w:r>
          </w:p>
        </w:tc>
        <w:tc>
          <w:tcPr>
            <w:tcW w:w="800" w:type="dxa"/>
            <w:vAlign w:val="top"/>
            <w:tcBorders>
              <w:bottom w:val="single" w:color="000000" w:sz="4" w:space="0"/>
              <w:top w:val="single" w:color="000000" w:sz="4" w:space="0"/>
            </w:tcBorders>
          </w:tcPr>
          <w:p>
            <w:pPr>
              <w:ind w:left="159"/>
              <w:spacing w:before="181" w:line="209" w:lineRule="auto"/>
              <w:rPr>
                <w:rFonts w:ascii="SimSun" w:hAnsi="SimSun" w:eastAsia="SimSun" w:cs="SimSun"/>
                <w:sz w:val="17"/>
                <w:szCs w:val="17"/>
              </w:rPr>
            </w:pPr>
            <w:r>
              <w:rPr>
                <w:rFonts w:ascii="SimSun" w:hAnsi="SimSun" w:eastAsia="SimSun" w:cs="SimSun"/>
                <w:sz w:val="17"/>
                <w:szCs w:val="17"/>
                <w:spacing w:val="-2"/>
              </w:rPr>
              <w:t>模型2a</w:t>
            </w:r>
          </w:p>
        </w:tc>
        <w:tc>
          <w:tcPr>
            <w:tcW w:w="825" w:type="dxa"/>
            <w:vAlign w:val="top"/>
            <w:tcBorders>
              <w:bottom w:val="single" w:color="000000" w:sz="4" w:space="0"/>
              <w:top w:val="single" w:color="000000" w:sz="4" w:space="0"/>
            </w:tcBorders>
          </w:tcPr>
          <w:p>
            <w:pPr>
              <w:ind w:left="109"/>
              <w:spacing w:before="162" w:line="219" w:lineRule="auto"/>
              <w:rPr>
                <w:rFonts w:ascii="SimSun" w:hAnsi="SimSun" w:eastAsia="SimSun" w:cs="SimSun"/>
                <w:sz w:val="17"/>
                <w:szCs w:val="17"/>
              </w:rPr>
            </w:pPr>
            <w:r>
              <w:rPr>
                <w:rFonts w:ascii="SimSun" w:hAnsi="SimSun" w:eastAsia="SimSun" w:cs="SimSun"/>
                <w:sz w:val="17"/>
                <w:szCs w:val="17"/>
                <w:spacing w:val="-7"/>
              </w:rPr>
              <w:t>模</w:t>
            </w:r>
            <w:r>
              <w:rPr>
                <w:rFonts w:ascii="SimSun" w:hAnsi="SimSun" w:eastAsia="SimSun" w:cs="SimSun"/>
                <w:sz w:val="17"/>
                <w:szCs w:val="17"/>
                <w:spacing w:val="-25"/>
              </w:rPr>
              <w:t xml:space="preserve"> </w:t>
            </w:r>
            <w:r>
              <w:rPr>
                <w:rFonts w:ascii="SimSun" w:hAnsi="SimSun" w:eastAsia="SimSun" w:cs="SimSun"/>
                <w:sz w:val="17"/>
                <w:szCs w:val="17"/>
                <w:spacing w:val="-7"/>
              </w:rPr>
              <w:t>型</w:t>
            </w:r>
            <w:r>
              <w:rPr>
                <w:rFonts w:ascii="SimSun" w:hAnsi="SimSun" w:eastAsia="SimSun" w:cs="SimSun"/>
                <w:sz w:val="17"/>
                <w:szCs w:val="17"/>
                <w:spacing w:val="-28"/>
              </w:rPr>
              <w:t xml:space="preserve"> </w:t>
            </w:r>
            <w:r>
              <w:rPr>
                <w:rFonts w:ascii="SimSun" w:hAnsi="SimSun" w:eastAsia="SimSun" w:cs="SimSun"/>
                <w:sz w:val="17"/>
                <w:szCs w:val="17"/>
                <w:spacing w:val="-7"/>
              </w:rPr>
              <w:t>2</w:t>
            </w:r>
            <w:r>
              <w:rPr>
                <w:rFonts w:ascii="SimSun" w:hAnsi="SimSun" w:eastAsia="SimSun" w:cs="SimSun"/>
                <w:sz w:val="17"/>
                <w:szCs w:val="17"/>
                <w:spacing w:val="-32"/>
              </w:rPr>
              <w:t xml:space="preserve"> </w:t>
            </w:r>
            <w:r>
              <w:rPr>
                <w:rFonts w:ascii="SimSun" w:hAnsi="SimSun" w:eastAsia="SimSun" w:cs="SimSun"/>
                <w:sz w:val="17"/>
                <w:szCs w:val="17"/>
                <w:spacing w:val="-7"/>
              </w:rPr>
              <w:t>b</w:t>
            </w:r>
          </w:p>
        </w:tc>
        <w:tc>
          <w:tcPr>
            <w:tcW w:w="855" w:type="dxa"/>
            <w:vAlign w:val="top"/>
            <w:tcBorders>
              <w:bottom w:val="single" w:color="000000" w:sz="4" w:space="0"/>
              <w:top w:val="single" w:color="000000" w:sz="4" w:space="0"/>
            </w:tcBorders>
          </w:tcPr>
          <w:p>
            <w:pPr>
              <w:ind w:left="154"/>
              <w:spacing w:before="162" w:line="219" w:lineRule="auto"/>
              <w:rPr>
                <w:rFonts w:ascii="SimSun" w:hAnsi="SimSun" w:eastAsia="SimSun" w:cs="SimSun"/>
                <w:sz w:val="17"/>
                <w:szCs w:val="17"/>
              </w:rPr>
            </w:pPr>
            <w:r>
              <w:rPr>
                <w:rFonts w:ascii="SimSun" w:hAnsi="SimSun" w:eastAsia="SimSun" w:cs="SimSun"/>
                <w:sz w:val="17"/>
                <w:szCs w:val="17"/>
                <w:spacing w:val="-2"/>
              </w:rPr>
              <w:t>模型3a</w:t>
            </w:r>
          </w:p>
        </w:tc>
        <w:tc>
          <w:tcPr>
            <w:tcW w:w="773" w:type="dxa"/>
            <w:vAlign w:val="top"/>
            <w:tcBorders>
              <w:bottom w:val="single" w:color="000000" w:sz="4" w:space="0"/>
              <w:top w:val="single" w:color="000000" w:sz="4" w:space="0"/>
            </w:tcBorders>
          </w:tcPr>
          <w:p>
            <w:pPr>
              <w:ind w:left="120"/>
              <w:spacing w:before="162" w:line="219" w:lineRule="auto"/>
              <w:rPr>
                <w:rFonts w:ascii="SimSun" w:hAnsi="SimSun" w:eastAsia="SimSun" w:cs="SimSun"/>
                <w:sz w:val="17"/>
                <w:szCs w:val="17"/>
              </w:rPr>
            </w:pPr>
            <w:r>
              <w:rPr>
                <w:rFonts w:ascii="SimSun" w:hAnsi="SimSun" w:eastAsia="SimSun" w:cs="SimSun"/>
                <w:sz w:val="17"/>
                <w:szCs w:val="17"/>
                <w:spacing w:val="-2"/>
              </w:rPr>
              <w:t>模型3b</w:t>
            </w:r>
          </w:p>
        </w:tc>
        <w:tc>
          <w:tcPr>
            <w:tcW w:w="807" w:type="dxa"/>
            <w:vAlign w:val="top"/>
            <w:tcBorders>
              <w:bottom w:val="single" w:color="000000" w:sz="4" w:space="0"/>
              <w:top w:val="single" w:color="000000" w:sz="4" w:space="0"/>
            </w:tcBorders>
          </w:tcPr>
          <w:p>
            <w:pPr>
              <w:ind w:left="156"/>
              <w:spacing w:before="172" w:line="219" w:lineRule="auto"/>
              <w:rPr>
                <w:rFonts w:ascii="SimSun" w:hAnsi="SimSun" w:eastAsia="SimSun" w:cs="SimSun"/>
                <w:sz w:val="17"/>
                <w:szCs w:val="17"/>
              </w:rPr>
            </w:pPr>
            <w:r>
              <w:rPr>
                <w:rFonts w:ascii="SimSun" w:hAnsi="SimSun" w:eastAsia="SimSun" w:cs="SimSun"/>
                <w:sz w:val="17"/>
                <w:szCs w:val="17"/>
                <w:spacing w:val="-2"/>
              </w:rPr>
              <w:t>模型4a</w:t>
            </w:r>
          </w:p>
        </w:tc>
        <w:tc>
          <w:tcPr>
            <w:tcW w:w="807" w:type="dxa"/>
            <w:vAlign w:val="top"/>
            <w:tcBorders>
              <w:bottom w:val="single" w:color="000000" w:sz="4" w:space="0"/>
              <w:top w:val="single" w:color="000000" w:sz="4" w:space="0"/>
            </w:tcBorders>
          </w:tcPr>
          <w:p>
            <w:pPr>
              <w:ind w:left="190"/>
              <w:spacing w:before="162" w:line="219" w:lineRule="auto"/>
              <w:rPr>
                <w:rFonts w:ascii="SimSun" w:hAnsi="SimSun" w:eastAsia="SimSun" w:cs="SimSun"/>
                <w:sz w:val="17"/>
                <w:szCs w:val="17"/>
              </w:rPr>
            </w:pPr>
            <w:r>
              <w:rPr>
                <w:rFonts w:ascii="SimSun" w:hAnsi="SimSun" w:eastAsia="SimSun" w:cs="SimSun"/>
                <w:sz w:val="17"/>
                <w:szCs w:val="17"/>
                <w:spacing w:val="-2"/>
              </w:rPr>
              <w:t>模型4b</w:t>
            </w:r>
          </w:p>
        </w:tc>
        <w:tc>
          <w:tcPr>
            <w:tcW w:w="810" w:type="dxa"/>
            <w:vAlign w:val="top"/>
            <w:tcBorders>
              <w:bottom w:val="single" w:color="000000" w:sz="4" w:space="0"/>
              <w:top w:val="single" w:color="000000" w:sz="4" w:space="0"/>
            </w:tcBorders>
          </w:tcPr>
          <w:p>
            <w:pPr>
              <w:ind w:left="152"/>
              <w:spacing w:before="162" w:line="219" w:lineRule="auto"/>
              <w:rPr>
                <w:rFonts w:ascii="SimSun" w:hAnsi="SimSun" w:eastAsia="SimSun" w:cs="SimSun"/>
                <w:sz w:val="17"/>
                <w:szCs w:val="17"/>
              </w:rPr>
            </w:pPr>
            <w:r>
              <w:rPr>
                <w:rFonts w:ascii="SimSun" w:hAnsi="SimSun" w:eastAsia="SimSun" w:cs="SimSun"/>
                <w:sz w:val="17"/>
                <w:szCs w:val="17"/>
                <w:spacing w:val="-2"/>
              </w:rPr>
              <w:t>模型5a</w:t>
            </w:r>
          </w:p>
        </w:tc>
        <w:tc>
          <w:tcPr>
            <w:tcW w:w="892" w:type="dxa"/>
            <w:vAlign w:val="top"/>
            <w:tcBorders>
              <w:bottom w:val="single" w:color="000000" w:sz="4" w:space="0"/>
              <w:top w:val="single" w:color="000000" w:sz="4" w:space="0"/>
            </w:tcBorders>
          </w:tcPr>
          <w:p>
            <w:pPr>
              <w:ind w:left="253"/>
              <w:spacing w:before="152" w:line="219" w:lineRule="auto"/>
              <w:rPr>
                <w:rFonts w:ascii="SimSun" w:hAnsi="SimSun" w:eastAsia="SimSun" w:cs="SimSun"/>
                <w:sz w:val="17"/>
                <w:szCs w:val="17"/>
              </w:rPr>
            </w:pPr>
            <w:r>
              <w:rPr>
                <w:rFonts w:ascii="SimSun" w:hAnsi="SimSun" w:eastAsia="SimSun" w:cs="SimSun"/>
                <w:sz w:val="17"/>
                <w:szCs w:val="17"/>
                <w:spacing w:val="-2"/>
              </w:rPr>
              <w:t>模型5b</w:t>
            </w:r>
          </w:p>
        </w:tc>
      </w:tr>
      <w:tr>
        <w:trPr>
          <w:trHeight w:val="389" w:hRule="atLeast"/>
        </w:trPr>
        <w:tc>
          <w:tcPr>
            <w:tcW w:w="2505" w:type="dxa"/>
            <w:vAlign w:val="top"/>
            <w:tcBorders>
              <w:top w:val="single" w:color="000000" w:sz="4" w:space="0"/>
            </w:tcBorders>
          </w:tcPr>
          <w:p>
            <w:pPr>
              <w:ind w:left="1639"/>
              <w:spacing w:before="108" w:line="219" w:lineRule="auto"/>
              <w:rPr>
                <w:rFonts w:ascii="SimSun" w:hAnsi="SimSun" w:eastAsia="SimSun" w:cs="SimSun"/>
                <w:sz w:val="17"/>
                <w:szCs w:val="17"/>
              </w:rPr>
            </w:pPr>
            <w:r>
              <w:rPr>
                <w:rFonts w:ascii="SimSun" w:hAnsi="SimSun" w:eastAsia="SimSun" w:cs="SimSun"/>
                <w:sz w:val="17"/>
                <w:szCs w:val="17"/>
                <w:spacing w:val="-2"/>
              </w:rPr>
              <w:t>企业规模</w:t>
            </w:r>
          </w:p>
        </w:tc>
        <w:tc>
          <w:tcPr>
            <w:tcW w:w="860" w:type="dxa"/>
            <w:vAlign w:val="top"/>
            <w:tcBorders>
              <w:top w:val="single" w:color="000000" w:sz="4" w:space="0"/>
            </w:tcBorders>
          </w:tcPr>
          <w:p>
            <w:pPr>
              <w:ind w:left="275"/>
              <w:spacing w:before="161" w:line="183" w:lineRule="auto"/>
              <w:rPr>
                <w:rFonts w:ascii="SimSun" w:hAnsi="SimSun" w:eastAsia="SimSun" w:cs="SimSun"/>
                <w:sz w:val="17"/>
                <w:szCs w:val="17"/>
              </w:rPr>
            </w:pPr>
            <w:r>
              <w:rPr>
                <w:rFonts w:ascii="SimSun" w:hAnsi="SimSun" w:eastAsia="SimSun" w:cs="SimSun"/>
                <w:sz w:val="17"/>
                <w:szCs w:val="17"/>
                <w:spacing w:val="-2"/>
              </w:rPr>
              <w:t>0.20</w:t>
            </w:r>
          </w:p>
        </w:tc>
        <w:tc>
          <w:tcPr>
            <w:tcW w:w="815" w:type="dxa"/>
            <w:vAlign w:val="top"/>
            <w:tcBorders>
              <w:top w:val="single" w:color="000000" w:sz="4" w:space="0"/>
            </w:tcBorders>
          </w:tcPr>
          <w:p>
            <w:pPr>
              <w:ind w:left="254"/>
              <w:spacing w:before="150" w:line="184" w:lineRule="auto"/>
              <w:rPr>
                <w:rFonts w:ascii="SimSun" w:hAnsi="SimSun" w:eastAsia="SimSun" w:cs="SimSun"/>
                <w:sz w:val="17"/>
                <w:szCs w:val="17"/>
              </w:rPr>
            </w:pPr>
            <w:r>
              <w:rPr>
                <w:rFonts w:ascii="SimSun" w:hAnsi="SimSun" w:eastAsia="SimSun" w:cs="SimSun"/>
                <w:sz w:val="17"/>
                <w:szCs w:val="17"/>
                <w:spacing w:val="-2"/>
              </w:rPr>
              <w:t>0.15</w:t>
            </w:r>
          </w:p>
        </w:tc>
        <w:tc>
          <w:tcPr>
            <w:tcW w:w="800" w:type="dxa"/>
            <w:vAlign w:val="top"/>
            <w:tcBorders>
              <w:top w:val="single" w:color="000000" w:sz="4" w:space="0"/>
            </w:tcBorders>
          </w:tcPr>
          <w:p>
            <w:pPr>
              <w:ind w:left="199"/>
              <w:spacing w:before="161" w:line="183" w:lineRule="auto"/>
              <w:rPr>
                <w:rFonts w:ascii="SimSun" w:hAnsi="SimSun" w:eastAsia="SimSun" w:cs="SimSun"/>
                <w:sz w:val="17"/>
                <w:szCs w:val="17"/>
              </w:rPr>
            </w:pPr>
            <w:r>
              <w:rPr>
                <w:rFonts w:ascii="SimSun" w:hAnsi="SimSun" w:eastAsia="SimSun" w:cs="SimSun"/>
                <w:sz w:val="17"/>
                <w:szCs w:val="17"/>
                <w:spacing w:val="-2"/>
              </w:rPr>
              <w:t>0.26*</w:t>
            </w:r>
          </w:p>
        </w:tc>
        <w:tc>
          <w:tcPr>
            <w:tcW w:w="825" w:type="dxa"/>
            <w:vAlign w:val="top"/>
            <w:tcBorders>
              <w:top w:val="single" w:color="000000" w:sz="4" w:space="0"/>
            </w:tcBorders>
          </w:tcPr>
          <w:p>
            <w:pPr>
              <w:ind w:left="179"/>
              <w:spacing w:before="134" w:line="239" w:lineRule="auto"/>
              <w:rPr>
                <w:rFonts w:ascii="SimSun" w:hAnsi="SimSun" w:eastAsia="SimSun" w:cs="SimSun"/>
                <w:sz w:val="17"/>
                <w:szCs w:val="17"/>
              </w:rPr>
            </w:pPr>
            <w:r>
              <w:rPr>
                <w:rFonts w:ascii="SimSun" w:hAnsi="SimSun" w:eastAsia="SimSun" w:cs="SimSun"/>
                <w:sz w:val="17"/>
                <w:szCs w:val="17"/>
                <w:spacing w:val="-2"/>
              </w:rPr>
              <w:t>0.22</w:t>
            </w:r>
            <w:r>
              <w:rPr>
                <w:rFonts w:ascii="SimSun" w:hAnsi="SimSun" w:eastAsia="SimSun" w:cs="SimSun"/>
                <w:sz w:val="17"/>
                <w:szCs w:val="17"/>
                <w:spacing w:val="-19"/>
              </w:rPr>
              <w:t xml:space="preserve"> </w:t>
            </w:r>
            <w:r>
              <w:rPr>
                <w:rFonts w:ascii="SimSun" w:hAnsi="SimSun" w:eastAsia="SimSun" w:cs="SimSun"/>
                <w:sz w:val="17"/>
                <w:szCs w:val="17"/>
                <w:spacing w:val="-2"/>
              </w:rPr>
              <w:t>·</w:t>
            </w:r>
          </w:p>
        </w:tc>
        <w:tc>
          <w:tcPr>
            <w:tcW w:w="855" w:type="dxa"/>
            <w:vAlign w:val="top"/>
            <w:tcBorders>
              <w:top w:val="single" w:color="000000" w:sz="4" w:space="0"/>
            </w:tcBorders>
          </w:tcPr>
          <w:p>
            <w:pPr>
              <w:ind w:left="244"/>
              <w:spacing w:before="191" w:line="183" w:lineRule="auto"/>
              <w:rPr>
                <w:rFonts w:ascii="SimSun" w:hAnsi="SimSun" w:eastAsia="SimSun" w:cs="SimSun"/>
                <w:sz w:val="17"/>
                <w:szCs w:val="17"/>
              </w:rPr>
            </w:pPr>
            <w:r>
              <w:rPr>
                <w:rFonts w:ascii="SimSun" w:hAnsi="SimSun" w:eastAsia="SimSun" w:cs="SimSun"/>
                <w:sz w:val="17"/>
                <w:szCs w:val="17"/>
                <w:spacing w:val="-2"/>
              </w:rPr>
              <w:t>0.07</w:t>
            </w:r>
          </w:p>
        </w:tc>
        <w:tc>
          <w:tcPr>
            <w:tcW w:w="773" w:type="dxa"/>
            <w:vAlign w:val="top"/>
            <w:tcBorders>
              <w:top w:val="single" w:color="000000" w:sz="4" w:space="0"/>
            </w:tcBorders>
          </w:tcPr>
          <w:p>
            <w:pPr>
              <w:ind w:left="209"/>
              <w:spacing w:before="171" w:line="183" w:lineRule="auto"/>
              <w:rPr>
                <w:rFonts w:ascii="SimSun" w:hAnsi="SimSun" w:eastAsia="SimSun" w:cs="SimSun"/>
                <w:sz w:val="17"/>
                <w:szCs w:val="17"/>
              </w:rPr>
            </w:pPr>
            <w:r>
              <w:rPr>
                <w:rFonts w:ascii="SimSun" w:hAnsi="SimSun" w:eastAsia="SimSun" w:cs="SimSun"/>
                <w:sz w:val="17"/>
                <w:szCs w:val="17"/>
                <w:spacing w:val="-2"/>
              </w:rPr>
              <w:t>0.02</w:t>
            </w:r>
          </w:p>
        </w:tc>
        <w:tc>
          <w:tcPr>
            <w:tcW w:w="807" w:type="dxa"/>
            <w:vAlign w:val="top"/>
            <w:tcBorders>
              <w:top w:val="single" w:color="000000" w:sz="4" w:space="0"/>
            </w:tcBorders>
          </w:tcPr>
          <w:p>
            <w:pPr>
              <w:ind w:left="286"/>
              <w:spacing w:before="171" w:line="183" w:lineRule="auto"/>
              <w:rPr>
                <w:rFonts w:ascii="SimSun" w:hAnsi="SimSun" w:eastAsia="SimSun" w:cs="SimSun"/>
                <w:sz w:val="17"/>
                <w:szCs w:val="17"/>
              </w:rPr>
            </w:pPr>
            <w:r>
              <w:rPr>
                <w:rFonts w:ascii="SimSun" w:hAnsi="SimSun" w:eastAsia="SimSun" w:cs="SimSun"/>
                <w:sz w:val="17"/>
                <w:szCs w:val="17"/>
                <w:spacing w:val="-2"/>
              </w:rPr>
              <w:t>0.27</w:t>
            </w:r>
          </w:p>
        </w:tc>
        <w:tc>
          <w:tcPr>
            <w:tcW w:w="807" w:type="dxa"/>
            <w:vAlign w:val="top"/>
            <w:tcBorders>
              <w:top w:val="single" w:color="000000" w:sz="4" w:space="0"/>
            </w:tcBorders>
          </w:tcPr>
          <w:p>
            <w:pPr>
              <w:ind w:left="190"/>
              <w:spacing w:before="171" w:line="183" w:lineRule="auto"/>
              <w:rPr>
                <w:rFonts w:ascii="SimSun" w:hAnsi="SimSun" w:eastAsia="SimSun" w:cs="SimSun"/>
                <w:sz w:val="17"/>
                <w:szCs w:val="17"/>
              </w:rPr>
            </w:pPr>
            <w:r>
              <w:rPr>
                <w:rFonts w:ascii="SimSun" w:hAnsi="SimSun" w:eastAsia="SimSun" w:cs="SimSun"/>
                <w:sz w:val="17"/>
                <w:szCs w:val="17"/>
                <w:spacing w:val="-2"/>
              </w:rPr>
              <w:t>0.23*</w:t>
            </w:r>
          </w:p>
        </w:tc>
        <w:tc>
          <w:tcPr>
            <w:tcW w:w="810" w:type="dxa"/>
            <w:vAlign w:val="top"/>
            <w:tcBorders>
              <w:top w:val="single" w:color="000000" w:sz="4" w:space="0"/>
            </w:tcBorders>
          </w:tcPr>
          <w:p>
            <w:pPr>
              <w:ind w:left="253"/>
              <w:spacing w:before="200" w:line="184" w:lineRule="auto"/>
              <w:rPr>
                <w:rFonts w:ascii="SimSun" w:hAnsi="SimSun" w:eastAsia="SimSun" w:cs="SimSun"/>
                <w:sz w:val="17"/>
                <w:szCs w:val="17"/>
              </w:rPr>
            </w:pPr>
            <w:r>
              <w:rPr>
                <w:rFonts w:ascii="SimSun" w:hAnsi="SimSun" w:eastAsia="SimSun" w:cs="SimSun"/>
                <w:sz w:val="17"/>
                <w:szCs w:val="17"/>
                <w:spacing w:val="-2"/>
              </w:rPr>
              <w:t>0.10</w:t>
            </w:r>
          </w:p>
        </w:tc>
        <w:tc>
          <w:tcPr>
            <w:tcW w:w="892" w:type="dxa"/>
            <w:vAlign w:val="top"/>
            <w:tcBorders>
              <w:top w:val="single" w:color="000000" w:sz="4" w:space="0"/>
            </w:tcBorders>
          </w:tcPr>
          <w:p>
            <w:pPr>
              <w:ind w:left="292"/>
              <w:spacing w:before="171" w:line="183" w:lineRule="auto"/>
              <w:rPr>
                <w:rFonts w:ascii="SimSun" w:hAnsi="SimSun" w:eastAsia="SimSun" w:cs="SimSun"/>
                <w:sz w:val="17"/>
                <w:szCs w:val="17"/>
              </w:rPr>
            </w:pPr>
            <w:r>
              <w:rPr>
                <w:rFonts w:ascii="SimSun" w:hAnsi="SimSun" w:eastAsia="SimSun" w:cs="SimSun"/>
                <w:sz w:val="17"/>
                <w:szCs w:val="17"/>
                <w:spacing w:val="-2"/>
              </w:rPr>
              <w:t>0.06</w:t>
            </w:r>
          </w:p>
        </w:tc>
      </w:tr>
      <w:tr>
        <w:trPr>
          <w:trHeight w:val="364" w:hRule="atLeast"/>
        </w:trPr>
        <w:tc>
          <w:tcPr>
            <w:tcW w:w="2505" w:type="dxa"/>
            <w:vAlign w:val="top"/>
          </w:tcPr>
          <w:p>
            <w:pPr>
              <w:ind w:left="1639"/>
              <w:spacing w:before="69" w:line="220" w:lineRule="auto"/>
              <w:rPr>
                <w:rFonts w:ascii="SimSun" w:hAnsi="SimSun" w:eastAsia="SimSun" w:cs="SimSun"/>
                <w:sz w:val="17"/>
                <w:szCs w:val="17"/>
              </w:rPr>
            </w:pPr>
            <w:r>
              <w:rPr>
                <w:rFonts w:ascii="SimSun" w:hAnsi="SimSun" w:eastAsia="SimSun" w:cs="SimSun"/>
                <w:sz w:val="17"/>
                <w:szCs w:val="17"/>
                <w:spacing w:val="4"/>
              </w:rPr>
              <w:t>企业性质</w:t>
            </w:r>
          </w:p>
        </w:tc>
        <w:tc>
          <w:tcPr>
            <w:tcW w:w="860" w:type="dxa"/>
            <w:vAlign w:val="top"/>
          </w:tcPr>
          <w:p>
            <w:pPr>
              <w:ind w:left="184"/>
              <w:spacing w:before="142" w:line="183" w:lineRule="auto"/>
              <w:rPr>
                <w:rFonts w:ascii="SimSun" w:hAnsi="SimSun" w:eastAsia="SimSun" w:cs="SimSun"/>
                <w:sz w:val="17"/>
                <w:szCs w:val="17"/>
              </w:rPr>
            </w:pPr>
            <w:r>
              <w:rPr>
                <w:rFonts w:ascii="SimSun" w:hAnsi="SimSun" w:eastAsia="SimSun" w:cs="SimSun"/>
                <w:sz w:val="17"/>
                <w:szCs w:val="17"/>
                <w:spacing w:val="-2"/>
              </w:rPr>
              <w:t>一0.02</w:t>
            </w:r>
          </w:p>
        </w:tc>
        <w:tc>
          <w:tcPr>
            <w:tcW w:w="815" w:type="dxa"/>
            <w:vAlign w:val="top"/>
          </w:tcPr>
          <w:p>
            <w:pPr>
              <w:ind w:left="174"/>
              <w:spacing w:before="132" w:line="183" w:lineRule="auto"/>
              <w:rPr>
                <w:rFonts w:ascii="SimSun" w:hAnsi="SimSun" w:eastAsia="SimSun" w:cs="SimSun"/>
                <w:sz w:val="17"/>
                <w:szCs w:val="17"/>
              </w:rPr>
            </w:pPr>
            <w:r>
              <w:rPr>
                <w:rFonts w:ascii="SimSun" w:hAnsi="SimSun" w:eastAsia="SimSun" w:cs="SimSun"/>
                <w:sz w:val="17"/>
                <w:szCs w:val="17"/>
                <w:spacing w:val="-2"/>
              </w:rPr>
              <w:t>一0.05</w:t>
            </w:r>
          </w:p>
        </w:tc>
        <w:tc>
          <w:tcPr>
            <w:tcW w:w="800" w:type="dxa"/>
            <w:vAlign w:val="top"/>
          </w:tcPr>
          <w:p>
            <w:pPr>
              <w:ind w:left="159"/>
              <w:spacing w:before="132" w:line="183" w:lineRule="auto"/>
              <w:rPr>
                <w:rFonts w:ascii="SimSun" w:hAnsi="SimSun" w:eastAsia="SimSun" w:cs="SimSun"/>
                <w:sz w:val="17"/>
                <w:szCs w:val="17"/>
              </w:rPr>
            </w:pPr>
            <w:r>
              <w:rPr>
                <w:rFonts w:ascii="SimSun" w:hAnsi="SimSun" w:eastAsia="SimSun" w:cs="SimSun"/>
                <w:sz w:val="17"/>
                <w:szCs w:val="17"/>
                <w:spacing w:val="-2"/>
              </w:rPr>
              <w:t>—0.07</w:t>
            </w:r>
          </w:p>
        </w:tc>
        <w:tc>
          <w:tcPr>
            <w:tcW w:w="825" w:type="dxa"/>
            <w:vAlign w:val="top"/>
          </w:tcPr>
          <w:p>
            <w:pPr>
              <w:ind w:left="179"/>
              <w:spacing w:before="142" w:line="183" w:lineRule="auto"/>
              <w:rPr>
                <w:rFonts w:ascii="SimSun" w:hAnsi="SimSun" w:eastAsia="SimSun" w:cs="SimSun"/>
                <w:sz w:val="17"/>
                <w:szCs w:val="17"/>
              </w:rPr>
            </w:pPr>
            <w:r>
              <w:rPr>
                <w:rFonts w:ascii="SimSun" w:hAnsi="SimSun" w:eastAsia="SimSun" w:cs="SimSun"/>
                <w:sz w:val="17"/>
                <w:szCs w:val="17"/>
                <w:spacing w:val="-2"/>
              </w:rPr>
              <w:t>一0.09</w:t>
            </w:r>
          </w:p>
        </w:tc>
        <w:tc>
          <w:tcPr>
            <w:tcW w:w="855" w:type="dxa"/>
            <w:vAlign w:val="top"/>
          </w:tcPr>
          <w:p>
            <w:pPr>
              <w:ind w:left="244"/>
              <w:spacing w:before="123" w:line="224" w:lineRule="auto"/>
              <w:rPr>
                <w:rFonts w:ascii="SimSun" w:hAnsi="SimSun" w:eastAsia="SimSun" w:cs="SimSun"/>
                <w:sz w:val="17"/>
                <w:szCs w:val="17"/>
              </w:rPr>
            </w:pPr>
            <w:r>
              <w:rPr>
                <w:rFonts w:ascii="SimSun" w:hAnsi="SimSun" w:eastAsia="SimSun" w:cs="SimSun"/>
                <w:sz w:val="17"/>
                <w:szCs w:val="17"/>
                <w:spacing w:val="-2"/>
              </w:rPr>
              <w:t>0.0]</w:t>
            </w:r>
          </w:p>
        </w:tc>
        <w:tc>
          <w:tcPr>
            <w:tcW w:w="773" w:type="dxa"/>
            <w:vAlign w:val="top"/>
          </w:tcPr>
          <w:p>
            <w:pPr>
              <w:ind w:left="120"/>
              <w:spacing w:before="152" w:line="183" w:lineRule="auto"/>
              <w:rPr>
                <w:rFonts w:ascii="SimSun" w:hAnsi="SimSun" w:eastAsia="SimSun" w:cs="SimSun"/>
                <w:sz w:val="17"/>
                <w:szCs w:val="17"/>
              </w:rPr>
            </w:pPr>
            <w:r>
              <w:rPr>
                <w:rFonts w:ascii="SimSun" w:hAnsi="SimSun" w:eastAsia="SimSun" w:cs="SimSun"/>
                <w:sz w:val="17"/>
                <w:szCs w:val="17"/>
                <w:spacing w:val="-2"/>
              </w:rPr>
              <w:t>—0.05</w:t>
            </w:r>
          </w:p>
        </w:tc>
        <w:tc>
          <w:tcPr>
            <w:tcW w:w="807" w:type="dxa"/>
            <w:vAlign w:val="top"/>
          </w:tcPr>
          <w:p>
            <w:pPr>
              <w:ind w:left="156"/>
              <w:spacing w:before="152" w:line="183" w:lineRule="auto"/>
              <w:rPr>
                <w:rFonts w:ascii="SimSun" w:hAnsi="SimSun" w:eastAsia="SimSun" w:cs="SimSun"/>
                <w:sz w:val="17"/>
                <w:szCs w:val="17"/>
              </w:rPr>
            </w:pPr>
            <w:r>
              <w:rPr>
                <w:rFonts w:ascii="SimSun" w:hAnsi="SimSun" w:eastAsia="SimSun" w:cs="SimSun"/>
                <w:sz w:val="17"/>
                <w:szCs w:val="17"/>
                <w:spacing w:val="-2"/>
              </w:rPr>
              <w:t>—0.00</w:t>
            </w:r>
          </w:p>
        </w:tc>
        <w:tc>
          <w:tcPr>
            <w:tcW w:w="807" w:type="dxa"/>
            <w:vAlign w:val="top"/>
          </w:tcPr>
          <w:p>
            <w:pPr>
              <w:ind w:left="149"/>
              <w:spacing w:before="162" w:line="183" w:lineRule="auto"/>
              <w:rPr>
                <w:rFonts w:ascii="SimSun" w:hAnsi="SimSun" w:eastAsia="SimSun" w:cs="SimSun"/>
                <w:sz w:val="17"/>
                <w:szCs w:val="17"/>
              </w:rPr>
            </w:pPr>
            <w:r>
              <w:rPr>
                <w:rFonts w:ascii="SimSun" w:hAnsi="SimSun" w:eastAsia="SimSun" w:cs="SimSun"/>
                <w:sz w:val="17"/>
                <w:szCs w:val="17"/>
                <w:spacing w:val="-2"/>
              </w:rPr>
              <w:t>一0.03</w:t>
            </w:r>
          </w:p>
        </w:tc>
        <w:tc>
          <w:tcPr>
            <w:tcW w:w="810" w:type="dxa"/>
            <w:vAlign w:val="top"/>
          </w:tcPr>
          <w:p>
            <w:pPr>
              <w:ind w:left="172"/>
              <w:spacing w:before="152" w:line="183" w:lineRule="auto"/>
              <w:rPr>
                <w:rFonts w:ascii="SimSun" w:hAnsi="SimSun" w:eastAsia="SimSun" w:cs="SimSun"/>
                <w:sz w:val="17"/>
                <w:szCs w:val="17"/>
              </w:rPr>
            </w:pPr>
            <w:r>
              <w:rPr>
                <w:rFonts w:ascii="SimSun" w:hAnsi="SimSun" w:eastAsia="SimSun" w:cs="SimSun"/>
                <w:sz w:val="17"/>
                <w:szCs w:val="17"/>
                <w:spacing w:val="-2"/>
              </w:rPr>
              <w:t>一0.00</w:t>
            </w:r>
          </w:p>
        </w:tc>
        <w:tc>
          <w:tcPr>
            <w:tcW w:w="892" w:type="dxa"/>
            <w:vAlign w:val="top"/>
          </w:tcPr>
          <w:p>
            <w:pPr>
              <w:ind w:left="242"/>
              <w:spacing w:before="162" w:line="183" w:lineRule="auto"/>
              <w:rPr>
                <w:rFonts w:ascii="SimSun" w:hAnsi="SimSun" w:eastAsia="SimSun" w:cs="SimSun"/>
                <w:sz w:val="17"/>
                <w:szCs w:val="17"/>
              </w:rPr>
            </w:pPr>
            <w:r>
              <w:rPr>
                <w:rFonts w:ascii="SimSun" w:hAnsi="SimSun" w:eastAsia="SimSun" w:cs="SimSun"/>
                <w:sz w:val="17"/>
                <w:szCs w:val="17"/>
                <w:spacing w:val="-1"/>
              </w:rPr>
              <w:t>-0.02</w:t>
            </w:r>
          </w:p>
        </w:tc>
      </w:tr>
      <w:tr>
        <w:trPr>
          <w:trHeight w:val="374" w:hRule="atLeast"/>
        </w:trPr>
        <w:tc>
          <w:tcPr>
            <w:tcW w:w="2505" w:type="dxa"/>
            <w:vAlign w:val="top"/>
          </w:tcPr>
          <w:p>
            <w:pPr>
              <w:ind w:left="299"/>
              <w:spacing w:before="84" w:line="220" w:lineRule="auto"/>
              <w:rPr>
                <w:rFonts w:ascii="SimSun" w:hAnsi="SimSun" w:eastAsia="SimSun" w:cs="SimSun"/>
                <w:sz w:val="17"/>
                <w:szCs w:val="17"/>
              </w:rPr>
            </w:pPr>
            <w:r>
              <w:rPr>
                <w:rFonts w:ascii="SimSun" w:hAnsi="SimSun" w:eastAsia="SimSun" w:cs="SimSun"/>
                <w:sz w:val="17"/>
                <w:szCs w:val="17"/>
              </w:rPr>
              <w:t>控制变量</w:t>
            </w:r>
            <w:r>
              <w:rPr>
                <w:rFonts w:ascii="SimSun" w:hAnsi="SimSun" w:eastAsia="SimSun" w:cs="SimSun"/>
                <w:sz w:val="17"/>
                <w:szCs w:val="17"/>
                <w:spacing w:val="10"/>
              </w:rPr>
              <w:t xml:space="preserve">       </w:t>
            </w:r>
            <w:r>
              <w:rPr>
                <w:rFonts w:ascii="SimSun" w:hAnsi="SimSun" w:eastAsia="SimSun" w:cs="SimSun"/>
                <w:sz w:val="17"/>
                <w:szCs w:val="17"/>
              </w:rPr>
              <w:t>行业类型</w:t>
            </w:r>
          </w:p>
        </w:tc>
        <w:tc>
          <w:tcPr>
            <w:tcW w:w="860" w:type="dxa"/>
            <w:vAlign w:val="top"/>
          </w:tcPr>
          <w:p>
            <w:pPr>
              <w:ind w:left="184"/>
              <w:spacing w:before="138" w:line="183" w:lineRule="auto"/>
              <w:rPr>
                <w:rFonts w:ascii="SimSun" w:hAnsi="SimSun" w:eastAsia="SimSun" w:cs="SimSun"/>
                <w:sz w:val="17"/>
                <w:szCs w:val="17"/>
              </w:rPr>
            </w:pPr>
            <w:r>
              <w:rPr>
                <w:rFonts w:ascii="SimSun" w:hAnsi="SimSun" w:eastAsia="SimSun" w:cs="SimSun"/>
                <w:sz w:val="17"/>
                <w:szCs w:val="17"/>
                <w:spacing w:val="-2"/>
              </w:rPr>
              <w:t>一0.20</w:t>
            </w:r>
          </w:p>
        </w:tc>
        <w:tc>
          <w:tcPr>
            <w:tcW w:w="815" w:type="dxa"/>
            <w:vAlign w:val="top"/>
          </w:tcPr>
          <w:p>
            <w:pPr>
              <w:ind w:left="174"/>
              <w:spacing w:before="138" w:line="183" w:lineRule="auto"/>
              <w:rPr>
                <w:rFonts w:ascii="SimSun" w:hAnsi="SimSun" w:eastAsia="SimSun" w:cs="SimSun"/>
                <w:sz w:val="17"/>
                <w:szCs w:val="17"/>
              </w:rPr>
            </w:pPr>
            <w:r>
              <w:rPr>
                <w:rFonts w:ascii="SimSun" w:hAnsi="SimSun" w:eastAsia="SimSun" w:cs="SimSun"/>
                <w:sz w:val="17"/>
                <w:szCs w:val="17"/>
                <w:spacing w:val="-2"/>
              </w:rPr>
              <w:t>一0.09</w:t>
            </w:r>
          </w:p>
        </w:tc>
        <w:tc>
          <w:tcPr>
            <w:tcW w:w="800" w:type="dxa"/>
            <w:vAlign w:val="top"/>
          </w:tcPr>
          <w:p>
            <w:pPr>
              <w:ind w:left="159"/>
              <w:spacing w:before="137" w:line="184" w:lineRule="auto"/>
              <w:rPr>
                <w:rFonts w:ascii="SimSun" w:hAnsi="SimSun" w:eastAsia="SimSun" w:cs="SimSun"/>
                <w:sz w:val="17"/>
                <w:szCs w:val="17"/>
              </w:rPr>
            </w:pPr>
            <w:r>
              <w:rPr>
                <w:rFonts w:ascii="SimSun" w:hAnsi="SimSun" w:eastAsia="SimSun" w:cs="SimSun"/>
                <w:sz w:val="17"/>
                <w:szCs w:val="17"/>
                <w:spacing w:val="-2"/>
              </w:rPr>
              <w:t>一0.17</w:t>
            </w:r>
          </w:p>
        </w:tc>
        <w:tc>
          <w:tcPr>
            <w:tcW w:w="825" w:type="dxa"/>
            <w:vAlign w:val="top"/>
          </w:tcPr>
          <w:p>
            <w:pPr>
              <w:ind w:left="179"/>
              <w:spacing w:before="158" w:line="183" w:lineRule="auto"/>
              <w:rPr>
                <w:rFonts w:ascii="SimSun" w:hAnsi="SimSun" w:eastAsia="SimSun" w:cs="SimSun"/>
                <w:sz w:val="17"/>
                <w:szCs w:val="17"/>
              </w:rPr>
            </w:pPr>
            <w:r>
              <w:rPr>
                <w:rFonts w:ascii="SimSun" w:hAnsi="SimSun" w:eastAsia="SimSun" w:cs="SimSun"/>
                <w:sz w:val="17"/>
                <w:szCs w:val="17"/>
                <w:spacing w:val="-2"/>
              </w:rPr>
              <w:t>一0.07</w:t>
            </w:r>
          </w:p>
        </w:tc>
        <w:tc>
          <w:tcPr>
            <w:tcW w:w="855" w:type="dxa"/>
            <w:vAlign w:val="top"/>
          </w:tcPr>
          <w:p>
            <w:pPr>
              <w:ind w:left="114"/>
              <w:spacing w:before="148" w:line="183" w:lineRule="auto"/>
              <w:rPr>
                <w:rFonts w:ascii="SimSun" w:hAnsi="SimSun" w:eastAsia="SimSun" w:cs="SimSun"/>
                <w:sz w:val="17"/>
                <w:szCs w:val="17"/>
              </w:rPr>
            </w:pPr>
            <w:r>
              <w:rPr>
                <w:rFonts w:ascii="SimSun" w:hAnsi="SimSun" w:eastAsia="SimSun" w:cs="SimSun"/>
                <w:sz w:val="17"/>
                <w:szCs w:val="17"/>
                <w:spacing w:val="-2"/>
              </w:rPr>
              <w:t>一0.23+</w:t>
            </w:r>
          </w:p>
        </w:tc>
        <w:tc>
          <w:tcPr>
            <w:tcW w:w="773" w:type="dxa"/>
            <w:vAlign w:val="top"/>
          </w:tcPr>
          <w:p>
            <w:pPr>
              <w:ind w:left="159"/>
              <w:spacing w:before="147" w:line="184" w:lineRule="auto"/>
              <w:rPr>
                <w:rFonts w:ascii="SimSun" w:hAnsi="SimSun" w:eastAsia="SimSun" w:cs="SimSun"/>
                <w:sz w:val="17"/>
                <w:szCs w:val="17"/>
              </w:rPr>
            </w:pPr>
            <w:r>
              <w:rPr>
                <w:rFonts w:ascii="SimSun" w:hAnsi="SimSun" w:eastAsia="SimSun" w:cs="SimSun"/>
                <w:sz w:val="17"/>
                <w:szCs w:val="17"/>
                <w:spacing w:val="-1"/>
              </w:rPr>
              <w:t>-0.13</w:t>
            </w:r>
          </w:p>
        </w:tc>
        <w:tc>
          <w:tcPr>
            <w:tcW w:w="807" w:type="dxa"/>
            <w:vAlign w:val="top"/>
          </w:tcPr>
          <w:p>
            <w:pPr>
              <w:ind w:left="196"/>
              <w:spacing w:before="158" w:line="183" w:lineRule="auto"/>
              <w:rPr>
                <w:rFonts w:ascii="SimSun" w:hAnsi="SimSun" w:eastAsia="SimSun" w:cs="SimSun"/>
                <w:sz w:val="17"/>
                <w:szCs w:val="17"/>
              </w:rPr>
            </w:pPr>
            <w:r>
              <w:rPr>
                <w:rFonts w:ascii="SimSun" w:hAnsi="SimSun" w:eastAsia="SimSun" w:cs="SimSun"/>
                <w:sz w:val="17"/>
                <w:szCs w:val="17"/>
                <w:spacing w:val="-1"/>
              </w:rPr>
              <w:t>-0.20</w:t>
            </w:r>
          </w:p>
        </w:tc>
        <w:tc>
          <w:tcPr>
            <w:tcW w:w="807" w:type="dxa"/>
            <w:vAlign w:val="top"/>
          </w:tcPr>
          <w:p>
            <w:pPr>
              <w:ind w:left="190"/>
              <w:spacing w:before="167" w:line="184" w:lineRule="auto"/>
              <w:rPr>
                <w:rFonts w:ascii="SimSun" w:hAnsi="SimSun" w:eastAsia="SimSun" w:cs="SimSun"/>
                <w:sz w:val="17"/>
                <w:szCs w:val="17"/>
              </w:rPr>
            </w:pPr>
            <w:r>
              <w:rPr>
                <w:rFonts w:ascii="SimSun" w:hAnsi="SimSun" w:eastAsia="SimSun" w:cs="SimSun"/>
                <w:sz w:val="17"/>
                <w:szCs w:val="17"/>
                <w:spacing w:val="-1"/>
              </w:rPr>
              <w:t>-0.11</w:t>
            </w:r>
          </w:p>
        </w:tc>
        <w:tc>
          <w:tcPr>
            <w:tcW w:w="810" w:type="dxa"/>
            <w:vAlign w:val="top"/>
          </w:tcPr>
          <w:p>
            <w:pPr>
              <w:ind w:left="212"/>
              <w:spacing w:before="177" w:line="184" w:lineRule="auto"/>
              <w:rPr>
                <w:rFonts w:ascii="SimSun" w:hAnsi="SimSun" w:eastAsia="SimSun" w:cs="SimSun"/>
                <w:sz w:val="17"/>
                <w:szCs w:val="17"/>
              </w:rPr>
            </w:pPr>
            <w:r>
              <w:rPr>
                <w:rFonts w:ascii="SimSun" w:hAnsi="SimSun" w:eastAsia="SimSun" w:cs="SimSun"/>
                <w:sz w:val="17"/>
                <w:szCs w:val="17"/>
                <w:spacing w:val="-1"/>
              </w:rPr>
              <w:t>-0.12</w:t>
            </w:r>
          </w:p>
        </w:tc>
        <w:tc>
          <w:tcPr>
            <w:tcW w:w="892" w:type="dxa"/>
            <w:vAlign w:val="top"/>
          </w:tcPr>
          <w:p>
            <w:pPr>
              <w:ind w:left="203"/>
              <w:spacing w:before="168" w:line="183" w:lineRule="auto"/>
              <w:rPr>
                <w:rFonts w:ascii="SimSun" w:hAnsi="SimSun" w:eastAsia="SimSun" w:cs="SimSun"/>
                <w:sz w:val="17"/>
                <w:szCs w:val="17"/>
              </w:rPr>
            </w:pPr>
            <w:r>
              <w:rPr>
                <w:rFonts w:ascii="SimSun" w:hAnsi="SimSun" w:eastAsia="SimSun" w:cs="SimSun"/>
                <w:sz w:val="17"/>
                <w:szCs w:val="17"/>
                <w:spacing w:val="-2"/>
              </w:rPr>
              <w:t>—0.02</w:t>
            </w:r>
          </w:p>
        </w:tc>
      </w:tr>
      <w:tr>
        <w:trPr>
          <w:trHeight w:val="349" w:hRule="atLeast"/>
        </w:trPr>
        <w:tc>
          <w:tcPr>
            <w:tcW w:w="2505" w:type="dxa"/>
            <w:vAlign w:val="top"/>
          </w:tcPr>
          <w:p>
            <w:pPr>
              <w:ind w:left="1639"/>
              <w:spacing w:before="81" w:line="220" w:lineRule="auto"/>
              <w:rPr>
                <w:rFonts w:ascii="SimSun" w:hAnsi="SimSun" w:eastAsia="SimSun" w:cs="SimSun"/>
                <w:sz w:val="17"/>
                <w:szCs w:val="17"/>
              </w:rPr>
            </w:pPr>
            <w:r>
              <w:rPr>
                <w:rFonts w:ascii="SimSun" w:hAnsi="SimSun" w:eastAsia="SimSun" w:cs="SimSun"/>
                <w:sz w:val="17"/>
                <w:szCs w:val="17"/>
                <w:spacing w:val="-2"/>
              </w:rPr>
              <w:t>发展阶段</w:t>
            </w:r>
          </w:p>
        </w:tc>
        <w:tc>
          <w:tcPr>
            <w:tcW w:w="860" w:type="dxa"/>
            <w:vAlign w:val="top"/>
          </w:tcPr>
          <w:p>
            <w:pPr>
              <w:ind w:left="184"/>
              <w:spacing w:before="103" w:line="184" w:lineRule="auto"/>
              <w:rPr>
                <w:rFonts w:ascii="SimSun" w:hAnsi="SimSun" w:eastAsia="SimSun" w:cs="SimSun"/>
                <w:sz w:val="17"/>
                <w:szCs w:val="17"/>
              </w:rPr>
            </w:pPr>
            <w:r>
              <w:rPr>
                <w:rFonts w:ascii="SimSun" w:hAnsi="SimSun" w:eastAsia="SimSun" w:cs="SimSun"/>
                <w:sz w:val="17"/>
                <w:szCs w:val="17"/>
                <w:spacing w:val="-2"/>
              </w:rPr>
              <w:t>—0.17</w:t>
            </w:r>
          </w:p>
        </w:tc>
        <w:tc>
          <w:tcPr>
            <w:tcW w:w="815" w:type="dxa"/>
            <w:vAlign w:val="top"/>
          </w:tcPr>
          <w:p>
            <w:pPr>
              <w:ind w:left="174"/>
              <w:spacing w:before="114" w:line="183" w:lineRule="auto"/>
              <w:rPr>
                <w:rFonts w:ascii="SimSun" w:hAnsi="SimSun" w:eastAsia="SimSun" w:cs="SimSun"/>
                <w:sz w:val="17"/>
                <w:szCs w:val="17"/>
              </w:rPr>
            </w:pPr>
            <w:r>
              <w:rPr>
                <w:rFonts w:ascii="SimSun" w:hAnsi="SimSun" w:eastAsia="SimSun" w:cs="SimSun"/>
                <w:sz w:val="17"/>
                <w:szCs w:val="17"/>
                <w:spacing w:val="-2"/>
              </w:rPr>
              <w:t>一0.08</w:t>
            </w:r>
          </w:p>
        </w:tc>
        <w:tc>
          <w:tcPr>
            <w:tcW w:w="800" w:type="dxa"/>
            <w:vAlign w:val="top"/>
          </w:tcPr>
          <w:p>
            <w:pPr>
              <w:ind w:left="159"/>
              <w:spacing w:before="123" w:line="184" w:lineRule="auto"/>
              <w:rPr>
                <w:rFonts w:ascii="SimSun" w:hAnsi="SimSun" w:eastAsia="SimSun" w:cs="SimSun"/>
                <w:sz w:val="17"/>
                <w:szCs w:val="17"/>
              </w:rPr>
            </w:pPr>
            <w:r>
              <w:rPr>
                <w:rFonts w:ascii="SimSun" w:hAnsi="SimSun" w:eastAsia="SimSun" w:cs="SimSun"/>
                <w:sz w:val="17"/>
                <w:szCs w:val="17"/>
                <w:spacing w:val="-2"/>
              </w:rPr>
              <w:t>一0.15</w:t>
            </w:r>
          </w:p>
        </w:tc>
        <w:tc>
          <w:tcPr>
            <w:tcW w:w="825" w:type="dxa"/>
            <w:vAlign w:val="top"/>
          </w:tcPr>
          <w:p>
            <w:pPr>
              <w:ind w:left="179"/>
              <w:spacing w:before="124" w:line="183" w:lineRule="auto"/>
              <w:rPr>
                <w:rFonts w:ascii="SimSun" w:hAnsi="SimSun" w:eastAsia="SimSun" w:cs="SimSun"/>
                <w:sz w:val="17"/>
                <w:szCs w:val="17"/>
              </w:rPr>
            </w:pPr>
            <w:r>
              <w:rPr>
                <w:rFonts w:ascii="SimSun" w:hAnsi="SimSun" w:eastAsia="SimSun" w:cs="SimSun"/>
                <w:sz w:val="17"/>
                <w:szCs w:val="17"/>
                <w:spacing w:val="-2"/>
              </w:rPr>
              <w:t>—0.08</w:t>
            </w:r>
          </w:p>
        </w:tc>
        <w:tc>
          <w:tcPr>
            <w:tcW w:w="855" w:type="dxa"/>
            <w:vAlign w:val="top"/>
          </w:tcPr>
          <w:p>
            <w:pPr>
              <w:ind w:left="194"/>
              <w:spacing w:before="153" w:line="184" w:lineRule="auto"/>
              <w:rPr>
                <w:rFonts w:ascii="SimSun" w:hAnsi="SimSun" w:eastAsia="SimSun" w:cs="SimSun"/>
                <w:sz w:val="17"/>
                <w:szCs w:val="17"/>
              </w:rPr>
            </w:pPr>
            <w:r>
              <w:rPr>
                <w:rFonts w:ascii="SimSun" w:hAnsi="SimSun" w:eastAsia="SimSun" w:cs="SimSun"/>
                <w:sz w:val="17"/>
                <w:szCs w:val="17"/>
                <w:spacing w:val="5"/>
              </w:rPr>
              <w:t>一0.1</w:t>
            </w:r>
          </w:p>
        </w:tc>
        <w:tc>
          <w:tcPr>
            <w:tcW w:w="773" w:type="dxa"/>
            <w:vAlign w:val="top"/>
          </w:tcPr>
          <w:p>
            <w:pPr>
              <w:ind w:left="120"/>
              <w:spacing w:before="134" w:line="183" w:lineRule="auto"/>
              <w:rPr>
                <w:rFonts w:ascii="SimSun" w:hAnsi="SimSun" w:eastAsia="SimSun" w:cs="SimSun"/>
                <w:sz w:val="17"/>
                <w:szCs w:val="17"/>
              </w:rPr>
            </w:pPr>
            <w:r>
              <w:rPr>
                <w:rFonts w:ascii="SimSun" w:hAnsi="SimSun" w:eastAsia="SimSun" w:cs="SimSun"/>
                <w:sz w:val="17"/>
                <w:szCs w:val="17"/>
                <w:spacing w:val="-2"/>
              </w:rPr>
              <w:t>一0.02</w:t>
            </w:r>
          </w:p>
        </w:tc>
        <w:tc>
          <w:tcPr>
            <w:tcW w:w="807" w:type="dxa"/>
            <w:vAlign w:val="top"/>
          </w:tcPr>
          <w:p>
            <w:pPr>
              <w:ind w:left="156"/>
              <w:spacing w:before="143" w:line="184" w:lineRule="auto"/>
              <w:rPr>
                <w:rFonts w:ascii="SimSun" w:hAnsi="SimSun" w:eastAsia="SimSun" w:cs="SimSun"/>
                <w:sz w:val="17"/>
                <w:szCs w:val="17"/>
              </w:rPr>
            </w:pPr>
            <w:r>
              <w:rPr>
                <w:rFonts w:ascii="SimSun" w:hAnsi="SimSun" w:eastAsia="SimSun" w:cs="SimSun"/>
                <w:sz w:val="17"/>
                <w:szCs w:val="17"/>
                <w:spacing w:val="-2"/>
              </w:rPr>
              <w:t>—0.14</w:t>
            </w:r>
          </w:p>
        </w:tc>
        <w:tc>
          <w:tcPr>
            <w:tcW w:w="807" w:type="dxa"/>
            <w:vAlign w:val="top"/>
          </w:tcPr>
          <w:p>
            <w:pPr>
              <w:ind w:left="149"/>
              <w:spacing w:before="175" w:line="178" w:lineRule="auto"/>
              <w:rPr>
                <w:rFonts w:ascii="SimSun" w:hAnsi="SimSun" w:eastAsia="SimSun" w:cs="SimSun"/>
                <w:sz w:val="17"/>
                <w:szCs w:val="17"/>
              </w:rPr>
            </w:pPr>
            <w:r>
              <w:rPr>
                <w:rFonts w:ascii="SimSun" w:hAnsi="SimSun" w:eastAsia="SimSun" w:cs="SimSun"/>
                <w:sz w:val="17"/>
                <w:szCs w:val="17"/>
                <w:spacing w:val="-2"/>
              </w:rPr>
              <w:t>—0.07</w:t>
            </w:r>
          </w:p>
        </w:tc>
        <w:tc>
          <w:tcPr>
            <w:tcW w:w="810" w:type="dxa"/>
            <w:vAlign w:val="top"/>
          </w:tcPr>
          <w:p>
            <w:pPr>
              <w:ind w:left="172"/>
              <w:spacing w:before="163" w:line="184" w:lineRule="auto"/>
              <w:rPr>
                <w:rFonts w:ascii="SimSun" w:hAnsi="SimSun" w:eastAsia="SimSun" w:cs="SimSun"/>
                <w:sz w:val="17"/>
                <w:szCs w:val="17"/>
              </w:rPr>
            </w:pPr>
            <w:r>
              <w:rPr>
                <w:rFonts w:ascii="SimSun" w:hAnsi="SimSun" w:eastAsia="SimSun" w:cs="SimSun"/>
                <w:sz w:val="17"/>
                <w:szCs w:val="17"/>
                <w:spacing w:val="-1"/>
              </w:rPr>
              <w:t>-0.21+</w:t>
            </w:r>
          </w:p>
        </w:tc>
        <w:tc>
          <w:tcPr>
            <w:tcW w:w="892" w:type="dxa"/>
            <w:vAlign w:val="top"/>
          </w:tcPr>
          <w:p>
            <w:pPr>
              <w:ind w:left="203"/>
              <w:spacing w:before="163" w:line="184" w:lineRule="auto"/>
              <w:rPr>
                <w:rFonts w:ascii="SimSun" w:hAnsi="SimSun" w:eastAsia="SimSun" w:cs="SimSun"/>
                <w:sz w:val="17"/>
                <w:szCs w:val="17"/>
              </w:rPr>
            </w:pPr>
            <w:r>
              <w:rPr>
                <w:rFonts w:ascii="SimSun" w:hAnsi="SimSun" w:eastAsia="SimSun" w:cs="SimSun"/>
                <w:sz w:val="17"/>
                <w:szCs w:val="17"/>
                <w:spacing w:val="-2"/>
              </w:rPr>
              <w:t>—0.14</w:t>
            </w:r>
          </w:p>
        </w:tc>
      </w:tr>
      <w:tr>
        <w:trPr>
          <w:trHeight w:val="369" w:hRule="atLeast"/>
        </w:trPr>
        <w:tc>
          <w:tcPr>
            <w:tcW w:w="2505" w:type="dxa"/>
            <w:vAlign w:val="top"/>
          </w:tcPr>
          <w:p>
            <w:pPr>
              <w:ind w:left="1469"/>
              <w:spacing w:before="62" w:line="220" w:lineRule="auto"/>
              <w:rPr>
                <w:rFonts w:ascii="SimSun" w:hAnsi="SimSun" w:eastAsia="SimSun" w:cs="SimSun"/>
                <w:sz w:val="17"/>
                <w:szCs w:val="17"/>
              </w:rPr>
            </w:pPr>
            <w:r>
              <w:rPr>
                <w:rFonts w:ascii="SimSun" w:hAnsi="SimSun" w:eastAsia="SimSun" w:cs="SimSun"/>
                <w:sz w:val="17"/>
                <w:szCs w:val="17"/>
                <w:spacing w:val="-2"/>
              </w:rPr>
              <w:t>转型多元性</w:t>
            </w:r>
          </w:p>
        </w:tc>
        <w:tc>
          <w:tcPr>
            <w:tcW w:w="860" w:type="dxa"/>
            <w:vAlign w:val="top"/>
          </w:tcPr>
          <w:p>
            <w:pPr>
              <w:ind w:left="275"/>
              <w:spacing w:before="105" w:line="183" w:lineRule="auto"/>
              <w:rPr>
                <w:rFonts w:ascii="SimSun" w:hAnsi="SimSun" w:eastAsia="SimSun" w:cs="SimSun"/>
                <w:sz w:val="17"/>
                <w:szCs w:val="17"/>
              </w:rPr>
            </w:pPr>
            <w:r>
              <w:rPr>
                <w:rFonts w:ascii="SimSun" w:hAnsi="SimSun" w:eastAsia="SimSun" w:cs="SimSun"/>
                <w:sz w:val="17"/>
                <w:szCs w:val="17"/>
                <w:spacing w:val="-2"/>
              </w:rPr>
              <w:t>0.06</w:t>
            </w:r>
          </w:p>
        </w:tc>
        <w:tc>
          <w:tcPr>
            <w:tcW w:w="815" w:type="dxa"/>
            <w:vAlign w:val="top"/>
          </w:tcPr>
          <w:p>
            <w:pPr>
              <w:ind w:left="254"/>
              <w:spacing w:before="175" w:line="183" w:lineRule="auto"/>
              <w:rPr>
                <w:rFonts w:ascii="SimSun" w:hAnsi="SimSun" w:eastAsia="SimSun" w:cs="SimSun"/>
                <w:sz w:val="17"/>
                <w:szCs w:val="17"/>
              </w:rPr>
            </w:pPr>
            <w:r>
              <w:rPr>
                <w:rFonts w:ascii="SimSun" w:hAnsi="SimSun" w:eastAsia="SimSun" w:cs="SimSun"/>
                <w:sz w:val="17"/>
                <w:szCs w:val="17"/>
                <w:spacing w:val="-2"/>
              </w:rPr>
              <w:t>0.03</w:t>
            </w:r>
          </w:p>
        </w:tc>
        <w:tc>
          <w:tcPr>
            <w:tcW w:w="800" w:type="dxa"/>
            <w:vAlign w:val="top"/>
          </w:tcPr>
          <w:p>
            <w:pPr>
              <w:ind w:left="249"/>
              <w:spacing w:before="85" w:line="184" w:lineRule="auto"/>
              <w:rPr>
                <w:rFonts w:ascii="SimSun" w:hAnsi="SimSun" w:eastAsia="SimSun" w:cs="SimSun"/>
                <w:sz w:val="17"/>
                <w:szCs w:val="17"/>
              </w:rPr>
            </w:pPr>
            <w:r>
              <w:rPr>
                <w:rFonts w:ascii="SimSun" w:hAnsi="SimSun" w:eastAsia="SimSun" w:cs="SimSun"/>
                <w:sz w:val="17"/>
                <w:szCs w:val="17"/>
                <w:spacing w:val="-2"/>
              </w:rPr>
              <w:t>0,15</w:t>
            </w:r>
          </w:p>
        </w:tc>
        <w:tc>
          <w:tcPr>
            <w:tcW w:w="825" w:type="dxa"/>
            <w:vAlign w:val="top"/>
          </w:tcPr>
          <w:p>
            <w:pPr>
              <w:ind w:left="259"/>
              <w:spacing w:before="85" w:line="184" w:lineRule="auto"/>
              <w:rPr>
                <w:rFonts w:ascii="SimSun" w:hAnsi="SimSun" w:eastAsia="SimSun" w:cs="SimSun"/>
                <w:sz w:val="17"/>
                <w:szCs w:val="17"/>
              </w:rPr>
            </w:pPr>
            <w:r>
              <w:rPr>
                <w:rFonts w:ascii="SimSun" w:hAnsi="SimSun" w:eastAsia="SimSun" w:cs="SimSun"/>
                <w:sz w:val="17"/>
                <w:szCs w:val="17"/>
                <w:spacing w:val="-2"/>
              </w:rPr>
              <w:t>0,12</w:t>
            </w:r>
          </w:p>
        </w:tc>
        <w:tc>
          <w:tcPr>
            <w:tcW w:w="855" w:type="dxa"/>
            <w:vAlign w:val="top"/>
          </w:tcPr>
          <w:p>
            <w:pPr>
              <w:ind w:left="244"/>
              <w:spacing w:before="175" w:line="183" w:lineRule="auto"/>
              <w:rPr>
                <w:rFonts w:ascii="SimSun" w:hAnsi="SimSun" w:eastAsia="SimSun" w:cs="SimSun"/>
                <w:sz w:val="17"/>
                <w:szCs w:val="17"/>
              </w:rPr>
            </w:pPr>
            <w:r>
              <w:rPr>
                <w:rFonts w:ascii="SimSun" w:hAnsi="SimSun" w:eastAsia="SimSun" w:cs="SimSun"/>
                <w:sz w:val="17"/>
                <w:szCs w:val="17"/>
                <w:spacing w:val="-2"/>
              </w:rPr>
              <w:t>0.08</w:t>
            </w:r>
          </w:p>
        </w:tc>
        <w:tc>
          <w:tcPr>
            <w:tcW w:w="773" w:type="dxa"/>
            <w:vAlign w:val="top"/>
          </w:tcPr>
          <w:p>
            <w:pPr>
              <w:ind w:left="209"/>
              <w:spacing w:before="105" w:line="183" w:lineRule="auto"/>
              <w:rPr>
                <w:rFonts w:ascii="SimSun" w:hAnsi="SimSun" w:eastAsia="SimSun" w:cs="SimSun"/>
                <w:sz w:val="17"/>
                <w:szCs w:val="17"/>
              </w:rPr>
            </w:pPr>
            <w:r>
              <w:rPr>
                <w:rFonts w:ascii="SimSun" w:hAnsi="SimSun" w:eastAsia="SimSun" w:cs="SimSun"/>
                <w:sz w:val="17"/>
                <w:szCs w:val="17"/>
                <w:spacing w:val="-2"/>
              </w:rPr>
              <w:t>0.05</w:t>
            </w:r>
          </w:p>
        </w:tc>
        <w:tc>
          <w:tcPr>
            <w:tcW w:w="807" w:type="dxa"/>
            <w:vAlign w:val="top"/>
          </w:tcPr>
          <w:p>
            <w:pPr>
              <w:ind w:left="156"/>
              <w:spacing w:before="175" w:line="183" w:lineRule="auto"/>
              <w:rPr>
                <w:rFonts w:ascii="SimSun" w:hAnsi="SimSun" w:eastAsia="SimSun" w:cs="SimSun"/>
                <w:sz w:val="17"/>
                <w:szCs w:val="17"/>
              </w:rPr>
            </w:pPr>
            <w:r>
              <w:rPr>
                <w:rFonts w:ascii="SimSun" w:hAnsi="SimSun" w:eastAsia="SimSun" w:cs="SimSun"/>
                <w:sz w:val="17"/>
                <w:szCs w:val="17"/>
                <w:spacing w:val="-2"/>
              </w:rPr>
              <w:t>—0.04</w:t>
            </w:r>
          </w:p>
        </w:tc>
        <w:tc>
          <w:tcPr>
            <w:tcW w:w="807" w:type="dxa"/>
            <w:vAlign w:val="top"/>
          </w:tcPr>
          <w:p>
            <w:pPr>
              <w:ind w:left="149"/>
              <w:spacing w:before="185" w:line="183" w:lineRule="auto"/>
              <w:rPr>
                <w:rFonts w:ascii="SimSun" w:hAnsi="SimSun" w:eastAsia="SimSun" w:cs="SimSun"/>
                <w:sz w:val="17"/>
                <w:szCs w:val="17"/>
              </w:rPr>
            </w:pPr>
            <w:r>
              <w:rPr>
                <w:rFonts w:ascii="SimSun" w:hAnsi="SimSun" w:eastAsia="SimSun" w:cs="SimSun"/>
                <w:sz w:val="17"/>
                <w:szCs w:val="17"/>
                <w:spacing w:val="-2"/>
              </w:rPr>
              <w:t>一0.07</w:t>
            </w:r>
          </w:p>
        </w:tc>
        <w:tc>
          <w:tcPr>
            <w:tcW w:w="810" w:type="dxa"/>
            <w:vAlign w:val="top"/>
          </w:tcPr>
          <w:p>
            <w:pPr>
              <w:ind w:left="253"/>
              <w:spacing w:before="185" w:line="183" w:lineRule="auto"/>
              <w:rPr>
                <w:rFonts w:ascii="SimSun" w:hAnsi="SimSun" w:eastAsia="SimSun" w:cs="SimSun"/>
                <w:sz w:val="17"/>
                <w:szCs w:val="17"/>
              </w:rPr>
            </w:pPr>
            <w:r>
              <w:rPr>
                <w:rFonts w:ascii="SimSun" w:hAnsi="SimSun" w:eastAsia="SimSun" w:cs="SimSun"/>
                <w:sz w:val="17"/>
                <w:szCs w:val="17"/>
                <w:spacing w:val="-2"/>
              </w:rPr>
              <w:t>0.04</w:t>
            </w:r>
          </w:p>
        </w:tc>
        <w:tc>
          <w:tcPr>
            <w:tcW w:w="892" w:type="dxa"/>
            <w:vAlign w:val="top"/>
          </w:tcPr>
          <w:p>
            <w:pPr>
              <w:ind w:left="292"/>
              <w:spacing w:before="155" w:line="183" w:lineRule="auto"/>
              <w:rPr>
                <w:rFonts w:ascii="SimSun" w:hAnsi="SimSun" w:eastAsia="SimSun" w:cs="SimSun"/>
                <w:sz w:val="17"/>
                <w:szCs w:val="17"/>
              </w:rPr>
            </w:pPr>
            <w:r>
              <w:rPr>
                <w:rFonts w:ascii="SimSun" w:hAnsi="SimSun" w:eastAsia="SimSun" w:cs="SimSun"/>
                <w:sz w:val="17"/>
                <w:szCs w:val="17"/>
                <w:spacing w:val="-2"/>
              </w:rPr>
              <w:t>0.00</w:t>
            </w:r>
          </w:p>
        </w:tc>
      </w:tr>
      <w:tr>
        <w:trPr>
          <w:trHeight w:val="364" w:hRule="atLeast"/>
        </w:trPr>
        <w:tc>
          <w:tcPr>
            <w:tcW w:w="2505" w:type="dxa"/>
            <w:vAlign w:val="top"/>
          </w:tcPr>
          <w:p>
            <w:pPr>
              <w:ind w:left="379"/>
              <w:spacing w:before="73" w:line="220" w:lineRule="auto"/>
              <w:rPr>
                <w:rFonts w:ascii="SimSun" w:hAnsi="SimSun" w:eastAsia="SimSun" w:cs="SimSun"/>
                <w:sz w:val="17"/>
                <w:szCs w:val="17"/>
              </w:rPr>
            </w:pPr>
            <w:r>
              <w:rPr>
                <w:rFonts w:ascii="SimSun" w:hAnsi="SimSun" w:eastAsia="SimSun" w:cs="SimSun"/>
                <w:sz w:val="17"/>
                <w:szCs w:val="17"/>
              </w:rPr>
              <w:t>自变量</w:t>
            </w:r>
            <w:r>
              <w:rPr>
                <w:rFonts w:ascii="SimSun" w:hAnsi="SimSun" w:eastAsia="SimSun" w:cs="SimSun"/>
                <w:sz w:val="17"/>
                <w:szCs w:val="17"/>
                <w:spacing w:val="10"/>
              </w:rPr>
              <w:t xml:space="preserve">      </w:t>
            </w:r>
            <w:r>
              <w:rPr>
                <w:rFonts w:ascii="SimSun" w:hAnsi="SimSun" w:eastAsia="SimSun" w:cs="SimSun"/>
                <w:sz w:val="17"/>
                <w:szCs w:val="17"/>
              </w:rPr>
              <w:t>环境动态性</w:t>
            </w:r>
          </w:p>
        </w:tc>
        <w:tc>
          <w:tcPr>
            <w:tcW w:w="860" w:type="dxa"/>
            <w:vAlign w:val="top"/>
          </w:tcPr>
          <w:p>
            <w:pPr>
              <w:ind w:left="184"/>
              <w:spacing w:before="116" w:line="183" w:lineRule="auto"/>
              <w:rPr>
                <w:rFonts w:ascii="SimSun" w:hAnsi="SimSun" w:eastAsia="SimSun" w:cs="SimSun"/>
                <w:sz w:val="17"/>
                <w:szCs w:val="17"/>
              </w:rPr>
            </w:pPr>
            <w:r>
              <w:rPr>
                <w:rFonts w:ascii="SimSun" w:hAnsi="SimSun" w:eastAsia="SimSun" w:cs="SimSun"/>
                <w:sz w:val="17"/>
                <w:szCs w:val="17"/>
                <w:spacing w:val="-2"/>
              </w:rPr>
              <w:t>0.33**</w:t>
            </w:r>
          </w:p>
        </w:tc>
        <w:tc>
          <w:tcPr>
            <w:tcW w:w="815" w:type="dxa"/>
            <w:vAlign w:val="top"/>
          </w:tcPr>
          <w:p>
            <w:pPr>
              <w:ind w:left="254"/>
              <w:spacing w:before="116" w:line="183" w:lineRule="auto"/>
              <w:rPr>
                <w:rFonts w:ascii="SimSun" w:hAnsi="SimSun" w:eastAsia="SimSun" w:cs="SimSun"/>
                <w:sz w:val="17"/>
                <w:szCs w:val="17"/>
              </w:rPr>
            </w:pPr>
            <w:r>
              <w:rPr>
                <w:rFonts w:ascii="SimSun" w:hAnsi="SimSun" w:eastAsia="SimSun" w:cs="SimSun"/>
                <w:sz w:val="17"/>
                <w:szCs w:val="17"/>
                <w:spacing w:val="-2"/>
              </w:rPr>
              <w:t>0.02</w:t>
            </w:r>
          </w:p>
        </w:tc>
        <w:tc>
          <w:tcPr>
            <w:tcW w:w="800" w:type="dxa"/>
            <w:vAlign w:val="top"/>
          </w:tcPr>
          <w:p>
            <w:pPr>
              <w:ind w:left="159"/>
              <w:spacing w:before="89" w:line="239" w:lineRule="auto"/>
              <w:rPr>
                <w:rFonts w:ascii="SimSun" w:hAnsi="SimSun" w:eastAsia="SimSun" w:cs="SimSun"/>
                <w:sz w:val="17"/>
                <w:szCs w:val="17"/>
              </w:rPr>
            </w:pPr>
            <w:r>
              <w:rPr>
                <w:rFonts w:ascii="SimSun" w:hAnsi="SimSun" w:eastAsia="SimSun" w:cs="SimSun"/>
                <w:sz w:val="17"/>
                <w:szCs w:val="17"/>
                <w:spacing w:val="-2"/>
              </w:rPr>
              <w:t>0.38</w:t>
            </w:r>
            <w:r>
              <w:rPr>
                <w:rFonts w:ascii="SimSun" w:hAnsi="SimSun" w:eastAsia="SimSun" w:cs="SimSun"/>
                <w:sz w:val="17"/>
                <w:szCs w:val="17"/>
                <w:spacing w:val="-19"/>
              </w:rPr>
              <w:t xml:space="preserve"> </w:t>
            </w:r>
            <w:r>
              <w:rPr>
                <w:rFonts w:ascii="SimSun" w:hAnsi="SimSun" w:eastAsia="SimSun" w:cs="SimSun"/>
                <w:sz w:val="17"/>
                <w:szCs w:val="17"/>
                <w:spacing w:val="-2"/>
              </w:rPr>
              <w:t>·</w:t>
            </w:r>
          </w:p>
        </w:tc>
        <w:tc>
          <w:tcPr>
            <w:tcW w:w="825" w:type="dxa"/>
            <w:vAlign w:val="top"/>
          </w:tcPr>
          <w:p>
            <w:pPr>
              <w:ind w:left="259"/>
              <w:spacing w:before="115" w:line="184" w:lineRule="auto"/>
              <w:rPr>
                <w:rFonts w:ascii="SimSun" w:hAnsi="SimSun" w:eastAsia="SimSun" w:cs="SimSun"/>
                <w:sz w:val="17"/>
                <w:szCs w:val="17"/>
              </w:rPr>
            </w:pPr>
            <w:r>
              <w:rPr>
                <w:rFonts w:ascii="SimSun" w:hAnsi="SimSun" w:eastAsia="SimSun" w:cs="SimSun"/>
                <w:sz w:val="17"/>
                <w:szCs w:val="17"/>
                <w:spacing w:val="-2"/>
              </w:rPr>
              <w:t>0.11</w:t>
            </w:r>
          </w:p>
        </w:tc>
        <w:tc>
          <w:tcPr>
            <w:tcW w:w="855" w:type="dxa"/>
            <w:vAlign w:val="top"/>
          </w:tcPr>
          <w:p>
            <w:pPr>
              <w:ind w:left="194"/>
              <w:spacing w:before="116" w:line="183" w:lineRule="auto"/>
              <w:rPr>
                <w:rFonts w:ascii="SimSun" w:hAnsi="SimSun" w:eastAsia="SimSun" w:cs="SimSun"/>
                <w:sz w:val="17"/>
                <w:szCs w:val="17"/>
              </w:rPr>
            </w:pPr>
            <w:r>
              <w:rPr>
                <w:rFonts w:ascii="SimSun" w:hAnsi="SimSun" w:eastAsia="SimSun" w:cs="SimSun"/>
                <w:sz w:val="17"/>
                <w:szCs w:val="17"/>
                <w:spacing w:val="-2"/>
              </w:rPr>
              <w:t>0.30*</w:t>
            </w:r>
          </w:p>
        </w:tc>
        <w:tc>
          <w:tcPr>
            <w:tcW w:w="773" w:type="dxa"/>
            <w:vAlign w:val="top"/>
          </w:tcPr>
          <w:p>
            <w:pPr>
              <w:ind w:left="120"/>
              <w:spacing w:before="116" w:line="183" w:lineRule="auto"/>
              <w:rPr>
                <w:rFonts w:ascii="SimSun" w:hAnsi="SimSun" w:eastAsia="SimSun" w:cs="SimSun"/>
                <w:sz w:val="17"/>
                <w:szCs w:val="17"/>
              </w:rPr>
            </w:pPr>
            <w:r>
              <w:rPr>
                <w:rFonts w:ascii="SimSun" w:hAnsi="SimSun" w:eastAsia="SimSun" w:cs="SimSun"/>
                <w:sz w:val="17"/>
                <w:szCs w:val="17"/>
                <w:spacing w:val="-2"/>
              </w:rPr>
              <w:t>—0.00</w:t>
            </w:r>
          </w:p>
        </w:tc>
        <w:tc>
          <w:tcPr>
            <w:tcW w:w="807" w:type="dxa"/>
            <w:vAlign w:val="top"/>
          </w:tcPr>
          <w:p>
            <w:pPr>
              <w:ind w:left="196"/>
              <w:spacing w:before="116" w:line="183" w:lineRule="auto"/>
              <w:rPr>
                <w:rFonts w:ascii="SimSun" w:hAnsi="SimSun" w:eastAsia="SimSun" w:cs="SimSun"/>
                <w:sz w:val="17"/>
                <w:szCs w:val="17"/>
              </w:rPr>
            </w:pPr>
            <w:r>
              <w:rPr>
                <w:rFonts w:ascii="SimSun" w:hAnsi="SimSun" w:eastAsia="SimSun" w:cs="SimSun"/>
                <w:sz w:val="17"/>
                <w:szCs w:val="17"/>
                <w:spacing w:val="-2"/>
              </w:rPr>
              <w:t>0.23+</w:t>
            </w:r>
          </w:p>
        </w:tc>
        <w:tc>
          <w:tcPr>
            <w:tcW w:w="807" w:type="dxa"/>
            <w:vAlign w:val="top"/>
          </w:tcPr>
          <w:p>
            <w:pPr>
              <w:ind w:left="149"/>
              <w:spacing w:before="186" w:line="182" w:lineRule="auto"/>
              <w:rPr>
                <w:rFonts w:ascii="SimSun" w:hAnsi="SimSun" w:eastAsia="SimSun" w:cs="SimSun"/>
                <w:sz w:val="17"/>
                <w:szCs w:val="17"/>
              </w:rPr>
            </w:pPr>
            <w:r>
              <w:rPr>
                <w:rFonts w:ascii="SimSun" w:hAnsi="SimSun" w:eastAsia="SimSun" w:cs="SimSun"/>
                <w:sz w:val="17"/>
                <w:szCs w:val="17"/>
                <w:spacing w:val="-2"/>
              </w:rPr>
              <w:t>—0.02</w:t>
            </w:r>
          </w:p>
        </w:tc>
        <w:tc>
          <w:tcPr>
            <w:tcW w:w="810" w:type="dxa"/>
            <w:vAlign w:val="top"/>
          </w:tcPr>
          <w:p>
            <w:pPr>
              <w:ind w:left="212"/>
              <w:spacing w:before="116" w:line="183" w:lineRule="auto"/>
              <w:rPr>
                <w:rFonts w:ascii="SimSun" w:hAnsi="SimSun" w:eastAsia="SimSun" w:cs="SimSun"/>
                <w:sz w:val="17"/>
                <w:szCs w:val="17"/>
              </w:rPr>
            </w:pPr>
            <w:r>
              <w:rPr>
                <w:rFonts w:ascii="SimSun" w:hAnsi="SimSun" w:eastAsia="SimSun" w:cs="SimSun"/>
                <w:sz w:val="17"/>
                <w:szCs w:val="17"/>
                <w:spacing w:val="-2"/>
              </w:rPr>
              <w:t>0.25*</w:t>
            </w:r>
          </w:p>
        </w:tc>
        <w:tc>
          <w:tcPr>
            <w:tcW w:w="892" w:type="dxa"/>
            <w:vAlign w:val="top"/>
          </w:tcPr>
          <w:p>
            <w:pPr>
              <w:ind w:left="203"/>
              <w:spacing w:before="115" w:line="184" w:lineRule="auto"/>
              <w:rPr>
                <w:rFonts w:ascii="SimSun" w:hAnsi="SimSun" w:eastAsia="SimSun" w:cs="SimSun"/>
                <w:sz w:val="17"/>
                <w:szCs w:val="17"/>
              </w:rPr>
            </w:pPr>
            <w:r>
              <w:rPr>
                <w:rFonts w:ascii="SimSun" w:hAnsi="SimSun" w:eastAsia="SimSun" w:cs="SimSun"/>
                <w:sz w:val="17"/>
                <w:szCs w:val="17"/>
                <w:spacing w:val="-2"/>
              </w:rPr>
              <w:t>一0.10</w:t>
            </w:r>
          </w:p>
        </w:tc>
      </w:tr>
      <w:tr>
        <w:trPr>
          <w:trHeight w:val="330" w:hRule="atLeast"/>
        </w:trPr>
        <w:tc>
          <w:tcPr>
            <w:tcW w:w="2505" w:type="dxa"/>
            <w:vAlign w:val="top"/>
          </w:tcPr>
          <w:p>
            <w:pPr>
              <w:ind w:left="299"/>
              <w:spacing w:before="69" w:line="220" w:lineRule="auto"/>
              <w:rPr>
                <w:rFonts w:ascii="SimSun" w:hAnsi="SimSun" w:eastAsia="SimSun" w:cs="SimSun"/>
                <w:sz w:val="17"/>
                <w:szCs w:val="17"/>
              </w:rPr>
            </w:pPr>
            <w:r>
              <w:rPr>
                <w:rFonts w:ascii="SimSun" w:hAnsi="SimSun" w:eastAsia="SimSun" w:cs="SimSun"/>
                <w:sz w:val="17"/>
                <w:szCs w:val="17"/>
                <w:spacing w:val="1"/>
              </w:rPr>
              <w:t>调节作用</w:t>
            </w:r>
            <w:r>
              <w:rPr>
                <w:rFonts w:ascii="SimSun" w:hAnsi="SimSun" w:eastAsia="SimSun" w:cs="SimSun"/>
                <w:sz w:val="17"/>
                <w:szCs w:val="17"/>
                <w:spacing w:val="12"/>
              </w:rPr>
              <w:t xml:space="preserve">      </w:t>
            </w:r>
            <w:r>
              <w:rPr>
                <w:rFonts w:ascii="SimSun" w:hAnsi="SimSun" w:eastAsia="SimSun" w:cs="SimSun"/>
                <w:sz w:val="17"/>
                <w:szCs w:val="17"/>
                <w:spacing w:val="1"/>
              </w:rPr>
              <w:t>创新文化</w:t>
            </w:r>
          </w:p>
        </w:tc>
        <w:tc>
          <w:tcPr>
            <w:tcW w:w="860" w:type="dxa"/>
            <w:vAlign w:val="top"/>
          </w:tcPr>
          <w:p>
            <w:pPr>
              <w:rPr>
                <w:rFonts w:ascii="Arial"/>
                <w:sz w:val="21"/>
              </w:rPr>
            </w:pPr>
            <w:r/>
          </w:p>
        </w:tc>
        <w:tc>
          <w:tcPr>
            <w:tcW w:w="815" w:type="dxa"/>
            <w:vAlign w:val="top"/>
          </w:tcPr>
          <w:p>
            <w:pPr>
              <w:ind w:left="155"/>
              <w:spacing w:before="112" w:line="183" w:lineRule="auto"/>
              <w:rPr>
                <w:rFonts w:ascii="SimSun" w:hAnsi="SimSun" w:eastAsia="SimSun" w:cs="SimSun"/>
                <w:sz w:val="17"/>
                <w:szCs w:val="17"/>
              </w:rPr>
            </w:pPr>
            <w:r>
              <w:rPr>
                <w:rFonts w:ascii="SimSun" w:hAnsi="SimSun" w:eastAsia="SimSun" w:cs="SimSun"/>
                <w:sz w:val="17"/>
                <w:szCs w:val="17"/>
                <w:spacing w:val="-2"/>
              </w:rPr>
              <w:t>0.67</w:t>
            </w:r>
          </w:p>
        </w:tc>
        <w:tc>
          <w:tcPr>
            <w:tcW w:w="800" w:type="dxa"/>
            <w:vAlign w:val="top"/>
          </w:tcPr>
          <w:p>
            <w:pPr>
              <w:rPr>
                <w:rFonts w:ascii="Arial"/>
                <w:sz w:val="21"/>
              </w:rPr>
            </w:pPr>
            <w:r/>
          </w:p>
        </w:tc>
        <w:tc>
          <w:tcPr>
            <w:tcW w:w="825" w:type="dxa"/>
            <w:vAlign w:val="top"/>
          </w:tcPr>
          <w:p>
            <w:pPr>
              <w:ind w:left="149"/>
              <w:spacing w:before="85" w:line="239" w:lineRule="auto"/>
              <w:rPr>
                <w:rFonts w:ascii="SimSun" w:hAnsi="SimSun" w:eastAsia="SimSun" w:cs="SimSun"/>
                <w:sz w:val="17"/>
                <w:szCs w:val="17"/>
              </w:rPr>
            </w:pPr>
            <w:r>
              <w:rPr>
                <w:rFonts w:ascii="SimSun" w:hAnsi="SimSun" w:eastAsia="SimSun" w:cs="SimSun"/>
                <w:sz w:val="17"/>
                <w:szCs w:val="17"/>
                <w:spacing w:val="-2"/>
              </w:rPr>
              <w:t>0.61</w:t>
            </w:r>
            <w:r>
              <w:rPr>
                <w:rFonts w:ascii="SimSun" w:hAnsi="SimSun" w:eastAsia="SimSun" w:cs="SimSun"/>
                <w:sz w:val="17"/>
                <w:szCs w:val="17"/>
                <w:spacing w:val="-19"/>
              </w:rPr>
              <w:t xml:space="preserve"> </w:t>
            </w:r>
            <w:r>
              <w:rPr>
                <w:rFonts w:ascii="SimSun" w:hAnsi="SimSun" w:eastAsia="SimSun" w:cs="SimSun"/>
                <w:sz w:val="17"/>
                <w:szCs w:val="17"/>
                <w:spacing w:val="-2"/>
              </w:rPr>
              <w:t>·</w:t>
            </w:r>
          </w:p>
        </w:tc>
        <w:tc>
          <w:tcPr>
            <w:tcW w:w="855" w:type="dxa"/>
            <w:vAlign w:val="top"/>
          </w:tcPr>
          <w:p>
            <w:pPr>
              <w:rPr>
                <w:rFonts w:ascii="Arial"/>
                <w:sz w:val="21"/>
              </w:rPr>
            </w:pPr>
            <w:r/>
          </w:p>
        </w:tc>
        <w:tc>
          <w:tcPr>
            <w:tcW w:w="773" w:type="dxa"/>
            <w:vAlign w:val="top"/>
          </w:tcPr>
          <w:p>
            <w:pPr>
              <w:ind w:left="99"/>
              <w:spacing w:before="85" w:line="239" w:lineRule="auto"/>
              <w:rPr>
                <w:rFonts w:ascii="SimSun" w:hAnsi="SimSun" w:eastAsia="SimSun" w:cs="SimSun"/>
                <w:sz w:val="17"/>
                <w:szCs w:val="17"/>
              </w:rPr>
            </w:pPr>
            <w:r>
              <w:rPr>
                <w:rFonts w:ascii="SimSun" w:hAnsi="SimSun" w:eastAsia="SimSun" w:cs="SimSun"/>
                <w:sz w:val="17"/>
                <w:szCs w:val="17"/>
                <w:spacing w:val="-2"/>
              </w:rPr>
              <w:t>0.62</w:t>
            </w:r>
            <w:r>
              <w:rPr>
                <w:rFonts w:ascii="SimSun" w:hAnsi="SimSun" w:eastAsia="SimSun" w:cs="SimSun"/>
                <w:sz w:val="17"/>
                <w:szCs w:val="17"/>
                <w:spacing w:val="-19"/>
              </w:rPr>
              <w:t xml:space="preserve"> </w:t>
            </w:r>
            <w:r>
              <w:rPr>
                <w:rFonts w:ascii="SimSun" w:hAnsi="SimSun" w:eastAsia="SimSun" w:cs="SimSun"/>
                <w:sz w:val="17"/>
                <w:szCs w:val="17"/>
                <w:spacing w:val="-2"/>
              </w:rPr>
              <w:t>·</w:t>
            </w:r>
          </w:p>
        </w:tc>
        <w:tc>
          <w:tcPr>
            <w:tcW w:w="807" w:type="dxa"/>
            <w:vAlign w:val="top"/>
          </w:tcPr>
          <w:p>
            <w:pPr>
              <w:rPr>
                <w:rFonts w:ascii="Arial"/>
                <w:sz w:val="21"/>
              </w:rPr>
            </w:pPr>
            <w:r/>
          </w:p>
        </w:tc>
        <w:tc>
          <w:tcPr>
            <w:tcW w:w="807" w:type="dxa"/>
            <w:vAlign w:val="top"/>
          </w:tcPr>
          <w:p>
            <w:pPr>
              <w:ind w:left="149"/>
              <w:spacing w:before="112" w:line="183" w:lineRule="auto"/>
              <w:rPr>
                <w:rFonts w:ascii="SimSun" w:hAnsi="SimSun" w:eastAsia="SimSun" w:cs="SimSun"/>
                <w:sz w:val="17"/>
                <w:szCs w:val="17"/>
              </w:rPr>
            </w:pPr>
            <w:r>
              <w:rPr>
                <w:rFonts w:ascii="SimSun" w:hAnsi="SimSun" w:eastAsia="SimSun" w:cs="SimSun"/>
                <w:sz w:val="17"/>
                <w:szCs w:val="17"/>
                <w:spacing w:val="-2"/>
              </w:rPr>
              <w:t>0.54*</w:t>
            </w:r>
          </w:p>
        </w:tc>
        <w:tc>
          <w:tcPr>
            <w:tcW w:w="810" w:type="dxa"/>
            <w:vAlign w:val="top"/>
          </w:tcPr>
          <w:p>
            <w:pPr>
              <w:rPr>
                <w:rFonts w:ascii="Arial"/>
                <w:sz w:val="21"/>
              </w:rPr>
            </w:pPr>
            <w:r/>
          </w:p>
        </w:tc>
        <w:tc>
          <w:tcPr>
            <w:tcW w:w="892" w:type="dxa"/>
            <w:vAlign w:val="top"/>
          </w:tcPr>
          <w:p>
            <w:pPr>
              <w:ind w:left="152"/>
              <w:spacing w:before="112" w:line="183" w:lineRule="auto"/>
              <w:rPr>
                <w:rFonts w:ascii="SimSun" w:hAnsi="SimSun" w:eastAsia="SimSun" w:cs="SimSun"/>
                <w:sz w:val="17"/>
                <w:szCs w:val="17"/>
              </w:rPr>
            </w:pPr>
            <w:r>
              <w:rPr>
                <w:rFonts w:ascii="SimSun" w:hAnsi="SimSun" w:eastAsia="SimSun" w:cs="SimSun"/>
                <w:sz w:val="17"/>
                <w:szCs w:val="17"/>
                <w:spacing w:val="-2"/>
              </w:rPr>
              <w:t>0.59</w:t>
            </w:r>
          </w:p>
        </w:tc>
      </w:tr>
      <w:tr>
        <w:trPr>
          <w:trHeight w:val="588" w:hRule="atLeast"/>
        </w:trPr>
        <w:tc>
          <w:tcPr>
            <w:tcW w:w="2505" w:type="dxa"/>
            <w:vAlign w:val="top"/>
          </w:tcPr>
          <w:p>
            <w:pPr>
              <w:ind w:left="789"/>
              <w:spacing w:before="109" w:line="230" w:lineRule="exact"/>
              <w:rPr>
                <w:rFonts w:ascii="SimSun" w:hAnsi="SimSun" w:eastAsia="SimSun" w:cs="SimSun"/>
                <w:sz w:val="17"/>
                <w:szCs w:val="17"/>
              </w:rPr>
            </w:pPr>
            <w:r>
              <w:rPr>
                <w:rFonts w:ascii="SimSun" w:hAnsi="SimSun" w:eastAsia="SimSun" w:cs="SimSun"/>
                <w:sz w:val="17"/>
                <w:szCs w:val="17"/>
                <w:spacing w:val="-2"/>
                <w:position w:val="4"/>
              </w:rPr>
              <w:t>环境动态性</w:t>
            </w:r>
          </w:p>
          <w:p>
            <w:pPr>
              <w:ind w:left="789"/>
              <w:spacing w:line="220" w:lineRule="auto"/>
              <w:rPr>
                <w:rFonts w:ascii="SimSun" w:hAnsi="SimSun" w:eastAsia="SimSun" w:cs="SimSun"/>
                <w:sz w:val="17"/>
                <w:szCs w:val="17"/>
              </w:rPr>
            </w:pPr>
            <w:r>
              <w:rPr>
                <w:rFonts w:ascii="SimSun" w:hAnsi="SimSun" w:eastAsia="SimSun" w:cs="SimSun"/>
                <w:sz w:val="17"/>
                <w:szCs w:val="17"/>
                <w:spacing w:val="1"/>
              </w:rPr>
              <w:t>×创新文化</w:t>
            </w:r>
          </w:p>
        </w:tc>
        <w:tc>
          <w:tcPr>
            <w:tcW w:w="860" w:type="dxa"/>
            <w:vAlign w:val="top"/>
          </w:tcPr>
          <w:p>
            <w:pPr>
              <w:ind w:left="184"/>
              <w:spacing w:before="252" w:line="183" w:lineRule="auto"/>
              <w:rPr>
                <w:rFonts w:ascii="SimSun" w:hAnsi="SimSun" w:eastAsia="SimSun" w:cs="SimSun"/>
                <w:sz w:val="17"/>
                <w:szCs w:val="17"/>
              </w:rPr>
            </w:pPr>
            <w:r>
              <w:rPr>
                <w:rFonts w:ascii="SimSun" w:hAnsi="SimSun" w:eastAsia="SimSun" w:cs="SimSun"/>
                <w:sz w:val="17"/>
                <w:szCs w:val="17"/>
                <w:spacing w:val="-2"/>
              </w:rPr>
              <w:t>—0.29</w:t>
            </w:r>
          </w:p>
        </w:tc>
        <w:tc>
          <w:tcPr>
            <w:tcW w:w="815" w:type="dxa"/>
            <w:vAlign w:val="top"/>
          </w:tcPr>
          <w:p>
            <w:pPr>
              <w:rPr>
                <w:rFonts w:ascii="Arial"/>
                <w:sz w:val="21"/>
              </w:rPr>
            </w:pPr>
            <w:r/>
          </w:p>
        </w:tc>
        <w:tc>
          <w:tcPr>
            <w:tcW w:w="800" w:type="dxa"/>
            <w:vAlign w:val="top"/>
          </w:tcPr>
          <w:p>
            <w:pPr>
              <w:spacing w:before="225" w:line="239" w:lineRule="auto"/>
              <w:jc w:val="right"/>
              <w:rPr>
                <w:rFonts w:ascii="SimSun" w:hAnsi="SimSun" w:eastAsia="SimSun" w:cs="SimSun"/>
                <w:sz w:val="17"/>
                <w:szCs w:val="17"/>
              </w:rPr>
            </w:pPr>
            <w:r>
              <w:rPr>
                <w:rFonts w:ascii="SimSun" w:hAnsi="SimSun" w:eastAsia="SimSun" w:cs="SimSun"/>
                <w:sz w:val="17"/>
                <w:szCs w:val="17"/>
                <w:spacing w:val="-12"/>
              </w:rPr>
              <w:t>—0.22</w:t>
            </w:r>
            <w:r>
              <w:rPr>
                <w:rFonts w:ascii="SimSun" w:hAnsi="SimSun" w:eastAsia="SimSun" w:cs="SimSun"/>
                <w:sz w:val="17"/>
                <w:szCs w:val="17"/>
                <w:spacing w:val="-20"/>
              </w:rPr>
              <w:t xml:space="preserve"> </w:t>
            </w:r>
            <w:r>
              <w:rPr>
                <w:rFonts w:ascii="SimSun" w:hAnsi="SimSun" w:eastAsia="SimSun" w:cs="SimSun"/>
                <w:sz w:val="17"/>
                <w:szCs w:val="17"/>
                <w:spacing w:val="-12"/>
              </w:rPr>
              <w:t>·</w:t>
            </w:r>
          </w:p>
        </w:tc>
        <w:tc>
          <w:tcPr>
            <w:tcW w:w="825" w:type="dxa"/>
            <w:vAlign w:val="top"/>
          </w:tcPr>
          <w:p>
            <w:pPr>
              <w:rPr>
                <w:rFonts w:ascii="Arial"/>
                <w:sz w:val="21"/>
              </w:rPr>
            </w:pPr>
            <w:r/>
          </w:p>
        </w:tc>
        <w:tc>
          <w:tcPr>
            <w:tcW w:w="855" w:type="dxa"/>
            <w:vAlign w:val="top"/>
          </w:tcPr>
          <w:p>
            <w:pPr>
              <w:ind w:left="74"/>
              <w:spacing w:before="252" w:line="183" w:lineRule="auto"/>
              <w:rPr>
                <w:rFonts w:ascii="SimSun" w:hAnsi="SimSun" w:eastAsia="SimSun" w:cs="SimSun"/>
                <w:sz w:val="17"/>
                <w:szCs w:val="17"/>
              </w:rPr>
            </w:pPr>
            <w:r>
              <w:rPr>
                <w:rFonts w:ascii="SimSun" w:hAnsi="SimSun" w:eastAsia="SimSun" w:cs="SimSun"/>
                <w:sz w:val="17"/>
                <w:szCs w:val="17"/>
                <w:spacing w:val="-8"/>
              </w:rPr>
              <w:t>一</w:t>
            </w:r>
            <w:r>
              <w:rPr>
                <w:rFonts w:ascii="SimSun" w:hAnsi="SimSun" w:eastAsia="SimSun" w:cs="SimSun"/>
                <w:sz w:val="17"/>
                <w:szCs w:val="17"/>
                <w:spacing w:val="-30"/>
              </w:rPr>
              <w:t xml:space="preserve"> </w:t>
            </w:r>
            <w:r>
              <w:rPr>
                <w:rFonts w:ascii="SimSun" w:hAnsi="SimSun" w:eastAsia="SimSun" w:cs="SimSun"/>
                <w:sz w:val="17"/>
                <w:szCs w:val="17"/>
                <w:spacing w:val="-8"/>
              </w:rPr>
              <w:t>0</w:t>
            </w:r>
            <w:r>
              <w:rPr>
                <w:rFonts w:ascii="SimSun" w:hAnsi="SimSun" w:eastAsia="SimSun" w:cs="SimSun"/>
                <w:sz w:val="17"/>
                <w:szCs w:val="17"/>
                <w:spacing w:val="-26"/>
              </w:rPr>
              <w:t xml:space="preserve"> </w:t>
            </w:r>
            <w:r>
              <w:rPr>
                <w:rFonts w:ascii="SimSun" w:hAnsi="SimSun" w:eastAsia="SimSun" w:cs="SimSun"/>
                <w:sz w:val="17"/>
                <w:szCs w:val="17"/>
                <w:spacing w:val="-8"/>
              </w:rPr>
              <w:t>.</w:t>
            </w:r>
            <w:r>
              <w:rPr>
                <w:rFonts w:ascii="SimSun" w:hAnsi="SimSun" w:eastAsia="SimSun" w:cs="SimSun"/>
                <w:sz w:val="17"/>
                <w:szCs w:val="17"/>
                <w:spacing w:val="-27"/>
              </w:rPr>
              <w:t xml:space="preserve"> </w:t>
            </w:r>
            <w:r>
              <w:rPr>
                <w:rFonts w:ascii="SimSun" w:hAnsi="SimSun" w:eastAsia="SimSun" w:cs="SimSun"/>
                <w:sz w:val="17"/>
                <w:szCs w:val="17"/>
                <w:spacing w:val="-8"/>
              </w:rPr>
              <w:t>3</w:t>
            </w:r>
            <w:r>
              <w:rPr>
                <w:rFonts w:ascii="SimSun" w:hAnsi="SimSun" w:eastAsia="SimSun" w:cs="SimSun"/>
                <w:sz w:val="17"/>
                <w:szCs w:val="17"/>
                <w:spacing w:val="-28"/>
              </w:rPr>
              <w:t xml:space="preserve"> </w:t>
            </w:r>
            <w:r>
              <w:rPr>
                <w:rFonts w:ascii="SimSun" w:hAnsi="SimSun" w:eastAsia="SimSun" w:cs="SimSun"/>
                <w:sz w:val="17"/>
                <w:szCs w:val="17"/>
                <w:spacing w:val="-8"/>
              </w:rPr>
              <w:t>3</w:t>
            </w:r>
          </w:p>
        </w:tc>
        <w:tc>
          <w:tcPr>
            <w:tcW w:w="773" w:type="dxa"/>
            <w:vAlign w:val="top"/>
          </w:tcPr>
          <w:p>
            <w:pPr>
              <w:rPr>
                <w:rFonts w:ascii="Arial"/>
                <w:sz w:val="21"/>
              </w:rPr>
            </w:pPr>
            <w:r/>
          </w:p>
        </w:tc>
        <w:tc>
          <w:tcPr>
            <w:tcW w:w="807" w:type="dxa"/>
            <w:vAlign w:val="top"/>
          </w:tcPr>
          <w:p>
            <w:pPr>
              <w:ind w:left="156"/>
              <w:spacing w:before="262" w:line="183" w:lineRule="auto"/>
              <w:rPr>
                <w:rFonts w:ascii="SimSun" w:hAnsi="SimSun" w:eastAsia="SimSun" w:cs="SimSun"/>
                <w:sz w:val="17"/>
                <w:szCs w:val="17"/>
              </w:rPr>
            </w:pPr>
            <w:r>
              <w:rPr>
                <w:rFonts w:ascii="SimSun" w:hAnsi="SimSun" w:eastAsia="SimSun" w:cs="SimSun"/>
                <w:sz w:val="17"/>
                <w:szCs w:val="17"/>
                <w:spacing w:val="-2"/>
              </w:rPr>
              <w:t>一0.23</w:t>
            </w:r>
          </w:p>
        </w:tc>
        <w:tc>
          <w:tcPr>
            <w:tcW w:w="807" w:type="dxa"/>
            <w:vAlign w:val="top"/>
          </w:tcPr>
          <w:p>
            <w:pPr>
              <w:rPr>
                <w:rFonts w:ascii="Arial"/>
                <w:sz w:val="21"/>
              </w:rPr>
            </w:pPr>
            <w:r/>
          </w:p>
        </w:tc>
        <w:tc>
          <w:tcPr>
            <w:tcW w:w="810" w:type="dxa"/>
            <w:vAlign w:val="top"/>
          </w:tcPr>
          <w:p>
            <w:pPr>
              <w:ind w:left="123"/>
              <w:spacing w:before="263" w:line="204" w:lineRule="auto"/>
              <w:rPr>
                <w:rFonts w:ascii="SimSun" w:hAnsi="SimSun" w:eastAsia="SimSun" w:cs="SimSun"/>
                <w:sz w:val="17"/>
                <w:szCs w:val="17"/>
              </w:rPr>
            </w:pPr>
            <w:r>
              <w:rPr>
                <w:rFonts w:ascii="SimSun" w:hAnsi="SimSun" w:eastAsia="SimSun" w:cs="SimSun"/>
                <w:sz w:val="17"/>
                <w:szCs w:val="17"/>
                <w:spacing w:val="-1"/>
              </w:rPr>
              <w:t>—0.22"</w:t>
            </w:r>
          </w:p>
        </w:tc>
        <w:tc>
          <w:tcPr>
            <w:tcW w:w="892" w:type="dxa"/>
            <w:vAlign w:val="top"/>
          </w:tcPr>
          <w:p>
            <w:pPr>
              <w:rPr>
                <w:rFonts w:ascii="Arial"/>
                <w:sz w:val="21"/>
              </w:rPr>
            </w:pPr>
            <w:r/>
          </w:p>
        </w:tc>
      </w:tr>
      <w:tr>
        <w:trPr>
          <w:trHeight w:val="433" w:hRule="atLeast"/>
        </w:trPr>
        <w:tc>
          <w:tcPr>
            <w:tcW w:w="2505" w:type="dxa"/>
            <w:vAlign w:val="top"/>
          </w:tcPr>
          <w:p>
            <w:pPr>
              <w:ind w:left="1749"/>
              <w:spacing w:before="104" w:line="169" w:lineRule="auto"/>
              <w:rPr>
                <w:rFonts w:ascii="SimSun" w:hAnsi="SimSun" w:eastAsia="SimSun" w:cs="SimSun"/>
                <w:sz w:val="17"/>
                <w:szCs w:val="17"/>
              </w:rPr>
            </w:pPr>
            <w:r>
              <w:rPr>
                <w:rFonts w:ascii="SimSun" w:hAnsi="SimSun" w:eastAsia="SimSun" w:cs="SimSun"/>
                <w:sz w:val="17"/>
                <w:szCs w:val="17"/>
                <w:spacing w:val="-2"/>
              </w:rPr>
              <w:t>R²</w:t>
            </w:r>
          </w:p>
          <w:p>
            <w:pPr>
              <w:ind w:left="229"/>
              <w:spacing w:line="176" w:lineRule="auto"/>
              <w:rPr>
                <w:rFonts w:ascii="SimSun" w:hAnsi="SimSun" w:eastAsia="SimSun" w:cs="SimSun"/>
                <w:sz w:val="17"/>
                <w:szCs w:val="17"/>
              </w:rPr>
            </w:pPr>
            <w:r>
              <w:rPr>
                <w:rFonts w:ascii="SimSun" w:hAnsi="SimSun" w:eastAsia="SimSun" w:cs="SimSun"/>
                <w:sz w:val="17"/>
                <w:szCs w:val="17"/>
                <w:spacing w:val="-1"/>
              </w:rPr>
              <w:t>模型拟合度</w:t>
            </w:r>
          </w:p>
        </w:tc>
        <w:tc>
          <w:tcPr>
            <w:tcW w:w="860" w:type="dxa"/>
            <w:vAlign w:val="top"/>
          </w:tcPr>
          <w:p>
            <w:pPr>
              <w:ind w:left="275"/>
              <w:spacing w:before="113" w:line="184" w:lineRule="auto"/>
              <w:rPr>
                <w:rFonts w:ascii="SimSun" w:hAnsi="SimSun" w:eastAsia="SimSun" w:cs="SimSun"/>
                <w:sz w:val="17"/>
                <w:szCs w:val="17"/>
              </w:rPr>
            </w:pPr>
            <w:r>
              <w:rPr>
                <w:rFonts w:ascii="SimSun" w:hAnsi="SimSun" w:eastAsia="SimSun" w:cs="SimSun"/>
                <w:sz w:val="17"/>
                <w:szCs w:val="17"/>
                <w:spacing w:val="-2"/>
              </w:rPr>
              <w:t>0.18</w:t>
            </w:r>
          </w:p>
        </w:tc>
        <w:tc>
          <w:tcPr>
            <w:tcW w:w="815" w:type="dxa"/>
            <w:vAlign w:val="top"/>
          </w:tcPr>
          <w:p>
            <w:pPr>
              <w:ind w:left="254"/>
              <w:spacing w:before="114" w:line="183" w:lineRule="auto"/>
              <w:rPr>
                <w:rFonts w:ascii="SimSun" w:hAnsi="SimSun" w:eastAsia="SimSun" w:cs="SimSun"/>
                <w:sz w:val="17"/>
                <w:szCs w:val="17"/>
              </w:rPr>
            </w:pPr>
            <w:r>
              <w:rPr>
                <w:rFonts w:ascii="SimSun" w:hAnsi="SimSun" w:eastAsia="SimSun" w:cs="SimSun"/>
                <w:sz w:val="17"/>
                <w:szCs w:val="17"/>
                <w:spacing w:val="-2"/>
              </w:rPr>
              <w:t>0.69</w:t>
            </w:r>
          </w:p>
        </w:tc>
        <w:tc>
          <w:tcPr>
            <w:tcW w:w="800" w:type="dxa"/>
            <w:vAlign w:val="top"/>
          </w:tcPr>
          <w:p>
            <w:pPr>
              <w:ind w:left="249"/>
              <w:spacing w:before="154" w:line="183" w:lineRule="auto"/>
              <w:rPr>
                <w:rFonts w:ascii="SimSun" w:hAnsi="SimSun" w:eastAsia="SimSun" w:cs="SimSun"/>
                <w:sz w:val="17"/>
                <w:szCs w:val="17"/>
              </w:rPr>
            </w:pPr>
            <w:r>
              <w:rPr>
                <w:rFonts w:ascii="SimSun" w:hAnsi="SimSun" w:eastAsia="SimSun" w:cs="SimSun"/>
                <w:sz w:val="17"/>
                <w:szCs w:val="17"/>
                <w:spacing w:val="-2"/>
              </w:rPr>
              <w:t>0.26</w:t>
            </w:r>
          </w:p>
        </w:tc>
        <w:tc>
          <w:tcPr>
            <w:tcW w:w="825" w:type="dxa"/>
            <w:vAlign w:val="top"/>
          </w:tcPr>
          <w:p>
            <w:pPr>
              <w:ind w:left="259"/>
              <w:spacing w:before="164" w:line="183" w:lineRule="auto"/>
              <w:rPr>
                <w:rFonts w:ascii="SimSun" w:hAnsi="SimSun" w:eastAsia="SimSun" w:cs="SimSun"/>
                <w:sz w:val="17"/>
                <w:szCs w:val="17"/>
              </w:rPr>
            </w:pPr>
            <w:r>
              <w:rPr>
                <w:rFonts w:ascii="SimSun" w:hAnsi="SimSun" w:eastAsia="SimSun" w:cs="SimSun"/>
                <w:sz w:val="17"/>
                <w:szCs w:val="17"/>
                <w:spacing w:val="-2"/>
              </w:rPr>
              <w:t>0.66</w:t>
            </w:r>
          </w:p>
        </w:tc>
        <w:tc>
          <w:tcPr>
            <w:tcW w:w="855" w:type="dxa"/>
            <w:vAlign w:val="top"/>
          </w:tcPr>
          <w:p>
            <w:pPr>
              <w:ind w:left="244"/>
              <w:spacing w:before="123" w:line="184" w:lineRule="auto"/>
              <w:rPr>
                <w:rFonts w:ascii="SimSun" w:hAnsi="SimSun" w:eastAsia="SimSun" w:cs="SimSun"/>
                <w:sz w:val="17"/>
                <w:szCs w:val="17"/>
              </w:rPr>
            </w:pPr>
            <w:r>
              <w:rPr>
                <w:rFonts w:ascii="SimSun" w:hAnsi="SimSun" w:eastAsia="SimSun" w:cs="SimSun"/>
                <w:sz w:val="17"/>
                <w:szCs w:val="17"/>
                <w:spacing w:val="-2"/>
              </w:rPr>
              <w:t>0.15</w:t>
            </w:r>
          </w:p>
        </w:tc>
        <w:tc>
          <w:tcPr>
            <w:tcW w:w="773" w:type="dxa"/>
            <w:vAlign w:val="top"/>
          </w:tcPr>
          <w:p>
            <w:pPr>
              <w:ind w:left="209"/>
              <w:spacing w:before="144" w:line="183" w:lineRule="auto"/>
              <w:rPr>
                <w:rFonts w:ascii="SimSun" w:hAnsi="SimSun" w:eastAsia="SimSun" w:cs="SimSun"/>
                <w:sz w:val="17"/>
                <w:szCs w:val="17"/>
              </w:rPr>
            </w:pPr>
            <w:r>
              <w:rPr>
                <w:rFonts w:ascii="SimSun" w:hAnsi="SimSun" w:eastAsia="SimSun" w:cs="SimSun"/>
                <w:sz w:val="17"/>
                <w:szCs w:val="17"/>
                <w:spacing w:val="-2"/>
              </w:rPr>
              <w:t>0.64</w:t>
            </w:r>
          </w:p>
        </w:tc>
        <w:tc>
          <w:tcPr>
            <w:tcW w:w="807" w:type="dxa"/>
            <w:vAlign w:val="top"/>
          </w:tcPr>
          <w:p>
            <w:pPr>
              <w:ind w:left="237"/>
              <w:spacing w:before="133" w:line="184" w:lineRule="auto"/>
              <w:rPr>
                <w:rFonts w:ascii="SimSun" w:hAnsi="SimSun" w:eastAsia="SimSun" w:cs="SimSun"/>
                <w:sz w:val="17"/>
                <w:szCs w:val="17"/>
              </w:rPr>
            </w:pPr>
            <w:r>
              <w:rPr>
                <w:rFonts w:ascii="SimSun" w:hAnsi="SimSun" w:eastAsia="SimSun" w:cs="SimSun"/>
                <w:sz w:val="17"/>
                <w:szCs w:val="17"/>
                <w:spacing w:val="-2"/>
              </w:rPr>
              <w:t>0.13</w:t>
            </w:r>
          </w:p>
        </w:tc>
        <w:tc>
          <w:tcPr>
            <w:tcW w:w="807" w:type="dxa"/>
            <w:vAlign w:val="top"/>
          </w:tcPr>
          <w:p>
            <w:pPr>
              <w:ind w:left="239"/>
              <w:spacing w:before="154" w:line="183" w:lineRule="auto"/>
              <w:rPr>
                <w:rFonts w:ascii="SimSun" w:hAnsi="SimSun" w:eastAsia="SimSun" w:cs="SimSun"/>
                <w:sz w:val="17"/>
                <w:szCs w:val="17"/>
              </w:rPr>
            </w:pPr>
            <w:r>
              <w:rPr>
                <w:rFonts w:ascii="SimSun" w:hAnsi="SimSun" w:eastAsia="SimSun" w:cs="SimSun"/>
                <w:sz w:val="17"/>
                <w:szCs w:val="17"/>
                <w:spacing w:val="-2"/>
              </w:rPr>
              <w:t>0.46</w:t>
            </w:r>
          </w:p>
        </w:tc>
        <w:tc>
          <w:tcPr>
            <w:tcW w:w="810" w:type="dxa"/>
            <w:vAlign w:val="top"/>
          </w:tcPr>
          <w:p>
            <w:pPr>
              <w:ind w:left="253"/>
              <w:spacing w:before="163" w:line="184" w:lineRule="auto"/>
              <w:rPr>
                <w:rFonts w:ascii="SimSun" w:hAnsi="SimSun" w:eastAsia="SimSun" w:cs="SimSun"/>
                <w:sz w:val="17"/>
                <w:szCs w:val="17"/>
              </w:rPr>
            </w:pPr>
            <w:r>
              <w:rPr>
                <w:rFonts w:ascii="SimSun" w:hAnsi="SimSun" w:eastAsia="SimSun" w:cs="SimSun"/>
                <w:sz w:val="17"/>
                <w:szCs w:val="17"/>
                <w:spacing w:val="-2"/>
              </w:rPr>
              <w:t>0.10</w:t>
            </w:r>
          </w:p>
        </w:tc>
        <w:tc>
          <w:tcPr>
            <w:tcW w:w="892" w:type="dxa"/>
            <w:vAlign w:val="top"/>
          </w:tcPr>
          <w:p>
            <w:pPr>
              <w:ind w:left="292"/>
              <w:spacing w:before="134" w:line="183" w:lineRule="auto"/>
              <w:rPr>
                <w:rFonts w:ascii="SimSun" w:hAnsi="SimSun" w:eastAsia="SimSun" w:cs="SimSun"/>
                <w:sz w:val="17"/>
                <w:szCs w:val="17"/>
              </w:rPr>
            </w:pPr>
            <w:r>
              <w:rPr>
                <w:rFonts w:ascii="SimSun" w:hAnsi="SimSun" w:eastAsia="SimSun" w:cs="SimSun"/>
                <w:sz w:val="17"/>
                <w:szCs w:val="17"/>
                <w:spacing w:val="-2"/>
              </w:rPr>
              <w:t>0.48</w:t>
            </w:r>
          </w:p>
        </w:tc>
      </w:tr>
      <w:tr>
        <w:trPr>
          <w:trHeight w:val="265" w:hRule="atLeast"/>
        </w:trPr>
        <w:tc>
          <w:tcPr>
            <w:tcW w:w="2505" w:type="dxa"/>
            <w:vAlign w:val="top"/>
            <w:tcBorders>
              <w:bottom w:val="single" w:color="000000" w:sz="4" w:space="0"/>
            </w:tcBorders>
          </w:tcPr>
          <w:p>
            <w:pPr>
              <w:ind w:left="1749"/>
              <w:spacing w:before="14" w:line="237" w:lineRule="auto"/>
              <w:rPr>
                <w:rFonts w:ascii="SimSun" w:hAnsi="SimSun" w:eastAsia="SimSun" w:cs="SimSun"/>
                <w:sz w:val="17"/>
                <w:szCs w:val="17"/>
              </w:rPr>
            </w:pPr>
            <w:r>
              <w:rPr>
                <w:rFonts w:ascii="SimSun" w:hAnsi="SimSun" w:eastAsia="SimSun" w:cs="SimSun"/>
                <w:sz w:val="17"/>
                <w:szCs w:val="17"/>
                <w:spacing w:val="-3"/>
              </w:rPr>
              <w:t>△R²</w:t>
            </w:r>
          </w:p>
        </w:tc>
        <w:tc>
          <w:tcPr>
            <w:tcW w:w="860" w:type="dxa"/>
            <w:vAlign w:val="top"/>
            <w:tcBorders>
              <w:bottom w:val="single" w:color="000000" w:sz="4" w:space="0"/>
            </w:tcBorders>
          </w:tcPr>
          <w:p>
            <w:pPr>
              <w:rPr>
                <w:rFonts w:ascii="Arial"/>
                <w:sz w:val="21"/>
              </w:rPr>
            </w:pPr>
            <w:r/>
          </w:p>
        </w:tc>
        <w:tc>
          <w:tcPr>
            <w:tcW w:w="815" w:type="dxa"/>
            <w:vAlign w:val="top"/>
            <w:tcBorders>
              <w:bottom w:val="single" w:color="000000" w:sz="4" w:space="0"/>
            </w:tcBorders>
          </w:tcPr>
          <w:p>
            <w:pPr>
              <w:ind w:left="124"/>
              <w:spacing w:before="50" w:line="184" w:lineRule="auto"/>
              <w:rPr>
                <w:rFonts w:ascii="SimSun" w:hAnsi="SimSun" w:eastAsia="SimSun" w:cs="SimSun"/>
                <w:sz w:val="17"/>
                <w:szCs w:val="17"/>
              </w:rPr>
            </w:pPr>
            <w:r>
              <w:rPr>
                <w:rFonts w:ascii="SimSun" w:hAnsi="SimSun" w:eastAsia="SimSun" w:cs="SimSun"/>
                <w:sz w:val="17"/>
                <w:szCs w:val="17"/>
                <w:spacing w:val="-2"/>
              </w:rPr>
              <w:t>0.51*</w:t>
            </w:r>
          </w:p>
        </w:tc>
        <w:tc>
          <w:tcPr>
            <w:tcW w:w="800" w:type="dxa"/>
            <w:vAlign w:val="top"/>
            <w:tcBorders>
              <w:bottom w:val="single" w:color="000000" w:sz="4" w:space="0"/>
            </w:tcBorders>
          </w:tcPr>
          <w:p>
            <w:pPr>
              <w:rPr>
                <w:rFonts w:ascii="Arial"/>
                <w:sz w:val="21"/>
              </w:rPr>
            </w:pPr>
            <w:r/>
          </w:p>
        </w:tc>
        <w:tc>
          <w:tcPr>
            <w:tcW w:w="825" w:type="dxa"/>
            <w:vAlign w:val="top"/>
            <w:tcBorders>
              <w:bottom w:val="single" w:color="000000" w:sz="4" w:space="0"/>
            </w:tcBorders>
          </w:tcPr>
          <w:p>
            <w:pPr>
              <w:ind w:left="219"/>
              <w:spacing w:before="61" w:line="183" w:lineRule="auto"/>
              <w:rPr>
                <w:rFonts w:ascii="SimSun" w:hAnsi="SimSun" w:eastAsia="SimSun" w:cs="SimSun"/>
                <w:sz w:val="17"/>
                <w:szCs w:val="17"/>
              </w:rPr>
            </w:pPr>
            <w:r>
              <w:rPr>
                <w:rFonts w:ascii="SimSun" w:hAnsi="SimSun" w:eastAsia="SimSun" w:cs="SimSun"/>
                <w:sz w:val="17"/>
                <w:szCs w:val="17"/>
                <w:spacing w:val="-2"/>
              </w:rPr>
              <w:t>0.40*</w:t>
            </w:r>
          </w:p>
        </w:tc>
        <w:tc>
          <w:tcPr>
            <w:tcW w:w="855" w:type="dxa"/>
            <w:vAlign w:val="top"/>
            <w:tcBorders>
              <w:bottom w:val="single" w:color="000000" w:sz="4" w:space="0"/>
            </w:tcBorders>
          </w:tcPr>
          <w:p>
            <w:pPr>
              <w:rPr>
                <w:rFonts w:ascii="Arial"/>
                <w:sz w:val="21"/>
              </w:rPr>
            </w:pPr>
            <w:r/>
          </w:p>
        </w:tc>
        <w:tc>
          <w:tcPr>
            <w:tcW w:w="773" w:type="dxa"/>
            <w:vAlign w:val="top"/>
            <w:tcBorders>
              <w:bottom w:val="single" w:color="000000" w:sz="4" w:space="0"/>
            </w:tcBorders>
          </w:tcPr>
          <w:p>
            <w:pPr>
              <w:ind w:left="120"/>
              <w:spacing w:before="41" w:line="183" w:lineRule="auto"/>
              <w:rPr>
                <w:rFonts w:ascii="SimSun" w:hAnsi="SimSun" w:eastAsia="SimSun" w:cs="SimSun"/>
                <w:sz w:val="17"/>
                <w:szCs w:val="17"/>
              </w:rPr>
            </w:pPr>
            <w:r>
              <w:rPr>
                <w:rFonts w:ascii="SimSun" w:hAnsi="SimSun" w:eastAsia="SimSun" w:cs="SimSun"/>
                <w:sz w:val="17"/>
                <w:szCs w:val="17"/>
                <w:spacing w:val="-2"/>
              </w:rPr>
              <w:t>0.49**</w:t>
            </w:r>
          </w:p>
        </w:tc>
        <w:tc>
          <w:tcPr>
            <w:tcW w:w="807" w:type="dxa"/>
            <w:vAlign w:val="top"/>
            <w:tcBorders>
              <w:bottom w:val="single" w:color="000000" w:sz="4" w:space="0"/>
            </w:tcBorders>
          </w:tcPr>
          <w:p>
            <w:pPr>
              <w:rPr>
                <w:rFonts w:ascii="Arial"/>
                <w:sz w:val="21"/>
              </w:rPr>
            </w:pPr>
            <w:r/>
          </w:p>
        </w:tc>
        <w:tc>
          <w:tcPr>
            <w:tcW w:w="807" w:type="dxa"/>
            <w:vAlign w:val="top"/>
            <w:tcBorders>
              <w:bottom w:val="single" w:color="000000" w:sz="4" w:space="0"/>
            </w:tcBorders>
          </w:tcPr>
          <w:p>
            <w:pPr>
              <w:ind w:left="190"/>
              <w:spacing w:before="45" w:line="228" w:lineRule="auto"/>
              <w:rPr>
                <w:rFonts w:ascii="SimSun" w:hAnsi="SimSun" w:eastAsia="SimSun" w:cs="SimSun"/>
                <w:sz w:val="17"/>
                <w:szCs w:val="17"/>
              </w:rPr>
            </w:pPr>
            <w:r>
              <w:rPr>
                <w:rFonts w:ascii="SimSun" w:hAnsi="SimSun" w:eastAsia="SimSun" w:cs="SimSun"/>
                <w:sz w:val="17"/>
                <w:szCs w:val="17"/>
                <w:spacing w:val="-2"/>
              </w:rPr>
              <w:t>0.33"</w:t>
            </w:r>
          </w:p>
        </w:tc>
        <w:tc>
          <w:tcPr>
            <w:tcW w:w="810" w:type="dxa"/>
            <w:vAlign w:val="top"/>
            <w:tcBorders>
              <w:bottom w:val="single" w:color="000000" w:sz="4" w:space="0"/>
            </w:tcBorders>
          </w:tcPr>
          <w:p>
            <w:pPr>
              <w:rPr>
                <w:rFonts w:ascii="Arial"/>
                <w:sz w:val="21"/>
              </w:rPr>
            </w:pPr>
            <w:r/>
          </w:p>
        </w:tc>
        <w:tc>
          <w:tcPr>
            <w:tcW w:w="892" w:type="dxa"/>
            <w:vAlign w:val="top"/>
            <w:tcBorders>
              <w:bottom w:val="single" w:color="000000" w:sz="4" w:space="0"/>
            </w:tcBorders>
          </w:tcPr>
          <w:p>
            <w:pPr>
              <w:ind w:left="112"/>
              <w:spacing w:before="71" w:line="183" w:lineRule="auto"/>
              <w:rPr>
                <w:rFonts w:ascii="SimSun" w:hAnsi="SimSun" w:eastAsia="SimSun" w:cs="SimSun"/>
                <w:sz w:val="17"/>
                <w:szCs w:val="17"/>
              </w:rPr>
            </w:pPr>
            <w:r>
              <w:rPr>
                <w:rFonts w:ascii="SimSun" w:hAnsi="SimSun" w:eastAsia="SimSun" w:cs="SimSun"/>
                <w:sz w:val="17"/>
                <w:szCs w:val="17"/>
                <w:spacing w:val="-2"/>
              </w:rPr>
              <w:t>0.38</w:t>
            </w:r>
          </w:p>
        </w:tc>
      </w:tr>
    </w:tbl>
    <w:p>
      <w:pPr>
        <w:ind w:left="1038"/>
        <w:spacing w:before="192" w:line="212" w:lineRule="auto"/>
        <w:rPr>
          <w:rFonts w:ascii="SimSun" w:hAnsi="SimSun" w:eastAsia="SimSun" w:cs="SimSun"/>
          <w:sz w:val="18"/>
          <w:szCs w:val="18"/>
        </w:rPr>
      </w:pPr>
      <w:r>
        <w:rPr>
          <w:rFonts w:ascii="KaiTi" w:hAnsi="KaiTi" w:eastAsia="KaiTi" w:cs="KaiTi"/>
          <w:sz w:val="18"/>
          <w:szCs w:val="18"/>
          <w:spacing w:val="-1"/>
        </w:rPr>
        <w:t>注：</w:t>
      </w:r>
      <w:r>
        <w:rPr>
          <w:rFonts w:ascii="Times New Roman" w:hAnsi="Times New Roman" w:eastAsia="Times New Roman" w:cs="Times New Roman"/>
          <w:sz w:val="18"/>
          <w:szCs w:val="18"/>
          <w:spacing w:val="-1"/>
        </w:rPr>
        <w:t>N=73;     </w:t>
      </w:r>
      <w:r>
        <w:rPr>
          <w:rFonts w:ascii="KaiTi" w:hAnsi="KaiTi" w:eastAsia="KaiTi" w:cs="KaiTi"/>
          <w:sz w:val="18"/>
          <w:szCs w:val="18"/>
          <w:spacing w:val="-1"/>
        </w:rPr>
        <w:t>表示</w:t>
      </w:r>
      <w:r>
        <w:rPr>
          <w:rFonts w:ascii="KaiTi" w:hAnsi="KaiTi" w:eastAsia="KaiTi" w:cs="KaiTi"/>
          <w:sz w:val="18"/>
          <w:szCs w:val="18"/>
          <w:spacing w:val="-13"/>
        </w:rPr>
        <w:t xml:space="preserve"> </w:t>
      </w:r>
      <w:r>
        <w:rPr>
          <w:rFonts w:ascii="Times New Roman" w:hAnsi="Times New Roman" w:eastAsia="Times New Roman" w:cs="Times New Roman"/>
          <w:sz w:val="18"/>
          <w:szCs w:val="18"/>
          <w:spacing w:val="-1"/>
        </w:rPr>
        <w:t>p&lt;0.10,‘       </w:t>
      </w:r>
      <w:r>
        <w:rPr>
          <w:rFonts w:ascii="KaiTi" w:hAnsi="KaiTi" w:eastAsia="KaiTi" w:cs="KaiTi"/>
          <w:sz w:val="18"/>
          <w:szCs w:val="18"/>
          <w:spacing w:val="-1"/>
        </w:rPr>
        <w:t>表示</w:t>
      </w:r>
      <w:r>
        <w:rPr>
          <w:rFonts w:ascii="Times New Roman" w:hAnsi="Times New Roman" w:eastAsia="Times New Roman" w:cs="Times New Roman"/>
          <w:sz w:val="18"/>
          <w:szCs w:val="18"/>
          <w:spacing w:val="-1"/>
        </w:rPr>
        <w:t>p&lt;0.05,”        </w:t>
      </w:r>
      <w:r>
        <w:rPr>
          <w:rFonts w:ascii="KaiTi" w:hAnsi="KaiTi" w:eastAsia="KaiTi" w:cs="KaiTi"/>
          <w:sz w:val="18"/>
          <w:szCs w:val="18"/>
          <w:spacing w:val="-1"/>
        </w:rPr>
        <w:t>表示</w:t>
      </w:r>
      <w:r>
        <w:rPr>
          <w:rFonts w:ascii="KaiTi" w:hAnsi="KaiTi" w:eastAsia="KaiTi" w:cs="KaiTi"/>
          <w:sz w:val="18"/>
          <w:szCs w:val="18"/>
          <w:spacing w:val="-27"/>
        </w:rPr>
        <w:t xml:space="preserve"> </w:t>
      </w:r>
      <w:r>
        <w:rPr>
          <w:rFonts w:ascii="Times New Roman" w:hAnsi="Times New Roman" w:eastAsia="Times New Roman" w:cs="Times New Roman"/>
          <w:sz w:val="18"/>
          <w:szCs w:val="18"/>
          <w:spacing w:val="-1"/>
        </w:rPr>
        <w:t>p&lt;0.01</w:t>
      </w:r>
      <w:r>
        <w:rPr>
          <w:rFonts w:ascii="SimSun" w:hAnsi="SimSun" w:eastAsia="SimSun" w:cs="SimSun"/>
          <w:sz w:val="18"/>
          <w:szCs w:val="18"/>
          <w:spacing w:val="-1"/>
        </w:rPr>
        <w:t>。</w:t>
      </w:r>
    </w:p>
    <w:p>
      <w:pPr>
        <w:spacing w:line="212" w:lineRule="auto"/>
        <w:sectPr>
          <w:headerReference w:type="default" r:id="rId181"/>
          <w:footerReference w:type="default" r:id="rId12"/>
          <w:pgSz w:w="13430" w:h="8780"/>
          <w:pgMar w:top="876" w:right="636" w:bottom="400" w:left="661" w:header="693" w:footer="0" w:gutter="0"/>
        </w:sectPr>
        <w:rPr>
          <w:rFonts w:ascii="SimSun" w:hAnsi="SimSun" w:eastAsia="SimSun" w:cs="SimSun"/>
          <w:sz w:val="18"/>
          <w:szCs w:val="18"/>
        </w:rPr>
      </w:pPr>
    </w:p>
    <w:p>
      <w:pPr>
        <w:ind w:left="390"/>
        <w:spacing w:before="47" w:line="219" w:lineRule="auto"/>
        <w:rPr>
          <w:rFonts w:ascii="SimSun" w:hAnsi="SimSun" w:eastAsia="SimSun" w:cs="SimSun"/>
          <w:sz w:val="17"/>
          <w:szCs w:val="17"/>
        </w:rPr>
      </w:pPr>
      <w:r>
        <w:rPr>
          <w:rFonts w:ascii="SimSun" w:hAnsi="SimSun" w:eastAsia="SimSun" w:cs="SimSun"/>
          <w:sz w:val="17"/>
          <w:szCs w:val="17"/>
          <w:spacing w:val="6"/>
        </w:rPr>
        <w:t>数字化转型下的变革领导力：情境识别与效能提升</w:t>
      </w:r>
    </w:p>
    <w:p>
      <w:pPr>
        <w:pStyle w:val="BodyText"/>
        <w:spacing w:line="448" w:lineRule="auto"/>
        <w:rPr/>
      </w:pPr>
      <w:r/>
    </w:p>
    <w:p>
      <w:pPr>
        <w:ind w:left="390" w:firstLine="439"/>
        <w:spacing w:before="69" w:line="334" w:lineRule="auto"/>
        <w:jc w:val="both"/>
        <w:rPr>
          <w:rFonts w:ascii="SimSun" w:hAnsi="SimSun" w:eastAsia="SimSun" w:cs="SimSun"/>
          <w:sz w:val="21"/>
          <w:szCs w:val="21"/>
        </w:rPr>
      </w:pPr>
      <w:r>
        <w:rPr>
          <w:rFonts w:ascii="SimSun" w:hAnsi="SimSun" w:eastAsia="SimSun" w:cs="SimSun"/>
          <w:sz w:val="21"/>
          <w:szCs w:val="21"/>
          <w:spacing w:val="5"/>
        </w:rPr>
        <w:t>为了进一步揭示创新文化对于环境动态性和变革领导力及其各个维度间</w:t>
      </w:r>
      <w:r>
        <w:rPr>
          <w:rFonts w:ascii="SimSun" w:hAnsi="SimSun" w:eastAsia="SimSun" w:cs="SimSun"/>
          <w:sz w:val="21"/>
          <w:szCs w:val="21"/>
          <w:spacing w:val="4"/>
        </w:rPr>
        <w:t xml:space="preserve"> </w:t>
      </w:r>
      <w:r>
        <w:rPr>
          <w:rFonts w:ascii="SimSun" w:hAnsi="SimSun" w:eastAsia="SimSun" w:cs="SimSun"/>
          <w:sz w:val="21"/>
          <w:szCs w:val="21"/>
          <w:spacing w:val="-1"/>
        </w:rPr>
        <w:t>关系的调节作用，本研究以变革领导力整体以及其各个</w:t>
      </w:r>
      <w:r>
        <w:rPr>
          <w:rFonts w:ascii="SimSun" w:hAnsi="SimSun" w:eastAsia="SimSun" w:cs="SimSun"/>
          <w:sz w:val="21"/>
          <w:szCs w:val="21"/>
          <w:spacing w:val="-2"/>
        </w:rPr>
        <w:t>维度为因变量，选择了</w:t>
      </w:r>
      <w:r>
        <w:rPr>
          <w:rFonts w:ascii="SimSun" w:hAnsi="SimSun" w:eastAsia="SimSun" w:cs="SimSun"/>
          <w:sz w:val="21"/>
          <w:szCs w:val="21"/>
        </w:rPr>
        <w:t xml:space="preserve"> </w:t>
      </w:r>
      <w:r>
        <w:rPr>
          <w:rFonts w:ascii="SimSun" w:hAnsi="SimSun" w:eastAsia="SimSun" w:cs="SimSun"/>
          <w:sz w:val="21"/>
          <w:szCs w:val="21"/>
          <w:spacing w:val="2"/>
        </w:rPr>
        <w:t>创新文化平均值1个标准差以外的数据，进行了简单斜率分析并绘制了相应的</w:t>
      </w:r>
    </w:p>
    <w:p>
      <w:pPr>
        <w:ind w:left="390"/>
        <w:spacing w:line="219" w:lineRule="auto"/>
        <w:rPr>
          <w:rFonts w:ascii="SimSun" w:hAnsi="SimSun" w:eastAsia="SimSun" w:cs="SimSun"/>
          <w:sz w:val="21"/>
          <w:szCs w:val="21"/>
        </w:rPr>
      </w:pPr>
      <w:r>
        <w:rPr>
          <w:rFonts w:ascii="SimSun" w:hAnsi="SimSun" w:eastAsia="SimSun" w:cs="SimSun"/>
          <w:sz w:val="21"/>
          <w:szCs w:val="21"/>
          <w:spacing w:val="1"/>
        </w:rPr>
        <w:t>示意图，具体见图6.2至图6.6。</w:t>
      </w:r>
    </w:p>
    <w:p>
      <w:pPr>
        <w:ind w:firstLine="1830"/>
        <w:spacing w:before="162" w:line="1498" w:lineRule="exact"/>
        <w:rPr/>
      </w:pPr>
      <w:r>
        <w:rPr>
          <w:position w:val="-29"/>
        </w:rPr>
        <w:drawing>
          <wp:inline distT="0" distB="0" distL="0" distR="0">
            <wp:extent cx="2743178" cy="951739"/>
            <wp:effectExtent l="0" t="0" r="0" b="0"/>
            <wp:docPr id="64" name="IM 64"/>
            <wp:cNvGraphicFramePr/>
            <a:graphic>
              <a:graphicData uri="http://schemas.openxmlformats.org/drawingml/2006/picture">
                <pic:pic>
                  <pic:nvPicPr>
                    <pic:cNvPr id="64" name="IM 64"/>
                    <pic:cNvPicPr/>
                  </pic:nvPicPr>
                  <pic:blipFill>
                    <a:blip r:embed="rId183"/>
                    <a:stretch>
                      <a:fillRect/>
                    </a:stretch>
                  </pic:blipFill>
                  <pic:spPr>
                    <a:xfrm rot="0">
                      <a:off x="0" y="0"/>
                      <a:ext cx="2743178" cy="951739"/>
                    </a:xfrm>
                    <a:prstGeom prst="rect">
                      <a:avLst/>
                    </a:prstGeom>
                  </pic:spPr>
                </pic:pic>
              </a:graphicData>
            </a:graphic>
          </wp:inline>
        </w:drawing>
      </w:r>
    </w:p>
    <w:p>
      <w:pPr>
        <w:ind w:left="2469"/>
        <w:spacing w:line="218" w:lineRule="auto"/>
        <w:rPr>
          <w:rFonts w:ascii="SimSun" w:hAnsi="SimSun" w:eastAsia="SimSun" w:cs="SimSun"/>
          <w:sz w:val="17"/>
          <w:szCs w:val="17"/>
        </w:rPr>
      </w:pPr>
      <w:r>
        <w:rPr>
          <w:rFonts w:ascii="SimSun" w:hAnsi="SimSun" w:eastAsia="SimSun" w:cs="SimSun"/>
          <w:sz w:val="17"/>
          <w:szCs w:val="17"/>
          <w:spacing w:val="-9"/>
        </w:rPr>
        <w:t>弱环境动态生          强环境动态性</w:t>
      </w:r>
    </w:p>
    <w:p>
      <w:pPr>
        <w:ind w:left="1542"/>
        <w:spacing w:before="222" w:line="221" w:lineRule="auto"/>
        <w:rPr>
          <w:rFonts w:ascii="SimHei" w:hAnsi="SimHei" w:eastAsia="SimHei" w:cs="SimHei"/>
          <w:sz w:val="17"/>
          <w:szCs w:val="17"/>
        </w:rPr>
      </w:pPr>
      <w:r>
        <w:rPr>
          <w:rFonts w:ascii="SimHei" w:hAnsi="SimHei" w:eastAsia="SimHei" w:cs="SimHei"/>
          <w:sz w:val="17"/>
          <w:szCs w:val="17"/>
          <w:b/>
          <w:bCs/>
          <w:spacing w:val="9"/>
        </w:rPr>
        <w:t>图6.2</w:t>
      </w:r>
      <w:r>
        <w:rPr>
          <w:rFonts w:ascii="SimHei" w:hAnsi="SimHei" w:eastAsia="SimHei" w:cs="SimHei"/>
          <w:sz w:val="17"/>
          <w:szCs w:val="17"/>
          <w:spacing w:val="9"/>
        </w:rPr>
        <w:t xml:space="preserve">  </w:t>
      </w:r>
      <w:r>
        <w:rPr>
          <w:rFonts w:ascii="SimHei" w:hAnsi="SimHei" w:eastAsia="SimHei" w:cs="SimHei"/>
          <w:sz w:val="17"/>
          <w:szCs w:val="17"/>
          <w:b/>
          <w:bCs/>
          <w:spacing w:val="9"/>
        </w:rPr>
        <w:t>创新文化对环境动态性和变革领导力关系的调节作用</w:t>
      </w:r>
    </w:p>
    <w:p>
      <w:pPr>
        <w:ind w:firstLine="1830"/>
        <w:spacing w:before="224" w:line="1480" w:lineRule="exact"/>
        <w:rPr/>
      </w:pPr>
      <w:r>
        <w:rPr>
          <w:position w:val="-29"/>
        </w:rPr>
        <w:drawing>
          <wp:inline distT="0" distB="0" distL="0" distR="0">
            <wp:extent cx="2762209" cy="939815"/>
            <wp:effectExtent l="0" t="0" r="0" b="0"/>
            <wp:docPr id="66" name="IM 66"/>
            <wp:cNvGraphicFramePr/>
            <a:graphic>
              <a:graphicData uri="http://schemas.openxmlformats.org/drawingml/2006/picture">
                <pic:pic>
                  <pic:nvPicPr>
                    <pic:cNvPr id="66" name="IM 66"/>
                    <pic:cNvPicPr/>
                  </pic:nvPicPr>
                  <pic:blipFill>
                    <a:blip r:embed="rId184"/>
                    <a:stretch>
                      <a:fillRect/>
                    </a:stretch>
                  </pic:blipFill>
                  <pic:spPr>
                    <a:xfrm rot="0">
                      <a:off x="0" y="0"/>
                      <a:ext cx="2762209" cy="939815"/>
                    </a:xfrm>
                    <a:prstGeom prst="rect">
                      <a:avLst/>
                    </a:prstGeom>
                  </pic:spPr>
                </pic:pic>
              </a:graphicData>
            </a:graphic>
          </wp:inline>
        </w:drawing>
      </w:r>
    </w:p>
    <w:p>
      <w:pPr>
        <w:ind w:left="2469"/>
        <w:spacing w:before="27" w:line="220" w:lineRule="auto"/>
        <w:rPr>
          <w:rFonts w:ascii="SimSun" w:hAnsi="SimSun" w:eastAsia="SimSun" w:cs="SimSun"/>
          <w:sz w:val="17"/>
          <w:szCs w:val="17"/>
        </w:rPr>
      </w:pPr>
      <w:r>
        <w:rPr>
          <w:rFonts w:ascii="SimSun" w:hAnsi="SimSun" w:eastAsia="SimSun" w:cs="SimSun"/>
          <w:sz w:val="17"/>
          <w:szCs w:val="17"/>
          <w:spacing w:val="-9"/>
        </w:rPr>
        <w:t>弱环境动态生          强环境动态性</w:t>
      </w:r>
    </w:p>
    <w:p>
      <w:pPr>
        <w:ind w:left="1632"/>
        <w:spacing w:before="233" w:line="221" w:lineRule="auto"/>
        <w:rPr>
          <w:rFonts w:ascii="SimHei" w:hAnsi="SimHei" w:eastAsia="SimHei" w:cs="SimHei"/>
          <w:sz w:val="17"/>
          <w:szCs w:val="17"/>
        </w:rPr>
      </w:pPr>
      <w:r>
        <w:rPr>
          <w:rFonts w:ascii="SimHei" w:hAnsi="SimHei" w:eastAsia="SimHei" w:cs="SimHei"/>
          <w:sz w:val="17"/>
          <w:szCs w:val="17"/>
          <w:b/>
          <w:bCs/>
          <w:spacing w:val="9"/>
        </w:rPr>
        <w:t>图6</w:t>
      </w:r>
      <w:r>
        <w:rPr>
          <w:rFonts w:ascii="SimHei" w:hAnsi="SimHei" w:eastAsia="SimHei" w:cs="SimHei"/>
          <w:sz w:val="17"/>
          <w:szCs w:val="17"/>
          <w:spacing w:val="-47"/>
        </w:rPr>
        <w:t xml:space="preserve"> </w:t>
      </w:r>
      <w:r>
        <w:rPr>
          <w:rFonts w:ascii="SimHei" w:hAnsi="SimHei" w:eastAsia="SimHei" w:cs="SimHei"/>
          <w:sz w:val="17"/>
          <w:szCs w:val="17"/>
          <w:b/>
          <w:bCs/>
          <w:spacing w:val="9"/>
        </w:rPr>
        <w:t>.3</w:t>
      </w:r>
      <w:r>
        <w:rPr>
          <w:rFonts w:ascii="SimHei" w:hAnsi="SimHei" w:eastAsia="SimHei" w:cs="SimHei"/>
          <w:sz w:val="17"/>
          <w:szCs w:val="17"/>
          <w:spacing w:val="3"/>
        </w:rPr>
        <w:t xml:space="preserve">  </w:t>
      </w:r>
      <w:r>
        <w:rPr>
          <w:rFonts w:ascii="SimHei" w:hAnsi="SimHei" w:eastAsia="SimHei" w:cs="SimHei"/>
          <w:sz w:val="17"/>
          <w:szCs w:val="17"/>
          <w:b/>
          <w:bCs/>
          <w:spacing w:val="9"/>
        </w:rPr>
        <w:t>创新文化对环境动态性和任务激励关系的调节</w:t>
      </w:r>
      <w:r>
        <w:rPr>
          <w:rFonts w:ascii="SimHei" w:hAnsi="SimHei" w:eastAsia="SimHei" w:cs="SimHei"/>
          <w:sz w:val="17"/>
          <w:szCs w:val="17"/>
          <w:b/>
          <w:bCs/>
          <w:spacing w:val="8"/>
        </w:rPr>
        <w:t>作用</w:t>
      </w:r>
    </w:p>
    <w:p>
      <w:pPr>
        <w:ind w:firstLine="1849"/>
        <w:spacing w:before="214" w:line="1519" w:lineRule="exact"/>
        <w:rPr/>
      </w:pPr>
      <w:r>
        <w:rPr>
          <w:position w:val="-30"/>
        </w:rPr>
        <w:drawing>
          <wp:inline distT="0" distB="0" distL="0" distR="0">
            <wp:extent cx="2749540" cy="964443"/>
            <wp:effectExtent l="0" t="0" r="0" b="0"/>
            <wp:docPr id="68" name="IM 68"/>
            <wp:cNvGraphicFramePr/>
            <a:graphic>
              <a:graphicData uri="http://schemas.openxmlformats.org/drawingml/2006/picture">
                <pic:pic>
                  <pic:nvPicPr>
                    <pic:cNvPr id="68" name="IM 68"/>
                    <pic:cNvPicPr/>
                  </pic:nvPicPr>
                  <pic:blipFill>
                    <a:blip r:embed="rId185"/>
                    <a:stretch>
                      <a:fillRect/>
                    </a:stretch>
                  </pic:blipFill>
                  <pic:spPr>
                    <a:xfrm rot="0">
                      <a:off x="0" y="0"/>
                      <a:ext cx="2749540" cy="964443"/>
                    </a:xfrm>
                    <a:prstGeom prst="rect">
                      <a:avLst/>
                    </a:prstGeom>
                  </pic:spPr>
                </pic:pic>
              </a:graphicData>
            </a:graphic>
          </wp:inline>
        </w:drawing>
      </w:r>
    </w:p>
    <w:p>
      <w:pPr>
        <w:ind w:left="2469"/>
        <w:spacing w:line="207" w:lineRule="auto"/>
        <w:rPr>
          <w:rFonts w:ascii="SimSun" w:hAnsi="SimSun" w:eastAsia="SimSun" w:cs="SimSun"/>
          <w:sz w:val="17"/>
          <w:szCs w:val="17"/>
        </w:rPr>
      </w:pPr>
      <w:r>
        <w:rPr>
          <w:rFonts w:ascii="SimSun" w:hAnsi="SimSun" w:eastAsia="SimSun" w:cs="SimSun"/>
          <w:sz w:val="17"/>
          <w:szCs w:val="17"/>
          <w:spacing w:val="-10"/>
        </w:rPr>
        <w:t>弱环境动态生</w:t>
      </w:r>
      <w:r>
        <w:rPr>
          <w:rFonts w:ascii="SimSun" w:hAnsi="SimSun" w:eastAsia="SimSun" w:cs="SimSun"/>
          <w:sz w:val="17"/>
          <w:szCs w:val="17"/>
          <w:spacing w:val="2"/>
        </w:rPr>
        <w:t xml:space="preserve">         </w:t>
      </w:r>
      <w:r>
        <w:rPr>
          <w:rFonts w:ascii="SimSun" w:hAnsi="SimSun" w:eastAsia="SimSun" w:cs="SimSun"/>
          <w:sz w:val="17"/>
          <w:szCs w:val="17"/>
          <w:spacing w:val="-10"/>
        </w:rPr>
        <w:t>强环境动态性</w:t>
      </w:r>
    </w:p>
    <w:p>
      <w:pPr>
        <w:ind w:left="1632"/>
        <w:spacing w:before="233" w:line="221" w:lineRule="auto"/>
        <w:rPr>
          <w:rFonts w:ascii="SimHei" w:hAnsi="SimHei" w:eastAsia="SimHei" w:cs="SimHei"/>
          <w:sz w:val="17"/>
          <w:szCs w:val="17"/>
        </w:rPr>
      </w:pPr>
      <w:r>
        <w:rPr>
          <w:rFonts w:ascii="SimHei" w:hAnsi="SimHei" w:eastAsia="SimHei" w:cs="SimHei"/>
          <w:sz w:val="17"/>
          <w:szCs w:val="17"/>
          <w:b/>
          <w:bCs/>
          <w:spacing w:val="8"/>
        </w:rPr>
        <w:t>图6</w:t>
      </w:r>
      <w:r>
        <w:rPr>
          <w:rFonts w:ascii="SimHei" w:hAnsi="SimHei" w:eastAsia="SimHei" w:cs="SimHei"/>
          <w:sz w:val="17"/>
          <w:szCs w:val="17"/>
          <w:spacing w:val="-33"/>
        </w:rPr>
        <w:t xml:space="preserve"> </w:t>
      </w:r>
      <w:r>
        <w:rPr>
          <w:rFonts w:ascii="SimHei" w:hAnsi="SimHei" w:eastAsia="SimHei" w:cs="SimHei"/>
          <w:sz w:val="17"/>
          <w:szCs w:val="17"/>
          <w:b/>
          <w:bCs/>
          <w:spacing w:val="8"/>
        </w:rPr>
        <w:t>.4</w:t>
      </w:r>
      <w:r>
        <w:rPr>
          <w:rFonts w:ascii="SimHei" w:hAnsi="SimHei" w:eastAsia="SimHei" w:cs="SimHei"/>
          <w:sz w:val="17"/>
          <w:szCs w:val="17"/>
          <w:spacing w:val="8"/>
        </w:rPr>
        <w:t xml:space="preserve">  </w:t>
      </w:r>
      <w:r>
        <w:rPr>
          <w:rFonts w:ascii="SimHei" w:hAnsi="SimHei" w:eastAsia="SimHei" w:cs="SimHei"/>
          <w:sz w:val="17"/>
          <w:szCs w:val="17"/>
          <w:b/>
          <w:bCs/>
          <w:spacing w:val="8"/>
        </w:rPr>
        <w:t>创新文化对环境动态性和个性关怀关系的调节作用</w:t>
      </w:r>
    </w:p>
    <w:p>
      <w:pPr>
        <w:ind w:firstLine="1839"/>
        <w:spacing w:before="234" w:line="1499" w:lineRule="exact"/>
        <w:rPr/>
      </w:pPr>
      <w:r>
        <w:rPr>
          <w:position w:val="-29"/>
        </w:rPr>
        <w:drawing>
          <wp:inline distT="0" distB="0" distL="0" distR="0">
            <wp:extent cx="2755901" cy="951697"/>
            <wp:effectExtent l="0" t="0" r="0" b="0"/>
            <wp:docPr id="70" name="IM 70"/>
            <wp:cNvGraphicFramePr/>
            <a:graphic>
              <a:graphicData uri="http://schemas.openxmlformats.org/drawingml/2006/picture">
                <pic:pic>
                  <pic:nvPicPr>
                    <pic:cNvPr id="70" name="IM 70"/>
                    <pic:cNvPicPr/>
                  </pic:nvPicPr>
                  <pic:blipFill>
                    <a:blip r:embed="rId186"/>
                    <a:stretch>
                      <a:fillRect/>
                    </a:stretch>
                  </pic:blipFill>
                  <pic:spPr>
                    <a:xfrm rot="0">
                      <a:off x="0" y="0"/>
                      <a:ext cx="2755901" cy="951697"/>
                    </a:xfrm>
                    <a:prstGeom prst="rect">
                      <a:avLst/>
                    </a:prstGeom>
                  </pic:spPr>
                </pic:pic>
              </a:graphicData>
            </a:graphic>
          </wp:inline>
        </w:drawing>
      </w:r>
    </w:p>
    <w:p>
      <w:pPr>
        <w:ind w:left="2469"/>
        <w:spacing w:line="207" w:lineRule="auto"/>
        <w:rPr>
          <w:rFonts w:ascii="SimSun" w:hAnsi="SimSun" w:eastAsia="SimSun" w:cs="SimSun"/>
          <w:sz w:val="17"/>
          <w:szCs w:val="17"/>
        </w:rPr>
      </w:pPr>
      <w:r>
        <w:rPr>
          <w:rFonts w:ascii="SimSun" w:hAnsi="SimSun" w:eastAsia="SimSun" w:cs="SimSun"/>
          <w:sz w:val="17"/>
          <w:szCs w:val="17"/>
          <w:spacing w:val="-10"/>
        </w:rPr>
        <w:t>弱环境动态生</w:t>
      </w:r>
      <w:r>
        <w:rPr>
          <w:rFonts w:ascii="SimSun" w:hAnsi="SimSun" w:eastAsia="SimSun" w:cs="SimSun"/>
          <w:sz w:val="17"/>
          <w:szCs w:val="17"/>
          <w:spacing w:val="2"/>
        </w:rPr>
        <w:t xml:space="preserve">         </w:t>
      </w:r>
      <w:r>
        <w:rPr>
          <w:rFonts w:ascii="SimSun" w:hAnsi="SimSun" w:eastAsia="SimSun" w:cs="SimSun"/>
          <w:sz w:val="17"/>
          <w:szCs w:val="17"/>
          <w:spacing w:val="-10"/>
        </w:rPr>
        <w:t>强环境动态性</w:t>
      </w:r>
    </w:p>
    <w:p>
      <w:pPr>
        <w:ind w:left="1632"/>
        <w:spacing w:before="243" w:line="221" w:lineRule="auto"/>
        <w:rPr>
          <w:rFonts w:ascii="SimHei" w:hAnsi="SimHei" w:eastAsia="SimHei" w:cs="SimHei"/>
          <w:sz w:val="17"/>
          <w:szCs w:val="17"/>
        </w:rPr>
      </w:pPr>
      <w:r>
        <w:rPr>
          <w:rFonts w:ascii="SimHei" w:hAnsi="SimHei" w:eastAsia="SimHei" w:cs="SimHei"/>
          <w:sz w:val="17"/>
          <w:szCs w:val="17"/>
          <w:b/>
          <w:bCs/>
          <w:spacing w:val="9"/>
        </w:rPr>
        <w:t>图6.5</w:t>
      </w:r>
      <w:r>
        <w:rPr>
          <w:rFonts w:ascii="SimHei" w:hAnsi="SimHei" w:eastAsia="SimHei" w:cs="SimHei"/>
          <w:sz w:val="17"/>
          <w:szCs w:val="17"/>
          <w:spacing w:val="11"/>
        </w:rPr>
        <w:t xml:space="preserve">  </w:t>
      </w:r>
      <w:r>
        <w:rPr>
          <w:rFonts w:ascii="SimHei" w:hAnsi="SimHei" w:eastAsia="SimHei" w:cs="SimHei"/>
          <w:sz w:val="17"/>
          <w:szCs w:val="17"/>
          <w:b/>
          <w:bCs/>
          <w:spacing w:val="9"/>
        </w:rPr>
        <w:t>创新文化对环境动态性和创新引领关系的调节作用</w:t>
      </w:r>
    </w:p>
    <w:p>
      <w:pPr>
        <w:spacing w:line="221" w:lineRule="auto"/>
        <w:sectPr>
          <w:headerReference w:type="default" r:id="rId5"/>
          <w:footerReference w:type="default" r:id="rId182"/>
          <w:pgSz w:w="8490" w:h="13250"/>
          <w:pgMar w:top="400" w:right="519" w:bottom="865" w:left="470" w:header="0" w:footer="716" w:gutter="0"/>
        </w:sectPr>
        <w:rPr>
          <w:rFonts w:ascii="SimHei" w:hAnsi="SimHei" w:eastAsia="SimHei" w:cs="SimHei"/>
          <w:sz w:val="17"/>
          <w:szCs w:val="17"/>
        </w:rPr>
      </w:pPr>
    </w:p>
    <w:p>
      <w:pPr>
        <w:ind w:left="4400"/>
        <w:spacing w:before="77" w:line="219" w:lineRule="auto"/>
        <w:rPr>
          <w:rFonts w:ascii="SimSun" w:hAnsi="SimSun" w:eastAsia="SimSun" w:cs="SimSun"/>
          <w:sz w:val="21"/>
          <w:szCs w:val="21"/>
        </w:rPr>
      </w:pPr>
      <w:r>
        <w:rPr>
          <w:rFonts w:ascii="SimSun" w:hAnsi="SimSun" w:eastAsia="SimSun" w:cs="SimSun"/>
          <w:sz w:val="21"/>
          <w:szCs w:val="21"/>
          <w:spacing w:val="-28"/>
          <w:w w:val="99"/>
        </w:rPr>
        <w:t>6  研究叁：變革领导力的适应机制</w:t>
      </w:r>
    </w:p>
    <w:p>
      <w:pPr>
        <w:pStyle w:val="BodyText"/>
        <w:spacing w:line="450" w:lineRule="auto"/>
        <w:rPr/>
      </w:pPr>
      <w:r/>
    </w:p>
    <w:p>
      <w:pPr>
        <w:ind w:firstLine="1470"/>
        <w:spacing w:line="1520" w:lineRule="exact"/>
        <w:rPr/>
      </w:pPr>
      <w:r>
        <w:rPr>
          <w:position w:val="-30"/>
        </w:rPr>
        <w:drawing>
          <wp:inline distT="0" distB="0" distL="0" distR="0">
            <wp:extent cx="2755901" cy="965141"/>
            <wp:effectExtent l="0" t="0" r="0" b="0"/>
            <wp:docPr id="72" name="IM 72"/>
            <wp:cNvGraphicFramePr/>
            <a:graphic>
              <a:graphicData uri="http://schemas.openxmlformats.org/drawingml/2006/picture">
                <pic:pic>
                  <pic:nvPicPr>
                    <pic:cNvPr id="72" name="IM 72"/>
                    <pic:cNvPicPr/>
                  </pic:nvPicPr>
                  <pic:blipFill>
                    <a:blip r:embed="rId188"/>
                    <a:stretch>
                      <a:fillRect/>
                    </a:stretch>
                  </pic:blipFill>
                  <pic:spPr>
                    <a:xfrm rot="0">
                      <a:off x="0" y="0"/>
                      <a:ext cx="2755901" cy="965141"/>
                    </a:xfrm>
                    <a:prstGeom prst="rect">
                      <a:avLst/>
                    </a:prstGeom>
                  </pic:spPr>
                </pic:pic>
              </a:graphicData>
            </a:graphic>
          </wp:inline>
        </w:drawing>
      </w:r>
    </w:p>
    <w:p>
      <w:pPr>
        <w:ind w:left="2110"/>
        <w:spacing w:before="7" w:line="220" w:lineRule="auto"/>
        <w:rPr>
          <w:rFonts w:ascii="SimSun" w:hAnsi="SimSun" w:eastAsia="SimSun" w:cs="SimSun"/>
          <w:sz w:val="16"/>
          <w:szCs w:val="16"/>
        </w:rPr>
      </w:pPr>
      <w:r>
        <w:rPr>
          <w:rFonts w:ascii="SimSun" w:hAnsi="SimSun" w:eastAsia="SimSun" w:cs="SimSun"/>
          <w:sz w:val="16"/>
          <w:szCs w:val="16"/>
          <w:spacing w:val="-2"/>
        </w:rPr>
        <w:t>弱环境动态生</w:t>
      </w:r>
      <w:r>
        <w:rPr>
          <w:rFonts w:ascii="SimSun" w:hAnsi="SimSun" w:eastAsia="SimSun" w:cs="SimSun"/>
          <w:sz w:val="16"/>
          <w:szCs w:val="16"/>
          <w:spacing w:val="8"/>
        </w:rPr>
        <w:t xml:space="preserve">         </w:t>
      </w:r>
      <w:r>
        <w:rPr>
          <w:rFonts w:ascii="SimSun" w:hAnsi="SimSun" w:eastAsia="SimSun" w:cs="SimSun"/>
          <w:sz w:val="16"/>
          <w:szCs w:val="16"/>
          <w:spacing w:val="-2"/>
        </w:rPr>
        <w:t>強环境动态性</w:t>
      </w:r>
    </w:p>
    <w:p>
      <w:pPr>
        <w:ind w:left="1242"/>
        <w:spacing w:before="196" w:line="221" w:lineRule="auto"/>
        <w:rPr>
          <w:rFonts w:ascii="SimHei" w:hAnsi="SimHei" w:eastAsia="SimHei" w:cs="SimHei"/>
          <w:sz w:val="21"/>
          <w:szCs w:val="21"/>
        </w:rPr>
      </w:pPr>
      <w:r>
        <w:rPr>
          <w:rFonts w:ascii="SimHei" w:hAnsi="SimHei" w:eastAsia="SimHei" w:cs="SimHei"/>
          <w:sz w:val="21"/>
          <w:szCs w:val="21"/>
          <w:b/>
          <w:bCs/>
          <w:spacing w:val="-17"/>
          <w:w w:val="95"/>
        </w:rPr>
        <w:t>图6.6</w:t>
      </w:r>
      <w:r>
        <w:rPr>
          <w:rFonts w:ascii="SimHei" w:hAnsi="SimHei" w:eastAsia="SimHei" w:cs="SimHei"/>
          <w:sz w:val="21"/>
          <w:szCs w:val="21"/>
          <w:spacing w:val="79"/>
        </w:rPr>
        <w:t xml:space="preserve"> </w:t>
      </w:r>
      <w:r>
        <w:rPr>
          <w:rFonts w:ascii="SimHei" w:hAnsi="SimHei" w:eastAsia="SimHei" w:cs="SimHei"/>
          <w:sz w:val="21"/>
          <w:szCs w:val="21"/>
          <w:b/>
          <w:bCs/>
          <w:spacing w:val="-17"/>
          <w:w w:val="95"/>
        </w:rPr>
        <w:t>创新文化对环境动态性和跨界联合关系的调节作用</w:t>
      </w:r>
    </w:p>
    <w:p>
      <w:pPr>
        <w:pStyle w:val="BodyText"/>
        <w:spacing w:line="457" w:lineRule="auto"/>
        <w:rPr/>
      </w:pPr>
      <w:r/>
    </w:p>
    <w:p>
      <w:pPr>
        <w:ind w:left="423"/>
        <w:spacing w:before="69" w:line="222" w:lineRule="auto"/>
        <w:outlineLvl w:val="6"/>
        <w:rPr>
          <w:rFonts w:ascii="SimHei" w:hAnsi="SimHei" w:eastAsia="SimHei" w:cs="SimHei"/>
          <w:sz w:val="21"/>
          <w:szCs w:val="21"/>
        </w:rPr>
      </w:pPr>
      <w:r>
        <w:rPr>
          <w:rFonts w:ascii="SimHei" w:hAnsi="SimHei" w:eastAsia="SimHei" w:cs="SimHei"/>
          <w:sz w:val="21"/>
          <w:szCs w:val="21"/>
          <w:b/>
          <w:bCs/>
          <w:spacing w:val="17"/>
        </w:rPr>
        <w:t>6.4.2</w:t>
      </w:r>
      <w:r>
        <w:rPr>
          <w:rFonts w:ascii="SimHei" w:hAnsi="SimHei" w:eastAsia="SimHei" w:cs="SimHei"/>
          <w:sz w:val="21"/>
          <w:szCs w:val="21"/>
          <w:spacing w:val="52"/>
        </w:rPr>
        <w:t xml:space="preserve">  </w:t>
      </w:r>
      <w:r>
        <w:rPr>
          <w:rFonts w:ascii="SimHei" w:hAnsi="SimHei" w:eastAsia="SimHei" w:cs="SimHei"/>
          <w:sz w:val="21"/>
          <w:szCs w:val="21"/>
          <w:b/>
          <w:bCs/>
          <w:spacing w:val="17"/>
        </w:rPr>
        <w:t>运营互联性的影响</w:t>
      </w:r>
    </w:p>
    <w:p>
      <w:pPr>
        <w:pStyle w:val="BodyText"/>
        <w:spacing w:line="301" w:lineRule="auto"/>
        <w:rPr/>
      </w:pPr>
      <w:r/>
    </w:p>
    <w:p>
      <w:pPr>
        <w:ind w:right="314" w:firstLine="420"/>
        <w:spacing w:before="69" w:line="334" w:lineRule="auto"/>
        <w:jc w:val="both"/>
        <w:rPr>
          <w:rFonts w:ascii="SimSun" w:hAnsi="SimSun" w:eastAsia="SimSun" w:cs="SimSun"/>
          <w:sz w:val="21"/>
          <w:szCs w:val="21"/>
        </w:rPr>
      </w:pPr>
      <w:r>
        <w:rPr>
          <w:rFonts w:ascii="SimSun" w:hAnsi="SimSun" w:eastAsia="SimSun" w:cs="SimSun"/>
          <w:sz w:val="21"/>
          <w:szCs w:val="21"/>
          <w:spacing w:val="-1"/>
        </w:rPr>
        <w:t>根据前文中的理论推导以及假设，本研究同样采用多元回归分析的方法检</w:t>
      </w:r>
      <w:r>
        <w:rPr>
          <w:rFonts w:ascii="SimSun" w:hAnsi="SimSun" w:eastAsia="SimSun" w:cs="SimSun"/>
          <w:sz w:val="21"/>
          <w:szCs w:val="21"/>
        </w:rPr>
        <w:t xml:space="preserve"> </w:t>
      </w:r>
      <w:r>
        <w:rPr>
          <w:rFonts w:ascii="SimSun" w:hAnsi="SimSun" w:eastAsia="SimSun" w:cs="SimSun"/>
          <w:sz w:val="21"/>
          <w:szCs w:val="21"/>
          <w:spacing w:val="6"/>
        </w:rPr>
        <w:t>验运营互联性这一情境因素对于變革领导力的影</w:t>
      </w:r>
      <w:r>
        <w:rPr>
          <w:rFonts w:ascii="SimSun" w:hAnsi="SimSun" w:eastAsia="SimSun" w:cs="SimSun"/>
          <w:sz w:val="21"/>
          <w:szCs w:val="21"/>
          <w:spacing w:val="5"/>
        </w:rPr>
        <w:t>响。而在检验创新文化的调</w:t>
      </w:r>
      <w:r>
        <w:rPr>
          <w:rFonts w:ascii="SimSun" w:hAnsi="SimSun" w:eastAsia="SimSun" w:cs="SimSun"/>
          <w:sz w:val="21"/>
          <w:szCs w:val="21"/>
        </w:rPr>
        <w:t xml:space="preserve"> </w:t>
      </w:r>
      <w:r>
        <w:rPr>
          <w:rFonts w:ascii="SimSun" w:hAnsi="SimSun" w:eastAsia="SimSun" w:cs="SimSun"/>
          <w:sz w:val="21"/>
          <w:szCs w:val="21"/>
          <w:spacing w:val="-1"/>
        </w:rPr>
        <w:t>节作用之前，本研究同样将其与运营互联性的乘积项进行了中心化处理，从而</w:t>
      </w:r>
      <w:r>
        <w:rPr>
          <w:rFonts w:ascii="SimSun" w:hAnsi="SimSun" w:eastAsia="SimSun" w:cs="SimSun"/>
          <w:sz w:val="21"/>
          <w:szCs w:val="21"/>
          <w:spacing w:val="3"/>
        </w:rPr>
        <w:t xml:space="preserve"> </w:t>
      </w:r>
      <w:r>
        <w:rPr>
          <w:rFonts w:ascii="SimSun" w:hAnsi="SimSun" w:eastAsia="SimSun" w:cs="SimSun"/>
          <w:sz w:val="21"/>
          <w:szCs w:val="21"/>
          <w:spacing w:val="-7"/>
        </w:rPr>
        <w:t>减少共线性问题出现的可能。2371本研究以运营互联性为自變量，分别以變革领</w:t>
      </w:r>
    </w:p>
    <w:p>
      <w:pPr>
        <w:spacing w:line="219" w:lineRule="auto"/>
        <w:rPr>
          <w:rFonts w:ascii="SimSun" w:hAnsi="SimSun" w:eastAsia="SimSun" w:cs="SimSun"/>
          <w:sz w:val="21"/>
          <w:szCs w:val="21"/>
        </w:rPr>
      </w:pPr>
      <w:r>
        <w:rPr>
          <w:rFonts w:ascii="SimSun" w:hAnsi="SimSun" w:eastAsia="SimSun" w:cs="SimSun"/>
          <w:sz w:val="21"/>
          <w:szCs w:val="21"/>
          <w:spacing w:val="-5"/>
        </w:rPr>
        <w:t>导力以及其四个维度为因變量，进行了层级回归分析。</w:t>
      </w:r>
    </w:p>
    <w:p>
      <w:pPr>
        <w:ind w:right="301" w:firstLine="420"/>
        <w:spacing w:before="143" w:line="337" w:lineRule="auto"/>
        <w:jc w:val="both"/>
        <w:rPr>
          <w:rFonts w:ascii="SimSun" w:hAnsi="SimSun" w:eastAsia="SimSun" w:cs="SimSun"/>
          <w:sz w:val="21"/>
          <w:szCs w:val="21"/>
        </w:rPr>
      </w:pPr>
      <w:r>
        <w:rPr>
          <w:rFonts w:ascii="SimSun" w:hAnsi="SimSun" w:eastAsia="SimSun" w:cs="SimSun"/>
          <w:sz w:val="21"/>
          <w:szCs w:val="21"/>
          <w:spacing w:val="5"/>
        </w:rPr>
        <w:t>第一，根据表6.5中的模型1</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5"/>
        </w:rPr>
        <w:t>可以看出运营互联性和變革领导力整体关</w:t>
      </w:r>
      <w:r>
        <w:rPr>
          <w:rFonts w:ascii="SimSun" w:hAnsi="SimSun" w:eastAsia="SimSun" w:cs="SimSun"/>
          <w:sz w:val="21"/>
          <w:szCs w:val="21"/>
        </w:rPr>
        <w:t xml:space="preserve"> </w:t>
      </w:r>
      <w:r>
        <w:rPr>
          <w:rFonts w:ascii="SimSun" w:hAnsi="SimSun" w:eastAsia="SimSun" w:cs="SimSun"/>
          <w:sz w:val="21"/>
          <w:szCs w:val="21"/>
          <w:spacing w:val="1"/>
        </w:rPr>
        <w:t>系不显著,而从模型1</w:t>
      </w:r>
      <w:r>
        <w:rPr>
          <w:rFonts w:ascii="Times New Roman" w:hAnsi="Times New Roman" w:eastAsia="Times New Roman" w:cs="Times New Roman"/>
          <w:sz w:val="21"/>
          <w:szCs w:val="21"/>
          <w:spacing w:val="1"/>
        </w:rPr>
        <w:t>b </w:t>
      </w:r>
      <w:r>
        <w:rPr>
          <w:rFonts w:ascii="SimSun" w:hAnsi="SimSun" w:eastAsia="SimSun" w:cs="SimSun"/>
          <w:sz w:val="21"/>
          <w:szCs w:val="21"/>
          <w:spacing w:val="1"/>
        </w:rPr>
        <w:t>中，可以看出运营互联性</w:t>
      </w:r>
      <w:r>
        <w:rPr>
          <w:rFonts w:ascii="SimSun" w:hAnsi="SimSun" w:eastAsia="SimSun" w:cs="SimSun"/>
          <w:sz w:val="21"/>
          <w:szCs w:val="21"/>
        </w:rPr>
        <w:t>和创新文化两者的乘积项与變 </w:t>
      </w:r>
      <w:r>
        <w:rPr>
          <w:rFonts w:ascii="SimSun" w:hAnsi="SimSun" w:eastAsia="SimSun" w:cs="SimSun"/>
          <w:sz w:val="21"/>
          <w:szCs w:val="21"/>
          <w:spacing w:val="1"/>
        </w:rPr>
        <w:t>革领导力整体关系也不显著;因此，假设2和假设5没有得到支持。第二，从模</w:t>
      </w:r>
      <w:r>
        <w:rPr>
          <w:rFonts w:ascii="SimSun" w:hAnsi="SimSun" w:eastAsia="SimSun" w:cs="SimSun"/>
          <w:sz w:val="21"/>
          <w:szCs w:val="21"/>
          <w:spacing w:val="18"/>
        </w:rPr>
        <w:t xml:space="preserve"> </w:t>
      </w:r>
      <w:r>
        <w:rPr>
          <w:rFonts w:ascii="SimSun" w:hAnsi="SimSun" w:eastAsia="SimSun" w:cs="SimSun"/>
          <w:sz w:val="21"/>
          <w:szCs w:val="21"/>
        </w:rPr>
        <w:t>型 2</w:t>
      </w:r>
      <w:r>
        <w:rPr>
          <w:rFonts w:ascii="Times New Roman" w:hAnsi="Times New Roman" w:eastAsia="Times New Roman" w:cs="Times New Roman"/>
          <w:sz w:val="21"/>
          <w:szCs w:val="21"/>
        </w:rPr>
        <w:t>a </w:t>
      </w:r>
      <w:r>
        <w:rPr>
          <w:rFonts w:ascii="SimSun" w:hAnsi="SimSun" w:eastAsia="SimSun" w:cs="SimSun"/>
          <w:sz w:val="21"/>
          <w:szCs w:val="21"/>
        </w:rPr>
        <w:t>和模型2</w:t>
      </w:r>
      <w:r>
        <w:rPr>
          <w:rFonts w:ascii="Times New Roman" w:hAnsi="Times New Roman" w:eastAsia="Times New Roman" w:cs="Times New Roman"/>
          <w:sz w:val="21"/>
          <w:szCs w:val="21"/>
        </w:rPr>
        <w:t>b </w:t>
      </w:r>
      <w:r>
        <w:rPr>
          <w:rFonts w:ascii="SimSun" w:hAnsi="SimSun" w:eastAsia="SimSun" w:cs="SimSun"/>
          <w:sz w:val="21"/>
          <w:szCs w:val="21"/>
        </w:rPr>
        <w:t>可以看出，运营互联性对于變革领导力的任务激励维度存在显 </w:t>
      </w:r>
      <w:r>
        <w:rPr>
          <w:rFonts w:ascii="SimSun" w:hAnsi="SimSun" w:eastAsia="SimSun" w:cs="SimSun"/>
          <w:sz w:val="21"/>
          <w:szCs w:val="21"/>
          <w:spacing w:val="2"/>
        </w:rPr>
        <w:t>著的增强作用(β=0.25,</w:t>
      </w:r>
      <w:r>
        <w:rPr>
          <w:rFonts w:ascii="Times New Roman" w:hAnsi="Times New Roman" w:eastAsia="Times New Roman" w:cs="Times New Roman"/>
          <w:sz w:val="21"/>
          <w:szCs w:val="21"/>
          <w:spacing w:val="2"/>
        </w:rPr>
        <w:t>p&lt;0.05),      </w:t>
      </w:r>
      <w:r>
        <w:rPr>
          <w:rFonts w:ascii="SimSun" w:hAnsi="SimSun" w:eastAsia="SimSun" w:cs="SimSun"/>
          <w:sz w:val="21"/>
          <w:szCs w:val="21"/>
          <w:spacing w:val="2"/>
        </w:rPr>
        <w:t>但是运營互联性与创</w:t>
      </w:r>
      <w:r>
        <w:rPr>
          <w:rFonts w:ascii="SimSun" w:hAnsi="SimSun" w:eastAsia="SimSun" w:cs="SimSun"/>
          <w:sz w:val="21"/>
          <w:szCs w:val="21"/>
          <w:spacing w:val="1"/>
        </w:rPr>
        <w:t>新文化的乘积项则和</w:t>
      </w:r>
      <w:r>
        <w:rPr>
          <w:rFonts w:ascii="SimSun" w:hAnsi="SimSun" w:eastAsia="SimSun" w:cs="SimSun"/>
          <w:sz w:val="21"/>
          <w:szCs w:val="21"/>
        </w:rPr>
        <w:t xml:space="preserve"> </w:t>
      </w:r>
      <w:r>
        <w:rPr>
          <w:rFonts w:ascii="SimSun" w:hAnsi="SimSun" w:eastAsia="SimSun" w:cs="SimSun"/>
          <w:sz w:val="21"/>
          <w:szCs w:val="21"/>
          <w:spacing w:val="-2"/>
        </w:rPr>
        <w:t>变革领导力的任务激励维度之间没有显著关系；因此，假设2a</w:t>
      </w:r>
      <w:r>
        <w:rPr>
          <w:rFonts w:ascii="SimSun" w:hAnsi="SimSun" w:eastAsia="SimSun" w:cs="SimSun"/>
          <w:sz w:val="21"/>
          <w:szCs w:val="21"/>
          <w:spacing w:val="-61"/>
        </w:rPr>
        <w:t xml:space="preserve"> </w:t>
      </w:r>
      <w:r>
        <w:rPr>
          <w:rFonts w:ascii="SimSun" w:hAnsi="SimSun" w:eastAsia="SimSun" w:cs="SimSun"/>
          <w:sz w:val="21"/>
          <w:szCs w:val="21"/>
          <w:spacing w:val="-2"/>
        </w:rPr>
        <w:t>得</w:t>
      </w:r>
      <w:r>
        <w:rPr>
          <w:rFonts w:ascii="SimSun" w:hAnsi="SimSun" w:eastAsia="SimSun" w:cs="SimSun"/>
          <w:sz w:val="21"/>
          <w:szCs w:val="21"/>
          <w:spacing w:val="-3"/>
        </w:rPr>
        <w:t>到支持，假设</w:t>
      </w:r>
      <w:r>
        <w:rPr>
          <w:rFonts w:ascii="SimSun" w:hAnsi="SimSun" w:eastAsia="SimSun" w:cs="SimSun"/>
          <w:sz w:val="21"/>
          <w:szCs w:val="21"/>
        </w:rPr>
        <w:t xml:space="preserve"> </w:t>
      </w:r>
      <w:r>
        <w:rPr>
          <w:rFonts w:ascii="SimSun" w:hAnsi="SimSun" w:eastAsia="SimSun" w:cs="SimSun"/>
          <w:sz w:val="21"/>
          <w:szCs w:val="21"/>
          <w:spacing w:val="1"/>
        </w:rPr>
        <w:t>5a</w:t>
      </w:r>
      <w:r>
        <w:rPr>
          <w:rFonts w:ascii="SimSun" w:hAnsi="SimSun" w:eastAsia="SimSun" w:cs="SimSun"/>
          <w:sz w:val="21"/>
          <w:szCs w:val="21"/>
          <w:spacing w:val="-53"/>
        </w:rPr>
        <w:t xml:space="preserve"> </w:t>
      </w:r>
      <w:r>
        <w:rPr>
          <w:rFonts w:ascii="SimSun" w:hAnsi="SimSun" w:eastAsia="SimSun" w:cs="SimSun"/>
          <w:sz w:val="21"/>
          <w:szCs w:val="21"/>
          <w:spacing w:val="1"/>
        </w:rPr>
        <w:t>并未得到验证。第三，从模型3</w:t>
      </w:r>
      <w:r>
        <w:rPr>
          <w:rFonts w:ascii="Times New Roman" w:hAnsi="Times New Roman" w:eastAsia="Times New Roman" w:cs="Times New Roman"/>
          <w:sz w:val="21"/>
          <w:szCs w:val="21"/>
          <w:spacing w:val="1"/>
        </w:rPr>
        <w:t>a </w:t>
      </w:r>
      <w:r>
        <w:rPr>
          <w:rFonts w:ascii="SimSun" w:hAnsi="SimSun" w:eastAsia="SimSun" w:cs="SimSun"/>
          <w:sz w:val="21"/>
          <w:szCs w:val="21"/>
          <w:spacing w:val="1"/>
        </w:rPr>
        <w:t>和模型3</w:t>
      </w:r>
      <w:r>
        <w:rPr>
          <w:rFonts w:ascii="Times New Roman" w:hAnsi="Times New Roman" w:eastAsia="Times New Roman" w:cs="Times New Roman"/>
          <w:sz w:val="21"/>
          <w:szCs w:val="21"/>
          <w:spacing w:val="1"/>
        </w:rPr>
        <w:t>b </w:t>
      </w:r>
      <w:r>
        <w:rPr>
          <w:rFonts w:ascii="SimSun" w:hAnsi="SimSun" w:eastAsia="SimSun" w:cs="SimSun"/>
          <w:sz w:val="21"/>
          <w:szCs w:val="21"/>
          <w:spacing w:val="1"/>
        </w:rPr>
        <w:t>中可以看出，运营互联性</w:t>
      </w:r>
      <w:r>
        <w:rPr>
          <w:rFonts w:ascii="SimSun" w:hAnsi="SimSun" w:eastAsia="SimSun" w:cs="SimSun"/>
          <w:sz w:val="21"/>
          <w:szCs w:val="21"/>
        </w:rPr>
        <w:t>和个性 </w:t>
      </w:r>
      <w:r>
        <w:rPr>
          <w:rFonts w:ascii="SimSun" w:hAnsi="SimSun" w:eastAsia="SimSun" w:cs="SimSun"/>
          <w:sz w:val="21"/>
          <w:szCs w:val="21"/>
          <w:spacing w:val="2"/>
        </w:rPr>
        <w:t>关怀维度间的关系不显著,但运营互联性和创新文化的乘积项显著削弱了个性</w:t>
      </w:r>
      <w:r>
        <w:rPr>
          <w:rFonts w:ascii="SimSun" w:hAnsi="SimSun" w:eastAsia="SimSun" w:cs="SimSun"/>
          <w:sz w:val="21"/>
          <w:szCs w:val="21"/>
          <w:spacing w:val="3"/>
        </w:rPr>
        <w:t xml:space="preserve"> </w:t>
      </w:r>
      <w:r>
        <w:rPr>
          <w:rFonts w:ascii="SimSun" w:hAnsi="SimSun" w:eastAsia="SimSun" w:cs="SimSun"/>
          <w:sz w:val="21"/>
          <w:szCs w:val="21"/>
          <w:spacing w:val="3"/>
        </w:rPr>
        <w:t>关怀维度(β=-0.18,</w:t>
      </w:r>
      <w:r>
        <w:rPr>
          <w:rFonts w:ascii="Times New Roman" w:hAnsi="Times New Roman" w:eastAsia="Times New Roman" w:cs="Times New Roman"/>
          <w:sz w:val="21"/>
          <w:szCs w:val="21"/>
          <w:spacing w:val="3"/>
        </w:rPr>
        <w:t>p&lt;0.05);      </w:t>
      </w:r>
      <w:r>
        <w:rPr>
          <w:rFonts w:ascii="SimSun" w:hAnsi="SimSun" w:eastAsia="SimSun" w:cs="SimSun"/>
          <w:sz w:val="21"/>
          <w:szCs w:val="21"/>
          <w:spacing w:val="2"/>
        </w:rPr>
        <w:t>因此，假设2</w:t>
      </w:r>
      <w:r>
        <w:rPr>
          <w:rFonts w:ascii="Times New Roman" w:hAnsi="Times New Roman" w:eastAsia="Times New Roman" w:cs="Times New Roman"/>
          <w:sz w:val="21"/>
          <w:szCs w:val="21"/>
          <w:spacing w:val="2"/>
        </w:rPr>
        <w:t>b </w:t>
      </w:r>
      <w:r>
        <w:rPr>
          <w:rFonts w:ascii="SimSun" w:hAnsi="SimSun" w:eastAsia="SimSun" w:cs="SimSun"/>
          <w:sz w:val="21"/>
          <w:szCs w:val="21"/>
          <w:spacing w:val="2"/>
        </w:rPr>
        <w:t>没有得到验证，假设5</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得到了</w:t>
      </w:r>
      <w:r>
        <w:rPr>
          <w:rFonts w:ascii="SimSun" w:hAnsi="SimSun" w:eastAsia="SimSun" w:cs="SimSun"/>
          <w:sz w:val="21"/>
          <w:szCs w:val="21"/>
        </w:rPr>
        <w:t xml:space="preserve"> </w:t>
      </w:r>
      <w:r>
        <w:rPr>
          <w:rFonts w:ascii="SimSun" w:hAnsi="SimSun" w:eastAsia="SimSun" w:cs="SimSun"/>
          <w:sz w:val="21"/>
          <w:szCs w:val="21"/>
          <w:spacing w:val="2"/>
        </w:rPr>
        <w:t>验证。第四，从模型4</w:t>
      </w:r>
      <w:r>
        <w:rPr>
          <w:rFonts w:ascii="Times New Roman" w:hAnsi="Times New Roman" w:eastAsia="Times New Roman" w:cs="Times New Roman"/>
          <w:sz w:val="21"/>
          <w:szCs w:val="21"/>
          <w:spacing w:val="2"/>
        </w:rPr>
        <w:t>a </w:t>
      </w:r>
      <w:r>
        <w:rPr>
          <w:rFonts w:ascii="SimSun" w:hAnsi="SimSun" w:eastAsia="SimSun" w:cs="SimSun"/>
          <w:sz w:val="21"/>
          <w:szCs w:val="21"/>
          <w:spacing w:val="2"/>
        </w:rPr>
        <w:t>和模型4</w:t>
      </w:r>
      <w:r>
        <w:rPr>
          <w:rFonts w:ascii="Times New Roman" w:hAnsi="Times New Roman" w:eastAsia="Times New Roman" w:cs="Times New Roman"/>
          <w:sz w:val="21"/>
          <w:szCs w:val="21"/>
          <w:spacing w:val="2"/>
        </w:rPr>
        <w:t>b </w:t>
      </w:r>
      <w:r>
        <w:rPr>
          <w:rFonts w:ascii="SimSun" w:hAnsi="SimSun" w:eastAsia="SimSun" w:cs="SimSun"/>
          <w:sz w:val="21"/>
          <w:szCs w:val="21"/>
          <w:spacing w:val="2"/>
        </w:rPr>
        <w:t>可以看出，运营互联性对于创新引领维度的</w:t>
      </w:r>
      <w:r>
        <w:rPr>
          <w:rFonts w:ascii="SimSun" w:hAnsi="SimSun" w:eastAsia="SimSun" w:cs="SimSun"/>
          <w:sz w:val="21"/>
          <w:szCs w:val="21"/>
          <w:spacing w:val="11"/>
        </w:rPr>
        <w:t xml:space="preserve"> </w:t>
      </w:r>
      <w:r>
        <w:rPr>
          <w:rFonts w:ascii="SimSun" w:hAnsi="SimSun" w:eastAsia="SimSun" w:cs="SimSun"/>
          <w:sz w:val="21"/>
          <w:szCs w:val="21"/>
          <w:spacing w:val="2"/>
        </w:rPr>
        <w:t>增強作用并不显著,同时运营互联性和创新文化的乘积项和创新引领维度间的</w:t>
      </w:r>
      <w:r>
        <w:rPr>
          <w:rFonts w:ascii="SimSun" w:hAnsi="SimSun" w:eastAsia="SimSun" w:cs="SimSun"/>
          <w:sz w:val="21"/>
          <w:szCs w:val="21"/>
          <w:spacing w:val="12"/>
        </w:rPr>
        <w:t xml:space="preserve"> </w:t>
      </w:r>
      <w:r>
        <w:rPr>
          <w:rFonts w:ascii="SimSun" w:hAnsi="SimSun" w:eastAsia="SimSun" w:cs="SimSun"/>
          <w:sz w:val="21"/>
          <w:szCs w:val="21"/>
          <w:spacing w:val="6"/>
        </w:rPr>
        <w:t>关系也不显著;因此假设2c和假设5c都没有得到支持。第五，从模型5a</w:t>
      </w:r>
      <w:r>
        <w:rPr>
          <w:rFonts w:ascii="SimSun" w:hAnsi="SimSun" w:eastAsia="SimSun" w:cs="SimSun"/>
          <w:sz w:val="21"/>
          <w:szCs w:val="21"/>
          <w:spacing w:val="-36"/>
        </w:rPr>
        <w:t xml:space="preserve"> </w:t>
      </w:r>
      <w:r>
        <w:rPr>
          <w:rFonts w:ascii="SimSun" w:hAnsi="SimSun" w:eastAsia="SimSun" w:cs="SimSun"/>
          <w:sz w:val="21"/>
          <w:szCs w:val="21"/>
          <w:spacing w:val="6"/>
        </w:rPr>
        <w:t>和模</w:t>
      </w:r>
      <w:r>
        <w:rPr>
          <w:rFonts w:ascii="SimSun" w:hAnsi="SimSun" w:eastAsia="SimSun" w:cs="SimSun"/>
          <w:sz w:val="21"/>
          <w:szCs w:val="21"/>
        </w:rPr>
        <w:t xml:space="preserve"> </w:t>
      </w:r>
      <w:r>
        <w:rPr>
          <w:rFonts w:ascii="SimSun" w:hAnsi="SimSun" w:eastAsia="SimSun" w:cs="SimSun"/>
          <w:sz w:val="21"/>
          <w:szCs w:val="21"/>
          <w:spacing w:val="-5"/>
        </w:rPr>
        <w:t>型 5</w:t>
      </w:r>
      <w:r>
        <w:rPr>
          <w:rFonts w:ascii="Times New Roman" w:hAnsi="Times New Roman" w:eastAsia="Times New Roman" w:cs="Times New Roman"/>
          <w:sz w:val="21"/>
          <w:szCs w:val="21"/>
          <w:spacing w:val="-5"/>
        </w:rPr>
        <w:t>b </w:t>
      </w:r>
      <w:r>
        <w:rPr>
          <w:rFonts w:ascii="SimSun" w:hAnsi="SimSun" w:eastAsia="SimSun" w:cs="SimSun"/>
          <w:sz w:val="21"/>
          <w:szCs w:val="21"/>
          <w:spacing w:val="-5"/>
        </w:rPr>
        <w:t>可以看出，运营互联性和跨界联合维度间的关系，以及运营互</w:t>
      </w:r>
      <w:r>
        <w:rPr>
          <w:rFonts w:ascii="SimSun" w:hAnsi="SimSun" w:eastAsia="SimSun" w:cs="SimSun"/>
          <w:sz w:val="21"/>
          <w:szCs w:val="21"/>
          <w:spacing w:val="-6"/>
        </w:rPr>
        <w:t>联性和创新</w:t>
      </w:r>
      <w:r>
        <w:rPr>
          <w:rFonts w:ascii="SimSun" w:hAnsi="SimSun" w:eastAsia="SimSun" w:cs="SimSun"/>
          <w:sz w:val="21"/>
          <w:szCs w:val="21"/>
        </w:rPr>
        <w:t xml:space="preserve"> </w:t>
      </w:r>
      <w:r>
        <w:rPr>
          <w:rFonts w:ascii="SimSun" w:hAnsi="SimSun" w:eastAsia="SimSun" w:cs="SimSun"/>
          <w:sz w:val="21"/>
          <w:szCs w:val="21"/>
          <w:spacing w:val="5"/>
        </w:rPr>
        <w:t>文化的乘积项与跨界联合维度间的关系都不显著;因此，假设2</w:t>
      </w:r>
      <w:r>
        <w:rPr>
          <w:rFonts w:ascii="Times New Roman" w:hAnsi="Times New Roman" w:eastAsia="Times New Roman" w:cs="Times New Roman"/>
          <w:sz w:val="21"/>
          <w:szCs w:val="21"/>
          <w:spacing w:val="5"/>
        </w:rPr>
        <w:t>d </w:t>
      </w:r>
      <w:r>
        <w:rPr>
          <w:rFonts w:ascii="SimSun" w:hAnsi="SimSun" w:eastAsia="SimSun" w:cs="SimSun"/>
          <w:sz w:val="21"/>
          <w:szCs w:val="21"/>
          <w:spacing w:val="5"/>
        </w:rPr>
        <w:t>和假设5</w:t>
      </w: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5"/>
        </w:rPr>
        <w:t>也</w:t>
      </w:r>
    </w:p>
    <w:p>
      <w:pPr>
        <w:spacing w:before="1" w:line="219" w:lineRule="auto"/>
        <w:rPr>
          <w:rFonts w:ascii="SimSun" w:hAnsi="SimSun" w:eastAsia="SimSun" w:cs="SimSun"/>
          <w:sz w:val="21"/>
          <w:szCs w:val="21"/>
        </w:rPr>
      </w:pPr>
      <w:r>
        <w:rPr>
          <w:rFonts w:ascii="SimSun" w:hAnsi="SimSun" w:eastAsia="SimSun" w:cs="SimSun"/>
          <w:sz w:val="21"/>
          <w:szCs w:val="21"/>
          <w:spacing w:val="-5"/>
        </w:rPr>
        <w:t>都没有得到验证。</w:t>
      </w:r>
    </w:p>
    <w:p>
      <w:pPr>
        <w:spacing w:line="219" w:lineRule="auto"/>
        <w:sectPr>
          <w:footerReference w:type="default" r:id="rId187"/>
          <w:pgSz w:w="8490" w:h="13250"/>
          <w:pgMar w:top="400" w:right="558" w:bottom="792" w:left="499" w:header="0" w:footer="633" w:gutter="0"/>
        </w:sectPr>
        <w:rPr>
          <w:rFonts w:ascii="SimSun" w:hAnsi="SimSun" w:eastAsia="SimSun" w:cs="SimSun"/>
          <w:sz w:val="21"/>
          <w:szCs w:val="21"/>
        </w:rPr>
      </w:pPr>
    </w:p>
    <w:p>
      <w:pPr>
        <w:spacing w:line="319" w:lineRule="exact"/>
        <w:rPr>
          <w:rFonts w:ascii="SimSun" w:hAnsi="SimSun" w:eastAsia="SimSun" w:cs="SimSun"/>
          <w:sz w:val="23"/>
          <w:szCs w:val="23"/>
        </w:rPr>
      </w:pPr>
      <w:r>
        <mc:AlternateContent xmlns:mc="http://schemas.openxmlformats.org/markup-compatibility/2006">
          <mc:Choice Requires="wps">
            <w:drawing>
              <wp:anchor distT="0" distB="0" distL="0" distR="0" simplePos="0" relativeHeight="252425216" behindDoc="0" locked="0" layoutInCell="0" allowOverlap="1">
                <wp:simplePos x="0" y="0"/>
                <wp:positionH relativeFrom="page">
                  <wp:posOffset>6863838</wp:posOffset>
                </wp:positionH>
                <wp:positionV relativeFrom="page">
                  <wp:posOffset>1738131</wp:posOffset>
                </wp:positionV>
                <wp:extent cx="2487295" cy="191770"/>
                <wp:effectExtent l="0" t="0" r="0" b="0"/>
                <wp:wrapNone/>
                <wp:docPr id="74" name="TextBox 74"/>
                <wp:cNvGraphicFramePr/>
                <a:graphic>
                  <a:graphicData uri="http://schemas.microsoft.com/office/word/2010/wordprocessingShape">
                    <wps:wsp>
                      <wps:cNvSpPr txBox="1"/>
                      <wps:spPr>
                        <a:xfrm rot="5400000">
                          <a:off x="6863838" y="1738131"/>
                          <a:ext cx="2487295"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21" w:lineRule="auto"/>
                              <w:rPr>
                                <w:rFonts w:ascii="SimHei" w:hAnsi="SimHei" w:eastAsia="SimHei" w:cs="SimHei"/>
                                <w:sz w:val="19"/>
                                <w:szCs w:val="19"/>
                              </w:rPr>
                            </w:pPr>
                            <w:r>
                              <w:rPr>
                                <w:rFonts w:ascii="SimHei" w:hAnsi="SimHei" w:eastAsia="SimHei" w:cs="SimHei"/>
                                <w:sz w:val="19"/>
                                <w:szCs w:val="19"/>
                                <w:spacing w:val="-15"/>
                              </w:rPr>
                              <w:t>数</w:t>
                            </w:r>
                            <w:r>
                              <w:rPr>
                                <w:rFonts w:ascii="SimHei" w:hAnsi="SimHei" w:eastAsia="SimHei" w:cs="SimHei"/>
                                <w:sz w:val="19"/>
                                <w:szCs w:val="19"/>
                                <w:spacing w:val="-14"/>
                              </w:rPr>
                              <w:t>字化转型下的变革领导力：情境识别与效能提</w:t>
                            </w:r>
                            <w:r>
                              <w:rPr>
                                <w:rFonts w:ascii="SimHei" w:hAnsi="SimHei" w:eastAsia="SimHei" w:cs="SimHei"/>
                                <w:sz w:val="19"/>
                                <w:szCs w:val="19"/>
                                <w:spacing w:val="-13"/>
                              </w:rPr>
                              <w:t>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4" style="position:absolute;margin-left:540.46pt;margin-top:136.861pt;mso-position-vertical-relative:page;mso-position-horizontal-relative:page;width:195.85pt;height:15.1pt;z-index:252425216;rotation:90;" o:allowincell="f" filled="false" stroked="false" type="#_x0000_t202">
                <v:fill on="false"/>
                <v:stroke on="false"/>
                <v:path/>
                <v:imagedata o:title=""/>
                <o:lock v:ext="edit" aspectratio="false"/>
                <v:textbox inset="0mm,0mm,0mm,0mm">
                  <w:txbxContent>
                    <w:p>
                      <w:pPr>
                        <w:ind w:left="20"/>
                        <w:spacing w:before="54" w:line="221" w:lineRule="auto"/>
                        <w:rPr>
                          <w:rFonts w:ascii="SimHei" w:hAnsi="SimHei" w:eastAsia="SimHei" w:cs="SimHei"/>
                          <w:sz w:val="19"/>
                          <w:szCs w:val="19"/>
                        </w:rPr>
                      </w:pPr>
                      <w:r>
                        <w:rPr>
                          <w:rFonts w:ascii="SimHei" w:hAnsi="SimHei" w:eastAsia="SimHei" w:cs="SimHei"/>
                          <w:sz w:val="19"/>
                          <w:szCs w:val="19"/>
                          <w:spacing w:val="-15"/>
                        </w:rPr>
                        <w:t>数</w:t>
                      </w:r>
                      <w:r>
                        <w:rPr>
                          <w:rFonts w:ascii="SimHei" w:hAnsi="SimHei" w:eastAsia="SimHei" w:cs="SimHei"/>
                          <w:sz w:val="19"/>
                          <w:szCs w:val="19"/>
                          <w:spacing w:val="-14"/>
                        </w:rPr>
                        <w:t>字化转型下的变革领导力：情境识别与效能提</w:t>
                      </w:r>
                      <w:r>
                        <w:rPr>
                          <w:rFonts w:ascii="SimHei" w:hAnsi="SimHei" w:eastAsia="SimHei" w:cs="SimHei"/>
                          <w:sz w:val="19"/>
                          <w:szCs w:val="19"/>
                          <w:spacing w:val="-13"/>
                        </w:rPr>
                        <w:t>升</w:t>
                      </w:r>
                    </w:p>
                  </w:txbxContent>
                </v:textbox>
              </v:shape>
            </w:pict>
          </mc:Fallback>
        </mc:AlternateContent>
      </w:r>
      <w:r>
        <w:rPr>
          <w:rFonts w:ascii="SimSun" w:hAnsi="SimSun" w:eastAsia="SimSun" w:cs="SimSun"/>
          <w:sz w:val="23"/>
          <w:szCs w:val="23"/>
          <w:spacing w:val="-36"/>
          <w:w w:val="95"/>
          <w:position w:val="1"/>
        </w:rPr>
        <w:t>116</w:t>
      </w:r>
    </w:p>
    <w:p>
      <w:pPr>
        <w:ind w:left="3760"/>
        <w:spacing w:before="154" w:line="222" w:lineRule="auto"/>
        <w:rPr>
          <w:rFonts w:ascii="SimHei" w:hAnsi="SimHei" w:eastAsia="SimHei" w:cs="SimHei"/>
          <w:sz w:val="18"/>
          <w:szCs w:val="18"/>
        </w:rPr>
      </w:pPr>
      <w:r>
        <w:rPr>
          <w:rFonts w:ascii="SimHei" w:hAnsi="SimHei" w:eastAsia="SimHei" w:cs="SimHei"/>
          <w:sz w:val="18"/>
          <w:szCs w:val="18"/>
          <w:b/>
          <w:bCs/>
          <w:spacing w:val="4"/>
        </w:rPr>
        <w:t>表6.5</w:t>
      </w:r>
      <w:r>
        <w:rPr>
          <w:rFonts w:ascii="SimHei" w:hAnsi="SimHei" w:eastAsia="SimHei" w:cs="SimHei"/>
          <w:sz w:val="18"/>
          <w:szCs w:val="18"/>
          <w:spacing w:val="4"/>
        </w:rPr>
        <w:t xml:space="preserve">  </w:t>
      </w:r>
      <w:r>
        <w:rPr>
          <w:rFonts w:ascii="SimHei" w:hAnsi="SimHei" w:eastAsia="SimHei" w:cs="SimHei"/>
          <w:sz w:val="18"/>
          <w:szCs w:val="18"/>
          <w:b/>
          <w:bCs/>
          <w:spacing w:val="4"/>
        </w:rPr>
        <w:t>检验假设2和假设5及其子假设的多元回归模型</w:t>
      </w:r>
    </w:p>
    <w:p>
      <w:pPr>
        <w:spacing w:line="84" w:lineRule="exact"/>
        <w:rPr/>
      </w:pPr>
      <w:r/>
    </w:p>
    <w:tbl>
      <w:tblPr>
        <w:tblStyle w:val="TableNormal"/>
        <w:tblW w:w="10750" w:type="dxa"/>
        <w:tblInd w:w="54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13"/>
        <w:gridCol w:w="827"/>
        <w:gridCol w:w="864"/>
        <w:gridCol w:w="776"/>
        <w:gridCol w:w="855"/>
        <w:gridCol w:w="785"/>
        <w:gridCol w:w="845"/>
        <w:gridCol w:w="790"/>
        <w:gridCol w:w="805"/>
        <w:gridCol w:w="860"/>
        <w:gridCol w:w="830"/>
      </w:tblGrid>
      <w:tr>
        <w:trPr>
          <w:trHeight w:val="374" w:hRule="atLeast"/>
        </w:trPr>
        <w:tc>
          <w:tcPr>
            <w:tcW w:w="2513" w:type="dxa"/>
            <w:vAlign w:val="top"/>
            <w:tcBorders>
              <w:bottom w:val="single" w:color="000000" w:sz="4" w:space="0"/>
              <w:top w:val="single" w:color="000000" w:sz="4" w:space="0"/>
            </w:tcBorders>
          </w:tcPr>
          <w:p>
            <w:pPr>
              <w:ind w:left="1170"/>
              <w:spacing w:before="132" w:line="221" w:lineRule="auto"/>
              <w:rPr>
                <w:rFonts w:ascii="SimSun" w:hAnsi="SimSun" w:eastAsia="SimSun" w:cs="SimSun"/>
                <w:sz w:val="17"/>
                <w:szCs w:val="17"/>
              </w:rPr>
            </w:pPr>
            <w:r>
              <w:rPr>
                <w:rFonts w:ascii="SimSun" w:hAnsi="SimSun" w:eastAsia="SimSun" w:cs="SimSun"/>
                <w:sz w:val="17"/>
                <w:szCs w:val="17"/>
                <w:spacing w:val="-2"/>
              </w:rPr>
              <w:t>变量</w:t>
            </w:r>
          </w:p>
        </w:tc>
        <w:tc>
          <w:tcPr>
            <w:tcW w:w="827" w:type="dxa"/>
            <w:vAlign w:val="top"/>
            <w:tcBorders>
              <w:bottom w:val="single" w:color="000000" w:sz="4" w:space="0"/>
              <w:top w:val="single" w:color="000000" w:sz="4" w:space="0"/>
            </w:tcBorders>
          </w:tcPr>
          <w:p>
            <w:pPr>
              <w:ind w:left="186"/>
              <w:spacing w:before="152" w:line="219" w:lineRule="auto"/>
              <w:rPr>
                <w:rFonts w:ascii="SimSun" w:hAnsi="SimSun" w:eastAsia="SimSun" w:cs="SimSun"/>
                <w:sz w:val="17"/>
                <w:szCs w:val="17"/>
              </w:rPr>
            </w:pPr>
            <w:r>
              <w:rPr>
                <w:rFonts w:ascii="SimSun" w:hAnsi="SimSun" w:eastAsia="SimSun" w:cs="SimSun"/>
                <w:sz w:val="17"/>
                <w:szCs w:val="17"/>
                <w:spacing w:val="-2"/>
              </w:rPr>
              <w:t>模型la</w:t>
            </w:r>
          </w:p>
        </w:tc>
        <w:tc>
          <w:tcPr>
            <w:tcW w:w="864" w:type="dxa"/>
            <w:vAlign w:val="top"/>
            <w:tcBorders>
              <w:bottom w:val="single" w:color="000000" w:sz="4" w:space="0"/>
              <w:top w:val="single" w:color="000000" w:sz="4" w:space="0"/>
            </w:tcBorders>
          </w:tcPr>
          <w:p>
            <w:pPr>
              <w:ind w:left="210"/>
              <w:spacing w:before="152" w:line="219" w:lineRule="auto"/>
              <w:rPr>
                <w:rFonts w:ascii="SimSun" w:hAnsi="SimSun" w:eastAsia="SimSun" w:cs="SimSun"/>
                <w:sz w:val="17"/>
                <w:szCs w:val="17"/>
              </w:rPr>
            </w:pPr>
            <w:r>
              <w:rPr>
                <w:rFonts w:ascii="SimSun" w:hAnsi="SimSun" w:eastAsia="SimSun" w:cs="SimSun"/>
                <w:sz w:val="17"/>
                <w:szCs w:val="17"/>
                <w:spacing w:val="-2"/>
              </w:rPr>
              <w:t>模型1b</w:t>
            </w:r>
          </w:p>
        </w:tc>
        <w:tc>
          <w:tcPr>
            <w:tcW w:w="776" w:type="dxa"/>
            <w:vAlign w:val="top"/>
            <w:tcBorders>
              <w:bottom w:val="single" w:color="000000" w:sz="4" w:space="0"/>
              <w:top w:val="single" w:color="000000" w:sz="4" w:space="0"/>
            </w:tcBorders>
          </w:tcPr>
          <w:p>
            <w:pPr>
              <w:ind w:left="155"/>
              <w:spacing w:before="171" w:line="209" w:lineRule="auto"/>
              <w:rPr>
                <w:rFonts w:ascii="SimSun" w:hAnsi="SimSun" w:eastAsia="SimSun" w:cs="SimSun"/>
                <w:sz w:val="17"/>
                <w:szCs w:val="17"/>
              </w:rPr>
            </w:pPr>
            <w:r>
              <w:rPr>
                <w:rFonts w:ascii="SimSun" w:hAnsi="SimSun" w:eastAsia="SimSun" w:cs="SimSun"/>
                <w:sz w:val="17"/>
                <w:szCs w:val="17"/>
                <w:spacing w:val="-2"/>
              </w:rPr>
              <w:t>模型2a</w:t>
            </w:r>
          </w:p>
        </w:tc>
        <w:tc>
          <w:tcPr>
            <w:tcW w:w="855" w:type="dxa"/>
            <w:vAlign w:val="top"/>
            <w:tcBorders>
              <w:bottom w:val="single" w:color="000000" w:sz="4" w:space="0"/>
              <w:top w:val="single" w:color="000000" w:sz="4" w:space="0"/>
            </w:tcBorders>
          </w:tcPr>
          <w:p>
            <w:pPr>
              <w:ind w:left="119"/>
              <w:spacing w:before="142" w:line="219" w:lineRule="auto"/>
              <w:rPr>
                <w:rFonts w:ascii="SimSun" w:hAnsi="SimSun" w:eastAsia="SimSun" w:cs="SimSun"/>
                <w:sz w:val="17"/>
                <w:szCs w:val="17"/>
              </w:rPr>
            </w:pPr>
            <w:r>
              <w:rPr>
                <w:rFonts w:ascii="SimSun" w:hAnsi="SimSun" w:eastAsia="SimSun" w:cs="SimSun"/>
                <w:sz w:val="17"/>
                <w:szCs w:val="17"/>
                <w:spacing w:val="-7"/>
              </w:rPr>
              <w:t>模</w:t>
            </w:r>
            <w:r>
              <w:rPr>
                <w:rFonts w:ascii="SimSun" w:hAnsi="SimSun" w:eastAsia="SimSun" w:cs="SimSun"/>
                <w:sz w:val="17"/>
                <w:szCs w:val="17"/>
                <w:spacing w:val="-25"/>
              </w:rPr>
              <w:t xml:space="preserve"> </w:t>
            </w:r>
            <w:r>
              <w:rPr>
                <w:rFonts w:ascii="SimSun" w:hAnsi="SimSun" w:eastAsia="SimSun" w:cs="SimSun"/>
                <w:sz w:val="17"/>
                <w:szCs w:val="17"/>
                <w:spacing w:val="-7"/>
              </w:rPr>
              <w:t>型</w:t>
            </w:r>
            <w:r>
              <w:rPr>
                <w:rFonts w:ascii="SimSun" w:hAnsi="SimSun" w:eastAsia="SimSun" w:cs="SimSun"/>
                <w:sz w:val="17"/>
                <w:szCs w:val="17"/>
                <w:spacing w:val="-28"/>
              </w:rPr>
              <w:t xml:space="preserve"> </w:t>
            </w:r>
            <w:r>
              <w:rPr>
                <w:rFonts w:ascii="SimSun" w:hAnsi="SimSun" w:eastAsia="SimSun" w:cs="SimSun"/>
                <w:sz w:val="17"/>
                <w:szCs w:val="17"/>
                <w:spacing w:val="-7"/>
              </w:rPr>
              <w:t>2</w:t>
            </w:r>
            <w:r>
              <w:rPr>
                <w:rFonts w:ascii="SimSun" w:hAnsi="SimSun" w:eastAsia="SimSun" w:cs="SimSun"/>
                <w:sz w:val="17"/>
                <w:szCs w:val="17"/>
                <w:spacing w:val="-32"/>
              </w:rPr>
              <w:t xml:space="preserve"> </w:t>
            </w:r>
            <w:r>
              <w:rPr>
                <w:rFonts w:ascii="SimSun" w:hAnsi="SimSun" w:eastAsia="SimSun" w:cs="SimSun"/>
                <w:sz w:val="17"/>
                <w:szCs w:val="17"/>
                <w:spacing w:val="-7"/>
              </w:rPr>
              <w:t>b</w:t>
            </w:r>
          </w:p>
        </w:tc>
        <w:tc>
          <w:tcPr>
            <w:tcW w:w="785" w:type="dxa"/>
            <w:vAlign w:val="top"/>
            <w:tcBorders>
              <w:bottom w:val="single" w:color="000000" w:sz="4" w:space="0"/>
              <w:top w:val="single" w:color="000000" w:sz="4" w:space="0"/>
            </w:tcBorders>
          </w:tcPr>
          <w:p>
            <w:pPr>
              <w:ind w:left="145"/>
              <w:spacing w:before="142" w:line="219" w:lineRule="auto"/>
              <w:rPr>
                <w:rFonts w:ascii="SimSun" w:hAnsi="SimSun" w:eastAsia="SimSun" w:cs="SimSun"/>
                <w:sz w:val="17"/>
                <w:szCs w:val="17"/>
              </w:rPr>
            </w:pPr>
            <w:r>
              <w:rPr>
                <w:rFonts w:ascii="SimSun" w:hAnsi="SimSun" w:eastAsia="SimSun" w:cs="SimSun"/>
                <w:sz w:val="17"/>
                <w:szCs w:val="17"/>
                <w:spacing w:val="-2"/>
              </w:rPr>
              <w:t>模型3a</w:t>
            </w:r>
          </w:p>
        </w:tc>
        <w:tc>
          <w:tcPr>
            <w:tcW w:w="845" w:type="dxa"/>
            <w:vAlign w:val="top"/>
            <w:tcBorders>
              <w:bottom w:val="single" w:color="000000" w:sz="4" w:space="0"/>
              <w:top w:val="single" w:color="000000" w:sz="4" w:space="0"/>
            </w:tcBorders>
          </w:tcPr>
          <w:p>
            <w:pPr>
              <w:ind w:left="109"/>
              <w:spacing w:before="162" w:line="219" w:lineRule="auto"/>
              <w:rPr>
                <w:rFonts w:ascii="SimSun" w:hAnsi="SimSun" w:eastAsia="SimSun" w:cs="SimSun"/>
                <w:sz w:val="17"/>
                <w:szCs w:val="17"/>
              </w:rPr>
            </w:pPr>
            <w:r>
              <w:rPr>
                <w:rFonts w:ascii="SimSun" w:hAnsi="SimSun" w:eastAsia="SimSun" w:cs="SimSun"/>
                <w:sz w:val="17"/>
                <w:szCs w:val="17"/>
                <w:spacing w:val="-7"/>
              </w:rPr>
              <w:t>模</w:t>
            </w:r>
            <w:r>
              <w:rPr>
                <w:rFonts w:ascii="SimSun" w:hAnsi="SimSun" w:eastAsia="SimSun" w:cs="SimSun"/>
                <w:sz w:val="17"/>
                <w:szCs w:val="17"/>
                <w:spacing w:val="-25"/>
              </w:rPr>
              <w:t xml:space="preserve"> </w:t>
            </w:r>
            <w:r>
              <w:rPr>
                <w:rFonts w:ascii="SimSun" w:hAnsi="SimSun" w:eastAsia="SimSun" w:cs="SimSun"/>
                <w:sz w:val="17"/>
                <w:szCs w:val="17"/>
                <w:spacing w:val="-7"/>
              </w:rPr>
              <w:t>型</w:t>
            </w:r>
            <w:r>
              <w:rPr>
                <w:rFonts w:ascii="SimSun" w:hAnsi="SimSun" w:eastAsia="SimSun" w:cs="SimSun"/>
                <w:sz w:val="17"/>
                <w:szCs w:val="17"/>
                <w:spacing w:val="-27"/>
              </w:rPr>
              <w:t xml:space="preserve"> </w:t>
            </w:r>
            <w:r>
              <w:rPr>
                <w:rFonts w:ascii="SimSun" w:hAnsi="SimSun" w:eastAsia="SimSun" w:cs="SimSun"/>
                <w:sz w:val="17"/>
                <w:szCs w:val="17"/>
                <w:spacing w:val="-7"/>
              </w:rPr>
              <w:t>3</w:t>
            </w:r>
            <w:r>
              <w:rPr>
                <w:rFonts w:ascii="SimSun" w:hAnsi="SimSun" w:eastAsia="SimSun" w:cs="SimSun"/>
                <w:sz w:val="17"/>
                <w:szCs w:val="17"/>
                <w:spacing w:val="-33"/>
              </w:rPr>
              <w:t xml:space="preserve"> </w:t>
            </w:r>
            <w:r>
              <w:rPr>
                <w:rFonts w:ascii="SimSun" w:hAnsi="SimSun" w:eastAsia="SimSun" w:cs="SimSun"/>
                <w:sz w:val="17"/>
                <w:szCs w:val="17"/>
                <w:spacing w:val="-7"/>
              </w:rPr>
              <w:t>b</w:t>
            </w:r>
          </w:p>
        </w:tc>
        <w:tc>
          <w:tcPr>
            <w:tcW w:w="790" w:type="dxa"/>
            <w:vAlign w:val="top"/>
            <w:tcBorders>
              <w:bottom w:val="single" w:color="000000" w:sz="4" w:space="0"/>
              <w:top w:val="single" w:color="000000" w:sz="4" w:space="0"/>
            </w:tcBorders>
          </w:tcPr>
          <w:p>
            <w:pPr>
              <w:ind w:left="94"/>
              <w:spacing w:before="162" w:line="219" w:lineRule="auto"/>
              <w:rPr>
                <w:rFonts w:ascii="SimSun" w:hAnsi="SimSun" w:eastAsia="SimSun" w:cs="SimSun"/>
                <w:sz w:val="17"/>
                <w:szCs w:val="17"/>
              </w:rPr>
            </w:pPr>
            <w:r>
              <w:rPr>
                <w:rFonts w:ascii="SimSun" w:hAnsi="SimSun" w:eastAsia="SimSun" w:cs="SimSun"/>
                <w:sz w:val="17"/>
                <w:szCs w:val="17"/>
                <w:spacing w:val="-6"/>
              </w:rPr>
              <w:t>模</w:t>
            </w:r>
            <w:r>
              <w:rPr>
                <w:rFonts w:ascii="SimSun" w:hAnsi="SimSun" w:eastAsia="SimSun" w:cs="SimSun"/>
                <w:sz w:val="17"/>
                <w:szCs w:val="17"/>
                <w:spacing w:val="-34"/>
              </w:rPr>
              <w:t xml:space="preserve"> </w:t>
            </w:r>
            <w:r>
              <w:rPr>
                <w:rFonts w:ascii="SimSun" w:hAnsi="SimSun" w:eastAsia="SimSun" w:cs="SimSun"/>
                <w:sz w:val="17"/>
                <w:szCs w:val="17"/>
                <w:spacing w:val="-6"/>
              </w:rPr>
              <w:t>型</w:t>
            </w:r>
            <w:r>
              <w:rPr>
                <w:rFonts w:ascii="SimSun" w:hAnsi="SimSun" w:eastAsia="SimSun" w:cs="SimSun"/>
                <w:sz w:val="17"/>
                <w:szCs w:val="17"/>
                <w:spacing w:val="-40"/>
              </w:rPr>
              <w:t xml:space="preserve"> </w:t>
            </w:r>
            <w:r>
              <w:rPr>
                <w:rFonts w:ascii="SimSun" w:hAnsi="SimSun" w:eastAsia="SimSun" w:cs="SimSun"/>
                <w:sz w:val="17"/>
                <w:szCs w:val="17"/>
                <w:spacing w:val="-6"/>
              </w:rPr>
              <w:t>4</w:t>
            </w:r>
            <w:r>
              <w:rPr>
                <w:rFonts w:ascii="SimSun" w:hAnsi="SimSun" w:eastAsia="SimSun" w:cs="SimSun"/>
                <w:sz w:val="17"/>
                <w:szCs w:val="17"/>
                <w:spacing w:val="-38"/>
              </w:rPr>
              <w:t xml:space="preserve"> </w:t>
            </w:r>
            <w:r>
              <w:rPr>
                <w:rFonts w:ascii="SimSun" w:hAnsi="SimSun" w:eastAsia="SimSun" w:cs="SimSun"/>
                <w:sz w:val="17"/>
                <w:szCs w:val="17"/>
                <w:spacing w:val="-6"/>
              </w:rPr>
              <w:t>a</w:t>
            </w:r>
          </w:p>
        </w:tc>
        <w:tc>
          <w:tcPr>
            <w:tcW w:w="805" w:type="dxa"/>
            <w:vAlign w:val="top"/>
            <w:tcBorders>
              <w:bottom w:val="single" w:color="000000" w:sz="4" w:space="0"/>
              <w:top w:val="single" w:color="000000" w:sz="4" w:space="0"/>
            </w:tcBorders>
          </w:tcPr>
          <w:p>
            <w:pPr>
              <w:ind w:left="84"/>
              <w:spacing w:before="152" w:line="219" w:lineRule="auto"/>
              <w:rPr>
                <w:rFonts w:ascii="SimSun" w:hAnsi="SimSun" w:eastAsia="SimSun" w:cs="SimSun"/>
                <w:sz w:val="17"/>
                <w:szCs w:val="17"/>
              </w:rPr>
            </w:pPr>
            <w:r>
              <w:rPr>
                <w:rFonts w:ascii="SimSun" w:hAnsi="SimSun" w:eastAsia="SimSun" w:cs="SimSun"/>
                <w:sz w:val="17"/>
                <w:szCs w:val="17"/>
                <w:spacing w:val="-6"/>
              </w:rPr>
              <w:t>模</w:t>
            </w:r>
            <w:r>
              <w:rPr>
                <w:rFonts w:ascii="SimSun" w:hAnsi="SimSun" w:eastAsia="SimSun" w:cs="SimSun"/>
                <w:sz w:val="17"/>
                <w:szCs w:val="17"/>
                <w:spacing w:val="-25"/>
              </w:rPr>
              <w:t xml:space="preserve"> </w:t>
            </w:r>
            <w:r>
              <w:rPr>
                <w:rFonts w:ascii="SimSun" w:hAnsi="SimSun" w:eastAsia="SimSun" w:cs="SimSun"/>
                <w:sz w:val="17"/>
                <w:szCs w:val="17"/>
                <w:spacing w:val="-6"/>
              </w:rPr>
              <w:t>型</w:t>
            </w:r>
            <w:r>
              <w:rPr>
                <w:rFonts w:ascii="SimSun" w:hAnsi="SimSun" w:eastAsia="SimSun" w:cs="SimSun"/>
                <w:sz w:val="17"/>
                <w:szCs w:val="17"/>
                <w:spacing w:val="-31"/>
              </w:rPr>
              <w:t xml:space="preserve"> </w:t>
            </w:r>
            <w:r>
              <w:rPr>
                <w:rFonts w:ascii="SimSun" w:hAnsi="SimSun" w:eastAsia="SimSun" w:cs="SimSun"/>
                <w:sz w:val="17"/>
                <w:szCs w:val="17"/>
                <w:spacing w:val="-6"/>
              </w:rPr>
              <w:t>4</w:t>
            </w:r>
            <w:r>
              <w:rPr>
                <w:rFonts w:ascii="SimSun" w:hAnsi="SimSun" w:eastAsia="SimSun" w:cs="SimSun"/>
                <w:sz w:val="17"/>
                <w:szCs w:val="17"/>
                <w:spacing w:val="-33"/>
              </w:rPr>
              <w:t xml:space="preserve"> </w:t>
            </w:r>
            <w:r>
              <w:rPr>
                <w:rFonts w:ascii="SimSun" w:hAnsi="SimSun" w:eastAsia="SimSun" w:cs="SimSun"/>
                <w:sz w:val="17"/>
                <w:szCs w:val="17"/>
                <w:spacing w:val="-6"/>
              </w:rPr>
              <w:t>b</w:t>
            </w:r>
          </w:p>
        </w:tc>
        <w:tc>
          <w:tcPr>
            <w:tcW w:w="860" w:type="dxa"/>
            <w:vAlign w:val="top"/>
            <w:tcBorders>
              <w:bottom w:val="single" w:color="000000" w:sz="4" w:space="0"/>
              <w:top w:val="single" w:color="000000" w:sz="4" w:space="0"/>
            </w:tcBorders>
          </w:tcPr>
          <w:p>
            <w:pPr>
              <w:ind w:left="79"/>
              <w:spacing w:before="152" w:line="219" w:lineRule="auto"/>
              <w:rPr>
                <w:rFonts w:ascii="SimSun" w:hAnsi="SimSun" w:eastAsia="SimSun" w:cs="SimSun"/>
                <w:sz w:val="17"/>
                <w:szCs w:val="17"/>
              </w:rPr>
            </w:pPr>
            <w:r>
              <w:rPr>
                <w:rFonts w:ascii="SimSun" w:hAnsi="SimSun" w:eastAsia="SimSun" w:cs="SimSun"/>
                <w:sz w:val="17"/>
                <w:szCs w:val="17"/>
                <w:spacing w:val="-6"/>
              </w:rPr>
              <w:t>模 型</w:t>
            </w:r>
            <w:r>
              <w:rPr>
                <w:rFonts w:ascii="SimSun" w:hAnsi="SimSun" w:eastAsia="SimSun" w:cs="SimSun"/>
                <w:sz w:val="17"/>
                <w:szCs w:val="17"/>
              </w:rPr>
              <w:t xml:space="preserve"> </w:t>
            </w:r>
            <w:r>
              <w:rPr>
                <w:rFonts w:ascii="SimSun" w:hAnsi="SimSun" w:eastAsia="SimSun" w:cs="SimSun"/>
                <w:sz w:val="17"/>
                <w:szCs w:val="17"/>
                <w:spacing w:val="-6"/>
              </w:rPr>
              <w:t>5 a</w:t>
            </w:r>
          </w:p>
        </w:tc>
        <w:tc>
          <w:tcPr>
            <w:tcW w:w="830" w:type="dxa"/>
            <w:vAlign w:val="top"/>
            <w:tcBorders>
              <w:bottom w:val="single" w:color="000000" w:sz="4" w:space="0"/>
              <w:top w:val="single" w:color="000000" w:sz="4" w:space="0"/>
            </w:tcBorders>
          </w:tcPr>
          <w:p>
            <w:pPr>
              <w:ind w:left="100"/>
              <w:spacing w:before="162" w:line="219" w:lineRule="auto"/>
              <w:rPr>
                <w:rFonts w:ascii="SimSun" w:hAnsi="SimSun" w:eastAsia="SimSun" w:cs="SimSun"/>
                <w:sz w:val="17"/>
                <w:szCs w:val="17"/>
              </w:rPr>
            </w:pPr>
            <w:r>
              <w:rPr>
                <w:rFonts w:ascii="SimSun" w:hAnsi="SimSun" w:eastAsia="SimSun" w:cs="SimSun"/>
                <w:sz w:val="17"/>
                <w:szCs w:val="17"/>
                <w:spacing w:val="-2"/>
              </w:rPr>
              <w:t>模型5L</w:t>
            </w:r>
          </w:p>
        </w:tc>
      </w:tr>
      <w:tr>
        <w:trPr>
          <w:trHeight w:val="395" w:hRule="atLeast"/>
        </w:trPr>
        <w:tc>
          <w:tcPr>
            <w:tcW w:w="2513" w:type="dxa"/>
            <w:vAlign w:val="top"/>
            <w:tcBorders>
              <w:top w:val="single" w:color="000000" w:sz="4" w:space="0"/>
            </w:tcBorders>
          </w:tcPr>
          <w:p>
            <w:pPr>
              <w:ind w:left="1620"/>
              <w:spacing w:before="138" w:line="219" w:lineRule="auto"/>
              <w:rPr>
                <w:rFonts w:ascii="SimSun" w:hAnsi="SimSun" w:eastAsia="SimSun" w:cs="SimSun"/>
                <w:sz w:val="17"/>
                <w:szCs w:val="17"/>
              </w:rPr>
            </w:pPr>
            <w:r>
              <w:rPr>
                <w:rFonts w:ascii="SimSun" w:hAnsi="SimSun" w:eastAsia="SimSun" w:cs="SimSun"/>
                <w:sz w:val="17"/>
                <w:szCs w:val="17"/>
                <w:spacing w:val="-2"/>
              </w:rPr>
              <w:t>企业规模</w:t>
            </w:r>
          </w:p>
        </w:tc>
        <w:tc>
          <w:tcPr>
            <w:tcW w:w="827" w:type="dxa"/>
            <w:vAlign w:val="top"/>
            <w:tcBorders>
              <w:top w:val="single" w:color="000000" w:sz="4" w:space="0"/>
            </w:tcBorders>
          </w:tcPr>
          <w:p>
            <w:pPr>
              <w:ind w:left="226"/>
              <w:spacing w:before="161" w:line="183" w:lineRule="auto"/>
              <w:rPr>
                <w:rFonts w:ascii="SimSun" w:hAnsi="SimSun" w:eastAsia="SimSun" w:cs="SimSun"/>
                <w:sz w:val="17"/>
                <w:szCs w:val="17"/>
              </w:rPr>
            </w:pPr>
            <w:r>
              <w:rPr>
                <w:rFonts w:ascii="SimSun" w:hAnsi="SimSun" w:eastAsia="SimSun" w:cs="SimSun"/>
                <w:sz w:val="17"/>
                <w:szCs w:val="17"/>
                <w:spacing w:val="-2"/>
              </w:rPr>
              <w:t>0.24+</w:t>
            </w:r>
          </w:p>
        </w:tc>
        <w:tc>
          <w:tcPr>
            <w:tcW w:w="864" w:type="dxa"/>
            <w:vAlign w:val="top"/>
            <w:tcBorders>
              <w:top w:val="single" w:color="000000" w:sz="4" w:space="0"/>
            </w:tcBorders>
          </w:tcPr>
          <w:p>
            <w:pPr>
              <w:ind w:left="249"/>
              <w:spacing w:before="170" w:line="184" w:lineRule="auto"/>
              <w:rPr>
                <w:rFonts w:ascii="SimSun" w:hAnsi="SimSun" w:eastAsia="SimSun" w:cs="SimSun"/>
                <w:sz w:val="17"/>
                <w:szCs w:val="17"/>
              </w:rPr>
            </w:pPr>
            <w:r>
              <w:rPr>
                <w:rFonts w:ascii="SimSun" w:hAnsi="SimSun" w:eastAsia="SimSun" w:cs="SimSun"/>
                <w:sz w:val="17"/>
                <w:szCs w:val="17"/>
                <w:spacing w:val="-2"/>
              </w:rPr>
              <w:t>0.21*</w:t>
            </w:r>
          </w:p>
        </w:tc>
        <w:tc>
          <w:tcPr>
            <w:tcW w:w="776" w:type="dxa"/>
            <w:vAlign w:val="top"/>
            <w:tcBorders>
              <w:top w:val="single" w:color="000000" w:sz="4" w:space="0"/>
            </w:tcBorders>
          </w:tcPr>
          <w:p>
            <w:pPr>
              <w:ind w:left="195"/>
              <w:spacing w:before="181" w:line="183" w:lineRule="auto"/>
              <w:rPr>
                <w:rFonts w:ascii="SimSun" w:hAnsi="SimSun" w:eastAsia="SimSun" w:cs="SimSun"/>
                <w:sz w:val="17"/>
                <w:szCs w:val="17"/>
              </w:rPr>
            </w:pPr>
            <w:r>
              <w:rPr>
                <w:rFonts w:ascii="SimSun" w:hAnsi="SimSun" w:eastAsia="SimSun" w:cs="SimSun"/>
                <w:sz w:val="17"/>
                <w:szCs w:val="17"/>
                <w:spacing w:val="-2"/>
              </w:rPr>
              <w:t>0.30*</w:t>
            </w:r>
          </w:p>
        </w:tc>
        <w:tc>
          <w:tcPr>
            <w:tcW w:w="855" w:type="dxa"/>
            <w:vAlign w:val="top"/>
            <w:tcBorders>
              <w:top w:val="single" w:color="000000" w:sz="4" w:space="0"/>
            </w:tcBorders>
          </w:tcPr>
          <w:p>
            <w:pPr>
              <w:ind w:left="269"/>
              <w:spacing w:before="151" w:line="183" w:lineRule="auto"/>
              <w:rPr>
                <w:rFonts w:ascii="SimSun" w:hAnsi="SimSun" w:eastAsia="SimSun" w:cs="SimSun"/>
                <w:sz w:val="17"/>
                <w:szCs w:val="17"/>
              </w:rPr>
            </w:pPr>
            <w:r>
              <w:rPr>
                <w:rFonts w:ascii="SimSun" w:hAnsi="SimSun" w:eastAsia="SimSun" w:cs="SimSun"/>
                <w:sz w:val="17"/>
                <w:szCs w:val="17"/>
                <w:spacing w:val="-2"/>
              </w:rPr>
              <w:t>0.27</w:t>
            </w:r>
          </w:p>
        </w:tc>
        <w:tc>
          <w:tcPr>
            <w:tcW w:w="785" w:type="dxa"/>
            <w:vAlign w:val="top"/>
            <w:tcBorders>
              <w:top w:val="single" w:color="000000" w:sz="4" w:space="0"/>
            </w:tcBorders>
          </w:tcPr>
          <w:p>
            <w:pPr>
              <w:ind w:left="224"/>
              <w:spacing w:before="180" w:line="184" w:lineRule="auto"/>
              <w:rPr>
                <w:rFonts w:ascii="SimSun" w:hAnsi="SimSun" w:eastAsia="SimSun" w:cs="SimSun"/>
                <w:sz w:val="17"/>
                <w:szCs w:val="17"/>
              </w:rPr>
            </w:pPr>
            <w:r>
              <w:rPr>
                <w:rFonts w:ascii="SimSun" w:hAnsi="SimSun" w:eastAsia="SimSun" w:cs="SimSun"/>
                <w:sz w:val="17"/>
                <w:szCs w:val="17"/>
                <w:spacing w:val="-2"/>
              </w:rPr>
              <w:t>0.11</w:t>
            </w:r>
          </w:p>
        </w:tc>
        <w:tc>
          <w:tcPr>
            <w:tcW w:w="845" w:type="dxa"/>
            <w:vAlign w:val="top"/>
            <w:tcBorders>
              <w:top w:val="single" w:color="000000" w:sz="4" w:space="0"/>
            </w:tcBorders>
          </w:tcPr>
          <w:p>
            <w:pPr>
              <w:ind w:left="259"/>
              <w:spacing w:before="191" w:line="183" w:lineRule="auto"/>
              <w:rPr>
                <w:rFonts w:ascii="SimSun" w:hAnsi="SimSun" w:eastAsia="SimSun" w:cs="SimSun"/>
                <w:sz w:val="17"/>
                <w:szCs w:val="17"/>
              </w:rPr>
            </w:pPr>
            <w:r>
              <w:rPr>
                <w:rFonts w:ascii="SimSun" w:hAnsi="SimSun" w:eastAsia="SimSun" w:cs="SimSun"/>
                <w:sz w:val="17"/>
                <w:szCs w:val="17"/>
                <w:spacing w:val="-2"/>
              </w:rPr>
              <w:t>0.08</w:t>
            </w:r>
          </w:p>
        </w:tc>
        <w:tc>
          <w:tcPr>
            <w:tcW w:w="790" w:type="dxa"/>
            <w:vAlign w:val="top"/>
            <w:tcBorders>
              <w:top w:val="single" w:color="000000" w:sz="4" w:space="0"/>
            </w:tcBorders>
          </w:tcPr>
          <w:p>
            <w:pPr>
              <w:ind w:left="184"/>
              <w:spacing w:before="181" w:line="183" w:lineRule="auto"/>
              <w:rPr>
                <w:rFonts w:ascii="SimSun" w:hAnsi="SimSun" w:eastAsia="SimSun" w:cs="SimSun"/>
                <w:sz w:val="17"/>
                <w:szCs w:val="17"/>
              </w:rPr>
            </w:pPr>
            <w:r>
              <w:rPr>
                <w:rFonts w:ascii="SimSun" w:hAnsi="SimSun" w:eastAsia="SimSun" w:cs="SimSun"/>
                <w:sz w:val="17"/>
                <w:szCs w:val="17"/>
                <w:spacing w:val="-2"/>
              </w:rPr>
              <w:t>0.29*</w:t>
            </w:r>
          </w:p>
        </w:tc>
        <w:tc>
          <w:tcPr>
            <w:tcW w:w="805" w:type="dxa"/>
            <w:vAlign w:val="top"/>
            <w:tcBorders>
              <w:top w:val="single" w:color="000000" w:sz="4" w:space="0"/>
            </w:tcBorders>
          </w:tcPr>
          <w:p>
            <w:pPr>
              <w:ind w:left="194"/>
              <w:spacing w:before="171" w:line="183" w:lineRule="auto"/>
              <w:rPr>
                <w:rFonts w:ascii="SimSun" w:hAnsi="SimSun" w:eastAsia="SimSun" w:cs="SimSun"/>
                <w:sz w:val="17"/>
                <w:szCs w:val="17"/>
              </w:rPr>
            </w:pPr>
            <w:r>
              <w:rPr>
                <w:rFonts w:ascii="SimSun" w:hAnsi="SimSun" w:eastAsia="SimSun" w:cs="SimSun"/>
                <w:sz w:val="17"/>
                <w:szCs w:val="17"/>
                <w:spacing w:val="-2"/>
              </w:rPr>
              <w:t>0.26*</w:t>
            </w:r>
          </w:p>
        </w:tc>
        <w:tc>
          <w:tcPr>
            <w:tcW w:w="860" w:type="dxa"/>
            <w:vAlign w:val="top"/>
            <w:tcBorders>
              <w:top w:val="single" w:color="000000" w:sz="4" w:space="0"/>
            </w:tcBorders>
          </w:tcPr>
          <w:p>
            <w:pPr>
              <w:ind w:left="240"/>
              <w:spacing w:before="160" w:line="184" w:lineRule="auto"/>
              <w:rPr>
                <w:rFonts w:ascii="SimSun" w:hAnsi="SimSun" w:eastAsia="SimSun" w:cs="SimSun"/>
                <w:sz w:val="17"/>
                <w:szCs w:val="17"/>
              </w:rPr>
            </w:pPr>
            <w:r>
              <w:rPr>
                <w:rFonts w:ascii="SimSun" w:hAnsi="SimSun" w:eastAsia="SimSun" w:cs="SimSun"/>
                <w:sz w:val="17"/>
                <w:szCs w:val="17"/>
                <w:spacing w:val="-2"/>
              </w:rPr>
              <w:t>0.13</w:t>
            </w:r>
          </w:p>
        </w:tc>
        <w:tc>
          <w:tcPr>
            <w:tcW w:w="830" w:type="dxa"/>
            <w:vAlign w:val="top"/>
            <w:tcBorders>
              <w:top w:val="single" w:color="000000" w:sz="4" w:space="0"/>
            </w:tcBorders>
          </w:tcPr>
          <w:p>
            <w:pPr>
              <w:ind w:left="219"/>
              <w:spacing w:before="190" w:line="184" w:lineRule="auto"/>
              <w:rPr>
                <w:rFonts w:ascii="SimSun" w:hAnsi="SimSun" w:eastAsia="SimSun" w:cs="SimSun"/>
                <w:sz w:val="17"/>
                <w:szCs w:val="17"/>
              </w:rPr>
            </w:pPr>
            <w:r>
              <w:rPr>
                <w:rFonts w:ascii="SimSun" w:hAnsi="SimSun" w:eastAsia="SimSun" w:cs="SimSun"/>
                <w:sz w:val="17"/>
                <w:szCs w:val="17"/>
                <w:spacing w:val="-2"/>
              </w:rPr>
              <w:t>0.10</w:t>
            </w:r>
          </w:p>
        </w:tc>
      </w:tr>
      <w:tr>
        <w:trPr>
          <w:trHeight w:val="359" w:hRule="atLeast"/>
        </w:trPr>
        <w:tc>
          <w:tcPr>
            <w:tcW w:w="2513" w:type="dxa"/>
            <w:vAlign w:val="top"/>
          </w:tcPr>
          <w:p>
            <w:pPr>
              <w:ind w:left="1620"/>
              <w:spacing w:before="83" w:line="220" w:lineRule="auto"/>
              <w:rPr>
                <w:rFonts w:ascii="SimSun" w:hAnsi="SimSun" w:eastAsia="SimSun" w:cs="SimSun"/>
                <w:sz w:val="17"/>
                <w:szCs w:val="17"/>
              </w:rPr>
            </w:pPr>
            <w:r>
              <w:rPr>
                <w:rFonts w:ascii="SimSun" w:hAnsi="SimSun" w:eastAsia="SimSun" w:cs="SimSun"/>
                <w:sz w:val="17"/>
                <w:szCs w:val="17"/>
                <w:spacing w:val="4"/>
              </w:rPr>
              <w:t>企业性质</w:t>
            </w:r>
          </w:p>
        </w:tc>
        <w:tc>
          <w:tcPr>
            <w:tcW w:w="827" w:type="dxa"/>
            <w:vAlign w:val="top"/>
          </w:tcPr>
          <w:p>
            <w:pPr>
              <w:ind w:left="186"/>
              <w:spacing w:before="136" w:line="183" w:lineRule="auto"/>
              <w:rPr>
                <w:rFonts w:ascii="SimSun" w:hAnsi="SimSun" w:eastAsia="SimSun" w:cs="SimSun"/>
                <w:sz w:val="17"/>
                <w:szCs w:val="17"/>
              </w:rPr>
            </w:pPr>
            <w:r>
              <w:rPr>
                <w:rFonts w:ascii="SimSun" w:hAnsi="SimSun" w:eastAsia="SimSun" w:cs="SimSun"/>
                <w:sz w:val="17"/>
                <w:szCs w:val="17"/>
                <w:spacing w:val="-2"/>
              </w:rPr>
              <w:t>一0.03</w:t>
            </w:r>
          </w:p>
        </w:tc>
        <w:tc>
          <w:tcPr>
            <w:tcW w:w="864" w:type="dxa"/>
            <w:vAlign w:val="top"/>
          </w:tcPr>
          <w:p>
            <w:pPr>
              <w:ind w:left="249"/>
              <w:spacing w:before="136" w:line="183" w:lineRule="auto"/>
              <w:rPr>
                <w:rFonts w:ascii="SimSun" w:hAnsi="SimSun" w:eastAsia="SimSun" w:cs="SimSun"/>
                <w:sz w:val="17"/>
                <w:szCs w:val="17"/>
              </w:rPr>
            </w:pPr>
            <w:r>
              <w:rPr>
                <w:rFonts w:ascii="SimSun" w:hAnsi="SimSun" w:eastAsia="SimSun" w:cs="SimSun"/>
                <w:sz w:val="17"/>
                <w:szCs w:val="17"/>
                <w:spacing w:val="-1"/>
              </w:rPr>
              <w:t>-0.05</w:t>
            </w:r>
          </w:p>
        </w:tc>
        <w:tc>
          <w:tcPr>
            <w:tcW w:w="776" w:type="dxa"/>
            <w:vAlign w:val="top"/>
          </w:tcPr>
          <w:p>
            <w:pPr>
              <w:ind w:left="155"/>
              <w:spacing w:before="135" w:line="184" w:lineRule="auto"/>
              <w:rPr>
                <w:rFonts w:ascii="SimSun" w:hAnsi="SimSun" w:eastAsia="SimSun" w:cs="SimSun"/>
                <w:sz w:val="17"/>
                <w:szCs w:val="17"/>
              </w:rPr>
            </w:pPr>
            <w:r>
              <w:rPr>
                <w:rFonts w:ascii="SimSun" w:hAnsi="SimSun" w:eastAsia="SimSun" w:cs="SimSun"/>
                <w:sz w:val="17"/>
                <w:szCs w:val="17"/>
                <w:spacing w:val="3"/>
              </w:rPr>
              <w:t>一0.01</w:t>
            </w:r>
          </w:p>
        </w:tc>
        <w:tc>
          <w:tcPr>
            <w:tcW w:w="855" w:type="dxa"/>
            <w:vAlign w:val="top"/>
          </w:tcPr>
          <w:p>
            <w:pPr>
              <w:ind w:left="180"/>
              <w:spacing w:before="135" w:line="184" w:lineRule="auto"/>
              <w:rPr>
                <w:rFonts w:ascii="SimSun" w:hAnsi="SimSun" w:eastAsia="SimSun" w:cs="SimSun"/>
                <w:sz w:val="17"/>
                <w:szCs w:val="17"/>
              </w:rPr>
            </w:pPr>
            <w:r>
              <w:rPr>
                <w:rFonts w:ascii="SimSun" w:hAnsi="SimSun" w:eastAsia="SimSun" w:cs="SimSun"/>
                <w:sz w:val="17"/>
                <w:szCs w:val="17"/>
                <w:spacing w:val="3"/>
              </w:rPr>
              <w:t>一0.11</w:t>
            </w:r>
          </w:p>
        </w:tc>
        <w:tc>
          <w:tcPr>
            <w:tcW w:w="785" w:type="dxa"/>
            <w:vAlign w:val="top"/>
          </w:tcPr>
          <w:p>
            <w:pPr>
              <w:ind w:left="145"/>
              <w:spacing w:before="156" w:line="183" w:lineRule="auto"/>
              <w:rPr>
                <w:rFonts w:ascii="SimSun" w:hAnsi="SimSun" w:eastAsia="SimSun" w:cs="SimSun"/>
                <w:sz w:val="17"/>
                <w:szCs w:val="17"/>
              </w:rPr>
            </w:pPr>
            <w:r>
              <w:rPr>
                <w:rFonts w:ascii="SimSun" w:hAnsi="SimSun" w:eastAsia="SimSun" w:cs="SimSun"/>
                <w:sz w:val="17"/>
                <w:szCs w:val="17"/>
                <w:spacing w:val="-2"/>
              </w:rPr>
              <w:t>—0.00</w:t>
            </w:r>
          </w:p>
        </w:tc>
        <w:tc>
          <w:tcPr>
            <w:tcW w:w="845" w:type="dxa"/>
            <w:vAlign w:val="top"/>
          </w:tcPr>
          <w:p>
            <w:pPr>
              <w:ind w:left="169"/>
              <w:spacing w:before="136" w:line="183" w:lineRule="auto"/>
              <w:rPr>
                <w:rFonts w:ascii="SimSun" w:hAnsi="SimSun" w:eastAsia="SimSun" w:cs="SimSun"/>
                <w:sz w:val="17"/>
                <w:szCs w:val="17"/>
              </w:rPr>
            </w:pPr>
            <w:r>
              <w:rPr>
                <w:rFonts w:ascii="SimSun" w:hAnsi="SimSun" w:eastAsia="SimSun" w:cs="SimSun"/>
                <w:sz w:val="17"/>
                <w:szCs w:val="17"/>
                <w:spacing w:val="-2"/>
              </w:rPr>
              <w:t>一0.05</w:t>
            </w:r>
          </w:p>
        </w:tc>
        <w:tc>
          <w:tcPr>
            <w:tcW w:w="790" w:type="dxa"/>
            <w:vAlign w:val="top"/>
          </w:tcPr>
          <w:p>
            <w:pPr>
              <w:ind w:left="144"/>
              <w:spacing w:before="136" w:line="183" w:lineRule="auto"/>
              <w:rPr>
                <w:rFonts w:ascii="SimSun" w:hAnsi="SimSun" w:eastAsia="SimSun" w:cs="SimSun"/>
                <w:sz w:val="17"/>
                <w:szCs w:val="17"/>
              </w:rPr>
            </w:pPr>
            <w:r>
              <w:rPr>
                <w:rFonts w:ascii="SimSun" w:hAnsi="SimSun" w:eastAsia="SimSun" w:cs="SimSun"/>
                <w:sz w:val="17"/>
                <w:szCs w:val="17"/>
                <w:spacing w:val="-2"/>
              </w:rPr>
              <w:t>一0.02</w:t>
            </w:r>
          </w:p>
        </w:tc>
        <w:tc>
          <w:tcPr>
            <w:tcW w:w="805" w:type="dxa"/>
            <w:vAlign w:val="top"/>
          </w:tcPr>
          <w:p>
            <w:pPr>
              <w:ind w:left="234"/>
              <w:spacing w:before="136" w:line="183" w:lineRule="auto"/>
              <w:rPr>
                <w:rFonts w:ascii="SimSun" w:hAnsi="SimSun" w:eastAsia="SimSun" w:cs="SimSun"/>
                <w:sz w:val="17"/>
                <w:szCs w:val="17"/>
              </w:rPr>
            </w:pPr>
            <w:r>
              <w:rPr>
                <w:rFonts w:ascii="SimSun" w:hAnsi="SimSun" w:eastAsia="SimSun" w:cs="SimSun"/>
                <w:sz w:val="17"/>
                <w:szCs w:val="17"/>
                <w:spacing w:val="-2"/>
              </w:rPr>
              <w:t>0.00</w:t>
            </w:r>
          </w:p>
        </w:tc>
        <w:tc>
          <w:tcPr>
            <w:tcW w:w="860" w:type="dxa"/>
            <w:vAlign w:val="top"/>
          </w:tcPr>
          <w:p>
            <w:pPr>
              <w:ind w:left="149"/>
              <w:spacing w:before="145" w:line="184" w:lineRule="auto"/>
              <w:rPr>
                <w:rFonts w:ascii="SimSun" w:hAnsi="SimSun" w:eastAsia="SimSun" w:cs="SimSun"/>
                <w:sz w:val="17"/>
                <w:szCs w:val="17"/>
              </w:rPr>
            </w:pPr>
            <w:r>
              <w:rPr>
                <w:rFonts w:ascii="SimSun" w:hAnsi="SimSun" w:eastAsia="SimSun" w:cs="SimSun"/>
                <w:sz w:val="17"/>
                <w:szCs w:val="17"/>
                <w:spacing w:val="-2"/>
              </w:rPr>
              <w:t>—0.01</w:t>
            </w:r>
          </w:p>
        </w:tc>
        <w:tc>
          <w:tcPr>
            <w:tcW w:w="830" w:type="dxa"/>
            <w:vAlign w:val="top"/>
          </w:tcPr>
          <w:p>
            <w:pPr>
              <w:ind w:left="139"/>
              <w:spacing w:before="166" w:line="183" w:lineRule="auto"/>
              <w:rPr>
                <w:rFonts w:ascii="SimSun" w:hAnsi="SimSun" w:eastAsia="SimSun" w:cs="SimSun"/>
                <w:sz w:val="17"/>
                <w:szCs w:val="17"/>
              </w:rPr>
            </w:pPr>
            <w:r>
              <w:rPr>
                <w:rFonts w:ascii="SimSun" w:hAnsi="SimSun" w:eastAsia="SimSun" w:cs="SimSun"/>
                <w:sz w:val="17"/>
                <w:szCs w:val="17"/>
                <w:spacing w:val="-2"/>
              </w:rPr>
              <w:t>—0.02</w:t>
            </w:r>
          </w:p>
        </w:tc>
      </w:tr>
      <w:tr>
        <w:trPr>
          <w:trHeight w:val="355" w:hRule="atLeast"/>
        </w:trPr>
        <w:tc>
          <w:tcPr>
            <w:tcW w:w="2513" w:type="dxa"/>
            <w:vAlign w:val="top"/>
          </w:tcPr>
          <w:p>
            <w:pPr>
              <w:ind w:left="359"/>
              <w:spacing w:before="73" w:line="220" w:lineRule="auto"/>
              <w:rPr>
                <w:rFonts w:ascii="SimSun" w:hAnsi="SimSun" w:eastAsia="SimSun" w:cs="SimSun"/>
                <w:sz w:val="17"/>
                <w:szCs w:val="17"/>
              </w:rPr>
            </w:pPr>
            <w:r>
              <w:rPr>
                <w:rFonts w:ascii="SimSun" w:hAnsi="SimSun" w:eastAsia="SimSun" w:cs="SimSun"/>
                <w:sz w:val="17"/>
                <w:szCs w:val="17"/>
              </w:rPr>
              <w:t>控制变量</w:t>
            </w:r>
            <w:r>
              <w:rPr>
                <w:rFonts w:ascii="SimSun" w:hAnsi="SimSun" w:eastAsia="SimSun" w:cs="SimSun"/>
                <w:sz w:val="17"/>
                <w:szCs w:val="17"/>
                <w:spacing w:val="10"/>
              </w:rPr>
              <w:t xml:space="preserve">      </w:t>
            </w:r>
            <w:r>
              <w:rPr>
                <w:rFonts w:ascii="SimSun" w:hAnsi="SimSun" w:eastAsia="SimSun" w:cs="SimSun"/>
                <w:sz w:val="17"/>
                <w:szCs w:val="17"/>
              </w:rPr>
              <w:t>行业类型</w:t>
            </w:r>
          </w:p>
        </w:tc>
        <w:tc>
          <w:tcPr>
            <w:tcW w:w="827" w:type="dxa"/>
            <w:vAlign w:val="top"/>
          </w:tcPr>
          <w:p>
            <w:pPr>
              <w:ind w:left="186"/>
              <w:spacing w:before="117" w:line="183" w:lineRule="auto"/>
              <w:rPr>
                <w:rFonts w:ascii="SimSun" w:hAnsi="SimSun" w:eastAsia="SimSun" w:cs="SimSun"/>
                <w:sz w:val="17"/>
                <w:szCs w:val="17"/>
              </w:rPr>
            </w:pPr>
            <w:r>
              <w:rPr>
                <w:rFonts w:ascii="SimSun" w:hAnsi="SimSun" w:eastAsia="SimSun" w:cs="SimSun"/>
                <w:sz w:val="17"/>
                <w:szCs w:val="17"/>
                <w:spacing w:val="-2"/>
              </w:rPr>
              <w:t>一0.20</w:t>
            </w:r>
          </w:p>
        </w:tc>
        <w:tc>
          <w:tcPr>
            <w:tcW w:w="864" w:type="dxa"/>
            <w:vAlign w:val="top"/>
          </w:tcPr>
          <w:p>
            <w:pPr>
              <w:ind w:left="210"/>
              <w:spacing w:before="117" w:line="183" w:lineRule="auto"/>
              <w:rPr>
                <w:rFonts w:ascii="SimSun" w:hAnsi="SimSun" w:eastAsia="SimSun" w:cs="SimSun"/>
                <w:sz w:val="17"/>
                <w:szCs w:val="17"/>
              </w:rPr>
            </w:pPr>
            <w:r>
              <w:rPr>
                <w:rFonts w:ascii="SimSun" w:hAnsi="SimSun" w:eastAsia="SimSun" w:cs="SimSun"/>
                <w:sz w:val="17"/>
                <w:szCs w:val="17"/>
                <w:spacing w:val="-2"/>
              </w:rPr>
              <w:t>一0.06</w:t>
            </w:r>
          </w:p>
        </w:tc>
        <w:tc>
          <w:tcPr>
            <w:tcW w:w="776" w:type="dxa"/>
            <w:vAlign w:val="top"/>
          </w:tcPr>
          <w:p>
            <w:pPr>
              <w:ind w:left="155"/>
              <w:spacing w:before="116" w:line="184" w:lineRule="auto"/>
              <w:rPr>
                <w:rFonts w:ascii="SimSun" w:hAnsi="SimSun" w:eastAsia="SimSun" w:cs="SimSun"/>
                <w:sz w:val="17"/>
                <w:szCs w:val="17"/>
              </w:rPr>
            </w:pPr>
            <w:r>
              <w:rPr>
                <w:rFonts w:ascii="SimSun" w:hAnsi="SimSun" w:eastAsia="SimSun" w:cs="SimSun"/>
                <w:sz w:val="17"/>
                <w:szCs w:val="17"/>
                <w:spacing w:val="-2"/>
              </w:rPr>
              <w:t>一0.16</w:t>
            </w:r>
          </w:p>
        </w:tc>
        <w:tc>
          <w:tcPr>
            <w:tcW w:w="855" w:type="dxa"/>
            <w:vAlign w:val="top"/>
          </w:tcPr>
          <w:p>
            <w:pPr>
              <w:ind w:left="180"/>
              <w:spacing w:before="117" w:line="183" w:lineRule="auto"/>
              <w:rPr>
                <w:rFonts w:ascii="SimSun" w:hAnsi="SimSun" w:eastAsia="SimSun" w:cs="SimSun"/>
                <w:sz w:val="17"/>
                <w:szCs w:val="17"/>
              </w:rPr>
            </w:pPr>
            <w:r>
              <w:rPr>
                <w:rFonts w:ascii="SimSun" w:hAnsi="SimSun" w:eastAsia="SimSun" w:cs="SimSun"/>
                <w:sz w:val="17"/>
                <w:szCs w:val="17"/>
                <w:spacing w:val="-2"/>
              </w:rPr>
              <w:t>—0.03</w:t>
            </w:r>
          </w:p>
        </w:tc>
        <w:tc>
          <w:tcPr>
            <w:tcW w:w="785" w:type="dxa"/>
            <w:vAlign w:val="top"/>
          </w:tcPr>
          <w:p>
            <w:pPr>
              <w:ind w:left="94"/>
              <w:spacing w:before="117" w:line="183" w:lineRule="auto"/>
              <w:rPr>
                <w:rFonts w:ascii="SimSun" w:hAnsi="SimSun" w:eastAsia="SimSun" w:cs="SimSun"/>
                <w:sz w:val="17"/>
                <w:szCs w:val="17"/>
              </w:rPr>
            </w:pPr>
            <w:r>
              <w:rPr>
                <w:rFonts w:ascii="SimSun" w:hAnsi="SimSun" w:eastAsia="SimSun" w:cs="SimSun"/>
                <w:sz w:val="17"/>
                <w:szCs w:val="17"/>
                <w:spacing w:val="-2"/>
              </w:rPr>
              <w:t>一0.24+</w:t>
            </w:r>
          </w:p>
        </w:tc>
        <w:tc>
          <w:tcPr>
            <w:tcW w:w="845" w:type="dxa"/>
            <w:vAlign w:val="top"/>
          </w:tcPr>
          <w:p>
            <w:pPr>
              <w:ind w:left="169"/>
              <w:spacing w:before="116" w:line="184" w:lineRule="auto"/>
              <w:rPr>
                <w:rFonts w:ascii="SimSun" w:hAnsi="SimSun" w:eastAsia="SimSun" w:cs="SimSun"/>
                <w:sz w:val="17"/>
                <w:szCs w:val="17"/>
              </w:rPr>
            </w:pPr>
            <w:r>
              <w:rPr>
                <w:rFonts w:ascii="SimSun" w:hAnsi="SimSun" w:eastAsia="SimSun" w:cs="SimSun"/>
                <w:sz w:val="17"/>
                <w:szCs w:val="17"/>
                <w:spacing w:val="-2"/>
              </w:rPr>
              <w:t>—0.10</w:t>
            </w:r>
          </w:p>
        </w:tc>
        <w:tc>
          <w:tcPr>
            <w:tcW w:w="790" w:type="dxa"/>
            <w:vAlign w:val="top"/>
          </w:tcPr>
          <w:p>
            <w:pPr>
              <w:ind w:left="184"/>
              <w:spacing w:before="116" w:line="184" w:lineRule="auto"/>
              <w:rPr>
                <w:rFonts w:ascii="SimSun" w:hAnsi="SimSun" w:eastAsia="SimSun" w:cs="SimSun"/>
                <w:sz w:val="17"/>
                <w:szCs w:val="17"/>
              </w:rPr>
            </w:pPr>
            <w:r>
              <w:rPr>
                <w:rFonts w:ascii="SimSun" w:hAnsi="SimSun" w:eastAsia="SimSun" w:cs="SimSun"/>
                <w:sz w:val="17"/>
                <w:szCs w:val="17"/>
                <w:spacing w:val="-1"/>
              </w:rPr>
              <w:t>-0.19</w:t>
            </w:r>
          </w:p>
        </w:tc>
        <w:tc>
          <w:tcPr>
            <w:tcW w:w="805" w:type="dxa"/>
            <w:vAlign w:val="top"/>
          </w:tcPr>
          <w:p>
            <w:pPr>
              <w:ind w:left="154"/>
              <w:spacing w:before="76" w:line="222" w:lineRule="auto"/>
              <w:rPr>
                <w:rFonts w:ascii="SimSun" w:hAnsi="SimSun" w:eastAsia="SimSun" w:cs="SimSun"/>
                <w:sz w:val="17"/>
                <w:szCs w:val="17"/>
              </w:rPr>
            </w:pPr>
            <w:r>
              <w:rPr>
                <w:rFonts w:ascii="SimSun" w:hAnsi="SimSun" w:eastAsia="SimSun" w:cs="SimSun"/>
                <w:sz w:val="17"/>
                <w:szCs w:val="17"/>
                <w:spacing w:val="-2"/>
              </w:rPr>
              <w:t>—0.0(</w:t>
            </w:r>
          </w:p>
        </w:tc>
        <w:tc>
          <w:tcPr>
            <w:tcW w:w="860" w:type="dxa"/>
            <w:vAlign w:val="top"/>
          </w:tcPr>
          <w:p>
            <w:pPr>
              <w:ind w:left="149"/>
              <w:spacing w:before="116" w:line="184" w:lineRule="auto"/>
              <w:rPr>
                <w:rFonts w:ascii="SimSun" w:hAnsi="SimSun" w:eastAsia="SimSun" w:cs="SimSun"/>
                <w:sz w:val="17"/>
                <w:szCs w:val="17"/>
              </w:rPr>
            </w:pPr>
            <w:r>
              <w:rPr>
                <w:rFonts w:ascii="SimSun" w:hAnsi="SimSun" w:eastAsia="SimSun" w:cs="SimSun"/>
                <w:sz w:val="17"/>
                <w:szCs w:val="17"/>
                <w:spacing w:val="-2"/>
              </w:rPr>
              <w:t>—0.11</w:t>
            </w:r>
          </w:p>
        </w:tc>
        <w:tc>
          <w:tcPr>
            <w:tcW w:w="830" w:type="dxa"/>
            <w:vAlign w:val="top"/>
          </w:tcPr>
          <w:p>
            <w:pPr>
              <w:ind w:left="219"/>
              <w:spacing w:before="116" w:line="184" w:lineRule="auto"/>
              <w:rPr>
                <w:rFonts w:ascii="SimSun" w:hAnsi="SimSun" w:eastAsia="SimSun" w:cs="SimSun"/>
                <w:sz w:val="17"/>
                <w:szCs w:val="17"/>
              </w:rPr>
            </w:pPr>
            <w:r>
              <w:rPr>
                <w:rFonts w:ascii="SimSun" w:hAnsi="SimSun" w:eastAsia="SimSun" w:cs="SimSun"/>
                <w:sz w:val="17"/>
                <w:szCs w:val="17"/>
                <w:spacing w:val="-2"/>
              </w:rPr>
              <w:t>0.01</w:t>
            </w:r>
          </w:p>
        </w:tc>
      </w:tr>
      <w:tr>
        <w:trPr>
          <w:trHeight w:val="383" w:hRule="atLeast"/>
        </w:trPr>
        <w:tc>
          <w:tcPr>
            <w:tcW w:w="2513" w:type="dxa"/>
            <w:vAlign w:val="top"/>
          </w:tcPr>
          <w:p>
            <w:pPr>
              <w:ind w:left="1620"/>
              <w:spacing w:before="119" w:line="220" w:lineRule="auto"/>
              <w:rPr>
                <w:rFonts w:ascii="SimSun" w:hAnsi="SimSun" w:eastAsia="SimSun" w:cs="SimSun"/>
                <w:sz w:val="17"/>
                <w:szCs w:val="17"/>
              </w:rPr>
            </w:pPr>
            <w:r>
              <w:rPr>
                <w:rFonts w:ascii="SimSun" w:hAnsi="SimSun" w:eastAsia="SimSun" w:cs="SimSun"/>
                <w:sz w:val="17"/>
                <w:szCs w:val="17"/>
                <w:spacing w:val="-2"/>
              </w:rPr>
              <w:t>发展阶段</w:t>
            </w:r>
          </w:p>
        </w:tc>
        <w:tc>
          <w:tcPr>
            <w:tcW w:w="827" w:type="dxa"/>
            <w:vAlign w:val="top"/>
          </w:tcPr>
          <w:p>
            <w:pPr>
              <w:ind w:left="186"/>
              <w:spacing w:before="151" w:line="184" w:lineRule="auto"/>
              <w:rPr>
                <w:rFonts w:ascii="SimSun" w:hAnsi="SimSun" w:eastAsia="SimSun" w:cs="SimSun"/>
                <w:sz w:val="17"/>
                <w:szCs w:val="17"/>
              </w:rPr>
            </w:pPr>
            <w:r>
              <w:rPr>
                <w:rFonts w:ascii="SimSun" w:hAnsi="SimSun" w:eastAsia="SimSun" w:cs="SimSun"/>
                <w:sz w:val="17"/>
                <w:szCs w:val="17"/>
                <w:spacing w:val="3"/>
              </w:rPr>
              <w:t>一0.11</w:t>
            </w:r>
          </w:p>
        </w:tc>
        <w:tc>
          <w:tcPr>
            <w:tcW w:w="864" w:type="dxa"/>
            <w:vAlign w:val="top"/>
          </w:tcPr>
          <w:p>
            <w:pPr>
              <w:ind w:left="210"/>
              <w:spacing w:before="161" w:line="184" w:lineRule="auto"/>
              <w:rPr>
                <w:rFonts w:ascii="SimSun" w:hAnsi="SimSun" w:eastAsia="SimSun" w:cs="SimSun"/>
                <w:sz w:val="17"/>
                <w:szCs w:val="17"/>
              </w:rPr>
            </w:pPr>
            <w:r>
              <w:rPr>
                <w:rFonts w:ascii="SimSun" w:hAnsi="SimSun" w:eastAsia="SimSun" w:cs="SimSun"/>
                <w:sz w:val="17"/>
                <w:szCs w:val="17"/>
                <w:spacing w:val="-2"/>
              </w:rPr>
              <w:t>—0.10</w:t>
            </w:r>
          </w:p>
        </w:tc>
        <w:tc>
          <w:tcPr>
            <w:tcW w:w="776" w:type="dxa"/>
            <w:vAlign w:val="top"/>
          </w:tcPr>
          <w:p>
            <w:pPr>
              <w:ind w:left="235"/>
              <w:spacing w:before="162" w:line="183" w:lineRule="auto"/>
              <w:rPr>
                <w:rFonts w:ascii="SimSun" w:hAnsi="SimSun" w:eastAsia="SimSun" w:cs="SimSun"/>
                <w:sz w:val="17"/>
                <w:szCs w:val="17"/>
              </w:rPr>
            </w:pPr>
            <w:r>
              <w:rPr>
                <w:rFonts w:ascii="SimSun" w:hAnsi="SimSun" w:eastAsia="SimSun" w:cs="SimSun"/>
                <w:sz w:val="17"/>
                <w:szCs w:val="17"/>
                <w:spacing w:val="-2"/>
              </w:rPr>
              <w:t>0.08</w:t>
            </w:r>
          </w:p>
        </w:tc>
        <w:tc>
          <w:tcPr>
            <w:tcW w:w="855" w:type="dxa"/>
            <w:vAlign w:val="top"/>
          </w:tcPr>
          <w:p>
            <w:pPr>
              <w:ind w:left="180"/>
              <w:spacing w:before="142" w:line="183" w:lineRule="auto"/>
              <w:rPr>
                <w:rFonts w:ascii="SimSun" w:hAnsi="SimSun" w:eastAsia="SimSun" w:cs="SimSun"/>
                <w:sz w:val="17"/>
                <w:szCs w:val="17"/>
              </w:rPr>
            </w:pPr>
            <w:r>
              <w:rPr>
                <w:rFonts w:ascii="SimSun" w:hAnsi="SimSun" w:eastAsia="SimSun" w:cs="SimSun"/>
                <w:sz w:val="17"/>
                <w:szCs w:val="17"/>
                <w:spacing w:val="-2"/>
              </w:rPr>
              <w:t>—0.07</w:t>
            </w:r>
          </w:p>
        </w:tc>
        <w:tc>
          <w:tcPr>
            <w:tcW w:w="785" w:type="dxa"/>
            <w:vAlign w:val="top"/>
          </w:tcPr>
          <w:p>
            <w:pPr>
              <w:ind w:left="145"/>
              <w:spacing w:before="142" w:line="183" w:lineRule="auto"/>
              <w:rPr>
                <w:rFonts w:ascii="SimSun" w:hAnsi="SimSun" w:eastAsia="SimSun" w:cs="SimSun"/>
                <w:sz w:val="17"/>
                <w:szCs w:val="17"/>
              </w:rPr>
            </w:pPr>
            <w:r>
              <w:rPr>
                <w:rFonts w:ascii="SimSun" w:hAnsi="SimSun" w:eastAsia="SimSun" w:cs="SimSun"/>
                <w:sz w:val="17"/>
                <w:szCs w:val="17"/>
                <w:spacing w:val="-2"/>
              </w:rPr>
              <w:t>—0.04</w:t>
            </w:r>
          </w:p>
        </w:tc>
        <w:tc>
          <w:tcPr>
            <w:tcW w:w="845" w:type="dxa"/>
            <w:vAlign w:val="top"/>
          </w:tcPr>
          <w:p>
            <w:pPr>
              <w:ind w:left="169"/>
              <w:spacing w:before="162" w:line="183" w:lineRule="auto"/>
              <w:rPr>
                <w:rFonts w:ascii="SimSun" w:hAnsi="SimSun" w:eastAsia="SimSun" w:cs="SimSun"/>
                <w:sz w:val="17"/>
                <w:szCs w:val="17"/>
              </w:rPr>
            </w:pPr>
            <w:r>
              <w:rPr>
                <w:rFonts w:ascii="SimSun" w:hAnsi="SimSun" w:eastAsia="SimSun" w:cs="SimSun"/>
                <w:sz w:val="17"/>
                <w:szCs w:val="17"/>
                <w:spacing w:val="-2"/>
              </w:rPr>
              <w:t>—0.02</w:t>
            </w:r>
          </w:p>
        </w:tc>
        <w:tc>
          <w:tcPr>
            <w:tcW w:w="790" w:type="dxa"/>
            <w:vAlign w:val="top"/>
          </w:tcPr>
          <w:p>
            <w:pPr>
              <w:ind w:left="144"/>
              <w:spacing w:before="171" w:line="184" w:lineRule="auto"/>
              <w:rPr>
                <w:rFonts w:ascii="SimSun" w:hAnsi="SimSun" w:eastAsia="SimSun" w:cs="SimSun"/>
                <w:sz w:val="17"/>
                <w:szCs w:val="17"/>
              </w:rPr>
            </w:pPr>
            <w:r>
              <w:rPr>
                <w:rFonts w:ascii="SimSun" w:hAnsi="SimSun" w:eastAsia="SimSun" w:cs="SimSun"/>
                <w:sz w:val="17"/>
                <w:szCs w:val="17"/>
                <w:spacing w:val="-2"/>
              </w:rPr>
              <w:t>—0.10</w:t>
            </w:r>
          </w:p>
        </w:tc>
        <w:tc>
          <w:tcPr>
            <w:tcW w:w="805" w:type="dxa"/>
            <w:vAlign w:val="top"/>
          </w:tcPr>
          <w:p>
            <w:pPr>
              <w:ind w:left="154"/>
              <w:spacing w:before="161" w:line="184" w:lineRule="auto"/>
              <w:rPr>
                <w:rFonts w:ascii="SimSun" w:hAnsi="SimSun" w:eastAsia="SimSun" w:cs="SimSun"/>
                <w:sz w:val="17"/>
                <w:szCs w:val="17"/>
              </w:rPr>
            </w:pPr>
            <w:r>
              <w:rPr>
                <w:rFonts w:ascii="SimSun" w:hAnsi="SimSun" w:eastAsia="SimSun" w:cs="SimSun"/>
                <w:sz w:val="17"/>
                <w:szCs w:val="17"/>
                <w:spacing w:val="-2"/>
              </w:rPr>
              <w:t>—0.10</w:t>
            </w:r>
          </w:p>
        </w:tc>
        <w:tc>
          <w:tcPr>
            <w:tcW w:w="860" w:type="dxa"/>
            <w:vAlign w:val="top"/>
          </w:tcPr>
          <w:p>
            <w:pPr>
              <w:ind w:left="149"/>
              <w:spacing w:before="141" w:line="184" w:lineRule="auto"/>
              <w:rPr>
                <w:rFonts w:ascii="SimSun" w:hAnsi="SimSun" w:eastAsia="SimSun" w:cs="SimSun"/>
                <w:sz w:val="17"/>
                <w:szCs w:val="17"/>
              </w:rPr>
            </w:pPr>
            <w:r>
              <w:rPr>
                <w:rFonts w:ascii="SimSun" w:hAnsi="SimSun" w:eastAsia="SimSun" w:cs="SimSun"/>
                <w:sz w:val="17"/>
                <w:szCs w:val="17"/>
                <w:spacing w:val="-2"/>
              </w:rPr>
              <w:t>—0.16</w:t>
            </w:r>
          </w:p>
        </w:tc>
        <w:tc>
          <w:tcPr>
            <w:tcW w:w="830" w:type="dxa"/>
            <w:vAlign w:val="top"/>
          </w:tcPr>
          <w:p>
            <w:pPr>
              <w:ind w:left="139"/>
              <w:spacing w:before="161" w:line="184" w:lineRule="auto"/>
              <w:rPr>
                <w:rFonts w:ascii="SimSun" w:hAnsi="SimSun" w:eastAsia="SimSun" w:cs="SimSun"/>
                <w:sz w:val="17"/>
                <w:szCs w:val="17"/>
              </w:rPr>
            </w:pPr>
            <w:r>
              <w:rPr>
                <w:rFonts w:ascii="SimSun" w:hAnsi="SimSun" w:eastAsia="SimSun" w:cs="SimSun"/>
                <w:sz w:val="17"/>
                <w:szCs w:val="17"/>
                <w:spacing w:val="-2"/>
              </w:rPr>
              <w:t>—0.16</w:t>
            </w:r>
          </w:p>
        </w:tc>
      </w:tr>
      <w:tr>
        <w:trPr>
          <w:trHeight w:val="344" w:hRule="atLeast"/>
        </w:trPr>
        <w:tc>
          <w:tcPr>
            <w:tcW w:w="2513" w:type="dxa"/>
            <w:vAlign w:val="top"/>
          </w:tcPr>
          <w:p>
            <w:pPr>
              <w:ind w:left="1449"/>
              <w:spacing w:before="96" w:line="220" w:lineRule="auto"/>
              <w:rPr>
                <w:rFonts w:ascii="SimSun" w:hAnsi="SimSun" w:eastAsia="SimSun" w:cs="SimSun"/>
                <w:sz w:val="17"/>
                <w:szCs w:val="17"/>
              </w:rPr>
            </w:pPr>
            <w:r>
              <w:rPr>
                <w:rFonts w:ascii="SimSun" w:hAnsi="SimSun" w:eastAsia="SimSun" w:cs="SimSun"/>
                <w:sz w:val="17"/>
                <w:szCs w:val="17"/>
                <w:spacing w:val="-2"/>
              </w:rPr>
              <w:t>转型多元性</w:t>
            </w:r>
          </w:p>
        </w:tc>
        <w:tc>
          <w:tcPr>
            <w:tcW w:w="827" w:type="dxa"/>
            <w:vAlign w:val="top"/>
          </w:tcPr>
          <w:p>
            <w:pPr>
              <w:ind w:left="276"/>
              <w:spacing w:before="119" w:line="183" w:lineRule="auto"/>
              <w:rPr>
                <w:rFonts w:ascii="SimSun" w:hAnsi="SimSun" w:eastAsia="SimSun" w:cs="SimSun"/>
                <w:sz w:val="17"/>
                <w:szCs w:val="17"/>
              </w:rPr>
            </w:pPr>
            <w:r>
              <w:rPr>
                <w:rFonts w:ascii="SimSun" w:hAnsi="SimSun" w:eastAsia="SimSun" w:cs="SimSun"/>
                <w:sz w:val="17"/>
                <w:szCs w:val="17"/>
                <w:spacing w:val="-2"/>
              </w:rPr>
              <w:t>0.05</w:t>
            </w:r>
          </w:p>
        </w:tc>
        <w:tc>
          <w:tcPr>
            <w:tcW w:w="864" w:type="dxa"/>
            <w:vAlign w:val="top"/>
          </w:tcPr>
          <w:p>
            <w:pPr>
              <w:ind w:left="210"/>
              <w:spacing w:before="139" w:line="183" w:lineRule="auto"/>
              <w:rPr>
                <w:rFonts w:ascii="SimSun" w:hAnsi="SimSun" w:eastAsia="SimSun" w:cs="SimSun"/>
                <w:sz w:val="17"/>
                <w:szCs w:val="17"/>
              </w:rPr>
            </w:pPr>
            <w:r>
              <w:rPr>
                <w:rFonts w:ascii="SimSun" w:hAnsi="SimSun" w:eastAsia="SimSun" w:cs="SimSun"/>
                <w:sz w:val="17"/>
                <w:szCs w:val="17"/>
                <w:spacing w:val="-2"/>
              </w:rPr>
              <w:t>—0.04</w:t>
            </w:r>
          </w:p>
        </w:tc>
        <w:tc>
          <w:tcPr>
            <w:tcW w:w="776" w:type="dxa"/>
            <w:vAlign w:val="top"/>
          </w:tcPr>
          <w:p>
            <w:pPr>
              <w:ind w:left="235"/>
              <w:spacing w:before="148" w:line="184" w:lineRule="auto"/>
              <w:rPr>
                <w:rFonts w:ascii="SimSun" w:hAnsi="SimSun" w:eastAsia="SimSun" w:cs="SimSun"/>
                <w:sz w:val="17"/>
                <w:szCs w:val="17"/>
              </w:rPr>
            </w:pPr>
            <w:r>
              <w:rPr>
                <w:rFonts w:ascii="SimSun" w:hAnsi="SimSun" w:eastAsia="SimSun" w:cs="SimSun"/>
                <w:sz w:val="17"/>
                <w:szCs w:val="17"/>
                <w:spacing w:val="-2"/>
              </w:rPr>
              <w:t>0.14</w:t>
            </w:r>
          </w:p>
        </w:tc>
        <w:tc>
          <w:tcPr>
            <w:tcW w:w="855" w:type="dxa"/>
            <w:vAlign w:val="top"/>
          </w:tcPr>
          <w:p>
            <w:pPr>
              <w:ind w:left="269"/>
              <w:spacing w:before="139" w:line="183" w:lineRule="auto"/>
              <w:rPr>
                <w:rFonts w:ascii="SimSun" w:hAnsi="SimSun" w:eastAsia="SimSun" w:cs="SimSun"/>
                <w:sz w:val="17"/>
                <w:szCs w:val="17"/>
              </w:rPr>
            </w:pPr>
            <w:r>
              <w:rPr>
                <w:rFonts w:ascii="SimSun" w:hAnsi="SimSun" w:eastAsia="SimSun" w:cs="SimSun"/>
                <w:sz w:val="17"/>
                <w:szCs w:val="17"/>
                <w:spacing w:val="-2"/>
              </w:rPr>
              <w:t>0.05</w:t>
            </w:r>
          </w:p>
        </w:tc>
        <w:tc>
          <w:tcPr>
            <w:tcW w:w="785" w:type="dxa"/>
            <w:vAlign w:val="top"/>
          </w:tcPr>
          <w:p>
            <w:pPr>
              <w:ind w:left="224"/>
              <w:spacing w:before="149" w:line="183" w:lineRule="auto"/>
              <w:rPr>
                <w:rFonts w:ascii="SimSun" w:hAnsi="SimSun" w:eastAsia="SimSun" w:cs="SimSun"/>
                <w:sz w:val="17"/>
                <w:szCs w:val="17"/>
              </w:rPr>
            </w:pPr>
            <w:r>
              <w:rPr>
                <w:rFonts w:ascii="SimSun" w:hAnsi="SimSun" w:eastAsia="SimSun" w:cs="SimSun"/>
                <w:sz w:val="17"/>
                <w:szCs w:val="17"/>
                <w:spacing w:val="-2"/>
              </w:rPr>
              <w:t>0.09</w:t>
            </w:r>
          </w:p>
        </w:tc>
        <w:tc>
          <w:tcPr>
            <w:tcW w:w="845" w:type="dxa"/>
            <w:vAlign w:val="top"/>
          </w:tcPr>
          <w:p>
            <w:pPr>
              <w:ind w:left="209"/>
              <w:spacing w:before="138" w:line="184" w:lineRule="auto"/>
              <w:rPr>
                <w:rFonts w:ascii="SimSun" w:hAnsi="SimSun" w:eastAsia="SimSun" w:cs="SimSun"/>
                <w:sz w:val="17"/>
                <w:szCs w:val="17"/>
              </w:rPr>
            </w:pPr>
            <w:r>
              <w:rPr>
                <w:rFonts w:ascii="SimSun" w:hAnsi="SimSun" w:eastAsia="SimSun" w:cs="SimSun"/>
                <w:sz w:val="17"/>
                <w:szCs w:val="17"/>
                <w:spacing w:val="-1"/>
              </w:rPr>
              <w:t>-0.01</w:t>
            </w:r>
          </w:p>
        </w:tc>
        <w:tc>
          <w:tcPr>
            <w:tcW w:w="790" w:type="dxa"/>
            <w:vAlign w:val="top"/>
          </w:tcPr>
          <w:p>
            <w:pPr>
              <w:ind w:left="144"/>
              <w:spacing w:before="149" w:line="183" w:lineRule="auto"/>
              <w:rPr>
                <w:rFonts w:ascii="SimSun" w:hAnsi="SimSun" w:eastAsia="SimSun" w:cs="SimSun"/>
                <w:sz w:val="17"/>
                <w:szCs w:val="17"/>
              </w:rPr>
            </w:pPr>
            <w:r>
              <w:rPr>
                <w:rFonts w:ascii="SimSun" w:hAnsi="SimSun" w:eastAsia="SimSun" w:cs="SimSun"/>
                <w:sz w:val="17"/>
                <w:szCs w:val="17"/>
                <w:spacing w:val="-2"/>
              </w:rPr>
              <w:t>—0.05</w:t>
            </w:r>
          </w:p>
        </w:tc>
        <w:tc>
          <w:tcPr>
            <w:tcW w:w="805" w:type="dxa"/>
            <w:vAlign w:val="top"/>
          </w:tcPr>
          <w:p>
            <w:pPr>
              <w:ind w:left="154"/>
              <w:spacing w:before="138" w:line="184" w:lineRule="auto"/>
              <w:rPr>
                <w:rFonts w:ascii="SimSun" w:hAnsi="SimSun" w:eastAsia="SimSun" w:cs="SimSun"/>
                <w:sz w:val="17"/>
                <w:szCs w:val="17"/>
              </w:rPr>
            </w:pPr>
            <w:r>
              <w:rPr>
                <w:rFonts w:ascii="SimSun" w:hAnsi="SimSun" w:eastAsia="SimSun" w:cs="SimSun"/>
                <w:sz w:val="17"/>
                <w:szCs w:val="17"/>
                <w:spacing w:val="-2"/>
              </w:rPr>
              <w:t>—0.12</w:t>
            </w:r>
          </w:p>
        </w:tc>
        <w:tc>
          <w:tcPr>
            <w:tcW w:w="860" w:type="dxa"/>
            <w:vAlign w:val="top"/>
          </w:tcPr>
          <w:p>
            <w:pPr>
              <w:ind w:left="240"/>
              <w:spacing w:before="149" w:line="183" w:lineRule="auto"/>
              <w:rPr>
                <w:rFonts w:ascii="SimSun" w:hAnsi="SimSun" w:eastAsia="SimSun" w:cs="SimSun"/>
                <w:sz w:val="17"/>
                <w:szCs w:val="17"/>
              </w:rPr>
            </w:pPr>
            <w:r>
              <w:rPr>
                <w:rFonts w:ascii="SimSun" w:hAnsi="SimSun" w:eastAsia="SimSun" w:cs="SimSun"/>
                <w:sz w:val="17"/>
                <w:szCs w:val="17"/>
                <w:spacing w:val="-2"/>
              </w:rPr>
              <w:t>0.03</w:t>
            </w:r>
          </w:p>
        </w:tc>
        <w:tc>
          <w:tcPr>
            <w:tcW w:w="830" w:type="dxa"/>
            <w:vAlign w:val="top"/>
          </w:tcPr>
          <w:p>
            <w:pPr>
              <w:ind w:left="139"/>
              <w:spacing w:before="129" w:line="183" w:lineRule="auto"/>
              <w:rPr>
                <w:rFonts w:ascii="SimSun" w:hAnsi="SimSun" w:eastAsia="SimSun" w:cs="SimSun"/>
                <w:sz w:val="17"/>
                <w:szCs w:val="17"/>
              </w:rPr>
            </w:pPr>
            <w:r>
              <w:rPr>
                <w:rFonts w:ascii="SimSun" w:hAnsi="SimSun" w:eastAsia="SimSun" w:cs="SimSun"/>
                <w:sz w:val="17"/>
                <w:szCs w:val="17"/>
                <w:spacing w:val="-2"/>
              </w:rPr>
              <w:t>—0.05</w:t>
            </w:r>
          </w:p>
        </w:tc>
      </w:tr>
      <w:tr>
        <w:trPr>
          <w:trHeight w:val="354" w:hRule="atLeast"/>
        </w:trPr>
        <w:tc>
          <w:tcPr>
            <w:tcW w:w="2513" w:type="dxa"/>
            <w:vAlign w:val="top"/>
          </w:tcPr>
          <w:p>
            <w:pPr>
              <w:ind w:left="429"/>
              <w:spacing w:before="82" w:line="220" w:lineRule="auto"/>
              <w:rPr>
                <w:rFonts w:ascii="SimSun" w:hAnsi="SimSun" w:eastAsia="SimSun" w:cs="SimSun"/>
                <w:sz w:val="17"/>
                <w:szCs w:val="17"/>
              </w:rPr>
            </w:pPr>
            <w:r>
              <w:rPr>
                <w:rFonts w:ascii="SimSun" w:hAnsi="SimSun" w:eastAsia="SimSun" w:cs="SimSun"/>
                <w:sz w:val="17"/>
                <w:szCs w:val="17"/>
              </w:rPr>
              <w:t>自变量</w:t>
            </w:r>
            <w:r>
              <w:rPr>
                <w:rFonts w:ascii="SimSun" w:hAnsi="SimSun" w:eastAsia="SimSun" w:cs="SimSun"/>
                <w:sz w:val="17"/>
                <w:szCs w:val="17"/>
                <w:spacing w:val="5"/>
              </w:rPr>
              <w:t xml:space="preserve">      </w:t>
            </w:r>
            <w:r>
              <w:rPr>
                <w:rFonts w:ascii="SimSun" w:hAnsi="SimSun" w:eastAsia="SimSun" w:cs="SimSun"/>
                <w:sz w:val="17"/>
                <w:szCs w:val="17"/>
              </w:rPr>
              <w:t>运营互联性</w:t>
            </w:r>
          </w:p>
        </w:tc>
        <w:tc>
          <w:tcPr>
            <w:tcW w:w="827" w:type="dxa"/>
            <w:vAlign w:val="top"/>
          </w:tcPr>
          <w:p>
            <w:pPr>
              <w:ind w:left="276"/>
              <w:spacing w:before="124" w:line="184" w:lineRule="auto"/>
              <w:rPr>
                <w:rFonts w:ascii="SimSun" w:hAnsi="SimSun" w:eastAsia="SimSun" w:cs="SimSun"/>
                <w:sz w:val="17"/>
                <w:szCs w:val="17"/>
              </w:rPr>
            </w:pPr>
            <w:r>
              <w:rPr>
                <w:rFonts w:ascii="SimSun" w:hAnsi="SimSun" w:eastAsia="SimSun" w:cs="SimSun"/>
                <w:sz w:val="17"/>
                <w:szCs w:val="17"/>
                <w:spacing w:val="-2"/>
              </w:rPr>
              <w:t>0.19</w:t>
            </w:r>
          </w:p>
        </w:tc>
        <w:tc>
          <w:tcPr>
            <w:tcW w:w="864" w:type="dxa"/>
            <w:vAlign w:val="top"/>
          </w:tcPr>
          <w:p>
            <w:pPr>
              <w:ind w:left="299"/>
              <w:spacing w:before="125" w:line="183" w:lineRule="auto"/>
              <w:rPr>
                <w:rFonts w:ascii="SimSun" w:hAnsi="SimSun" w:eastAsia="SimSun" w:cs="SimSun"/>
                <w:sz w:val="17"/>
                <w:szCs w:val="17"/>
              </w:rPr>
            </w:pPr>
            <w:r>
              <w:rPr>
                <w:rFonts w:ascii="SimSun" w:hAnsi="SimSun" w:eastAsia="SimSun" w:cs="SimSun"/>
                <w:sz w:val="17"/>
                <w:szCs w:val="17"/>
                <w:spacing w:val="-2"/>
              </w:rPr>
              <w:t>0.07</w:t>
            </w:r>
          </w:p>
        </w:tc>
        <w:tc>
          <w:tcPr>
            <w:tcW w:w="776" w:type="dxa"/>
            <w:vAlign w:val="top"/>
          </w:tcPr>
          <w:p>
            <w:pPr>
              <w:ind w:left="195"/>
              <w:spacing w:before="98" w:line="239" w:lineRule="auto"/>
              <w:rPr>
                <w:rFonts w:ascii="SimSun" w:hAnsi="SimSun" w:eastAsia="SimSun" w:cs="SimSun"/>
                <w:sz w:val="17"/>
                <w:szCs w:val="17"/>
              </w:rPr>
            </w:pPr>
            <w:r>
              <w:rPr>
                <w:rFonts w:ascii="SimSun" w:hAnsi="SimSun" w:eastAsia="SimSun" w:cs="SimSun"/>
                <w:sz w:val="17"/>
                <w:szCs w:val="17"/>
                <w:spacing w:val="-2"/>
              </w:rPr>
              <w:t>0.25'</w:t>
            </w:r>
          </w:p>
        </w:tc>
        <w:tc>
          <w:tcPr>
            <w:tcW w:w="855" w:type="dxa"/>
            <w:vAlign w:val="top"/>
          </w:tcPr>
          <w:p>
            <w:pPr>
              <w:ind w:left="269"/>
              <w:spacing w:before="124" w:line="184" w:lineRule="auto"/>
              <w:rPr>
                <w:rFonts w:ascii="SimSun" w:hAnsi="SimSun" w:eastAsia="SimSun" w:cs="SimSun"/>
                <w:sz w:val="17"/>
                <w:szCs w:val="17"/>
              </w:rPr>
            </w:pPr>
            <w:r>
              <w:rPr>
                <w:rFonts w:ascii="SimSun" w:hAnsi="SimSun" w:eastAsia="SimSun" w:cs="SimSun"/>
                <w:sz w:val="17"/>
                <w:szCs w:val="17"/>
                <w:spacing w:val="-2"/>
              </w:rPr>
              <w:t>0.13</w:t>
            </w:r>
          </w:p>
        </w:tc>
        <w:tc>
          <w:tcPr>
            <w:tcW w:w="785" w:type="dxa"/>
            <w:vAlign w:val="top"/>
          </w:tcPr>
          <w:p>
            <w:pPr>
              <w:ind w:left="224"/>
              <w:spacing w:before="124" w:line="184" w:lineRule="auto"/>
              <w:rPr>
                <w:rFonts w:ascii="SimSun" w:hAnsi="SimSun" w:eastAsia="SimSun" w:cs="SimSun"/>
                <w:sz w:val="17"/>
                <w:szCs w:val="17"/>
              </w:rPr>
            </w:pPr>
            <w:r>
              <w:rPr>
                <w:rFonts w:ascii="SimSun" w:hAnsi="SimSun" w:eastAsia="SimSun" w:cs="SimSun"/>
                <w:sz w:val="17"/>
                <w:szCs w:val="17"/>
                <w:spacing w:val="-2"/>
              </w:rPr>
              <w:t>0.11</w:t>
            </w:r>
          </w:p>
        </w:tc>
        <w:tc>
          <w:tcPr>
            <w:tcW w:w="845" w:type="dxa"/>
            <w:vAlign w:val="top"/>
          </w:tcPr>
          <w:p>
            <w:pPr>
              <w:ind w:left="209"/>
              <w:spacing w:before="125" w:line="183" w:lineRule="auto"/>
              <w:rPr>
                <w:rFonts w:ascii="SimSun" w:hAnsi="SimSun" w:eastAsia="SimSun" w:cs="SimSun"/>
                <w:sz w:val="17"/>
                <w:szCs w:val="17"/>
              </w:rPr>
            </w:pPr>
            <w:r>
              <w:rPr>
                <w:rFonts w:ascii="SimSun" w:hAnsi="SimSun" w:eastAsia="SimSun" w:cs="SimSun"/>
                <w:sz w:val="17"/>
                <w:szCs w:val="17"/>
                <w:spacing w:val="-1"/>
              </w:rPr>
              <w:t>-0.00</w:t>
            </w:r>
          </w:p>
        </w:tc>
        <w:tc>
          <w:tcPr>
            <w:tcW w:w="790" w:type="dxa"/>
            <w:vAlign w:val="top"/>
          </w:tcPr>
          <w:p>
            <w:pPr>
              <w:ind w:left="234"/>
              <w:spacing w:before="124" w:line="184" w:lineRule="auto"/>
              <w:rPr>
                <w:rFonts w:ascii="SimSun" w:hAnsi="SimSun" w:eastAsia="SimSun" w:cs="SimSun"/>
                <w:sz w:val="17"/>
                <w:szCs w:val="17"/>
              </w:rPr>
            </w:pPr>
            <w:r>
              <w:rPr>
                <w:rFonts w:ascii="SimSun" w:hAnsi="SimSun" w:eastAsia="SimSun" w:cs="SimSun"/>
                <w:sz w:val="17"/>
                <w:szCs w:val="17"/>
                <w:spacing w:val="-2"/>
              </w:rPr>
              <w:t>0.15</w:t>
            </w:r>
          </w:p>
        </w:tc>
        <w:tc>
          <w:tcPr>
            <w:tcW w:w="805" w:type="dxa"/>
            <w:vAlign w:val="top"/>
          </w:tcPr>
          <w:p>
            <w:pPr>
              <w:ind w:left="234"/>
              <w:spacing w:before="125" w:line="183" w:lineRule="auto"/>
              <w:rPr>
                <w:rFonts w:ascii="SimSun" w:hAnsi="SimSun" w:eastAsia="SimSun" w:cs="SimSun"/>
                <w:sz w:val="17"/>
                <w:szCs w:val="17"/>
              </w:rPr>
            </w:pPr>
            <w:r>
              <w:rPr>
                <w:rFonts w:ascii="SimSun" w:hAnsi="SimSun" w:eastAsia="SimSun" w:cs="SimSun"/>
                <w:sz w:val="17"/>
                <w:szCs w:val="17"/>
                <w:spacing w:val="-2"/>
              </w:rPr>
              <w:t>0.05</w:t>
            </w:r>
          </w:p>
        </w:tc>
        <w:tc>
          <w:tcPr>
            <w:tcW w:w="860" w:type="dxa"/>
            <w:vAlign w:val="top"/>
          </w:tcPr>
          <w:p>
            <w:pPr>
              <w:ind w:left="240"/>
              <w:spacing w:before="124" w:line="184" w:lineRule="auto"/>
              <w:rPr>
                <w:rFonts w:ascii="SimSun" w:hAnsi="SimSun" w:eastAsia="SimSun" w:cs="SimSun"/>
                <w:sz w:val="17"/>
                <w:szCs w:val="17"/>
              </w:rPr>
            </w:pPr>
            <w:r>
              <w:rPr>
                <w:rFonts w:ascii="SimSun" w:hAnsi="SimSun" w:eastAsia="SimSun" w:cs="SimSun"/>
                <w:sz w:val="17"/>
                <w:szCs w:val="17"/>
                <w:spacing w:val="-2"/>
              </w:rPr>
              <w:t>0.17</w:t>
            </w:r>
          </w:p>
        </w:tc>
        <w:tc>
          <w:tcPr>
            <w:tcW w:w="830" w:type="dxa"/>
            <w:vAlign w:val="top"/>
          </w:tcPr>
          <w:p>
            <w:pPr>
              <w:ind w:left="219"/>
              <w:spacing w:before="125" w:line="183" w:lineRule="auto"/>
              <w:rPr>
                <w:rFonts w:ascii="SimSun" w:hAnsi="SimSun" w:eastAsia="SimSun" w:cs="SimSun"/>
                <w:sz w:val="17"/>
                <w:szCs w:val="17"/>
              </w:rPr>
            </w:pPr>
            <w:r>
              <w:rPr>
                <w:rFonts w:ascii="SimSun" w:hAnsi="SimSun" w:eastAsia="SimSun" w:cs="SimSun"/>
                <w:sz w:val="17"/>
                <w:szCs w:val="17"/>
                <w:spacing w:val="-2"/>
              </w:rPr>
              <w:t>0.06</w:t>
            </w:r>
          </w:p>
        </w:tc>
      </w:tr>
      <w:tr>
        <w:trPr>
          <w:trHeight w:val="364" w:hRule="atLeast"/>
        </w:trPr>
        <w:tc>
          <w:tcPr>
            <w:tcW w:w="2513" w:type="dxa"/>
            <w:vAlign w:val="top"/>
          </w:tcPr>
          <w:p>
            <w:pPr>
              <w:ind w:left="210"/>
              <w:spacing w:before="118" w:line="231" w:lineRule="auto"/>
              <w:rPr>
                <w:rFonts w:ascii="SimSun" w:hAnsi="SimSun" w:eastAsia="SimSun" w:cs="SimSun"/>
                <w:sz w:val="17"/>
                <w:szCs w:val="17"/>
              </w:rPr>
            </w:pPr>
            <w:r>
              <w:rPr>
                <w:rFonts w:ascii="SimSun" w:hAnsi="SimSun" w:eastAsia="SimSun" w:cs="SimSun"/>
                <w:sz w:val="17"/>
                <w:szCs w:val="17"/>
                <w:spacing w:val="1"/>
              </w:rPr>
              <w:t>调节作用</w:t>
            </w:r>
            <w:r>
              <w:rPr>
                <w:rFonts w:ascii="SimSun" w:hAnsi="SimSun" w:eastAsia="SimSun" w:cs="SimSun"/>
                <w:sz w:val="17"/>
                <w:szCs w:val="17"/>
                <w:spacing w:val="11"/>
              </w:rPr>
              <w:t xml:space="preserve">       </w:t>
            </w:r>
            <w:r>
              <w:rPr>
                <w:rFonts w:ascii="SimSun" w:hAnsi="SimSun" w:eastAsia="SimSun" w:cs="SimSun"/>
                <w:sz w:val="17"/>
                <w:szCs w:val="17"/>
                <w:spacing w:val="1"/>
              </w:rPr>
              <w:t>创新文化</w:t>
            </w:r>
          </w:p>
        </w:tc>
        <w:tc>
          <w:tcPr>
            <w:tcW w:w="827" w:type="dxa"/>
            <w:vAlign w:val="top"/>
          </w:tcPr>
          <w:p>
            <w:pPr>
              <w:rPr>
                <w:rFonts w:ascii="Arial"/>
                <w:sz w:val="21"/>
              </w:rPr>
            </w:pPr>
            <w:r/>
          </w:p>
        </w:tc>
        <w:tc>
          <w:tcPr>
            <w:tcW w:w="864" w:type="dxa"/>
            <w:vAlign w:val="top"/>
          </w:tcPr>
          <w:p>
            <w:pPr>
              <w:ind w:left="149"/>
              <w:spacing w:before="161" w:line="183" w:lineRule="auto"/>
              <w:rPr>
                <w:rFonts w:ascii="SimSun" w:hAnsi="SimSun" w:eastAsia="SimSun" w:cs="SimSun"/>
                <w:sz w:val="17"/>
                <w:szCs w:val="17"/>
              </w:rPr>
            </w:pPr>
            <w:r>
              <w:rPr>
                <w:rFonts w:ascii="SimSun" w:hAnsi="SimSun" w:eastAsia="SimSun" w:cs="SimSun"/>
                <w:sz w:val="17"/>
                <w:szCs w:val="17"/>
                <w:spacing w:val="-2"/>
              </w:rPr>
              <w:t>0.75</w:t>
            </w:r>
          </w:p>
        </w:tc>
        <w:tc>
          <w:tcPr>
            <w:tcW w:w="776" w:type="dxa"/>
            <w:vAlign w:val="top"/>
          </w:tcPr>
          <w:p>
            <w:pPr>
              <w:rPr>
                <w:rFonts w:ascii="Arial"/>
                <w:sz w:val="21"/>
              </w:rPr>
            </w:pPr>
            <w:r/>
          </w:p>
        </w:tc>
        <w:tc>
          <w:tcPr>
            <w:tcW w:w="855" w:type="dxa"/>
            <w:vAlign w:val="top"/>
          </w:tcPr>
          <w:p>
            <w:pPr>
              <w:ind w:left="180"/>
              <w:spacing w:before="104" w:line="239" w:lineRule="auto"/>
              <w:rPr>
                <w:rFonts w:ascii="SimSun" w:hAnsi="SimSun" w:eastAsia="SimSun" w:cs="SimSun"/>
                <w:sz w:val="17"/>
                <w:szCs w:val="17"/>
              </w:rPr>
            </w:pPr>
            <w:r>
              <w:rPr>
                <w:rFonts w:ascii="SimSun" w:hAnsi="SimSun" w:eastAsia="SimSun" w:cs="SimSun"/>
                <w:sz w:val="17"/>
                <w:szCs w:val="17"/>
                <w:spacing w:val="-2"/>
              </w:rPr>
              <w:t>0.69</w:t>
            </w:r>
            <w:r>
              <w:rPr>
                <w:rFonts w:ascii="SimSun" w:hAnsi="SimSun" w:eastAsia="SimSun" w:cs="SimSun"/>
                <w:sz w:val="17"/>
                <w:szCs w:val="17"/>
                <w:spacing w:val="-19"/>
              </w:rPr>
              <w:t xml:space="preserve"> </w:t>
            </w:r>
            <w:r>
              <w:rPr>
                <w:rFonts w:ascii="SimSun" w:hAnsi="SimSun" w:eastAsia="SimSun" w:cs="SimSun"/>
                <w:sz w:val="17"/>
                <w:szCs w:val="17"/>
                <w:spacing w:val="-2"/>
              </w:rPr>
              <w:t>·</w:t>
            </w:r>
          </w:p>
        </w:tc>
        <w:tc>
          <w:tcPr>
            <w:tcW w:w="785" w:type="dxa"/>
            <w:vAlign w:val="top"/>
          </w:tcPr>
          <w:p>
            <w:pPr>
              <w:rPr>
                <w:rFonts w:ascii="Arial"/>
                <w:sz w:val="21"/>
              </w:rPr>
            </w:pPr>
            <w:r/>
          </w:p>
        </w:tc>
        <w:tc>
          <w:tcPr>
            <w:tcW w:w="845" w:type="dxa"/>
            <w:vAlign w:val="top"/>
          </w:tcPr>
          <w:p>
            <w:pPr>
              <w:ind w:left="209"/>
              <w:spacing w:before="141" w:line="183" w:lineRule="auto"/>
              <w:rPr>
                <w:rFonts w:ascii="SimSun" w:hAnsi="SimSun" w:eastAsia="SimSun" w:cs="SimSun"/>
                <w:sz w:val="17"/>
                <w:szCs w:val="17"/>
              </w:rPr>
            </w:pPr>
            <w:r>
              <w:rPr>
                <w:rFonts w:ascii="SimSun" w:hAnsi="SimSun" w:eastAsia="SimSun" w:cs="SimSun"/>
                <w:sz w:val="17"/>
                <w:szCs w:val="17"/>
                <w:spacing w:val="-2"/>
              </w:rPr>
              <w:t>0.73*</w:t>
            </w:r>
          </w:p>
        </w:tc>
        <w:tc>
          <w:tcPr>
            <w:tcW w:w="790" w:type="dxa"/>
            <w:vAlign w:val="top"/>
          </w:tcPr>
          <w:p>
            <w:pPr>
              <w:rPr>
                <w:rFonts w:ascii="Arial"/>
                <w:sz w:val="21"/>
              </w:rPr>
            </w:pPr>
            <w:r/>
          </w:p>
        </w:tc>
        <w:tc>
          <w:tcPr>
            <w:tcW w:w="805" w:type="dxa"/>
            <w:vAlign w:val="top"/>
          </w:tcPr>
          <w:p>
            <w:pPr>
              <w:ind w:left="194"/>
              <w:spacing w:before="131" w:line="183" w:lineRule="auto"/>
              <w:rPr>
                <w:rFonts w:ascii="SimSun" w:hAnsi="SimSun" w:eastAsia="SimSun" w:cs="SimSun"/>
                <w:sz w:val="17"/>
                <w:szCs w:val="17"/>
              </w:rPr>
            </w:pPr>
            <w:r>
              <w:rPr>
                <w:rFonts w:ascii="SimSun" w:hAnsi="SimSun" w:eastAsia="SimSun" w:cs="SimSun"/>
                <w:sz w:val="17"/>
                <w:szCs w:val="17"/>
                <w:spacing w:val="-2"/>
              </w:rPr>
              <w:t>0.59*</w:t>
            </w:r>
          </w:p>
        </w:tc>
        <w:tc>
          <w:tcPr>
            <w:tcW w:w="860" w:type="dxa"/>
            <w:vAlign w:val="top"/>
          </w:tcPr>
          <w:p>
            <w:pPr>
              <w:rPr>
                <w:rFonts w:ascii="Arial"/>
                <w:sz w:val="21"/>
              </w:rPr>
            </w:pPr>
            <w:r/>
          </w:p>
        </w:tc>
        <w:tc>
          <w:tcPr>
            <w:tcW w:w="830" w:type="dxa"/>
            <w:vAlign w:val="top"/>
          </w:tcPr>
          <w:p>
            <w:pPr>
              <w:ind w:left="139"/>
              <w:spacing w:before="151" w:line="183" w:lineRule="auto"/>
              <w:rPr>
                <w:rFonts w:ascii="SimSun" w:hAnsi="SimSun" w:eastAsia="SimSun" w:cs="SimSun"/>
                <w:sz w:val="17"/>
                <w:szCs w:val="17"/>
              </w:rPr>
            </w:pPr>
            <w:r>
              <w:rPr>
                <w:rFonts w:ascii="SimSun" w:hAnsi="SimSun" w:eastAsia="SimSun" w:cs="SimSun"/>
                <w:sz w:val="17"/>
                <w:szCs w:val="17"/>
                <w:spacing w:val="-2"/>
              </w:rPr>
              <w:t>0.64**</w:t>
            </w:r>
          </w:p>
        </w:tc>
      </w:tr>
      <w:tr>
        <w:trPr>
          <w:trHeight w:val="578" w:hRule="atLeast"/>
        </w:trPr>
        <w:tc>
          <w:tcPr>
            <w:tcW w:w="2513" w:type="dxa"/>
            <w:vAlign w:val="top"/>
          </w:tcPr>
          <w:p>
            <w:pPr>
              <w:ind w:left="690"/>
              <w:spacing w:before="84" w:line="250" w:lineRule="exact"/>
              <w:rPr>
                <w:rFonts w:ascii="SimSun" w:hAnsi="SimSun" w:eastAsia="SimSun" w:cs="SimSun"/>
                <w:sz w:val="17"/>
                <w:szCs w:val="17"/>
              </w:rPr>
            </w:pPr>
            <w:r>
              <w:rPr>
                <w:rFonts w:ascii="SimSun" w:hAnsi="SimSun" w:eastAsia="SimSun" w:cs="SimSun"/>
                <w:sz w:val="17"/>
                <w:szCs w:val="17"/>
                <w:spacing w:val="-2"/>
                <w:position w:val="5"/>
              </w:rPr>
              <w:t>运营互联性</w:t>
            </w:r>
          </w:p>
          <w:p>
            <w:pPr>
              <w:ind w:left="690"/>
              <w:spacing w:line="220" w:lineRule="auto"/>
              <w:rPr>
                <w:rFonts w:ascii="SimSun" w:hAnsi="SimSun" w:eastAsia="SimSun" w:cs="SimSun"/>
                <w:sz w:val="17"/>
                <w:szCs w:val="17"/>
              </w:rPr>
            </w:pPr>
            <w:r>
              <w:rPr>
                <w:rFonts w:ascii="SimSun" w:hAnsi="SimSun" w:eastAsia="SimSun" w:cs="SimSun"/>
                <w:sz w:val="17"/>
                <w:szCs w:val="17"/>
                <w:spacing w:val="1"/>
              </w:rPr>
              <w:t>×创新文化</w:t>
            </w:r>
          </w:p>
        </w:tc>
        <w:tc>
          <w:tcPr>
            <w:tcW w:w="827" w:type="dxa"/>
            <w:vAlign w:val="top"/>
          </w:tcPr>
          <w:p>
            <w:pPr>
              <w:ind w:left="186"/>
              <w:spacing w:before="237" w:line="183" w:lineRule="auto"/>
              <w:rPr>
                <w:rFonts w:ascii="SimSun" w:hAnsi="SimSun" w:eastAsia="SimSun" w:cs="SimSun"/>
                <w:sz w:val="17"/>
                <w:szCs w:val="17"/>
              </w:rPr>
            </w:pPr>
            <w:r>
              <w:rPr>
                <w:rFonts w:ascii="SimSun" w:hAnsi="SimSun" w:eastAsia="SimSun" w:cs="SimSun"/>
                <w:sz w:val="17"/>
                <w:szCs w:val="17"/>
                <w:spacing w:val="-2"/>
              </w:rPr>
              <w:t>—0.07</w:t>
            </w:r>
          </w:p>
        </w:tc>
        <w:tc>
          <w:tcPr>
            <w:tcW w:w="864" w:type="dxa"/>
            <w:vAlign w:val="top"/>
          </w:tcPr>
          <w:p>
            <w:pPr>
              <w:rPr>
                <w:rFonts w:ascii="Arial"/>
                <w:sz w:val="21"/>
              </w:rPr>
            </w:pPr>
            <w:r/>
          </w:p>
        </w:tc>
        <w:tc>
          <w:tcPr>
            <w:tcW w:w="776" w:type="dxa"/>
            <w:vAlign w:val="top"/>
          </w:tcPr>
          <w:p>
            <w:pPr>
              <w:ind w:left="155"/>
              <w:spacing w:before="256" w:line="184" w:lineRule="auto"/>
              <w:rPr>
                <w:rFonts w:ascii="SimSun" w:hAnsi="SimSun" w:eastAsia="SimSun" w:cs="SimSun"/>
                <w:sz w:val="17"/>
                <w:szCs w:val="17"/>
              </w:rPr>
            </w:pPr>
            <w:r>
              <w:rPr>
                <w:rFonts w:ascii="SimSun" w:hAnsi="SimSun" w:eastAsia="SimSun" w:cs="SimSun"/>
                <w:sz w:val="17"/>
                <w:szCs w:val="17"/>
                <w:spacing w:val="3"/>
              </w:rPr>
              <w:t>一0.01</w:t>
            </w:r>
          </w:p>
        </w:tc>
        <w:tc>
          <w:tcPr>
            <w:tcW w:w="855" w:type="dxa"/>
            <w:vAlign w:val="top"/>
          </w:tcPr>
          <w:p>
            <w:pPr>
              <w:rPr>
                <w:rFonts w:ascii="Arial"/>
                <w:sz w:val="21"/>
              </w:rPr>
            </w:pPr>
            <w:r/>
          </w:p>
        </w:tc>
        <w:tc>
          <w:tcPr>
            <w:tcW w:w="785" w:type="dxa"/>
            <w:vAlign w:val="top"/>
          </w:tcPr>
          <w:p>
            <w:pPr>
              <w:ind w:left="145"/>
              <w:spacing w:before="236" w:line="184" w:lineRule="auto"/>
              <w:rPr>
                <w:rFonts w:ascii="SimSun" w:hAnsi="SimSun" w:eastAsia="SimSun" w:cs="SimSun"/>
                <w:sz w:val="17"/>
                <w:szCs w:val="17"/>
              </w:rPr>
            </w:pPr>
            <w:r>
              <w:rPr>
                <w:rFonts w:ascii="SimSun" w:hAnsi="SimSun" w:eastAsia="SimSun" w:cs="SimSun"/>
                <w:sz w:val="17"/>
                <w:szCs w:val="17"/>
                <w:spacing w:val="-2"/>
              </w:rPr>
              <w:t>一0.18</w:t>
            </w:r>
          </w:p>
        </w:tc>
        <w:tc>
          <w:tcPr>
            <w:tcW w:w="845" w:type="dxa"/>
            <w:vAlign w:val="top"/>
          </w:tcPr>
          <w:p>
            <w:pPr>
              <w:rPr>
                <w:rFonts w:ascii="Arial"/>
                <w:sz w:val="21"/>
              </w:rPr>
            </w:pPr>
            <w:r/>
          </w:p>
        </w:tc>
        <w:tc>
          <w:tcPr>
            <w:tcW w:w="790" w:type="dxa"/>
            <w:vAlign w:val="top"/>
          </w:tcPr>
          <w:p>
            <w:pPr>
              <w:ind w:left="234"/>
              <w:spacing w:before="237" w:line="183" w:lineRule="auto"/>
              <w:rPr>
                <w:rFonts w:ascii="SimSun" w:hAnsi="SimSun" w:eastAsia="SimSun" w:cs="SimSun"/>
                <w:sz w:val="17"/>
                <w:szCs w:val="17"/>
              </w:rPr>
            </w:pPr>
            <w:r>
              <w:rPr>
                <w:rFonts w:ascii="SimSun" w:hAnsi="SimSun" w:eastAsia="SimSun" w:cs="SimSun"/>
                <w:sz w:val="17"/>
                <w:szCs w:val="17"/>
                <w:spacing w:val="-2"/>
              </w:rPr>
              <w:t>0.06</w:t>
            </w:r>
          </w:p>
        </w:tc>
        <w:tc>
          <w:tcPr>
            <w:tcW w:w="805" w:type="dxa"/>
            <w:vAlign w:val="top"/>
          </w:tcPr>
          <w:p>
            <w:pPr>
              <w:rPr>
                <w:rFonts w:ascii="Arial"/>
                <w:sz w:val="21"/>
              </w:rPr>
            </w:pPr>
            <w:r/>
          </w:p>
        </w:tc>
        <w:tc>
          <w:tcPr>
            <w:tcW w:w="860" w:type="dxa"/>
            <w:vAlign w:val="top"/>
          </w:tcPr>
          <w:p>
            <w:pPr>
              <w:ind w:left="149"/>
              <w:spacing w:before="247" w:line="183" w:lineRule="auto"/>
              <w:rPr>
                <w:rFonts w:ascii="SimSun" w:hAnsi="SimSun" w:eastAsia="SimSun" w:cs="SimSun"/>
                <w:sz w:val="17"/>
                <w:szCs w:val="17"/>
              </w:rPr>
            </w:pPr>
            <w:r>
              <w:rPr>
                <w:rFonts w:ascii="SimSun" w:hAnsi="SimSun" w:eastAsia="SimSun" w:cs="SimSun"/>
                <w:sz w:val="17"/>
                <w:szCs w:val="17"/>
                <w:spacing w:val="-2"/>
              </w:rPr>
              <w:t>一0.05</w:t>
            </w:r>
          </w:p>
        </w:tc>
        <w:tc>
          <w:tcPr>
            <w:tcW w:w="830" w:type="dxa"/>
            <w:vAlign w:val="top"/>
          </w:tcPr>
          <w:p>
            <w:pPr>
              <w:rPr>
                <w:rFonts w:ascii="Arial"/>
                <w:sz w:val="21"/>
              </w:rPr>
            </w:pPr>
            <w:r/>
          </w:p>
        </w:tc>
      </w:tr>
      <w:tr>
        <w:trPr>
          <w:trHeight w:val="353" w:hRule="atLeast"/>
        </w:trPr>
        <w:tc>
          <w:tcPr>
            <w:tcW w:w="2513" w:type="dxa"/>
            <w:vAlign w:val="top"/>
          </w:tcPr>
          <w:p>
            <w:pPr>
              <w:ind w:left="1800"/>
              <w:spacing w:before="119" w:line="158" w:lineRule="auto"/>
              <w:rPr>
                <w:rFonts w:ascii="SimSun" w:hAnsi="SimSun" w:eastAsia="SimSun" w:cs="SimSun"/>
                <w:sz w:val="17"/>
                <w:szCs w:val="17"/>
              </w:rPr>
            </w:pPr>
            <w:r>
              <w:pict>
                <v:shape id="_x0000_s166" style="position:absolute;margin-left:-116.148pt;margin-top:12.262pt;mso-position-vertical-relative:top-margin-area;mso-position-horizontal-relative:right-margin-area;width:44.25pt;height:12.1pt;z-index:25242624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1"/>
                          </w:rPr>
                          <w:t>模型拟合度</w:t>
                        </w:r>
                      </w:p>
                    </w:txbxContent>
                  </v:textbox>
                </v:shape>
              </w:pict>
            </w:r>
            <w:r>
              <w:rPr>
                <w:rFonts w:ascii="SimSun" w:hAnsi="SimSun" w:eastAsia="SimSun" w:cs="SimSun"/>
                <w:sz w:val="17"/>
                <w:szCs w:val="17"/>
                <w:spacing w:val="-2"/>
              </w:rPr>
              <w:t>R²</w:t>
            </w:r>
          </w:p>
        </w:tc>
        <w:tc>
          <w:tcPr>
            <w:tcW w:w="827" w:type="dxa"/>
            <w:vAlign w:val="top"/>
          </w:tcPr>
          <w:p>
            <w:pPr>
              <w:ind w:left="276"/>
              <w:spacing w:before="118" w:line="184" w:lineRule="auto"/>
              <w:rPr>
                <w:rFonts w:ascii="SimSun" w:hAnsi="SimSun" w:eastAsia="SimSun" w:cs="SimSun"/>
                <w:sz w:val="17"/>
                <w:szCs w:val="17"/>
              </w:rPr>
            </w:pPr>
            <w:r>
              <w:rPr>
                <w:rFonts w:ascii="SimSun" w:hAnsi="SimSun" w:eastAsia="SimSun" w:cs="SimSun"/>
                <w:sz w:val="17"/>
                <w:szCs w:val="17"/>
                <w:spacing w:val="-2"/>
              </w:rPr>
              <w:t>0.12</w:t>
            </w:r>
          </w:p>
        </w:tc>
        <w:tc>
          <w:tcPr>
            <w:tcW w:w="864" w:type="dxa"/>
            <w:vAlign w:val="top"/>
          </w:tcPr>
          <w:p>
            <w:pPr>
              <w:ind w:left="299"/>
              <w:spacing w:before="139" w:line="183" w:lineRule="auto"/>
              <w:rPr>
                <w:rFonts w:ascii="SimSun" w:hAnsi="SimSun" w:eastAsia="SimSun" w:cs="SimSun"/>
                <w:sz w:val="17"/>
                <w:szCs w:val="17"/>
              </w:rPr>
            </w:pPr>
            <w:r>
              <w:rPr>
                <w:rFonts w:ascii="SimSun" w:hAnsi="SimSun" w:eastAsia="SimSun" w:cs="SimSun"/>
                <w:sz w:val="17"/>
                <w:szCs w:val="17"/>
                <w:spacing w:val="-2"/>
              </w:rPr>
              <w:t>0.63</w:t>
            </w:r>
          </w:p>
        </w:tc>
        <w:tc>
          <w:tcPr>
            <w:tcW w:w="776" w:type="dxa"/>
            <w:vAlign w:val="top"/>
          </w:tcPr>
          <w:p>
            <w:pPr>
              <w:ind w:left="235"/>
              <w:spacing w:before="148" w:line="184" w:lineRule="auto"/>
              <w:rPr>
                <w:rFonts w:ascii="SimSun" w:hAnsi="SimSun" w:eastAsia="SimSun" w:cs="SimSun"/>
                <w:sz w:val="17"/>
                <w:szCs w:val="17"/>
              </w:rPr>
            </w:pPr>
            <w:r>
              <w:rPr>
                <w:rFonts w:ascii="SimSun" w:hAnsi="SimSun" w:eastAsia="SimSun" w:cs="SimSun"/>
                <w:sz w:val="17"/>
                <w:szCs w:val="17"/>
                <w:spacing w:val="-2"/>
              </w:rPr>
              <w:t>0.19</w:t>
            </w:r>
          </w:p>
        </w:tc>
        <w:tc>
          <w:tcPr>
            <w:tcW w:w="855" w:type="dxa"/>
            <w:vAlign w:val="top"/>
          </w:tcPr>
          <w:p>
            <w:pPr>
              <w:ind w:left="269"/>
              <w:spacing w:before="99" w:line="183" w:lineRule="auto"/>
              <w:rPr>
                <w:rFonts w:ascii="SimSun" w:hAnsi="SimSun" w:eastAsia="SimSun" w:cs="SimSun"/>
                <w:sz w:val="17"/>
                <w:szCs w:val="17"/>
              </w:rPr>
            </w:pPr>
            <w:r>
              <w:rPr>
                <w:rFonts w:ascii="SimSun" w:hAnsi="SimSun" w:eastAsia="SimSun" w:cs="SimSun"/>
                <w:sz w:val="17"/>
                <w:szCs w:val="17"/>
                <w:spacing w:val="-2"/>
              </w:rPr>
              <w:t>0.62</w:t>
            </w:r>
          </w:p>
        </w:tc>
        <w:tc>
          <w:tcPr>
            <w:tcW w:w="785" w:type="dxa"/>
            <w:vAlign w:val="top"/>
          </w:tcPr>
          <w:p>
            <w:pPr>
              <w:ind w:left="224"/>
              <w:spacing w:before="129" w:line="183" w:lineRule="auto"/>
              <w:rPr>
                <w:rFonts w:ascii="SimSun" w:hAnsi="SimSun" w:eastAsia="SimSun" w:cs="SimSun"/>
                <w:sz w:val="17"/>
                <w:szCs w:val="17"/>
              </w:rPr>
            </w:pPr>
            <w:r>
              <w:rPr>
                <w:rFonts w:ascii="SimSun" w:hAnsi="SimSun" w:eastAsia="SimSun" w:cs="SimSun"/>
                <w:sz w:val="17"/>
                <w:szCs w:val="17"/>
                <w:spacing w:val="-2"/>
              </w:rPr>
              <w:t>0.08</w:t>
            </w:r>
          </w:p>
        </w:tc>
        <w:tc>
          <w:tcPr>
            <w:tcW w:w="845" w:type="dxa"/>
            <w:vAlign w:val="top"/>
          </w:tcPr>
          <w:p>
            <w:pPr>
              <w:ind w:left="259"/>
              <w:spacing w:before="129" w:line="183" w:lineRule="auto"/>
              <w:rPr>
                <w:rFonts w:ascii="SimSun" w:hAnsi="SimSun" w:eastAsia="SimSun" w:cs="SimSun"/>
                <w:sz w:val="17"/>
                <w:szCs w:val="17"/>
              </w:rPr>
            </w:pPr>
            <w:r>
              <w:rPr>
                <w:rFonts w:ascii="SimSun" w:hAnsi="SimSun" w:eastAsia="SimSun" w:cs="SimSun"/>
                <w:sz w:val="17"/>
                <w:szCs w:val="17"/>
                <w:spacing w:val="-2"/>
              </w:rPr>
              <w:t>0.57</w:t>
            </w:r>
          </w:p>
        </w:tc>
        <w:tc>
          <w:tcPr>
            <w:tcW w:w="790" w:type="dxa"/>
            <w:vAlign w:val="top"/>
          </w:tcPr>
          <w:p>
            <w:pPr>
              <w:ind w:left="234"/>
              <w:spacing w:before="108" w:line="184" w:lineRule="auto"/>
              <w:rPr>
                <w:rFonts w:ascii="SimSun" w:hAnsi="SimSun" w:eastAsia="SimSun" w:cs="SimSun"/>
                <w:sz w:val="17"/>
                <w:szCs w:val="17"/>
              </w:rPr>
            </w:pPr>
            <w:r>
              <w:rPr>
                <w:rFonts w:ascii="SimSun" w:hAnsi="SimSun" w:eastAsia="SimSun" w:cs="SimSun"/>
                <w:sz w:val="17"/>
                <w:szCs w:val="17"/>
                <w:spacing w:val="-2"/>
              </w:rPr>
              <w:t>0.10</w:t>
            </w:r>
          </w:p>
        </w:tc>
        <w:tc>
          <w:tcPr>
            <w:tcW w:w="805" w:type="dxa"/>
            <w:vAlign w:val="top"/>
          </w:tcPr>
          <w:p>
            <w:pPr>
              <w:ind w:left="234"/>
              <w:spacing w:before="109" w:line="183" w:lineRule="auto"/>
              <w:rPr>
                <w:rFonts w:ascii="SimSun" w:hAnsi="SimSun" w:eastAsia="SimSun" w:cs="SimSun"/>
                <w:sz w:val="17"/>
                <w:szCs w:val="17"/>
              </w:rPr>
            </w:pPr>
            <w:r>
              <w:rPr>
                <w:rFonts w:ascii="SimSun" w:hAnsi="SimSun" w:eastAsia="SimSun" w:cs="SimSun"/>
                <w:sz w:val="17"/>
                <w:szCs w:val="17"/>
                <w:spacing w:val="-2"/>
              </w:rPr>
              <w:t>0.42</w:t>
            </w:r>
          </w:p>
        </w:tc>
        <w:tc>
          <w:tcPr>
            <w:tcW w:w="860" w:type="dxa"/>
            <w:vAlign w:val="top"/>
          </w:tcPr>
          <w:p>
            <w:pPr>
              <w:ind w:left="240"/>
              <w:spacing w:before="139" w:line="183" w:lineRule="auto"/>
              <w:rPr>
                <w:rFonts w:ascii="SimSun" w:hAnsi="SimSun" w:eastAsia="SimSun" w:cs="SimSun"/>
                <w:sz w:val="17"/>
                <w:szCs w:val="17"/>
              </w:rPr>
            </w:pPr>
            <w:r>
              <w:rPr>
                <w:rFonts w:ascii="SimSun" w:hAnsi="SimSun" w:eastAsia="SimSun" w:cs="SimSun"/>
                <w:sz w:val="17"/>
                <w:szCs w:val="17"/>
                <w:spacing w:val="-2"/>
              </w:rPr>
              <w:t>0.07</w:t>
            </w:r>
          </w:p>
        </w:tc>
        <w:tc>
          <w:tcPr>
            <w:tcW w:w="830" w:type="dxa"/>
            <w:vAlign w:val="top"/>
          </w:tcPr>
          <w:p>
            <w:pPr>
              <w:ind w:left="60"/>
              <w:spacing w:before="109" w:line="183" w:lineRule="auto"/>
              <w:rPr>
                <w:rFonts w:ascii="SimSun" w:hAnsi="SimSun" w:eastAsia="SimSun" w:cs="SimSun"/>
                <w:sz w:val="17"/>
                <w:szCs w:val="17"/>
              </w:rPr>
            </w:pPr>
            <w:r>
              <w:rPr>
                <w:rFonts w:ascii="SimSun" w:hAnsi="SimSun" w:eastAsia="SimSun" w:cs="SimSun"/>
                <w:sz w:val="17"/>
                <w:szCs w:val="17"/>
                <w:spacing w:val="-2"/>
              </w:rPr>
              <w:t>0.44*</w:t>
            </w:r>
          </w:p>
        </w:tc>
      </w:tr>
      <w:tr>
        <w:trPr>
          <w:trHeight w:val="320" w:hRule="atLeast"/>
        </w:trPr>
        <w:tc>
          <w:tcPr>
            <w:tcW w:w="2513" w:type="dxa"/>
            <w:vAlign w:val="top"/>
            <w:tcBorders>
              <w:bottom w:val="single" w:color="000000" w:sz="4" w:space="0"/>
            </w:tcBorders>
          </w:tcPr>
          <w:p>
            <w:pPr>
              <w:ind w:left="1729"/>
              <w:spacing w:before="89" w:line="237" w:lineRule="auto"/>
              <w:rPr>
                <w:rFonts w:ascii="SimSun" w:hAnsi="SimSun" w:eastAsia="SimSun" w:cs="SimSun"/>
                <w:sz w:val="17"/>
                <w:szCs w:val="17"/>
              </w:rPr>
            </w:pPr>
            <w:r>
              <w:rPr>
                <w:rFonts w:ascii="SimSun" w:hAnsi="SimSun" w:eastAsia="SimSun" w:cs="SimSun"/>
                <w:sz w:val="17"/>
                <w:szCs w:val="17"/>
                <w:spacing w:val="-3"/>
              </w:rPr>
              <w:t>△R²</w:t>
            </w:r>
          </w:p>
        </w:tc>
        <w:tc>
          <w:tcPr>
            <w:tcW w:w="827" w:type="dxa"/>
            <w:vAlign w:val="top"/>
            <w:tcBorders>
              <w:bottom w:val="single" w:color="000000" w:sz="4" w:space="0"/>
            </w:tcBorders>
          </w:tcPr>
          <w:p>
            <w:pPr>
              <w:rPr>
                <w:rFonts w:ascii="Arial"/>
                <w:sz w:val="21"/>
              </w:rPr>
            </w:pPr>
            <w:r/>
          </w:p>
        </w:tc>
        <w:tc>
          <w:tcPr>
            <w:tcW w:w="864" w:type="dxa"/>
            <w:vAlign w:val="top"/>
            <w:tcBorders>
              <w:bottom w:val="single" w:color="000000" w:sz="4" w:space="0"/>
            </w:tcBorders>
          </w:tcPr>
          <w:p>
            <w:pPr>
              <w:ind w:left="129"/>
              <w:spacing w:before="100" w:line="228" w:lineRule="auto"/>
              <w:rPr>
                <w:rFonts w:ascii="SimSun" w:hAnsi="SimSun" w:eastAsia="SimSun" w:cs="SimSun"/>
                <w:sz w:val="17"/>
                <w:szCs w:val="17"/>
              </w:rPr>
            </w:pPr>
            <w:r>
              <w:rPr>
                <w:rFonts w:ascii="SimSun" w:hAnsi="SimSun" w:eastAsia="SimSun" w:cs="SimSun"/>
                <w:sz w:val="17"/>
                <w:szCs w:val="17"/>
                <w:spacing w:val="-2"/>
              </w:rPr>
              <w:t>0.51</w:t>
            </w:r>
            <w:r>
              <w:rPr>
                <w:rFonts w:ascii="SimSun" w:hAnsi="SimSun" w:eastAsia="SimSun" w:cs="SimSun"/>
                <w:sz w:val="17"/>
                <w:szCs w:val="17"/>
                <w:spacing w:val="-19"/>
              </w:rPr>
              <w:t xml:space="preserve"> </w:t>
            </w:r>
            <w:r>
              <w:rPr>
                <w:rFonts w:ascii="SimSun" w:hAnsi="SimSun" w:eastAsia="SimSun" w:cs="SimSun"/>
                <w:sz w:val="17"/>
                <w:szCs w:val="17"/>
                <w:spacing w:val="-2"/>
              </w:rPr>
              <w:t>·</w:t>
            </w:r>
          </w:p>
        </w:tc>
        <w:tc>
          <w:tcPr>
            <w:tcW w:w="776" w:type="dxa"/>
            <w:vAlign w:val="top"/>
            <w:tcBorders>
              <w:bottom w:val="single" w:color="000000" w:sz="4" w:space="0"/>
            </w:tcBorders>
          </w:tcPr>
          <w:p>
            <w:pPr>
              <w:rPr>
                <w:rFonts w:ascii="Arial"/>
                <w:sz w:val="21"/>
              </w:rPr>
            </w:pPr>
            <w:r/>
          </w:p>
        </w:tc>
        <w:tc>
          <w:tcPr>
            <w:tcW w:w="855" w:type="dxa"/>
            <w:vAlign w:val="top"/>
            <w:tcBorders>
              <w:bottom w:val="single" w:color="000000" w:sz="4" w:space="0"/>
            </w:tcBorders>
          </w:tcPr>
          <w:p>
            <w:pPr>
              <w:ind w:left="109"/>
              <w:spacing w:before="116" w:line="183" w:lineRule="auto"/>
              <w:rPr>
                <w:rFonts w:ascii="SimSun" w:hAnsi="SimSun" w:eastAsia="SimSun" w:cs="SimSun"/>
                <w:sz w:val="17"/>
                <w:szCs w:val="17"/>
              </w:rPr>
            </w:pPr>
            <w:r>
              <w:rPr>
                <w:rFonts w:ascii="SimSun" w:hAnsi="SimSun" w:eastAsia="SimSun" w:cs="SimSun"/>
                <w:sz w:val="17"/>
                <w:szCs w:val="17"/>
                <w:spacing w:val="-2"/>
              </w:rPr>
              <w:t>0.43*</w:t>
            </w:r>
          </w:p>
        </w:tc>
        <w:tc>
          <w:tcPr>
            <w:tcW w:w="785" w:type="dxa"/>
            <w:vAlign w:val="top"/>
            <w:tcBorders>
              <w:bottom w:val="single" w:color="000000" w:sz="4" w:space="0"/>
            </w:tcBorders>
          </w:tcPr>
          <w:p>
            <w:pPr>
              <w:rPr>
                <w:rFonts w:ascii="Arial"/>
                <w:sz w:val="21"/>
              </w:rPr>
            </w:pPr>
            <w:r/>
          </w:p>
        </w:tc>
        <w:tc>
          <w:tcPr>
            <w:tcW w:w="845" w:type="dxa"/>
            <w:vAlign w:val="top"/>
            <w:tcBorders>
              <w:bottom w:val="single" w:color="000000" w:sz="4" w:space="0"/>
            </w:tcBorders>
          </w:tcPr>
          <w:p>
            <w:pPr>
              <w:ind w:left="109"/>
              <w:spacing w:before="116" w:line="183" w:lineRule="auto"/>
              <w:rPr>
                <w:rFonts w:ascii="SimSun" w:hAnsi="SimSun" w:eastAsia="SimSun" w:cs="SimSun"/>
                <w:sz w:val="17"/>
                <w:szCs w:val="17"/>
              </w:rPr>
            </w:pPr>
            <w:r>
              <w:rPr>
                <w:rFonts w:ascii="SimSun" w:hAnsi="SimSun" w:eastAsia="SimSun" w:cs="SimSun"/>
                <w:sz w:val="17"/>
                <w:szCs w:val="17"/>
                <w:spacing w:val="-2"/>
              </w:rPr>
              <w:t>0.49**</w:t>
            </w:r>
          </w:p>
        </w:tc>
        <w:tc>
          <w:tcPr>
            <w:tcW w:w="790" w:type="dxa"/>
            <w:vAlign w:val="top"/>
            <w:tcBorders>
              <w:bottom w:val="single" w:color="000000" w:sz="4" w:space="0"/>
            </w:tcBorders>
          </w:tcPr>
          <w:p>
            <w:pPr>
              <w:rPr>
                <w:rFonts w:ascii="Arial"/>
                <w:sz w:val="21"/>
              </w:rPr>
            </w:pPr>
            <w:r/>
          </w:p>
        </w:tc>
        <w:tc>
          <w:tcPr>
            <w:tcW w:w="805" w:type="dxa"/>
            <w:vAlign w:val="top"/>
            <w:tcBorders>
              <w:bottom w:val="single" w:color="000000" w:sz="4" w:space="0"/>
            </w:tcBorders>
          </w:tcPr>
          <w:p>
            <w:pPr>
              <w:ind w:left="74"/>
              <w:spacing w:before="100" w:line="228" w:lineRule="auto"/>
              <w:rPr>
                <w:rFonts w:ascii="SimSun" w:hAnsi="SimSun" w:eastAsia="SimSun" w:cs="SimSun"/>
                <w:sz w:val="17"/>
                <w:szCs w:val="17"/>
              </w:rPr>
            </w:pPr>
            <w:r>
              <w:rPr>
                <w:rFonts w:ascii="SimSun" w:hAnsi="SimSun" w:eastAsia="SimSun" w:cs="SimSun"/>
                <w:sz w:val="17"/>
                <w:szCs w:val="17"/>
                <w:spacing w:val="-2"/>
              </w:rPr>
              <w:t>0.32*"</w:t>
            </w:r>
          </w:p>
        </w:tc>
        <w:tc>
          <w:tcPr>
            <w:tcW w:w="860" w:type="dxa"/>
            <w:vAlign w:val="top"/>
            <w:tcBorders>
              <w:bottom w:val="single" w:color="000000" w:sz="4" w:space="0"/>
            </w:tcBorders>
          </w:tcPr>
          <w:p>
            <w:pPr>
              <w:rPr>
                <w:rFonts w:ascii="Arial"/>
                <w:sz w:val="21"/>
              </w:rPr>
            </w:pPr>
            <w:r/>
          </w:p>
        </w:tc>
        <w:tc>
          <w:tcPr>
            <w:tcW w:w="830" w:type="dxa"/>
            <w:vAlign w:val="top"/>
            <w:tcBorders>
              <w:bottom w:val="single" w:color="000000" w:sz="4" w:space="0"/>
            </w:tcBorders>
          </w:tcPr>
          <w:p>
            <w:pPr>
              <w:ind w:left="219"/>
              <w:spacing w:before="126" w:line="183" w:lineRule="auto"/>
              <w:rPr>
                <w:rFonts w:ascii="SimSun" w:hAnsi="SimSun" w:eastAsia="SimSun" w:cs="SimSun"/>
                <w:sz w:val="17"/>
                <w:szCs w:val="17"/>
              </w:rPr>
            </w:pPr>
            <w:r>
              <w:rPr>
                <w:rFonts w:ascii="SimSun" w:hAnsi="SimSun" w:eastAsia="SimSun" w:cs="SimSun"/>
                <w:sz w:val="17"/>
                <w:szCs w:val="17"/>
                <w:spacing w:val="-2"/>
              </w:rPr>
              <w:t>0.37</w:t>
            </w:r>
          </w:p>
        </w:tc>
      </w:tr>
    </w:tbl>
    <w:p>
      <w:pPr>
        <w:ind w:left="878"/>
        <w:spacing w:before="212" w:line="212" w:lineRule="auto"/>
        <w:rPr>
          <w:rFonts w:ascii="Times New Roman" w:hAnsi="Times New Roman" w:eastAsia="Times New Roman" w:cs="Times New Roman"/>
          <w:sz w:val="18"/>
          <w:szCs w:val="18"/>
        </w:rPr>
      </w:pPr>
      <w:r>
        <w:rPr>
          <w:rFonts w:ascii="SimSun" w:hAnsi="SimSun" w:eastAsia="SimSun" w:cs="SimSun"/>
          <w:sz w:val="18"/>
          <w:szCs w:val="18"/>
          <w:spacing w:val="-2"/>
        </w:rPr>
        <w:t>注：</w:t>
      </w:r>
      <w:r>
        <w:rPr>
          <w:rFonts w:ascii="Times New Roman" w:hAnsi="Times New Roman" w:eastAsia="Times New Roman" w:cs="Times New Roman"/>
          <w:sz w:val="18"/>
          <w:szCs w:val="18"/>
          <w:spacing w:val="-2"/>
        </w:rPr>
        <w:t>N=73;*   </w:t>
      </w:r>
      <w:r>
        <w:rPr>
          <w:rFonts w:ascii="SimSun" w:hAnsi="SimSun" w:eastAsia="SimSun" w:cs="SimSun"/>
          <w:sz w:val="18"/>
          <w:szCs w:val="18"/>
          <w:spacing w:val="-2"/>
        </w:rPr>
        <w:t>表示</w:t>
      </w:r>
      <w:r>
        <w:rPr>
          <w:rFonts w:ascii="SimSun" w:hAnsi="SimSun" w:eastAsia="SimSun" w:cs="SimSun"/>
          <w:sz w:val="18"/>
          <w:szCs w:val="18"/>
          <w:spacing w:val="-53"/>
        </w:rPr>
        <w:t xml:space="preserve"> </w:t>
      </w:r>
      <w:r>
        <w:rPr>
          <w:rFonts w:ascii="Times New Roman" w:hAnsi="Times New Roman" w:eastAsia="Times New Roman" w:cs="Times New Roman"/>
          <w:sz w:val="18"/>
          <w:szCs w:val="18"/>
          <w:spacing w:val="-2"/>
        </w:rPr>
        <w:t>p&lt;0.10,         </w:t>
      </w:r>
      <w:r>
        <w:rPr>
          <w:rFonts w:ascii="SimSun" w:hAnsi="SimSun" w:eastAsia="SimSun" w:cs="SimSun"/>
          <w:sz w:val="18"/>
          <w:szCs w:val="18"/>
          <w:spacing w:val="-2"/>
        </w:rPr>
        <w:t>表示</w:t>
      </w:r>
      <w:r>
        <w:rPr>
          <w:rFonts w:ascii="SimSun" w:hAnsi="SimSun" w:eastAsia="SimSun" w:cs="SimSun"/>
          <w:sz w:val="18"/>
          <w:szCs w:val="18"/>
          <w:spacing w:val="-34"/>
        </w:rPr>
        <w:t xml:space="preserve"> </w:t>
      </w:r>
      <w:r>
        <w:rPr>
          <w:rFonts w:ascii="Times New Roman" w:hAnsi="Times New Roman" w:eastAsia="Times New Roman" w:cs="Times New Roman"/>
          <w:sz w:val="18"/>
          <w:szCs w:val="18"/>
          <w:spacing w:val="-2"/>
        </w:rPr>
        <w:t>p&lt;0.05,</w:t>
      </w:r>
      <w:r>
        <w:rPr>
          <w:rFonts w:ascii="Times New Roman" w:hAnsi="Times New Roman" w:eastAsia="Times New Roman" w:cs="Times New Roman"/>
          <w:sz w:val="18"/>
          <w:szCs w:val="18"/>
          <w:spacing w:val="-24"/>
        </w:rPr>
        <w:t xml:space="preserve"> </w:t>
      </w:r>
      <w:r>
        <w:rPr>
          <w:rFonts w:ascii="Times New Roman" w:hAnsi="Times New Roman" w:eastAsia="Times New Roman" w:cs="Times New Roman"/>
          <w:sz w:val="18"/>
          <w:szCs w:val="18"/>
          <w:spacing w:val="-2"/>
        </w:rPr>
        <w:t>·        </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3"/>
        </w:rPr>
        <w:t>表示</w:t>
      </w:r>
      <w:r>
        <w:rPr>
          <w:rFonts w:ascii="SimSun" w:hAnsi="SimSun" w:eastAsia="SimSun" w:cs="SimSun"/>
          <w:sz w:val="18"/>
          <w:szCs w:val="18"/>
          <w:spacing w:val="-28"/>
        </w:rPr>
        <w:t xml:space="preserve"> </w:t>
      </w:r>
      <w:r>
        <w:rPr>
          <w:rFonts w:ascii="Times New Roman" w:hAnsi="Times New Roman" w:eastAsia="Times New Roman" w:cs="Times New Roman"/>
          <w:sz w:val="18"/>
          <w:szCs w:val="18"/>
          <w:spacing w:val="-3"/>
        </w:rPr>
        <w:t>p&lt;0.01.</w:t>
      </w:r>
    </w:p>
    <w:p>
      <w:pPr>
        <w:spacing w:line="212" w:lineRule="auto"/>
        <w:sectPr>
          <w:footerReference w:type="default" r:id="rId12"/>
          <w:pgSz w:w="13370" w:h="8690"/>
          <w:pgMar w:top="390" w:right="506" w:bottom="400" w:left="821" w:header="0" w:footer="0" w:gutter="0"/>
        </w:sectPr>
        <w:rPr>
          <w:rFonts w:ascii="Times New Roman" w:hAnsi="Times New Roman" w:eastAsia="Times New Roman" w:cs="Times New Roman"/>
          <w:sz w:val="18"/>
          <w:szCs w:val="18"/>
        </w:rPr>
      </w:pPr>
    </w:p>
    <w:p>
      <w:pPr>
        <w:ind w:left="4419"/>
        <w:spacing w:before="67" w:line="219" w:lineRule="auto"/>
        <w:rPr>
          <w:rFonts w:ascii="SimSun" w:hAnsi="SimSun" w:eastAsia="SimSun" w:cs="SimSun"/>
          <w:sz w:val="21"/>
          <w:szCs w:val="21"/>
        </w:rPr>
      </w:pPr>
      <w:r>
        <w:rPr>
          <w:rFonts w:ascii="SimSun" w:hAnsi="SimSun" w:eastAsia="SimSun" w:cs="SimSun"/>
          <w:sz w:val="21"/>
          <w:szCs w:val="21"/>
          <w:spacing w:val="-19"/>
          <w:w w:val="94"/>
        </w:rPr>
        <w:t>6</w:t>
      </w:r>
      <w:r>
        <w:rPr>
          <w:rFonts w:ascii="SimSun" w:hAnsi="SimSun" w:eastAsia="SimSun" w:cs="SimSun"/>
          <w:sz w:val="21"/>
          <w:szCs w:val="21"/>
          <w:spacing w:val="36"/>
        </w:rPr>
        <w:t xml:space="preserve"> </w:t>
      </w:r>
      <w:r>
        <w:rPr>
          <w:rFonts w:ascii="SimSun" w:hAnsi="SimSun" w:eastAsia="SimSun" w:cs="SimSun"/>
          <w:sz w:val="21"/>
          <w:szCs w:val="21"/>
          <w:spacing w:val="-19"/>
          <w:w w:val="94"/>
        </w:rPr>
        <w:t>研究三：變革领导力的适应机制</w:t>
      </w:r>
    </w:p>
    <w:p>
      <w:pPr>
        <w:pStyle w:val="BodyText"/>
        <w:spacing w:line="317" w:lineRule="auto"/>
        <w:rPr/>
      </w:pPr>
      <w:r/>
    </w:p>
    <w:p>
      <w:pPr>
        <w:pStyle w:val="BodyText"/>
        <w:spacing w:line="318" w:lineRule="auto"/>
        <w:rPr/>
      </w:pPr>
      <w:r/>
    </w:p>
    <w:p>
      <w:pPr>
        <w:ind w:left="423"/>
        <w:spacing w:before="68" w:line="221" w:lineRule="auto"/>
        <w:outlineLvl w:val="6"/>
        <w:rPr>
          <w:rFonts w:ascii="SimHei" w:hAnsi="SimHei" w:eastAsia="SimHei" w:cs="SimHei"/>
          <w:sz w:val="21"/>
          <w:szCs w:val="21"/>
        </w:rPr>
      </w:pPr>
      <w:r>
        <w:rPr>
          <w:rFonts w:ascii="SimHei" w:hAnsi="SimHei" w:eastAsia="SimHei" w:cs="SimHei"/>
          <w:sz w:val="21"/>
          <w:szCs w:val="21"/>
          <w:b/>
          <w:bCs/>
          <w:spacing w:val="16"/>
        </w:rPr>
        <w:t>6.4.3</w:t>
      </w:r>
      <w:r>
        <w:rPr>
          <w:rFonts w:ascii="SimHei" w:hAnsi="SimHei" w:eastAsia="SimHei" w:cs="SimHei"/>
          <w:sz w:val="21"/>
          <w:szCs w:val="21"/>
          <w:spacing w:val="49"/>
        </w:rPr>
        <w:t xml:space="preserve">  </w:t>
      </w:r>
      <w:r>
        <w:rPr>
          <w:rFonts w:ascii="SimHei" w:hAnsi="SimHei" w:eastAsia="SimHei" w:cs="SimHei"/>
          <w:sz w:val="21"/>
          <w:szCs w:val="21"/>
          <w:b/>
          <w:bCs/>
          <w:spacing w:val="16"/>
        </w:rPr>
        <w:t>任务协作性的影响</w:t>
      </w:r>
    </w:p>
    <w:p>
      <w:pPr>
        <w:pStyle w:val="BodyText"/>
        <w:spacing w:line="254" w:lineRule="auto"/>
        <w:rPr/>
      </w:pPr>
      <w:r/>
    </w:p>
    <w:p>
      <w:pPr>
        <w:ind w:right="256" w:firstLine="420"/>
        <w:spacing w:before="68" w:line="325" w:lineRule="auto"/>
        <w:jc w:val="both"/>
        <w:rPr>
          <w:rFonts w:ascii="SimSun" w:hAnsi="SimSun" w:eastAsia="SimSun" w:cs="SimSun"/>
          <w:sz w:val="21"/>
          <w:szCs w:val="21"/>
        </w:rPr>
      </w:pPr>
      <w:r>
        <w:rPr>
          <w:rFonts w:ascii="SimSun" w:hAnsi="SimSun" w:eastAsia="SimSun" w:cs="SimSun"/>
          <w:sz w:val="21"/>
          <w:szCs w:val="21"/>
          <w:spacing w:val="-2"/>
        </w:rPr>
        <w:t>根据前文中的理论推导以及假设，本研究同样采用了多元回归分析的方法 </w:t>
      </w:r>
      <w:r>
        <w:rPr>
          <w:rFonts w:ascii="SimSun" w:hAnsi="SimSun" w:eastAsia="SimSun" w:cs="SimSun"/>
          <w:sz w:val="21"/>
          <w:szCs w:val="21"/>
          <w:spacing w:val="5"/>
        </w:rPr>
        <w:t>检验了任务协作性这一情境因素对于變革领导力的影响。在检验创新文化的</w:t>
      </w:r>
      <w:r>
        <w:rPr>
          <w:rFonts w:ascii="SimSun" w:hAnsi="SimSun" w:eastAsia="SimSun" w:cs="SimSun"/>
          <w:sz w:val="21"/>
          <w:szCs w:val="21"/>
          <w:spacing w:val="10"/>
        </w:rPr>
        <w:t xml:space="preserve"> </w:t>
      </w:r>
      <w:r>
        <w:rPr>
          <w:rFonts w:ascii="SimSun" w:hAnsi="SimSun" w:eastAsia="SimSun" w:cs="SimSun"/>
          <w:sz w:val="21"/>
          <w:szCs w:val="21"/>
          <w:spacing w:val="1"/>
        </w:rPr>
        <w:t>调节作用之前，本研究将任务协作性与创新文化的乘积项进行了中心化处理，</w:t>
      </w:r>
      <w:r>
        <w:rPr>
          <w:rFonts w:ascii="SimSun" w:hAnsi="SimSun" w:eastAsia="SimSun" w:cs="SimSun"/>
          <w:sz w:val="21"/>
          <w:szCs w:val="21"/>
        </w:rPr>
        <w:t xml:space="preserve"> </w:t>
      </w:r>
      <w:r>
        <w:rPr>
          <w:rFonts w:ascii="SimSun" w:hAnsi="SimSun" w:eastAsia="SimSun" w:cs="SimSun"/>
          <w:sz w:val="21"/>
          <w:szCs w:val="21"/>
          <w:spacing w:val="-7"/>
        </w:rPr>
        <w:t>从而减少共线性问题出现的可能。[281本研究以任务协作性为自變量，分別以變</w:t>
      </w:r>
    </w:p>
    <w:p>
      <w:pPr>
        <w:spacing w:line="219" w:lineRule="auto"/>
        <w:rPr>
          <w:rFonts w:ascii="SimSun" w:hAnsi="SimSun" w:eastAsia="SimSun" w:cs="SimSun"/>
          <w:sz w:val="21"/>
          <w:szCs w:val="21"/>
        </w:rPr>
      </w:pPr>
      <w:r>
        <w:rPr>
          <w:rFonts w:ascii="SimSun" w:hAnsi="SimSun" w:eastAsia="SimSun" w:cs="SimSun"/>
          <w:sz w:val="21"/>
          <w:szCs w:val="21"/>
          <w:spacing w:val="-5"/>
        </w:rPr>
        <w:t>革领导力以及其四个维度为因變量，进行了层级回归分析。</w:t>
      </w:r>
    </w:p>
    <w:p>
      <w:pPr>
        <w:ind w:right="330" w:firstLine="420"/>
        <w:spacing w:before="178" w:line="287" w:lineRule="auto"/>
        <w:rPr>
          <w:rFonts w:ascii="Times New Roman" w:hAnsi="Times New Roman" w:eastAsia="Times New Roman" w:cs="Times New Roman"/>
          <w:sz w:val="21"/>
          <w:szCs w:val="21"/>
        </w:rPr>
      </w:pPr>
      <w:r>
        <w:rPr>
          <w:rFonts w:ascii="SimSun" w:hAnsi="SimSun" w:eastAsia="SimSun" w:cs="SimSun"/>
          <w:sz w:val="21"/>
          <w:szCs w:val="21"/>
          <w:spacing w:val="4"/>
        </w:rPr>
        <w:t>第一，根据表6.6中的模型</w:t>
      </w:r>
      <w:r>
        <w:rPr>
          <w:rFonts w:ascii="SimSun" w:hAnsi="SimSun" w:eastAsia="SimSun" w:cs="SimSun"/>
          <w:sz w:val="21"/>
          <w:szCs w:val="21"/>
          <w:spacing w:val="-62"/>
        </w:rPr>
        <w:t xml:space="preserve"> </w:t>
      </w:r>
      <w:r>
        <w:rPr>
          <w:rFonts w:ascii="SimSun" w:hAnsi="SimSun" w:eastAsia="SimSun" w:cs="SimSun"/>
          <w:sz w:val="21"/>
          <w:szCs w:val="21"/>
        </w:rPr>
        <w:t>la</w:t>
      </w:r>
      <w:r>
        <w:rPr>
          <w:rFonts w:ascii="SimSun" w:hAnsi="SimSun" w:eastAsia="SimSun" w:cs="SimSun"/>
          <w:sz w:val="21"/>
          <w:szCs w:val="21"/>
          <w:spacing w:val="4"/>
        </w:rPr>
        <w:t>,可以看出任务协作性对于變革领</w:t>
      </w:r>
      <w:r>
        <w:rPr>
          <w:rFonts w:ascii="SimSun" w:hAnsi="SimSun" w:eastAsia="SimSun" w:cs="SimSun"/>
          <w:sz w:val="21"/>
          <w:szCs w:val="21"/>
          <w:spacing w:val="3"/>
        </w:rPr>
        <w:t>导力整体</w:t>
      </w:r>
      <w:r>
        <w:rPr>
          <w:rFonts w:ascii="SimSun" w:hAnsi="SimSun" w:eastAsia="SimSun" w:cs="SimSun"/>
          <w:sz w:val="21"/>
          <w:szCs w:val="21"/>
        </w:rPr>
        <w:t xml:space="preserve"> </w:t>
      </w:r>
      <w:r>
        <w:rPr>
          <w:rFonts w:ascii="SimSun" w:hAnsi="SimSun" w:eastAsia="SimSun" w:cs="SimSun"/>
          <w:sz w:val="21"/>
          <w:szCs w:val="21"/>
          <w:spacing w:val="1"/>
        </w:rPr>
        <w:t>存在着显著的正向作用(β=0.37,</w:t>
      </w:r>
      <w:r>
        <w:rPr>
          <w:rFonts w:ascii="Times New Roman" w:hAnsi="Times New Roman" w:eastAsia="Times New Roman" w:cs="Times New Roman"/>
          <w:sz w:val="21"/>
          <w:szCs w:val="21"/>
          <w:spacing w:val="1"/>
        </w:rPr>
        <w:t>p&lt;0.01),      </w:t>
      </w:r>
      <w:r>
        <w:rPr>
          <w:rFonts w:ascii="SimSun" w:hAnsi="SimSun" w:eastAsia="SimSun" w:cs="SimSun"/>
          <w:sz w:val="21"/>
          <w:szCs w:val="21"/>
          <w:spacing w:val="1"/>
        </w:rPr>
        <w:t>而从</w:t>
      </w:r>
      <w:r>
        <w:rPr>
          <w:rFonts w:ascii="SimSun" w:hAnsi="SimSun" w:eastAsia="SimSun" w:cs="SimSun"/>
          <w:sz w:val="21"/>
          <w:szCs w:val="21"/>
        </w:rPr>
        <w:t>模型1</w:t>
      </w:r>
      <w:r>
        <w:rPr>
          <w:rFonts w:ascii="Times New Roman" w:hAnsi="Times New Roman" w:eastAsia="Times New Roman" w:cs="Times New Roman"/>
          <w:sz w:val="21"/>
          <w:szCs w:val="21"/>
        </w:rPr>
        <w:t>b </w:t>
      </w:r>
      <w:r>
        <w:rPr>
          <w:rFonts w:ascii="SimSun" w:hAnsi="SimSun" w:eastAsia="SimSun" w:cs="SimSun"/>
          <w:sz w:val="21"/>
          <w:szCs w:val="21"/>
        </w:rPr>
        <w:t>中，可以看出任务协 </w:t>
      </w:r>
      <w:r>
        <w:rPr>
          <w:rFonts w:ascii="SimSun" w:hAnsi="SimSun" w:eastAsia="SimSun" w:cs="SimSun"/>
          <w:sz w:val="21"/>
          <w:szCs w:val="21"/>
          <w:spacing w:val="10"/>
        </w:rPr>
        <w:t>作性和创新文化两者的乘积项对于变革领导力整体存在着负向作用(</w:t>
      </w:r>
      <w:r>
        <w:rPr>
          <w:rFonts w:ascii="Times New Roman" w:hAnsi="Times New Roman" w:eastAsia="Times New Roman" w:cs="Times New Roman"/>
          <w:sz w:val="21"/>
          <w:szCs w:val="21"/>
          <w:spacing w:val="10"/>
        </w:rPr>
        <w:t>β=-</w:t>
      </w:r>
    </w:p>
    <w:p>
      <w:pPr>
        <w:pStyle w:val="BodyText"/>
        <w:ind w:right="236"/>
        <w:spacing w:before="130" w:line="332" w:lineRule="auto"/>
        <w:rPr>
          <w:rFonts w:ascii="SimSun" w:hAnsi="SimSun" w:eastAsia="SimSun" w:cs="SimSun"/>
        </w:rPr>
      </w:pPr>
      <w:r>
        <w:rPr>
          <w:rFonts w:ascii="SimSun" w:hAnsi="SimSun" w:eastAsia="SimSun" w:cs="SimSun"/>
          <w:spacing w:val="6"/>
        </w:rPr>
        <w:t>0.16,p&lt;0.05);</w:t>
      </w:r>
      <w:r>
        <w:rPr>
          <w:rFonts w:ascii="SimSun" w:hAnsi="SimSun" w:eastAsia="SimSun" w:cs="SimSun"/>
          <w:spacing w:val="2"/>
        </w:rPr>
        <w:t xml:space="preserve">  </w:t>
      </w:r>
      <w:r>
        <w:rPr>
          <w:rFonts w:ascii="SimSun" w:hAnsi="SimSun" w:eastAsia="SimSun" w:cs="SimSun"/>
          <w:spacing w:val="6"/>
        </w:rPr>
        <w:t>因此，假设3和假设6</w:t>
      </w:r>
      <w:r>
        <w:rPr>
          <w:rFonts w:ascii="SimSun" w:hAnsi="SimSun" w:eastAsia="SimSun" w:cs="SimSun"/>
          <w:spacing w:val="5"/>
        </w:rPr>
        <w:t>得到支持。第二，从模型2</w:t>
      </w:r>
      <w:r>
        <w:rPr>
          <w:rFonts w:ascii="Times New Roman" w:hAnsi="Times New Roman" w:eastAsia="Times New Roman" w:cs="Times New Roman"/>
          <w:spacing w:val="5"/>
        </w:rPr>
        <w:t>a </w:t>
      </w:r>
      <w:r>
        <w:rPr>
          <w:rFonts w:ascii="SimSun" w:hAnsi="SimSun" w:eastAsia="SimSun" w:cs="SimSun"/>
          <w:spacing w:val="5"/>
        </w:rPr>
        <w:t>和模型2</w:t>
      </w:r>
      <w:r>
        <w:rPr>
          <w:rFonts w:ascii="Times New Roman" w:hAnsi="Times New Roman" w:eastAsia="Times New Roman" w:cs="Times New Roman"/>
          <w:spacing w:val="5"/>
        </w:rPr>
        <w:t>b</w:t>
      </w:r>
      <w:r>
        <w:rPr>
          <w:rFonts w:ascii="Times New Roman" w:hAnsi="Times New Roman" w:eastAsia="Times New Roman" w:cs="Times New Roman"/>
        </w:rPr>
        <w:t xml:space="preserve">   </w:t>
      </w:r>
      <w:r>
        <w:rPr>
          <w:rFonts w:ascii="SimSun" w:hAnsi="SimSun" w:eastAsia="SimSun" w:cs="SimSun"/>
          <w:spacing w:val="-2"/>
        </w:rPr>
        <w:t>可以看出，任务协作性对于變革领导力的任务激励维度存在显著的正向作用(β</w:t>
      </w:r>
      <w:r>
        <w:rPr>
          <w:rFonts w:ascii="SimSun" w:hAnsi="SimSun" w:eastAsia="SimSun" w:cs="SimSun"/>
          <w:spacing w:val="7"/>
        </w:rPr>
        <w:t xml:space="preserve"> </w:t>
      </w:r>
      <w:r>
        <w:rPr>
          <w:rFonts w:ascii="SimSun" w:hAnsi="SimSun" w:eastAsia="SimSun" w:cs="SimSun"/>
          <w:spacing w:val="2"/>
        </w:rPr>
        <w:t>=0.42,p&lt;0.01),</w:t>
      </w:r>
      <w:r>
        <w:rPr>
          <w:rFonts w:ascii="SimSun" w:hAnsi="SimSun" w:eastAsia="SimSun" w:cs="SimSun"/>
          <w:spacing w:val="39"/>
        </w:rPr>
        <w:t xml:space="preserve">  </w:t>
      </w:r>
      <w:r>
        <w:rPr>
          <w:rFonts w:ascii="SimSun" w:hAnsi="SimSun" w:eastAsia="SimSun" w:cs="SimSun"/>
          <w:spacing w:val="2"/>
        </w:rPr>
        <w:t>而其与创新文化的乘积项则显著地负向影响了变革领导力</w:t>
      </w:r>
      <w:r>
        <w:rPr>
          <w:rFonts w:ascii="SimSun" w:hAnsi="SimSun" w:eastAsia="SimSun" w:cs="SimSun"/>
        </w:rPr>
        <w:t xml:space="preserve">  </w:t>
      </w:r>
      <w:r>
        <w:rPr>
          <w:rFonts w:ascii="SimSun" w:hAnsi="SimSun" w:eastAsia="SimSun" w:cs="SimSun"/>
          <w:spacing w:val="4"/>
        </w:rPr>
        <w:t>的任务激励维度(β=-0.18,</w:t>
      </w:r>
      <w:r>
        <w:rPr>
          <w:rFonts w:ascii="Times New Roman" w:hAnsi="Times New Roman" w:eastAsia="Times New Roman" w:cs="Times New Roman"/>
          <w:spacing w:val="4"/>
        </w:rPr>
        <w:t>p&lt;0.05);      </w:t>
      </w:r>
      <w:r>
        <w:rPr>
          <w:rFonts w:ascii="SimSun" w:hAnsi="SimSun" w:eastAsia="SimSun" w:cs="SimSun"/>
          <w:spacing w:val="4"/>
        </w:rPr>
        <w:t>因此，假设3</w:t>
      </w:r>
      <w:r>
        <w:rPr>
          <w:rFonts w:ascii="Times New Roman" w:hAnsi="Times New Roman" w:eastAsia="Times New Roman" w:cs="Times New Roman"/>
          <w:spacing w:val="4"/>
        </w:rPr>
        <w:t>a </w:t>
      </w:r>
      <w:r>
        <w:rPr>
          <w:rFonts w:ascii="SimSun" w:hAnsi="SimSun" w:eastAsia="SimSun" w:cs="SimSun"/>
          <w:spacing w:val="4"/>
        </w:rPr>
        <w:t>和假设6</w:t>
      </w:r>
      <w:r>
        <w:rPr>
          <w:rFonts w:ascii="Times New Roman" w:hAnsi="Times New Roman" w:eastAsia="Times New Roman" w:cs="Times New Roman"/>
          <w:spacing w:val="4"/>
        </w:rPr>
        <w:t>a</w:t>
      </w:r>
      <w:r>
        <w:rPr>
          <w:rFonts w:ascii="Times New Roman" w:hAnsi="Times New Roman" w:eastAsia="Times New Roman" w:cs="Times New Roman"/>
          <w:spacing w:val="2"/>
        </w:rPr>
        <w:t xml:space="preserve"> </w:t>
      </w:r>
      <w:r>
        <w:rPr>
          <w:rFonts w:ascii="SimSun" w:hAnsi="SimSun" w:eastAsia="SimSun" w:cs="SimSun"/>
          <w:spacing w:val="4"/>
        </w:rPr>
        <w:t>得到了验证。</w:t>
      </w:r>
      <w:r>
        <w:rPr>
          <w:rFonts w:ascii="SimSun" w:hAnsi="SimSun" w:eastAsia="SimSun" w:cs="SimSun"/>
        </w:rPr>
        <w:t xml:space="preserve"> </w:t>
      </w:r>
      <w:r>
        <w:rPr>
          <w:rFonts w:ascii="SimSun" w:hAnsi="SimSun" w:eastAsia="SimSun" w:cs="SimSun"/>
          <w:spacing w:val="1"/>
        </w:rPr>
        <w:t>第三，从模型3</w:t>
      </w:r>
      <w:r>
        <w:rPr>
          <w:rFonts w:ascii="Times New Roman" w:hAnsi="Times New Roman" w:eastAsia="Times New Roman" w:cs="Times New Roman"/>
          <w:spacing w:val="1"/>
        </w:rPr>
        <w:t>a </w:t>
      </w:r>
      <w:r>
        <w:rPr>
          <w:rFonts w:ascii="SimSun" w:hAnsi="SimSun" w:eastAsia="SimSun" w:cs="SimSun"/>
          <w:spacing w:val="1"/>
        </w:rPr>
        <w:t>和模型3</w:t>
      </w:r>
      <w:r>
        <w:rPr>
          <w:rFonts w:ascii="Times New Roman" w:hAnsi="Times New Roman" w:eastAsia="Times New Roman" w:cs="Times New Roman"/>
          <w:spacing w:val="1"/>
        </w:rPr>
        <w:t>b</w:t>
      </w:r>
      <w:r>
        <w:rPr>
          <w:rFonts w:ascii="Times New Roman" w:hAnsi="Times New Roman" w:eastAsia="Times New Roman" w:cs="Times New Roman"/>
          <w:spacing w:val="39"/>
          <w:w w:val="101"/>
        </w:rPr>
        <w:t xml:space="preserve"> </w:t>
      </w:r>
      <w:r>
        <w:rPr>
          <w:rFonts w:ascii="SimSun" w:hAnsi="SimSun" w:eastAsia="SimSun" w:cs="SimSun"/>
          <w:spacing w:val="1"/>
        </w:rPr>
        <w:t>中可以看出，任务协作性显著地正向影响了个性关</w:t>
      </w:r>
      <w:r>
        <w:rPr>
          <w:rFonts w:ascii="SimSun" w:hAnsi="SimSun" w:eastAsia="SimSun" w:cs="SimSun"/>
        </w:rPr>
        <w:t xml:space="preserve">  </w:t>
      </w:r>
      <w:r>
        <w:rPr>
          <w:rFonts w:ascii="SimSun" w:hAnsi="SimSun" w:eastAsia="SimSun" w:cs="SimSun"/>
          <w:spacing w:val="2"/>
        </w:rPr>
        <w:t>懷维度(β=0.30,</w:t>
      </w:r>
      <w:r>
        <w:rPr>
          <w:rFonts w:ascii="Times New Roman" w:hAnsi="Times New Roman" w:eastAsia="Times New Roman" w:cs="Times New Roman"/>
          <w:spacing w:val="2"/>
        </w:rPr>
        <w:t>p&lt;0.05),      </w:t>
      </w:r>
      <w:r>
        <w:rPr>
          <w:rFonts w:ascii="SimSun" w:hAnsi="SimSun" w:eastAsia="SimSun" w:cs="SimSun"/>
          <w:spacing w:val="2"/>
        </w:rPr>
        <w:t>而任务协作性和创新文化的乘</w:t>
      </w:r>
      <w:r>
        <w:rPr>
          <w:rFonts w:ascii="SimSun" w:hAnsi="SimSun" w:eastAsia="SimSun" w:cs="SimSun"/>
          <w:spacing w:val="1"/>
        </w:rPr>
        <w:t>积项显著地负向影</w:t>
      </w:r>
      <w:r>
        <w:rPr>
          <w:rFonts w:ascii="SimSun" w:hAnsi="SimSun" w:eastAsia="SimSun" w:cs="SimSun"/>
        </w:rPr>
        <w:t xml:space="preserve">  </w:t>
      </w:r>
      <w:r>
        <w:rPr>
          <w:rFonts w:ascii="SimSun" w:hAnsi="SimSun" w:eastAsia="SimSun" w:cs="SimSun"/>
          <w:spacing w:val="6"/>
        </w:rPr>
        <w:t>响了个性关怀维度(β=-0.25,p&lt;0.01);  因此，假设3b</w:t>
      </w:r>
      <w:r>
        <w:rPr>
          <w:rFonts w:ascii="SimSun" w:hAnsi="SimSun" w:eastAsia="SimSun" w:cs="SimSun"/>
          <w:spacing w:val="-35"/>
        </w:rPr>
        <w:t xml:space="preserve"> </w:t>
      </w:r>
      <w:r>
        <w:rPr>
          <w:rFonts w:ascii="SimSun" w:hAnsi="SimSun" w:eastAsia="SimSun" w:cs="SimSun"/>
          <w:spacing w:val="6"/>
        </w:rPr>
        <w:t>和假设6b</w:t>
      </w:r>
      <w:r>
        <w:rPr>
          <w:rFonts w:ascii="SimSun" w:hAnsi="SimSun" w:eastAsia="SimSun" w:cs="SimSun"/>
          <w:spacing w:val="-55"/>
        </w:rPr>
        <w:t xml:space="preserve"> </w:t>
      </w:r>
      <w:r>
        <w:rPr>
          <w:rFonts w:ascii="SimSun" w:hAnsi="SimSun" w:eastAsia="SimSun" w:cs="SimSun"/>
          <w:spacing w:val="6"/>
        </w:rPr>
        <w:t>得到了验</w:t>
      </w:r>
      <w:r>
        <w:rPr>
          <w:rFonts w:ascii="SimSun" w:hAnsi="SimSun" w:eastAsia="SimSun" w:cs="SimSun"/>
        </w:rPr>
        <w:t xml:space="preserve">  </w:t>
      </w:r>
      <w:r>
        <w:rPr>
          <w:rFonts w:ascii="SimSun" w:hAnsi="SimSun" w:eastAsia="SimSun" w:cs="SimSun"/>
          <w:spacing w:val="2"/>
        </w:rPr>
        <w:t>证。第四，从模型4</w:t>
      </w:r>
      <w:r>
        <w:rPr>
          <w:rFonts w:ascii="Times New Roman" w:hAnsi="Times New Roman" w:eastAsia="Times New Roman" w:cs="Times New Roman"/>
          <w:spacing w:val="2"/>
        </w:rPr>
        <w:t>a </w:t>
      </w:r>
      <w:r>
        <w:rPr>
          <w:rFonts w:ascii="SimSun" w:hAnsi="SimSun" w:eastAsia="SimSun" w:cs="SimSun"/>
          <w:spacing w:val="2"/>
        </w:rPr>
        <w:t>和模型4</w:t>
      </w:r>
      <w:r>
        <w:rPr>
          <w:rFonts w:ascii="Times New Roman" w:hAnsi="Times New Roman" w:eastAsia="Times New Roman" w:cs="Times New Roman"/>
          <w:spacing w:val="2"/>
        </w:rPr>
        <w:t>b</w:t>
      </w:r>
      <w:r>
        <w:rPr>
          <w:rFonts w:ascii="Times New Roman" w:hAnsi="Times New Roman" w:eastAsia="Times New Roman" w:cs="Times New Roman"/>
          <w:spacing w:val="22"/>
        </w:rPr>
        <w:t xml:space="preserve"> </w:t>
      </w:r>
      <w:r>
        <w:rPr>
          <w:rFonts w:ascii="SimSun" w:hAnsi="SimSun" w:eastAsia="SimSun" w:cs="SimSun"/>
          <w:spacing w:val="2"/>
        </w:rPr>
        <w:t>可以看出</w:t>
      </w:r>
      <w:r>
        <w:rPr>
          <w:rFonts w:ascii="SimSun" w:hAnsi="SimSun" w:eastAsia="SimSun" w:cs="SimSun"/>
          <w:spacing w:val="1"/>
        </w:rPr>
        <w:t>，任务协作性对于创新引领维度的正</w:t>
      </w:r>
      <w:r>
        <w:rPr>
          <w:rFonts w:ascii="SimSun" w:hAnsi="SimSun" w:eastAsia="SimSun" w:cs="SimSun"/>
        </w:rPr>
        <w:t xml:space="preserve">  </w:t>
      </w:r>
      <w:r>
        <w:rPr>
          <w:rFonts w:ascii="SimSun" w:hAnsi="SimSun" w:eastAsia="SimSun" w:cs="SimSun"/>
          <w:spacing w:val="3"/>
        </w:rPr>
        <w:t>向作用显著(β=0.27,</w:t>
      </w:r>
      <w:r>
        <w:rPr>
          <w:spacing w:val="3"/>
        </w:rPr>
        <w:t>p&lt;0.05),    </w:t>
      </w:r>
      <w:r>
        <w:rPr>
          <w:rFonts w:ascii="SimSun" w:hAnsi="SimSun" w:eastAsia="SimSun" w:cs="SimSun"/>
          <w:spacing w:val="3"/>
        </w:rPr>
        <w:t>而环境动态性和创新文化的乘积项与创</w:t>
      </w:r>
      <w:r>
        <w:rPr>
          <w:rFonts w:ascii="SimSun" w:hAnsi="SimSun" w:eastAsia="SimSun" w:cs="SimSun"/>
          <w:spacing w:val="2"/>
        </w:rPr>
        <w:t>新引</w:t>
      </w:r>
      <w:r>
        <w:rPr>
          <w:rFonts w:ascii="SimSun" w:hAnsi="SimSun" w:eastAsia="SimSun" w:cs="SimSun"/>
        </w:rPr>
        <w:t xml:space="preserve"> </w:t>
      </w:r>
      <w:r>
        <w:rPr>
          <w:rFonts w:ascii="SimSun" w:hAnsi="SimSun" w:eastAsia="SimSun" w:cs="SimSun"/>
          <w:spacing w:val="5"/>
        </w:rPr>
        <w:t>领维度间的关系不显著;因此假设3</w:t>
      </w:r>
      <w:r>
        <w:rPr>
          <w:rFonts w:ascii="Times New Roman" w:hAnsi="Times New Roman" w:eastAsia="Times New Roman" w:cs="Times New Roman"/>
          <w:spacing w:val="5"/>
        </w:rPr>
        <w:t>c </w:t>
      </w:r>
      <w:r>
        <w:rPr>
          <w:rFonts w:ascii="SimSun" w:hAnsi="SimSun" w:eastAsia="SimSun" w:cs="SimSun"/>
          <w:spacing w:val="5"/>
        </w:rPr>
        <w:t>得到了验证，假设6</w:t>
      </w:r>
      <w:r>
        <w:rPr>
          <w:rFonts w:ascii="Times New Roman" w:hAnsi="Times New Roman" w:eastAsia="Times New Roman" w:cs="Times New Roman"/>
          <w:spacing w:val="5"/>
        </w:rPr>
        <w:t>c</w:t>
      </w:r>
      <w:r>
        <w:rPr>
          <w:rFonts w:ascii="Times New Roman" w:hAnsi="Times New Roman" w:eastAsia="Times New Roman" w:cs="Times New Roman"/>
          <w:spacing w:val="22"/>
        </w:rPr>
        <w:t xml:space="preserve"> </w:t>
      </w:r>
      <w:r>
        <w:rPr>
          <w:rFonts w:ascii="SimSun" w:hAnsi="SimSun" w:eastAsia="SimSun" w:cs="SimSun"/>
          <w:spacing w:val="5"/>
        </w:rPr>
        <w:t>没有</w:t>
      </w:r>
      <w:r>
        <w:rPr>
          <w:rFonts w:ascii="SimSun" w:hAnsi="SimSun" w:eastAsia="SimSun" w:cs="SimSun"/>
          <w:spacing w:val="4"/>
        </w:rPr>
        <w:t>得到验证。第</w:t>
      </w:r>
      <w:r>
        <w:rPr>
          <w:rFonts w:ascii="SimSun" w:hAnsi="SimSun" w:eastAsia="SimSun" w:cs="SimSun"/>
        </w:rPr>
        <w:t xml:space="preserve">  </w:t>
      </w:r>
      <w:r>
        <w:rPr>
          <w:rFonts w:ascii="SimSun" w:hAnsi="SimSun" w:eastAsia="SimSun" w:cs="SimSun"/>
          <w:spacing w:val="1"/>
        </w:rPr>
        <w:t>五，从模型5a</w:t>
      </w:r>
      <w:r>
        <w:rPr>
          <w:rFonts w:ascii="SimSun" w:hAnsi="SimSun" w:eastAsia="SimSun" w:cs="SimSun"/>
          <w:spacing w:val="-35"/>
        </w:rPr>
        <w:t xml:space="preserve"> </w:t>
      </w:r>
      <w:r>
        <w:rPr>
          <w:rFonts w:ascii="SimSun" w:hAnsi="SimSun" w:eastAsia="SimSun" w:cs="SimSun"/>
          <w:spacing w:val="1"/>
        </w:rPr>
        <w:t>和模型5b</w:t>
      </w:r>
      <w:r>
        <w:rPr>
          <w:rFonts w:ascii="SimSun" w:hAnsi="SimSun" w:eastAsia="SimSun" w:cs="SimSun"/>
          <w:spacing w:val="-45"/>
        </w:rPr>
        <w:t xml:space="preserve"> </w:t>
      </w:r>
      <w:r>
        <w:rPr>
          <w:rFonts w:ascii="SimSun" w:hAnsi="SimSun" w:eastAsia="SimSun" w:cs="SimSun"/>
          <w:spacing w:val="1"/>
        </w:rPr>
        <w:t>可以看出，任务协作性正向影响了跨界联合维度(β=</w:t>
      </w:r>
      <w:r>
        <w:rPr>
          <w:rFonts w:ascii="SimSun" w:hAnsi="SimSun" w:eastAsia="SimSun" w:cs="SimSun"/>
        </w:rPr>
        <w:t xml:space="preserve">  </w:t>
      </w:r>
      <w:r>
        <w:rPr>
          <w:rFonts w:ascii="SimSun" w:hAnsi="SimSun" w:eastAsia="SimSun" w:cs="SimSun"/>
          <w:spacing w:val="2"/>
        </w:rPr>
        <w:t>0.31,p&lt;0.05),</w:t>
      </w:r>
      <w:r>
        <w:rPr>
          <w:rFonts w:ascii="SimSun" w:hAnsi="SimSun" w:eastAsia="SimSun" w:cs="SimSun"/>
          <w:spacing w:val="90"/>
        </w:rPr>
        <w:t xml:space="preserve"> </w:t>
      </w:r>
      <w:r>
        <w:rPr>
          <w:rFonts w:ascii="SimSun" w:hAnsi="SimSun" w:eastAsia="SimSun" w:cs="SimSun"/>
          <w:spacing w:val="2"/>
        </w:rPr>
        <w:t>而环境动态性和创新文化的乘积项则和跨界联合维度之间没</w:t>
      </w:r>
    </w:p>
    <w:p>
      <w:pPr>
        <w:spacing w:before="1" w:line="218" w:lineRule="auto"/>
        <w:rPr>
          <w:rFonts w:ascii="SimSun" w:hAnsi="SimSun" w:eastAsia="SimSun" w:cs="SimSun"/>
          <w:sz w:val="21"/>
          <w:szCs w:val="21"/>
        </w:rPr>
      </w:pPr>
      <w:r>
        <w:rPr>
          <w:rFonts w:ascii="SimSun" w:hAnsi="SimSun" w:eastAsia="SimSun" w:cs="SimSun"/>
          <w:sz w:val="21"/>
          <w:szCs w:val="21"/>
          <w:spacing w:val="-7"/>
        </w:rPr>
        <w:t>有显著关系；因此，假设3</w:t>
      </w:r>
      <w:r>
        <w:rPr>
          <w:rFonts w:ascii="Times New Roman" w:hAnsi="Times New Roman" w:eastAsia="Times New Roman" w:cs="Times New Roman"/>
          <w:sz w:val="21"/>
          <w:szCs w:val="21"/>
          <w:spacing w:val="-7"/>
        </w:rPr>
        <w:t>d </w:t>
      </w:r>
      <w:r>
        <w:rPr>
          <w:rFonts w:ascii="SimSun" w:hAnsi="SimSun" w:eastAsia="SimSun" w:cs="SimSun"/>
          <w:sz w:val="21"/>
          <w:szCs w:val="21"/>
          <w:spacing w:val="-7"/>
        </w:rPr>
        <w:t>得到验证，而假设6</w:t>
      </w:r>
      <w:r>
        <w:rPr>
          <w:rFonts w:ascii="Times New Roman" w:hAnsi="Times New Roman" w:eastAsia="Times New Roman" w:cs="Times New Roman"/>
          <w:sz w:val="21"/>
          <w:szCs w:val="21"/>
          <w:spacing w:val="-7"/>
        </w:rPr>
        <w:t>d </w:t>
      </w:r>
      <w:r>
        <w:rPr>
          <w:rFonts w:ascii="SimSun" w:hAnsi="SimSun" w:eastAsia="SimSun" w:cs="SimSun"/>
          <w:sz w:val="21"/>
          <w:szCs w:val="21"/>
          <w:spacing w:val="-7"/>
        </w:rPr>
        <w:t>没有得到验证。</w:t>
      </w:r>
    </w:p>
    <w:p>
      <w:pPr>
        <w:spacing w:line="218" w:lineRule="auto"/>
        <w:sectPr>
          <w:footerReference w:type="default" r:id="rId189"/>
          <w:pgSz w:w="8490" w:h="13250"/>
          <w:pgMar w:top="400" w:right="588" w:bottom="792" w:left="470" w:header="0" w:footer="633" w:gutter="0"/>
        </w:sectPr>
        <w:rPr>
          <w:rFonts w:ascii="SimSun" w:hAnsi="SimSun" w:eastAsia="SimSun" w:cs="SimSun"/>
          <w:sz w:val="21"/>
          <w:szCs w:val="21"/>
        </w:rPr>
      </w:pPr>
    </w:p>
    <w:p>
      <w:pPr>
        <w:spacing w:before="140" w:line="380" w:lineRule="exact"/>
        <w:rPr>
          <w:rFonts w:ascii="SimSun" w:hAnsi="SimSun" w:eastAsia="SimSun" w:cs="SimSun"/>
          <w:sz w:val="26"/>
          <w:szCs w:val="26"/>
        </w:rPr>
      </w:pPr>
      <w:r>
        <mc:AlternateContent xmlns:mc="http://schemas.openxmlformats.org/markup-compatibility/2006">
          <mc:Choice Requires="wps">
            <w:drawing>
              <wp:anchor distT="0" distB="0" distL="0" distR="0" simplePos="0" relativeHeight="252441600" behindDoc="0" locked="0" layoutInCell="0" allowOverlap="1">
                <wp:simplePos x="0" y="0"/>
                <wp:positionH relativeFrom="page">
                  <wp:posOffset>6870213</wp:posOffset>
                </wp:positionH>
                <wp:positionV relativeFrom="page">
                  <wp:posOffset>1833392</wp:posOffset>
                </wp:positionV>
                <wp:extent cx="2487295" cy="191770"/>
                <wp:effectExtent l="0" t="0" r="0" b="0"/>
                <wp:wrapNone/>
                <wp:docPr id="76" name="TextBox 76"/>
                <wp:cNvGraphicFramePr/>
                <a:graphic>
                  <a:graphicData uri="http://schemas.microsoft.com/office/word/2010/wordprocessingShape">
                    <wps:wsp>
                      <wps:cNvSpPr txBox="1"/>
                      <wps:spPr>
                        <a:xfrm rot="5400000">
                          <a:off x="6870213" y="1833392"/>
                          <a:ext cx="2487295"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21" w:lineRule="auto"/>
                              <w:rPr>
                                <w:rFonts w:ascii="SimHei" w:hAnsi="SimHei" w:eastAsia="SimHei" w:cs="SimHei"/>
                                <w:sz w:val="19"/>
                                <w:szCs w:val="19"/>
                              </w:rPr>
                            </w:pPr>
                            <w:r>
                              <w:rPr>
                                <w:rFonts w:ascii="SimHei" w:hAnsi="SimHei" w:eastAsia="SimHei" w:cs="SimHei"/>
                                <w:sz w:val="19"/>
                                <w:szCs w:val="19"/>
                                <w:spacing w:val="-15"/>
                              </w:rPr>
                              <w:t>数</w:t>
                            </w:r>
                            <w:r>
                              <w:rPr>
                                <w:rFonts w:ascii="SimHei" w:hAnsi="SimHei" w:eastAsia="SimHei" w:cs="SimHei"/>
                                <w:sz w:val="19"/>
                                <w:szCs w:val="19"/>
                                <w:spacing w:val="-14"/>
                              </w:rPr>
                              <w:t>字化转型下的变革领导力：情境识别与效能提</w:t>
                            </w:r>
                            <w:r>
                              <w:rPr>
                                <w:rFonts w:ascii="SimHei" w:hAnsi="SimHei" w:eastAsia="SimHei" w:cs="SimHei"/>
                                <w:sz w:val="19"/>
                                <w:szCs w:val="19"/>
                                <w:spacing w:val="-13"/>
                              </w:rPr>
                              <w:t>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8" style="position:absolute;margin-left:540.962pt;margin-top:144.362pt;mso-position-vertical-relative:page;mso-position-horizontal-relative:page;width:195.85pt;height:15.1pt;z-index:252441600;rotation:90;" o:allowincell="f" filled="false" stroked="false" type="#_x0000_t202">
                <v:fill on="false"/>
                <v:stroke on="false"/>
                <v:path/>
                <v:imagedata o:title=""/>
                <o:lock v:ext="edit" aspectratio="false"/>
                <v:textbox inset="0mm,0mm,0mm,0mm">
                  <w:txbxContent>
                    <w:p>
                      <w:pPr>
                        <w:ind w:left="20"/>
                        <w:spacing w:before="54" w:line="221" w:lineRule="auto"/>
                        <w:rPr>
                          <w:rFonts w:ascii="SimHei" w:hAnsi="SimHei" w:eastAsia="SimHei" w:cs="SimHei"/>
                          <w:sz w:val="19"/>
                          <w:szCs w:val="19"/>
                        </w:rPr>
                      </w:pPr>
                      <w:r>
                        <w:rPr>
                          <w:rFonts w:ascii="SimHei" w:hAnsi="SimHei" w:eastAsia="SimHei" w:cs="SimHei"/>
                          <w:sz w:val="19"/>
                          <w:szCs w:val="19"/>
                          <w:spacing w:val="-15"/>
                        </w:rPr>
                        <w:t>数</w:t>
                      </w:r>
                      <w:r>
                        <w:rPr>
                          <w:rFonts w:ascii="SimHei" w:hAnsi="SimHei" w:eastAsia="SimHei" w:cs="SimHei"/>
                          <w:sz w:val="19"/>
                          <w:szCs w:val="19"/>
                          <w:spacing w:val="-14"/>
                        </w:rPr>
                        <w:t>字化转型下的变革领导力：情境识别与效能提</w:t>
                      </w:r>
                      <w:r>
                        <w:rPr>
                          <w:rFonts w:ascii="SimHei" w:hAnsi="SimHei" w:eastAsia="SimHei" w:cs="SimHei"/>
                          <w:sz w:val="19"/>
                          <w:szCs w:val="19"/>
                          <w:spacing w:val="-13"/>
                        </w:rPr>
                        <w:t>升</w:t>
                      </w:r>
                    </w:p>
                  </w:txbxContent>
                </v:textbox>
              </v:shape>
            </w:pict>
          </mc:Fallback>
        </mc:AlternateContent>
      </w:r>
      <w:r>
        <w:rPr>
          <w:rFonts w:ascii="SimSun" w:hAnsi="SimSun" w:eastAsia="SimSun" w:cs="SimSun"/>
          <w:sz w:val="26"/>
          <w:szCs w:val="26"/>
          <w:spacing w:val="-39"/>
          <w:w w:val="94"/>
          <w:position w:val="2"/>
        </w:rPr>
        <w:t>118</w:t>
      </w:r>
    </w:p>
    <w:p>
      <w:pPr>
        <w:ind w:left="3760"/>
        <w:spacing w:before="93" w:line="222" w:lineRule="auto"/>
        <w:rPr>
          <w:rFonts w:ascii="SimHei" w:hAnsi="SimHei" w:eastAsia="SimHei" w:cs="SimHei"/>
          <w:sz w:val="18"/>
          <w:szCs w:val="18"/>
        </w:rPr>
      </w:pPr>
      <w:r>
        <w:rPr>
          <w:rFonts w:ascii="SimHei" w:hAnsi="SimHei" w:eastAsia="SimHei" w:cs="SimHei"/>
          <w:sz w:val="18"/>
          <w:szCs w:val="18"/>
          <w:b/>
          <w:bCs/>
          <w:spacing w:val="5"/>
        </w:rPr>
        <w:t>表6.6</w:t>
      </w:r>
      <w:r>
        <w:rPr>
          <w:rFonts w:ascii="SimHei" w:hAnsi="SimHei" w:eastAsia="SimHei" w:cs="SimHei"/>
          <w:sz w:val="18"/>
          <w:szCs w:val="18"/>
          <w:spacing w:val="5"/>
        </w:rPr>
        <w:t xml:space="preserve">  </w:t>
      </w:r>
      <w:r>
        <w:rPr>
          <w:rFonts w:ascii="SimHei" w:hAnsi="SimHei" w:eastAsia="SimHei" w:cs="SimHei"/>
          <w:sz w:val="18"/>
          <w:szCs w:val="18"/>
          <w:b/>
          <w:bCs/>
          <w:spacing w:val="5"/>
        </w:rPr>
        <w:t>检验假设3和假设6及其子假设的多元回归模型</w:t>
      </w:r>
    </w:p>
    <w:p>
      <w:pPr>
        <w:spacing w:line="74" w:lineRule="exact"/>
        <w:rPr/>
      </w:pPr>
      <w:r/>
    </w:p>
    <w:tbl>
      <w:tblPr>
        <w:tblStyle w:val="TableNormal"/>
        <w:tblW w:w="10760" w:type="dxa"/>
        <w:tblInd w:w="54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99"/>
        <w:gridCol w:w="901"/>
        <w:gridCol w:w="767"/>
        <w:gridCol w:w="824"/>
        <w:gridCol w:w="879"/>
        <w:gridCol w:w="720"/>
        <w:gridCol w:w="910"/>
        <w:gridCol w:w="730"/>
        <w:gridCol w:w="850"/>
        <w:gridCol w:w="810"/>
        <w:gridCol w:w="870"/>
      </w:tblGrid>
      <w:tr>
        <w:trPr>
          <w:trHeight w:val="384" w:hRule="atLeast"/>
        </w:trPr>
        <w:tc>
          <w:tcPr>
            <w:tcW w:w="2499" w:type="dxa"/>
            <w:vAlign w:val="top"/>
            <w:tcBorders>
              <w:bottom w:val="single" w:color="000000" w:sz="4" w:space="0"/>
              <w:top w:val="single" w:color="000000" w:sz="4" w:space="0"/>
            </w:tcBorders>
          </w:tcPr>
          <w:p>
            <w:pPr>
              <w:ind w:left="1179"/>
              <w:spacing w:before="153" w:line="221" w:lineRule="auto"/>
              <w:rPr>
                <w:rFonts w:ascii="SimSun" w:hAnsi="SimSun" w:eastAsia="SimSun" w:cs="SimSun"/>
                <w:sz w:val="17"/>
                <w:szCs w:val="17"/>
              </w:rPr>
            </w:pPr>
            <w:r>
              <w:rPr>
                <w:rFonts w:ascii="SimSun" w:hAnsi="SimSun" w:eastAsia="SimSun" w:cs="SimSun"/>
                <w:sz w:val="17"/>
                <w:szCs w:val="17"/>
                <w:spacing w:val="-2"/>
              </w:rPr>
              <w:t>变量</w:t>
            </w:r>
          </w:p>
        </w:tc>
        <w:tc>
          <w:tcPr>
            <w:tcW w:w="901" w:type="dxa"/>
            <w:vAlign w:val="top"/>
            <w:tcBorders>
              <w:bottom w:val="single" w:color="000000" w:sz="4" w:space="0"/>
              <w:top w:val="single" w:color="000000" w:sz="4" w:space="0"/>
            </w:tcBorders>
          </w:tcPr>
          <w:p>
            <w:pPr>
              <w:ind w:left="240"/>
              <w:spacing w:before="162" w:line="219" w:lineRule="auto"/>
              <w:rPr>
                <w:rFonts w:ascii="SimSun" w:hAnsi="SimSun" w:eastAsia="SimSun" w:cs="SimSun"/>
                <w:sz w:val="17"/>
                <w:szCs w:val="17"/>
              </w:rPr>
            </w:pPr>
            <w:r>
              <w:rPr>
                <w:rFonts w:ascii="SimSun" w:hAnsi="SimSun" w:eastAsia="SimSun" w:cs="SimSun"/>
                <w:sz w:val="17"/>
                <w:szCs w:val="17"/>
                <w:spacing w:val="-2"/>
              </w:rPr>
              <w:t>模型la</w:t>
            </w:r>
          </w:p>
        </w:tc>
        <w:tc>
          <w:tcPr>
            <w:tcW w:w="767" w:type="dxa"/>
            <w:vAlign w:val="top"/>
            <w:tcBorders>
              <w:bottom w:val="single" w:color="000000" w:sz="4" w:space="0"/>
              <w:top w:val="single" w:color="000000" w:sz="4" w:space="0"/>
            </w:tcBorders>
          </w:tcPr>
          <w:p>
            <w:pPr>
              <w:ind w:left="130"/>
              <w:spacing w:before="112" w:line="219" w:lineRule="auto"/>
              <w:rPr>
                <w:rFonts w:ascii="SimSun" w:hAnsi="SimSun" w:eastAsia="SimSun" w:cs="SimSun"/>
                <w:sz w:val="17"/>
                <w:szCs w:val="17"/>
              </w:rPr>
            </w:pPr>
            <w:r>
              <w:rPr>
                <w:rFonts w:ascii="SimSun" w:hAnsi="SimSun" w:eastAsia="SimSun" w:cs="SimSun"/>
                <w:sz w:val="17"/>
                <w:szCs w:val="17"/>
                <w:spacing w:val="-2"/>
              </w:rPr>
              <w:t>模型1b</w:t>
            </w:r>
          </w:p>
        </w:tc>
        <w:tc>
          <w:tcPr>
            <w:tcW w:w="824" w:type="dxa"/>
            <w:vAlign w:val="top"/>
            <w:tcBorders>
              <w:bottom w:val="single" w:color="000000" w:sz="4" w:space="0"/>
              <w:top w:val="single" w:color="000000" w:sz="4" w:space="0"/>
            </w:tcBorders>
          </w:tcPr>
          <w:p>
            <w:pPr>
              <w:ind w:left="182"/>
              <w:spacing w:before="112" w:line="219" w:lineRule="auto"/>
              <w:rPr>
                <w:rFonts w:ascii="SimSun" w:hAnsi="SimSun" w:eastAsia="SimSun" w:cs="SimSun"/>
                <w:sz w:val="17"/>
                <w:szCs w:val="17"/>
              </w:rPr>
            </w:pPr>
            <w:r>
              <w:rPr>
                <w:rFonts w:ascii="SimSun" w:hAnsi="SimSun" w:eastAsia="SimSun" w:cs="SimSun"/>
                <w:sz w:val="17"/>
                <w:szCs w:val="17"/>
                <w:spacing w:val="-2"/>
              </w:rPr>
              <w:t>模型2a</w:t>
            </w:r>
          </w:p>
        </w:tc>
        <w:tc>
          <w:tcPr>
            <w:tcW w:w="879" w:type="dxa"/>
            <w:vAlign w:val="top"/>
            <w:tcBorders>
              <w:bottom w:val="single" w:color="000000" w:sz="4" w:space="0"/>
              <w:top w:val="single" w:color="000000" w:sz="4" w:space="0"/>
            </w:tcBorders>
          </w:tcPr>
          <w:p>
            <w:pPr>
              <w:ind w:left="149"/>
              <w:spacing w:before="162" w:line="219" w:lineRule="auto"/>
              <w:rPr>
                <w:rFonts w:ascii="SimSun" w:hAnsi="SimSun" w:eastAsia="SimSun" w:cs="SimSun"/>
                <w:sz w:val="17"/>
                <w:szCs w:val="17"/>
              </w:rPr>
            </w:pPr>
            <w:r>
              <w:rPr>
                <w:rFonts w:ascii="SimSun" w:hAnsi="SimSun" w:eastAsia="SimSun" w:cs="SimSun"/>
                <w:sz w:val="17"/>
                <w:szCs w:val="17"/>
                <w:spacing w:val="-7"/>
              </w:rPr>
              <w:t>模</w:t>
            </w:r>
            <w:r>
              <w:rPr>
                <w:rFonts w:ascii="SimSun" w:hAnsi="SimSun" w:eastAsia="SimSun" w:cs="SimSun"/>
                <w:sz w:val="17"/>
                <w:szCs w:val="17"/>
                <w:spacing w:val="-25"/>
              </w:rPr>
              <w:t xml:space="preserve"> </w:t>
            </w:r>
            <w:r>
              <w:rPr>
                <w:rFonts w:ascii="SimSun" w:hAnsi="SimSun" w:eastAsia="SimSun" w:cs="SimSun"/>
                <w:sz w:val="17"/>
                <w:szCs w:val="17"/>
                <w:spacing w:val="-7"/>
              </w:rPr>
              <w:t>型</w:t>
            </w:r>
            <w:r>
              <w:rPr>
                <w:rFonts w:ascii="SimSun" w:hAnsi="SimSun" w:eastAsia="SimSun" w:cs="SimSun"/>
                <w:sz w:val="17"/>
                <w:szCs w:val="17"/>
                <w:spacing w:val="-28"/>
              </w:rPr>
              <w:t xml:space="preserve"> </w:t>
            </w:r>
            <w:r>
              <w:rPr>
                <w:rFonts w:ascii="SimSun" w:hAnsi="SimSun" w:eastAsia="SimSun" w:cs="SimSun"/>
                <w:sz w:val="17"/>
                <w:szCs w:val="17"/>
                <w:spacing w:val="-7"/>
              </w:rPr>
              <w:t>2</w:t>
            </w:r>
            <w:r>
              <w:rPr>
                <w:rFonts w:ascii="SimSun" w:hAnsi="SimSun" w:eastAsia="SimSun" w:cs="SimSun"/>
                <w:sz w:val="17"/>
                <w:szCs w:val="17"/>
                <w:spacing w:val="-32"/>
              </w:rPr>
              <w:t xml:space="preserve"> </w:t>
            </w:r>
            <w:r>
              <w:rPr>
                <w:rFonts w:ascii="SimSun" w:hAnsi="SimSun" w:eastAsia="SimSun" w:cs="SimSun"/>
                <w:sz w:val="17"/>
                <w:szCs w:val="17"/>
                <w:spacing w:val="-7"/>
              </w:rPr>
              <w:t>b</w:t>
            </w:r>
          </w:p>
        </w:tc>
        <w:tc>
          <w:tcPr>
            <w:tcW w:w="720" w:type="dxa"/>
            <w:vAlign w:val="top"/>
            <w:tcBorders>
              <w:bottom w:val="single" w:color="000000" w:sz="4" w:space="0"/>
              <w:top w:val="single" w:color="000000" w:sz="4" w:space="0"/>
            </w:tcBorders>
          </w:tcPr>
          <w:p>
            <w:pPr>
              <w:ind w:left="89"/>
              <w:spacing w:before="152" w:line="219" w:lineRule="auto"/>
              <w:rPr>
                <w:rFonts w:ascii="SimSun" w:hAnsi="SimSun" w:eastAsia="SimSun" w:cs="SimSun"/>
                <w:sz w:val="17"/>
                <w:szCs w:val="17"/>
              </w:rPr>
            </w:pPr>
            <w:r>
              <w:rPr>
                <w:rFonts w:ascii="SimSun" w:hAnsi="SimSun" w:eastAsia="SimSun" w:cs="SimSun"/>
                <w:sz w:val="17"/>
                <w:szCs w:val="17"/>
                <w:spacing w:val="-2"/>
              </w:rPr>
              <w:t>模型3a</w:t>
            </w:r>
          </w:p>
        </w:tc>
        <w:tc>
          <w:tcPr>
            <w:tcW w:w="910" w:type="dxa"/>
            <w:vAlign w:val="top"/>
            <w:tcBorders>
              <w:bottom w:val="single" w:color="000000" w:sz="4" w:space="0"/>
              <w:top w:val="single" w:color="000000" w:sz="4" w:space="0"/>
            </w:tcBorders>
          </w:tcPr>
          <w:p>
            <w:pPr>
              <w:ind w:left="150"/>
              <w:spacing w:before="152" w:line="219" w:lineRule="auto"/>
              <w:rPr>
                <w:rFonts w:ascii="SimSun" w:hAnsi="SimSun" w:eastAsia="SimSun" w:cs="SimSun"/>
                <w:sz w:val="17"/>
                <w:szCs w:val="17"/>
              </w:rPr>
            </w:pPr>
            <w:r>
              <w:rPr>
                <w:rFonts w:ascii="SimSun" w:hAnsi="SimSun" w:eastAsia="SimSun" w:cs="SimSun"/>
                <w:sz w:val="17"/>
                <w:szCs w:val="17"/>
                <w:spacing w:val="-7"/>
              </w:rPr>
              <w:t>模</w:t>
            </w:r>
            <w:r>
              <w:rPr>
                <w:rFonts w:ascii="SimSun" w:hAnsi="SimSun" w:eastAsia="SimSun" w:cs="SimSun"/>
                <w:sz w:val="17"/>
                <w:szCs w:val="17"/>
                <w:spacing w:val="-25"/>
              </w:rPr>
              <w:t xml:space="preserve"> </w:t>
            </w:r>
            <w:r>
              <w:rPr>
                <w:rFonts w:ascii="SimSun" w:hAnsi="SimSun" w:eastAsia="SimSun" w:cs="SimSun"/>
                <w:sz w:val="17"/>
                <w:szCs w:val="17"/>
                <w:spacing w:val="-7"/>
              </w:rPr>
              <w:t>型</w:t>
            </w:r>
            <w:r>
              <w:rPr>
                <w:rFonts w:ascii="SimSun" w:hAnsi="SimSun" w:eastAsia="SimSun" w:cs="SimSun"/>
                <w:sz w:val="17"/>
                <w:szCs w:val="17"/>
                <w:spacing w:val="-27"/>
              </w:rPr>
              <w:t xml:space="preserve"> </w:t>
            </w:r>
            <w:r>
              <w:rPr>
                <w:rFonts w:ascii="SimSun" w:hAnsi="SimSun" w:eastAsia="SimSun" w:cs="SimSun"/>
                <w:sz w:val="17"/>
                <w:szCs w:val="17"/>
                <w:spacing w:val="-7"/>
              </w:rPr>
              <w:t>3</w:t>
            </w:r>
            <w:r>
              <w:rPr>
                <w:rFonts w:ascii="SimSun" w:hAnsi="SimSun" w:eastAsia="SimSun" w:cs="SimSun"/>
                <w:sz w:val="17"/>
                <w:szCs w:val="17"/>
                <w:spacing w:val="-33"/>
              </w:rPr>
              <w:t xml:space="preserve"> </w:t>
            </w:r>
            <w:r>
              <w:rPr>
                <w:rFonts w:ascii="SimSun" w:hAnsi="SimSun" w:eastAsia="SimSun" w:cs="SimSun"/>
                <w:sz w:val="17"/>
                <w:szCs w:val="17"/>
                <w:spacing w:val="-7"/>
              </w:rPr>
              <w:t>b</w:t>
            </w:r>
          </w:p>
        </w:tc>
        <w:tc>
          <w:tcPr>
            <w:tcW w:w="730" w:type="dxa"/>
            <w:vAlign w:val="top"/>
            <w:tcBorders>
              <w:bottom w:val="single" w:color="000000" w:sz="4" w:space="0"/>
              <w:top w:val="single" w:color="000000" w:sz="4" w:space="0"/>
            </w:tcBorders>
          </w:tcPr>
          <w:p>
            <w:pPr>
              <w:ind w:left="120"/>
              <w:spacing w:before="172" w:line="219" w:lineRule="auto"/>
              <w:rPr>
                <w:rFonts w:ascii="SimSun" w:hAnsi="SimSun" w:eastAsia="SimSun" w:cs="SimSun"/>
                <w:sz w:val="17"/>
                <w:szCs w:val="17"/>
              </w:rPr>
            </w:pPr>
            <w:r>
              <w:rPr>
                <w:rFonts w:ascii="SimSun" w:hAnsi="SimSun" w:eastAsia="SimSun" w:cs="SimSun"/>
                <w:sz w:val="17"/>
                <w:szCs w:val="17"/>
                <w:spacing w:val="-2"/>
              </w:rPr>
              <w:t>模型4a</w:t>
            </w:r>
          </w:p>
        </w:tc>
        <w:tc>
          <w:tcPr>
            <w:tcW w:w="850" w:type="dxa"/>
            <w:vAlign w:val="top"/>
            <w:tcBorders>
              <w:bottom w:val="single" w:color="000000" w:sz="4" w:space="0"/>
              <w:top w:val="single" w:color="000000" w:sz="4" w:space="0"/>
            </w:tcBorders>
          </w:tcPr>
          <w:p>
            <w:pPr>
              <w:ind w:left="139"/>
              <w:spacing w:before="162" w:line="219" w:lineRule="auto"/>
              <w:rPr>
                <w:rFonts w:ascii="SimSun" w:hAnsi="SimSun" w:eastAsia="SimSun" w:cs="SimSun"/>
                <w:sz w:val="17"/>
                <w:szCs w:val="17"/>
              </w:rPr>
            </w:pPr>
            <w:r>
              <w:rPr>
                <w:rFonts w:ascii="SimSun" w:hAnsi="SimSun" w:eastAsia="SimSun" w:cs="SimSun"/>
                <w:sz w:val="17"/>
                <w:szCs w:val="17"/>
                <w:spacing w:val="-6"/>
              </w:rPr>
              <w:t>模</w:t>
            </w:r>
            <w:r>
              <w:rPr>
                <w:rFonts w:ascii="SimSun" w:hAnsi="SimSun" w:eastAsia="SimSun" w:cs="SimSun"/>
                <w:sz w:val="17"/>
                <w:szCs w:val="17"/>
                <w:spacing w:val="-32"/>
              </w:rPr>
              <w:t xml:space="preserve"> </w:t>
            </w:r>
            <w:r>
              <w:rPr>
                <w:rFonts w:ascii="SimSun" w:hAnsi="SimSun" w:eastAsia="SimSun" w:cs="SimSun"/>
                <w:sz w:val="17"/>
                <w:szCs w:val="17"/>
                <w:spacing w:val="-6"/>
              </w:rPr>
              <w:t>型</w:t>
            </w:r>
            <w:r>
              <w:rPr>
                <w:rFonts w:ascii="SimSun" w:hAnsi="SimSun" w:eastAsia="SimSun" w:cs="SimSun"/>
                <w:sz w:val="17"/>
                <w:szCs w:val="17"/>
                <w:spacing w:val="-38"/>
              </w:rPr>
              <w:t xml:space="preserve"> </w:t>
            </w:r>
            <w:r>
              <w:rPr>
                <w:rFonts w:ascii="SimSun" w:hAnsi="SimSun" w:eastAsia="SimSun" w:cs="SimSun"/>
                <w:sz w:val="17"/>
                <w:szCs w:val="17"/>
                <w:spacing w:val="-6"/>
              </w:rPr>
              <w:t>4</w:t>
            </w:r>
            <w:r>
              <w:rPr>
                <w:rFonts w:ascii="SimSun" w:hAnsi="SimSun" w:eastAsia="SimSun" w:cs="SimSun"/>
                <w:sz w:val="17"/>
                <w:szCs w:val="17"/>
                <w:spacing w:val="-39"/>
              </w:rPr>
              <w:t xml:space="preserve"> </w:t>
            </w:r>
            <w:r>
              <w:rPr>
                <w:rFonts w:ascii="SimSun" w:hAnsi="SimSun" w:eastAsia="SimSun" w:cs="SimSun"/>
                <w:sz w:val="17"/>
                <w:szCs w:val="17"/>
                <w:spacing w:val="-6"/>
              </w:rPr>
              <w:t>b</w:t>
            </w:r>
          </w:p>
        </w:tc>
        <w:tc>
          <w:tcPr>
            <w:tcW w:w="810" w:type="dxa"/>
            <w:vAlign w:val="top"/>
            <w:tcBorders>
              <w:bottom w:val="single" w:color="000000" w:sz="4" w:space="0"/>
              <w:top w:val="single" w:color="000000" w:sz="4" w:space="0"/>
            </w:tcBorders>
          </w:tcPr>
          <w:p>
            <w:pPr>
              <w:ind w:left="89"/>
              <w:spacing w:before="172" w:line="219" w:lineRule="auto"/>
              <w:rPr>
                <w:rFonts w:ascii="SimSun" w:hAnsi="SimSun" w:eastAsia="SimSun" w:cs="SimSun"/>
                <w:sz w:val="17"/>
                <w:szCs w:val="17"/>
              </w:rPr>
            </w:pPr>
            <w:r>
              <w:rPr>
                <w:rFonts w:ascii="SimSun" w:hAnsi="SimSun" w:eastAsia="SimSun" w:cs="SimSun"/>
                <w:sz w:val="17"/>
                <w:szCs w:val="17"/>
                <w:spacing w:val="-7"/>
              </w:rPr>
              <w:t>模</w:t>
            </w:r>
            <w:r>
              <w:rPr>
                <w:rFonts w:ascii="SimSun" w:hAnsi="SimSun" w:eastAsia="SimSun" w:cs="SimSun"/>
                <w:sz w:val="17"/>
                <w:szCs w:val="17"/>
                <w:spacing w:val="-27"/>
              </w:rPr>
              <w:t xml:space="preserve"> </w:t>
            </w:r>
            <w:r>
              <w:rPr>
                <w:rFonts w:ascii="SimSun" w:hAnsi="SimSun" w:eastAsia="SimSun" w:cs="SimSun"/>
                <w:sz w:val="17"/>
                <w:szCs w:val="17"/>
                <w:spacing w:val="-7"/>
              </w:rPr>
              <w:t>型</w:t>
            </w:r>
            <w:r>
              <w:rPr>
                <w:rFonts w:ascii="SimSun" w:hAnsi="SimSun" w:eastAsia="SimSun" w:cs="SimSun"/>
                <w:sz w:val="17"/>
                <w:szCs w:val="17"/>
                <w:spacing w:val="-29"/>
              </w:rPr>
              <w:t xml:space="preserve"> </w:t>
            </w:r>
            <w:r>
              <w:rPr>
                <w:rFonts w:ascii="SimSun" w:hAnsi="SimSun" w:eastAsia="SimSun" w:cs="SimSun"/>
                <w:sz w:val="17"/>
                <w:szCs w:val="17"/>
                <w:spacing w:val="-7"/>
              </w:rPr>
              <w:t>5</w:t>
            </w:r>
            <w:r>
              <w:rPr>
                <w:rFonts w:ascii="SimSun" w:hAnsi="SimSun" w:eastAsia="SimSun" w:cs="SimSun"/>
                <w:sz w:val="17"/>
                <w:szCs w:val="17"/>
                <w:spacing w:val="-32"/>
              </w:rPr>
              <w:t xml:space="preserve"> </w:t>
            </w:r>
            <w:r>
              <w:rPr>
                <w:rFonts w:ascii="SimSun" w:hAnsi="SimSun" w:eastAsia="SimSun" w:cs="SimSun"/>
                <w:sz w:val="17"/>
                <w:szCs w:val="17"/>
                <w:spacing w:val="-7"/>
              </w:rPr>
              <w:t>a</w:t>
            </w:r>
          </w:p>
        </w:tc>
        <w:tc>
          <w:tcPr>
            <w:tcW w:w="870" w:type="dxa"/>
            <w:vAlign w:val="top"/>
            <w:tcBorders>
              <w:bottom w:val="single" w:color="000000" w:sz="4" w:space="0"/>
              <w:top w:val="single" w:color="000000" w:sz="4" w:space="0"/>
            </w:tcBorders>
          </w:tcPr>
          <w:p>
            <w:pPr>
              <w:ind w:left="180"/>
              <w:spacing w:before="172" w:line="219" w:lineRule="auto"/>
              <w:rPr>
                <w:rFonts w:ascii="SimSun" w:hAnsi="SimSun" w:eastAsia="SimSun" w:cs="SimSun"/>
                <w:sz w:val="17"/>
                <w:szCs w:val="17"/>
              </w:rPr>
            </w:pPr>
            <w:r>
              <w:rPr>
                <w:rFonts w:ascii="SimSun" w:hAnsi="SimSun" w:eastAsia="SimSun" w:cs="SimSun"/>
                <w:sz w:val="17"/>
                <w:szCs w:val="17"/>
                <w:spacing w:val="-2"/>
              </w:rPr>
              <w:t>模型5b</w:t>
            </w:r>
          </w:p>
        </w:tc>
      </w:tr>
      <w:tr>
        <w:trPr>
          <w:trHeight w:val="390" w:hRule="atLeast"/>
        </w:trPr>
        <w:tc>
          <w:tcPr>
            <w:tcW w:w="2499" w:type="dxa"/>
            <w:vAlign w:val="top"/>
            <w:tcBorders>
              <w:top w:val="single" w:color="000000" w:sz="4" w:space="0"/>
            </w:tcBorders>
          </w:tcPr>
          <w:p>
            <w:pPr>
              <w:ind w:left="1620"/>
              <w:spacing w:before="118" w:line="219" w:lineRule="auto"/>
              <w:rPr>
                <w:rFonts w:ascii="SimSun" w:hAnsi="SimSun" w:eastAsia="SimSun" w:cs="SimSun"/>
                <w:sz w:val="17"/>
                <w:szCs w:val="17"/>
              </w:rPr>
            </w:pPr>
            <w:r>
              <w:rPr>
                <w:rFonts w:ascii="SimSun" w:hAnsi="SimSun" w:eastAsia="SimSun" w:cs="SimSun"/>
                <w:sz w:val="17"/>
                <w:szCs w:val="17"/>
                <w:spacing w:val="-2"/>
              </w:rPr>
              <w:t>企业规模</w:t>
            </w:r>
          </w:p>
        </w:tc>
        <w:tc>
          <w:tcPr>
            <w:tcW w:w="901" w:type="dxa"/>
            <w:vAlign w:val="top"/>
            <w:tcBorders>
              <w:top w:val="single" w:color="000000" w:sz="4" w:space="0"/>
            </w:tcBorders>
          </w:tcPr>
          <w:p>
            <w:pPr>
              <w:ind w:left="240"/>
              <w:spacing w:before="181" w:line="183" w:lineRule="auto"/>
              <w:rPr>
                <w:rFonts w:ascii="SimSun" w:hAnsi="SimSun" w:eastAsia="SimSun" w:cs="SimSun"/>
                <w:sz w:val="17"/>
                <w:szCs w:val="17"/>
              </w:rPr>
            </w:pPr>
            <w:r>
              <w:rPr>
                <w:rFonts w:ascii="SimSun" w:hAnsi="SimSun" w:eastAsia="SimSun" w:cs="SimSun"/>
                <w:sz w:val="17"/>
                <w:szCs w:val="17"/>
                <w:spacing w:val="-2"/>
              </w:rPr>
              <w:t>0.22+</w:t>
            </w:r>
          </w:p>
        </w:tc>
        <w:tc>
          <w:tcPr>
            <w:tcW w:w="767" w:type="dxa"/>
            <w:vAlign w:val="top"/>
            <w:tcBorders>
              <w:top w:val="single" w:color="000000" w:sz="4" w:space="0"/>
            </w:tcBorders>
          </w:tcPr>
          <w:p>
            <w:pPr>
              <w:ind w:left="219"/>
              <w:spacing w:before="171" w:line="184" w:lineRule="auto"/>
              <w:rPr>
                <w:rFonts w:ascii="SimSun" w:hAnsi="SimSun" w:eastAsia="SimSun" w:cs="SimSun"/>
                <w:sz w:val="17"/>
                <w:szCs w:val="17"/>
              </w:rPr>
            </w:pPr>
            <w:r>
              <w:rPr>
                <w:rFonts w:ascii="SimSun" w:hAnsi="SimSun" w:eastAsia="SimSun" w:cs="SimSun"/>
                <w:sz w:val="17"/>
                <w:szCs w:val="17"/>
                <w:spacing w:val="-2"/>
              </w:rPr>
              <w:t>0.16</w:t>
            </w:r>
          </w:p>
        </w:tc>
        <w:tc>
          <w:tcPr>
            <w:tcW w:w="824" w:type="dxa"/>
            <w:vAlign w:val="top"/>
            <w:tcBorders>
              <w:top w:val="single" w:color="000000" w:sz="4" w:space="0"/>
            </w:tcBorders>
          </w:tcPr>
          <w:p>
            <w:pPr>
              <w:ind w:left="182"/>
              <w:spacing w:before="124" w:line="239" w:lineRule="auto"/>
              <w:rPr>
                <w:rFonts w:ascii="SimSun" w:hAnsi="SimSun" w:eastAsia="SimSun" w:cs="SimSun"/>
                <w:sz w:val="17"/>
                <w:szCs w:val="17"/>
              </w:rPr>
            </w:pPr>
            <w:r>
              <w:rPr>
                <w:rFonts w:ascii="SimSun" w:hAnsi="SimSun" w:eastAsia="SimSun" w:cs="SimSun"/>
                <w:sz w:val="17"/>
                <w:szCs w:val="17"/>
                <w:spacing w:val="-2"/>
              </w:rPr>
              <w:t>0.28</w:t>
            </w:r>
            <w:r>
              <w:rPr>
                <w:rFonts w:ascii="SimSun" w:hAnsi="SimSun" w:eastAsia="SimSun" w:cs="SimSun"/>
                <w:sz w:val="17"/>
                <w:szCs w:val="17"/>
                <w:spacing w:val="-19"/>
              </w:rPr>
              <w:t xml:space="preserve"> </w:t>
            </w:r>
            <w:r>
              <w:rPr>
                <w:rFonts w:ascii="SimSun" w:hAnsi="SimSun" w:eastAsia="SimSun" w:cs="SimSun"/>
                <w:sz w:val="17"/>
                <w:szCs w:val="17"/>
                <w:spacing w:val="-2"/>
              </w:rPr>
              <w:t>·</w:t>
            </w:r>
          </w:p>
        </w:tc>
        <w:tc>
          <w:tcPr>
            <w:tcW w:w="879" w:type="dxa"/>
            <w:vAlign w:val="top"/>
            <w:tcBorders>
              <w:top w:val="single" w:color="000000" w:sz="4" w:space="0"/>
            </w:tcBorders>
          </w:tcPr>
          <w:p>
            <w:pPr>
              <w:ind w:left="158"/>
              <w:spacing w:before="134" w:line="239" w:lineRule="auto"/>
              <w:rPr>
                <w:rFonts w:ascii="SimSun" w:hAnsi="SimSun" w:eastAsia="SimSun" w:cs="SimSun"/>
                <w:sz w:val="17"/>
                <w:szCs w:val="17"/>
              </w:rPr>
            </w:pPr>
            <w:r>
              <w:rPr>
                <w:rFonts w:ascii="SimSun" w:hAnsi="SimSun" w:eastAsia="SimSun" w:cs="SimSun"/>
                <w:sz w:val="17"/>
                <w:szCs w:val="17"/>
                <w:spacing w:val="-2"/>
              </w:rPr>
              <w:t>0.22</w:t>
            </w:r>
            <w:r>
              <w:rPr>
                <w:rFonts w:ascii="SimSun" w:hAnsi="SimSun" w:eastAsia="SimSun" w:cs="SimSun"/>
                <w:sz w:val="17"/>
                <w:szCs w:val="17"/>
                <w:spacing w:val="-19"/>
              </w:rPr>
              <w:t xml:space="preserve"> </w:t>
            </w:r>
            <w:r>
              <w:rPr>
                <w:rFonts w:ascii="SimSun" w:hAnsi="SimSun" w:eastAsia="SimSun" w:cs="SimSun"/>
                <w:sz w:val="17"/>
                <w:szCs w:val="17"/>
                <w:spacing w:val="-2"/>
              </w:rPr>
              <w:t>·</w:t>
            </w:r>
          </w:p>
        </w:tc>
        <w:tc>
          <w:tcPr>
            <w:tcW w:w="720" w:type="dxa"/>
            <w:vAlign w:val="top"/>
            <w:tcBorders>
              <w:top w:val="single" w:color="000000" w:sz="4" w:space="0"/>
            </w:tcBorders>
          </w:tcPr>
          <w:p>
            <w:pPr>
              <w:ind w:left="180"/>
              <w:spacing w:before="161" w:line="183" w:lineRule="auto"/>
              <w:rPr>
                <w:rFonts w:ascii="SimSun" w:hAnsi="SimSun" w:eastAsia="SimSun" w:cs="SimSun"/>
                <w:sz w:val="17"/>
                <w:szCs w:val="17"/>
              </w:rPr>
            </w:pPr>
            <w:r>
              <w:rPr>
                <w:rFonts w:ascii="SimSun" w:hAnsi="SimSun" w:eastAsia="SimSun" w:cs="SimSun"/>
                <w:sz w:val="17"/>
                <w:szCs w:val="17"/>
                <w:spacing w:val="-2"/>
              </w:rPr>
              <w:t>0.09</w:t>
            </w:r>
          </w:p>
        </w:tc>
        <w:tc>
          <w:tcPr>
            <w:tcW w:w="910" w:type="dxa"/>
            <w:vAlign w:val="top"/>
            <w:tcBorders>
              <w:top w:val="single" w:color="000000" w:sz="4" w:space="0"/>
            </w:tcBorders>
          </w:tcPr>
          <w:p>
            <w:pPr>
              <w:ind w:left="300"/>
              <w:spacing w:before="171" w:line="184" w:lineRule="auto"/>
              <w:rPr>
                <w:rFonts w:ascii="SimSun" w:hAnsi="SimSun" w:eastAsia="SimSun" w:cs="SimSun"/>
                <w:sz w:val="17"/>
                <w:szCs w:val="17"/>
              </w:rPr>
            </w:pPr>
            <w:r>
              <w:rPr>
                <w:rFonts w:ascii="SimSun" w:hAnsi="SimSun" w:eastAsia="SimSun" w:cs="SimSun"/>
                <w:sz w:val="17"/>
                <w:szCs w:val="17"/>
                <w:spacing w:val="-2"/>
              </w:rPr>
              <w:t>0.10</w:t>
            </w:r>
          </w:p>
        </w:tc>
        <w:tc>
          <w:tcPr>
            <w:tcW w:w="730" w:type="dxa"/>
            <w:vAlign w:val="top"/>
            <w:tcBorders>
              <w:top w:val="single" w:color="000000" w:sz="4" w:space="0"/>
            </w:tcBorders>
          </w:tcPr>
          <w:p>
            <w:pPr>
              <w:ind w:left="160"/>
              <w:spacing w:before="181" w:line="183" w:lineRule="auto"/>
              <w:rPr>
                <w:rFonts w:ascii="SimSun" w:hAnsi="SimSun" w:eastAsia="SimSun" w:cs="SimSun"/>
                <w:sz w:val="17"/>
                <w:szCs w:val="17"/>
              </w:rPr>
            </w:pPr>
            <w:r>
              <w:rPr>
                <w:rFonts w:ascii="SimSun" w:hAnsi="SimSun" w:eastAsia="SimSun" w:cs="SimSun"/>
                <w:sz w:val="17"/>
                <w:szCs w:val="17"/>
                <w:spacing w:val="-2"/>
              </w:rPr>
              <w:t>0.28*</w:t>
            </w:r>
          </w:p>
        </w:tc>
        <w:tc>
          <w:tcPr>
            <w:tcW w:w="850" w:type="dxa"/>
            <w:vAlign w:val="top"/>
            <w:tcBorders>
              <w:top w:val="single" w:color="000000" w:sz="4" w:space="0"/>
            </w:tcBorders>
          </w:tcPr>
          <w:p>
            <w:pPr>
              <w:ind w:left="280"/>
              <w:spacing w:before="161" w:line="183" w:lineRule="auto"/>
              <w:rPr>
                <w:rFonts w:ascii="SimSun" w:hAnsi="SimSun" w:eastAsia="SimSun" w:cs="SimSun"/>
                <w:sz w:val="17"/>
                <w:szCs w:val="17"/>
              </w:rPr>
            </w:pPr>
            <w:r>
              <w:rPr>
                <w:rFonts w:ascii="SimSun" w:hAnsi="SimSun" w:eastAsia="SimSun" w:cs="SimSun"/>
                <w:sz w:val="17"/>
                <w:szCs w:val="17"/>
                <w:spacing w:val="-2"/>
              </w:rPr>
              <w:t>0.25</w:t>
            </w:r>
          </w:p>
        </w:tc>
        <w:tc>
          <w:tcPr>
            <w:tcW w:w="810" w:type="dxa"/>
            <w:vAlign w:val="top"/>
            <w:tcBorders>
              <w:top w:val="single" w:color="000000" w:sz="4" w:space="0"/>
            </w:tcBorders>
          </w:tcPr>
          <w:p>
            <w:pPr>
              <w:ind w:left="239"/>
              <w:spacing w:before="171" w:line="184" w:lineRule="auto"/>
              <w:rPr>
                <w:rFonts w:ascii="SimSun" w:hAnsi="SimSun" w:eastAsia="SimSun" w:cs="SimSun"/>
                <w:sz w:val="17"/>
                <w:szCs w:val="17"/>
              </w:rPr>
            </w:pPr>
            <w:r>
              <w:rPr>
                <w:rFonts w:ascii="SimSun" w:hAnsi="SimSun" w:eastAsia="SimSun" w:cs="SimSun"/>
                <w:sz w:val="17"/>
                <w:szCs w:val="17"/>
                <w:spacing w:val="-2"/>
              </w:rPr>
              <w:t>0.11</w:t>
            </w:r>
          </w:p>
        </w:tc>
        <w:tc>
          <w:tcPr>
            <w:tcW w:w="870" w:type="dxa"/>
            <w:vAlign w:val="top"/>
            <w:tcBorders>
              <w:top w:val="single" w:color="000000" w:sz="4" w:space="0"/>
            </w:tcBorders>
          </w:tcPr>
          <w:p>
            <w:pPr>
              <w:ind w:left="260"/>
              <w:spacing w:before="171" w:line="183" w:lineRule="auto"/>
              <w:rPr>
                <w:rFonts w:ascii="SimSun" w:hAnsi="SimSun" w:eastAsia="SimSun" w:cs="SimSun"/>
                <w:sz w:val="17"/>
                <w:szCs w:val="17"/>
              </w:rPr>
            </w:pPr>
            <w:r>
              <w:rPr>
                <w:rFonts w:ascii="SimSun" w:hAnsi="SimSun" w:eastAsia="SimSun" w:cs="SimSun"/>
                <w:sz w:val="17"/>
                <w:szCs w:val="17"/>
                <w:spacing w:val="-2"/>
              </w:rPr>
              <w:t>0.08</w:t>
            </w:r>
          </w:p>
        </w:tc>
      </w:tr>
      <w:tr>
        <w:trPr>
          <w:trHeight w:val="364" w:hRule="atLeast"/>
        </w:trPr>
        <w:tc>
          <w:tcPr>
            <w:tcW w:w="2499" w:type="dxa"/>
            <w:vAlign w:val="top"/>
          </w:tcPr>
          <w:p>
            <w:pPr>
              <w:ind w:left="1620"/>
              <w:spacing w:before="88" w:line="220" w:lineRule="auto"/>
              <w:rPr>
                <w:rFonts w:ascii="SimSun" w:hAnsi="SimSun" w:eastAsia="SimSun" w:cs="SimSun"/>
                <w:sz w:val="17"/>
                <w:szCs w:val="17"/>
              </w:rPr>
            </w:pPr>
            <w:r>
              <w:rPr>
                <w:rFonts w:ascii="SimSun" w:hAnsi="SimSun" w:eastAsia="SimSun" w:cs="SimSun"/>
                <w:sz w:val="17"/>
                <w:szCs w:val="17"/>
                <w:spacing w:val="4"/>
              </w:rPr>
              <w:t>企业性质</w:t>
            </w:r>
          </w:p>
        </w:tc>
        <w:tc>
          <w:tcPr>
            <w:tcW w:w="901" w:type="dxa"/>
            <w:vAlign w:val="top"/>
          </w:tcPr>
          <w:p>
            <w:pPr>
              <w:ind w:left="250"/>
              <w:spacing w:before="133" w:line="183" w:lineRule="auto"/>
              <w:rPr>
                <w:rFonts w:ascii="SimSun" w:hAnsi="SimSun" w:eastAsia="SimSun" w:cs="SimSun"/>
                <w:sz w:val="11"/>
                <w:szCs w:val="11"/>
              </w:rPr>
            </w:pPr>
            <w:r>
              <w:rPr>
                <w:rFonts w:ascii="SimSun" w:hAnsi="SimSun" w:eastAsia="SimSun" w:cs="SimSun"/>
                <w:sz w:val="11"/>
                <w:szCs w:val="11"/>
                <w:spacing w:val="-5"/>
              </w:rPr>
              <w:t>一</w:t>
            </w:r>
            <w:r>
              <w:rPr>
                <w:rFonts w:ascii="SimSun" w:hAnsi="SimSun" w:eastAsia="SimSun" w:cs="SimSun"/>
                <w:sz w:val="11"/>
                <w:szCs w:val="11"/>
                <w:spacing w:val="1"/>
              </w:rPr>
              <w:t xml:space="preserve"> </w:t>
            </w:r>
            <w:r>
              <w:rPr>
                <w:rFonts w:ascii="SimSun" w:hAnsi="SimSun" w:eastAsia="SimSun" w:cs="SimSun"/>
                <w:sz w:val="11"/>
                <w:szCs w:val="11"/>
                <w:spacing w:val="-5"/>
              </w:rPr>
              <w:t>0</w:t>
            </w:r>
            <w:r>
              <w:rPr>
                <w:rFonts w:ascii="SimSun" w:hAnsi="SimSun" w:eastAsia="SimSun" w:cs="SimSun"/>
                <w:sz w:val="11"/>
                <w:szCs w:val="11"/>
                <w:spacing w:val="3"/>
              </w:rPr>
              <w:t xml:space="preserve"> </w:t>
            </w:r>
            <w:r>
              <w:rPr>
                <w:rFonts w:ascii="SimSun" w:hAnsi="SimSun" w:eastAsia="SimSun" w:cs="SimSun"/>
                <w:sz w:val="11"/>
                <w:szCs w:val="11"/>
                <w:spacing w:val="-5"/>
              </w:rPr>
              <w:t>.</w:t>
            </w:r>
            <w:r>
              <w:rPr>
                <w:rFonts w:ascii="SimSun" w:hAnsi="SimSun" w:eastAsia="SimSun" w:cs="SimSun"/>
                <w:sz w:val="11"/>
                <w:szCs w:val="11"/>
                <w:spacing w:val="1"/>
              </w:rPr>
              <w:t xml:space="preserve"> </w:t>
            </w:r>
            <w:r>
              <w:rPr>
                <w:rFonts w:ascii="SimSun" w:hAnsi="SimSun" w:eastAsia="SimSun" w:cs="SimSun"/>
                <w:sz w:val="11"/>
                <w:szCs w:val="11"/>
                <w:spacing w:val="-5"/>
              </w:rPr>
              <w:t>0</w:t>
            </w:r>
            <w:r>
              <w:rPr>
                <w:rFonts w:ascii="SimSun" w:hAnsi="SimSun" w:eastAsia="SimSun" w:cs="SimSun"/>
                <w:sz w:val="11"/>
                <w:szCs w:val="11"/>
                <w:spacing w:val="2"/>
              </w:rPr>
              <w:t xml:space="preserve"> </w:t>
            </w:r>
            <w:r>
              <w:rPr>
                <w:rFonts w:ascii="SimSun" w:hAnsi="SimSun" w:eastAsia="SimSun" w:cs="SimSun"/>
                <w:sz w:val="11"/>
                <w:szCs w:val="11"/>
                <w:spacing w:val="-5"/>
              </w:rPr>
              <w:t>3</w:t>
            </w:r>
          </w:p>
        </w:tc>
        <w:tc>
          <w:tcPr>
            <w:tcW w:w="767" w:type="dxa"/>
            <w:vAlign w:val="top"/>
          </w:tcPr>
          <w:p>
            <w:pPr>
              <w:ind w:left="219"/>
              <w:spacing w:before="130" w:line="184" w:lineRule="auto"/>
              <w:rPr>
                <w:rFonts w:ascii="SimSun" w:hAnsi="SimSun" w:eastAsia="SimSun" w:cs="SimSun"/>
                <w:sz w:val="17"/>
                <w:szCs w:val="17"/>
              </w:rPr>
            </w:pPr>
            <w:r>
              <w:rPr>
                <w:rFonts w:ascii="SimSun" w:hAnsi="SimSun" w:eastAsia="SimSun" w:cs="SimSun"/>
                <w:sz w:val="17"/>
                <w:szCs w:val="17"/>
                <w:spacing w:val="-2"/>
              </w:rPr>
              <w:t>0.01</w:t>
            </w:r>
          </w:p>
        </w:tc>
        <w:tc>
          <w:tcPr>
            <w:tcW w:w="824" w:type="dxa"/>
            <w:vAlign w:val="top"/>
          </w:tcPr>
          <w:p>
            <w:pPr>
              <w:ind w:left="182"/>
              <w:spacing w:before="151" w:line="183" w:lineRule="auto"/>
              <w:rPr>
                <w:rFonts w:ascii="SimSun" w:hAnsi="SimSun" w:eastAsia="SimSun" w:cs="SimSun"/>
                <w:sz w:val="17"/>
                <w:szCs w:val="17"/>
              </w:rPr>
            </w:pPr>
            <w:r>
              <w:rPr>
                <w:rFonts w:ascii="SimSun" w:hAnsi="SimSun" w:eastAsia="SimSun" w:cs="SimSun"/>
                <w:sz w:val="17"/>
                <w:szCs w:val="17"/>
                <w:spacing w:val="-2"/>
              </w:rPr>
              <w:t>—0.08</w:t>
            </w:r>
          </w:p>
        </w:tc>
        <w:tc>
          <w:tcPr>
            <w:tcW w:w="879" w:type="dxa"/>
            <w:vAlign w:val="top"/>
          </w:tcPr>
          <w:p>
            <w:pPr>
              <w:ind w:left="158"/>
              <w:spacing w:before="161" w:line="183" w:lineRule="auto"/>
              <w:rPr>
                <w:rFonts w:ascii="SimSun" w:hAnsi="SimSun" w:eastAsia="SimSun" w:cs="SimSun"/>
                <w:sz w:val="17"/>
                <w:szCs w:val="17"/>
              </w:rPr>
            </w:pPr>
            <w:r>
              <w:rPr>
                <w:rFonts w:ascii="SimSun" w:hAnsi="SimSun" w:eastAsia="SimSun" w:cs="SimSun"/>
                <w:sz w:val="17"/>
                <w:szCs w:val="17"/>
                <w:spacing w:val="-2"/>
              </w:rPr>
              <w:t>—0.04</w:t>
            </w:r>
          </w:p>
        </w:tc>
        <w:tc>
          <w:tcPr>
            <w:tcW w:w="720" w:type="dxa"/>
            <w:vAlign w:val="top"/>
          </w:tcPr>
          <w:p>
            <w:pPr>
              <w:ind w:left="180"/>
              <w:spacing w:before="120" w:line="222" w:lineRule="auto"/>
              <w:rPr>
                <w:rFonts w:ascii="SimSun" w:hAnsi="SimSun" w:eastAsia="SimSun" w:cs="SimSun"/>
                <w:sz w:val="17"/>
                <w:szCs w:val="17"/>
              </w:rPr>
            </w:pPr>
            <w:r>
              <w:rPr>
                <w:rFonts w:ascii="SimSun" w:hAnsi="SimSun" w:eastAsia="SimSun" w:cs="SimSun"/>
                <w:sz w:val="17"/>
                <w:szCs w:val="17"/>
                <w:spacing w:val="-2"/>
              </w:rPr>
              <w:t>0.0(</w:t>
            </w:r>
          </w:p>
        </w:tc>
        <w:tc>
          <w:tcPr>
            <w:tcW w:w="910" w:type="dxa"/>
            <w:vAlign w:val="top"/>
          </w:tcPr>
          <w:p>
            <w:pPr>
              <w:ind w:left="300"/>
              <w:spacing w:before="131" w:line="183" w:lineRule="auto"/>
              <w:rPr>
                <w:rFonts w:ascii="SimSun" w:hAnsi="SimSun" w:eastAsia="SimSun" w:cs="SimSun"/>
                <w:sz w:val="17"/>
                <w:szCs w:val="17"/>
              </w:rPr>
            </w:pPr>
            <w:r>
              <w:rPr>
                <w:rFonts w:ascii="SimSun" w:hAnsi="SimSun" w:eastAsia="SimSun" w:cs="SimSun"/>
                <w:sz w:val="17"/>
                <w:szCs w:val="17"/>
                <w:spacing w:val="-2"/>
              </w:rPr>
              <w:t>0.06</w:t>
            </w:r>
          </w:p>
        </w:tc>
        <w:tc>
          <w:tcPr>
            <w:tcW w:w="730" w:type="dxa"/>
            <w:vAlign w:val="top"/>
          </w:tcPr>
          <w:p>
            <w:pPr>
              <w:ind w:left="120"/>
              <w:spacing w:before="171" w:line="183" w:lineRule="auto"/>
              <w:rPr>
                <w:rFonts w:ascii="SimSun" w:hAnsi="SimSun" w:eastAsia="SimSun" w:cs="SimSun"/>
                <w:sz w:val="17"/>
                <w:szCs w:val="17"/>
              </w:rPr>
            </w:pPr>
            <w:r>
              <w:rPr>
                <w:rFonts w:ascii="SimSun" w:hAnsi="SimSun" w:eastAsia="SimSun" w:cs="SimSun"/>
                <w:sz w:val="17"/>
                <w:szCs w:val="17"/>
                <w:spacing w:val="-2"/>
              </w:rPr>
              <w:t>—0.02</w:t>
            </w:r>
          </w:p>
        </w:tc>
        <w:tc>
          <w:tcPr>
            <w:tcW w:w="850" w:type="dxa"/>
            <w:vAlign w:val="top"/>
          </w:tcPr>
          <w:p>
            <w:pPr>
              <w:ind w:left="190"/>
              <w:spacing w:before="120" w:line="222" w:lineRule="auto"/>
              <w:rPr>
                <w:rFonts w:ascii="SimSun" w:hAnsi="SimSun" w:eastAsia="SimSun" w:cs="SimSun"/>
                <w:sz w:val="17"/>
                <w:szCs w:val="17"/>
              </w:rPr>
            </w:pPr>
            <w:r>
              <w:rPr>
                <w:rFonts w:ascii="SimSun" w:hAnsi="SimSun" w:eastAsia="SimSun" w:cs="SimSun"/>
                <w:sz w:val="17"/>
                <w:szCs w:val="17"/>
                <w:spacing w:val="-2"/>
              </w:rPr>
              <w:t>—0.0(</w:t>
            </w:r>
          </w:p>
        </w:tc>
        <w:tc>
          <w:tcPr>
            <w:tcW w:w="810" w:type="dxa"/>
            <w:vAlign w:val="top"/>
          </w:tcPr>
          <w:p>
            <w:pPr>
              <w:ind w:left="150"/>
              <w:spacing w:before="140" w:line="184" w:lineRule="auto"/>
              <w:rPr>
                <w:rFonts w:ascii="SimSun" w:hAnsi="SimSun" w:eastAsia="SimSun" w:cs="SimSun"/>
                <w:sz w:val="17"/>
                <w:szCs w:val="17"/>
              </w:rPr>
            </w:pPr>
            <w:r>
              <w:rPr>
                <w:rFonts w:ascii="SimSun" w:hAnsi="SimSun" w:eastAsia="SimSun" w:cs="SimSun"/>
                <w:sz w:val="17"/>
                <w:szCs w:val="17"/>
                <w:spacing w:val="-2"/>
              </w:rPr>
              <w:t>—0.01</w:t>
            </w:r>
          </w:p>
        </w:tc>
        <w:tc>
          <w:tcPr>
            <w:tcW w:w="870" w:type="dxa"/>
            <w:vAlign w:val="top"/>
          </w:tcPr>
          <w:p>
            <w:pPr>
              <w:ind w:left="260"/>
              <w:spacing w:before="170" w:line="184" w:lineRule="auto"/>
              <w:rPr>
                <w:rFonts w:ascii="SimSun" w:hAnsi="SimSun" w:eastAsia="SimSun" w:cs="SimSun"/>
                <w:sz w:val="17"/>
                <w:szCs w:val="17"/>
              </w:rPr>
            </w:pPr>
            <w:r>
              <w:rPr>
                <w:rFonts w:ascii="SimSun" w:hAnsi="SimSun" w:eastAsia="SimSun" w:cs="SimSun"/>
                <w:sz w:val="17"/>
                <w:szCs w:val="17"/>
                <w:spacing w:val="-2"/>
              </w:rPr>
              <w:t>0.01</w:t>
            </w:r>
          </w:p>
        </w:tc>
      </w:tr>
      <w:tr>
        <w:trPr>
          <w:trHeight w:val="350" w:hRule="atLeast"/>
        </w:trPr>
        <w:tc>
          <w:tcPr>
            <w:tcW w:w="2499" w:type="dxa"/>
            <w:vAlign w:val="top"/>
          </w:tcPr>
          <w:p>
            <w:pPr>
              <w:ind w:left="369"/>
              <w:spacing w:before="73" w:line="220" w:lineRule="auto"/>
              <w:rPr>
                <w:rFonts w:ascii="SimSun" w:hAnsi="SimSun" w:eastAsia="SimSun" w:cs="SimSun"/>
                <w:sz w:val="17"/>
                <w:szCs w:val="17"/>
              </w:rPr>
            </w:pPr>
            <w:r>
              <w:rPr>
                <w:rFonts w:ascii="SimSun" w:hAnsi="SimSun" w:eastAsia="SimSun" w:cs="SimSun"/>
                <w:sz w:val="17"/>
                <w:szCs w:val="17"/>
              </w:rPr>
              <w:t>控制变量</w:t>
            </w:r>
            <w:r>
              <w:rPr>
                <w:rFonts w:ascii="SimSun" w:hAnsi="SimSun" w:eastAsia="SimSun" w:cs="SimSun"/>
                <w:sz w:val="17"/>
                <w:szCs w:val="17"/>
                <w:spacing w:val="10"/>
              </w:rPr>
              <w:t xml:space="preserve">      </w:t>
            </w:r>
            <w:r>
              <w:rPr>
                <w:rFonts w:ascii="SimSun" w:hAnsi="SimSun" w:eastAsia="SimSun" w:cs="SimSun"/>
                <w:sz w:val="17"/>
                <w:szCs w:val="17"/>
              </w:rPr>
              <w:t>行业类型</w:t>
            </w:r>
          </w:p>
        </w:tc>
        <w:tc>
          <w:tcPr>
            <w:tcW w:w="901" w:type="dxa"/>
            <w:vAlign w:val="top"/>
          </w:tcPr>
          <w:p>
            <w:pPr>
              <w:ind w:left="201"/>
              <w:spacing w:before="116" w:line="184" w:lineRule="auto"/>
              <w:rPr>
                <w:rFonts w:ascii="SimSun" w:hAnsi="SimSun" w:eastAsia="SimSun" w:cs="SimSun"/>
                <w:sz w:val="17"/>
                <w:szCs w:val="17"/>
              </w:rPr>
            </w:pPr>
            <w:r>
              <w:rPr>
                <w:rFonts w:ascii="SimSun" w:hAnsi="SimSun" w:eastAsia="SimSun" w:cs="SimSun"/>
                <w:sz w:val="17"/>
                <w:szCs w:val="17"/>
                <w:spacing w:val="-2"/>
              </w:rPr>
              <w:t>—0.15</w:t>
            </w:r>
          </w:p>
        </w:tc>
        <w:tc>
          <w:tcPr>
            <w:tcW w:w="767" w:type="dxa"/>
            <w:vAlign w:val="top"/>
          </w:tcPr>
          <w:p>
            <w:pPr>
              <w:ind w:left="170"/>
              <w:spacing w:before="117" w:line="183" w:lineRule="auto"/>
              <w:rPr>
                <w:rFonts w:ascii="SimSun" w:hAnsi="SimSun" w:eastAsia="SimSun" w:cs="SimSun"/>
                <w:sz w:val="17"/>
                <w:szCs w:val="17"/>
              </w:rPr>
            </w:pPr>
            <w:r>
              <w:rPr>
                <w:rFonts w:ascii="SimSun" w:hAnsi="SimSun" w:eastAsia="SimSun" w:cs="SimSun"/>
                <w:sz w:val="17"/>
                <w:szCs w:val="17"/>
                <w:spacing w:val="-1"/>
              </w:rPr>
              <w:t>-0.06</w:t>
            </w:r>
          </w:p>
        </w:tc>
        <w:tc>
          <w:tcPr>
            <w:tcW w:w="824" w:type="dxa"/>
            <w:vAlign w:val="top"/>
          </w:tcPr>
          <w:p>
            <w:pPr>
              <w:ind w:left="182"/>
              <w:spacing w:before="116" w:line="184" w:lineRule="auto"/>
              <w:rPr>
                <w:rFonts w:ascii="SimSun" w:hAnsi="SimSun" w:eastAsia="SimSun" w:cs="SimSun"/>
                <w:sz w:val="17"/>
                <w:szCs w:val="17"/>
              </w:rPr>
            </w:pPr>
            <w:r>
              <w:rPr>
                <w:rFonts w:ascii="SimSun" w:hAnsi="SimSun" w:eastAsia="SimSun" w:cs="SimSun"/>
                <w:sz w:val="17"/>
                <w:szCs w:val="17"/>
                <w:spacing w:val="3"/>
              </w:rPr>
              <w:t>一0.11</w:t>
            </w:r>
          </w:p>
        </w:tc>
        <w:tc>
          <w:tcPr>
            <w:tcW w:w="879" w:type="dxa"/>
            <w:vAlign w:val="top"/>
          </w:tcPr>
          <w:p>
            <w:pPr>
              <w:ind w:left="158"/>
              <w:spacing w:before="117" w:line="183" w:lineRule="auto"/>
              <w:rPr>
                <w:rFonts w:ascii="SimSun" w:hAnsi="SimSun" w:eastAsia="SimSun" w:cs="SimSun"/>
                <w:sz w:val="17"/>
                <w:szCs w:val="17"/>
              </w:rPr>
            </w:pPr>
            <w:r>
              <w:rPr>
                <w:rFonts w:ascii="SimSun" w:hAnsi="SimSun" w:eastAsia="SimSun" w:cs="SimSun"/>
                <w:sz w:val="17"/>
                <w:szCs w:val="17"/>
                <w:spacing w:val="-2"/>
              </w:rPr>
              <w:t>一0.03</w:t>
            </w:r>
          </w:p>
        </w:tc>
        <w:tc>
          <w:tcPr>
            <w:tcW w:w="720" w:type="dxa"/>
            <w:vAlign w:val="top"/>
          </w:tcPr>
          <w:p>
            <w:pPr>
              <w:ind w:left="89"/>
              <w:spacing w:before="116" w:line="184" w:lineRule="auto"/>
              <w:rPr>
                <w:rFonts w:ascii="SimSun" w:hAnsi="SimSun" w:eastAsia="SimSun" w:cs="SimSun"/>
                <w:sz w:val="17"/>
                <w:szCs w:val="17"/>
              </w:rPr>
            </w:pPr>
            <w:r>
              <w:rPr>
                <w:rFonts w:ascii="SimSun" w:hAnsi="SimSun" w:eastAsia="SimSun" w:cs="SimSun"/>
                <w:sz w:val="17"/>
                <w:szCs w:val="17"/>
                <w:spacing w:val="-2"/>
              </w:rPr>
              <w:t>一0.19</w:t>
            </w:r>
          </w:p>
        </w:tc>
        <w:tc>
          <w:tcPr>
            <w:tcW w:w="910" w:type="dxa"/>
            <w:vAlign w:val="top"/>
          </w:tcPr>
          <w:p>
            <w:pPr>
              <w:ind w:left="209"/>
              <w:spacing w:before="116" w:line="184" w:lineRule="auto"/>
              <w:rPr>
                <w:rFonts w:ascii="SimSun" w:hAnsi="SimSun" w:eastAsia="SimSun" w:cs="SimSun"/>
                <w:sz w:val="17"/>
                <w:szCs w:val="17"/>
              </w:rPr>
            </w:pPr>
            <w:r>
              <w:rPr>
                <w:rFonts w:ascii="SimSun" w:hAnsi="SimSun" w:eastAsia="SimSun" w:cs="SimSun"/>
                <w:sz w:val="17"/>
                <w:szCs w:val="17"/>
                <w:spacing w:val="-2"/>
              </w:rPr>
              <w:t>一0.10</w:t>
            </w:r>
          </w:p>
        </w:tc>
        <w:tc>
          <w:tcPr>
            <w:tcW w:w="730" w:type="dxa"/>
            <w:vAlign w:val="top"/>
          </w:tcPr>
          <w:p>
            <w:pPr>
              <w:ind w:left="120"/>
              <w:spacing w:before="116" w:line="184" w:lineRule="auto"/>
              <w:rPr>
                <w:rFonts w:ascii="SimSun" w:hAnsi="SimSun" w:eastAsia="SimSun" w:cs="SimSun"/>
                <w:sz w:val="17"/>
                <w:szCs w:val="17"/>
              </w:rPr>
            </w:pPr>
            <w:r>
              <w:rPr>
                <w:rFonts w:ascii="SimSun" w:hAnsi="SimSun" w:eastAsia="SimSun" w:cs="SimSun"/>
                <w:sz w:val="17"/>
                <w:szCs w:val="17"/>
                <w:spacing w:val="-2"/>
              </w:rPr>
              <w:t>—0.16</w:t>
            </w:r>
          </w:p>
        </w:tc>
        <w:tc>
          <w:tcPr>
            <w:tcW w:w="850" w:type="dxa"/>
            <w:vAlign w:val="top"/>
          </w:tcPr>
          <w:p>
            <w:pPr>
              <w:ind w:left="190"/>
              <w:spacing w:before="117" w:line="183" w:lineRule="auto"/>
              <w:rPr>
                <w:rFonts w:ascii="SimSun" w:hAnsi="SimSun" w:eastAsia="SimSun" w:cs="SimSun"/>
                <w:sz w:val="17"/>
                <w:szCs w:val="17"/>
              </w:rPr>
            </w:pPr>
            <w:r>
              <w:rPr>
                <w:rFonts w:ascii="SimSun" w:hAnsi="SimSun" w:eastAsia="SimSun" w:cs="SimSun"/>
                <w:sz w:val="17"/>
                <w:szCs w:val="17"/>
                <w:spacing w:val="-2"/>
              </w:rPr>
              <w:t>—0.08</w:t>
            </w:r>
          </w:p>
        </w:tc>
        <w:tc>
          <w:tcPr>
            <w:tcW w:w="810" w:type="dxa"/>
            <w:vAlign w:val="top"/>
          </w:tcPr>
          <w:p>
            <w:pPr>
              <w:ind w:left="150"/>
              <w:spacing w:before="117" w:line="183" w:lineRule="auto"/>
              <w:rPr>
                <w:rFonts w:ascii="SimSun" w:hAnsi="SimSun" w:eastAsia="SimSun" w:cs="SimSun"/>
                <w:sz w:val="17"/>
                <w:szCs w:val="17"/>
              </w:rPr>
            </w:pPr>
            <w:r>
              <w:rPr>
                <w:rFonts w:ascii="SimSun" w:hAnsi="SimSun" w:eastAsia="SimSun" w:cs="SimSun"/>
                <w:sz w:val="17"/>
                <w:szCs w:val="17"/>
                <w:spacing w:val="-2"/>
              </w:rPr>
              <w:t>—0.07</w:t>
            </w:r>
          </w:p>
        </w:tc>
        <w:tc>
          <w:tcPr>
            <w:tcW w:w="870" w:type="dxa"/>
            <w:vAlign w:val="top"/>
          </w:tcPr>
          <w:p>
            <w:pPr>
              <w:ind w:left="260"/>
              <w:spacing w:before="116" w:line="184" w:lineRule="auto"/>
              <w:rPr>
                <w:rFonts w:ascii="SimSun" w:hAnsi="SimSun" w:eastAsia="SimSun" w:cs="SimSun"/>
                <w:sz w:val="17"/>
                <w:szCs w:val="17"/>
              </w:rPr>
            </w:pPr>
            <w:r>
              <w:rPr>
                <w:rFonts w:ascii="SimSun" w:hAnsi="SimSun" w:eastAsia="SimSun" w:cs="SimSun"/>
                <w:sz w:val="17"/>
                <w:szCs w:val="17"/>
                <w:spacing w:val="-2"/>
              </w:rPr>
              <w:t>0.01</w:t>
            </w:r>
          </w:p>
        </w:tc>
      </w:tr>
      <w:tr>
        <w:trPr>
          <w:trHeight w:val="373" w:hRule="atLeast"/>
        </w:trPr>
        <w:tc>
          <w:tcPr>
            <w:tcW w:w="2499" w:type="dxa"/>
            <w:vAlign w:val="top"/>
          </w:tcPr>
          <w:p>
            <w:pPr>
              <w:ind w:left="1620"/>
              <w:spacing w:before="114" w:line="220" w:lineRule="auto"/>
              <w:rPr>
                <w:rFonts w:ascii="SimSun" w:hAnsi="SimSun" w:eastAsia="SimSun" w:cs="SimSun"/>
                <w:sz w:val="17"/>
                <w:szCs w:val="17"/>
              </w:rPr>
            </w:pPr>
            <w:r>
              <w:rPr>
                <w:rFonts w:ascii="SimSun" w:hAnsi="SimSun" w:eastAsia="SimSun" w:cs="SimSun"/>
                <w:sz w:val="17"/>
                <w:szCs w:val="17"/>
                <w:spacing w:val="-2"/>
              </w:rPr>
              <w:t>发展阶段</w:t>
            </w:r>
          </w:p>
        </w:tc>
        <w:tc>
          <w:tcPr>
            <w:tcW w:w="901" w:type="dxa"/>
            <w:vAlign w:val="top"/>
          </w:tcPr>
          <w:p>
            <w:pPr>
              <w:ind w:left="240"/>
              <w:spacing w:before="167" w:line="183" w:lineRule="auto"/>
              <w:rPr>
                <w:rFonts w:ascii="SimSun" w:hAnsi="SimSun" w:eastAsia="SimSun" w:cs="SimSun"/>
                <w:sz w:val="17"/>
                <w:szCs w:val="17"/>
              </w:rPr>
            </w:pPr>
            <w:r>
              <w:rPr>
                <w:rFonts w:ascii="SimSun" w:hAnsi="SimSun" w:eastAsia="SimSun" w:cs="SimSun"/>
                <w:sz w:val="17"/>
                <w:szCs w:val="17"/>
                <w:spacing w:val="-1"/>
              </w:rPr>
              <w:t>-0.08</w:t>
            </w:r>
          </w:p>
        </w:tc>
        <w:tc>
          <w:tcPr>
            <w:tcW w:w="767" w:type="dxa"/>
            <w:vAlign w:val="top"/>
          </w:tcPr>
          <w:p>
            <w:pPr>
              <w:ind w:left="130"/>
              <w:spacing w:before="146" w:line="184" w:lineRule="auto"/>
              <w:rPr>
                <w:rFonts w:ascii="SimSun" w:hAnsi="SimSun" w:eastAsia="SimSun" w:cs="SimSun"/>
                <w:sz w:val="17"/>
                <w:szCs w:val="17"/>
              </w:rPr>
            </w:pPr>
            <w:r>
              <w:rPr>
                <w:rFonts w:ascii="SimSun" w:hAnsi="SimSun" w:eastAsia="SimSun" w:cs="SimSun"/>
                <w:sz w:val="17"/>
                <w:szCs w:val="17"/>
                <w:spacing w:val="-2"/>
              </w:rPr>
              <w:t>一0.10</w:t>
            </w:r>
          </w:p>
        </w:tc>
        <w:tc>
          <w:tcPr>
            <w:tcW w:w="824" w:type="dxa"/>
            <w:vAlign w:val="top"/>
          </w:tcPr>
          <w:p>
            <w:pPr>
              <w:ind w:left="182"/>
              <w:spacing w:before="157" w:line="183" w:lineRule="auto"/>
              <w:rPr>
                <w:rFonts w:ascii="SimSun" w:hAnsi="SimSun" w:eastAsia="SimSun" w:cs="SimSun"/>
                <w:sz w:val="17"/>
                <w:szCs w:val="17"/>
              </w:rPr>
            </w:pPr>
            <w:r>
              <w:rPr>
                <w:rFonts w:ascii="SimSun" w:hAnsi="SimSun" w:eastAsia="SimSun" w:cs="SimSun"/>
                <w:sz w:val="17"/>
                <w:szCs w:val="17"/>
                <w:spacing w:val="-2"/>
              </w:rPr>
              <w:t>—0.05</w:t>
            </w:r>
          </w:p>
        </w:tc>
        <w:tc>
          <w:tcPr>
            <w:tcW w:w="879" w:type="dxa"/>
            <w:vAlign w:val="top"/>
          </w:tcPr>
          <w:p>
            <w:pPr>
              <w:ind w:left="158"/>
              <w:spacing w:before="157" w:line="183" w:lineRule="auto"/>
              <w:rPr>
                <w:rFonts w:ascii="SimSun" w:hAnsi="SimSun" w:eastAsia="SimSun" w:cs="SimSun"/>
                <w:sz w:val="17"/>
                <w:szCs w:val="17"/>
              </w:rPr>
            </w:pPr>
            <w:r>
              <w:rPr>
                <w:rFonts w:ascii="SimSun" w:hAnsi="SimSun" w:eastAsia="SimSun" w:cs="SimSun"/>
                <w:sz w:val="17"/>
                <w:szCs w:val="17"/>
                <w:spacing w:val="-2"/>
              </w:rPr>
              <w:t>—0.06</w:t>
            </w:r>
          </w:p>
        </w:tc>
        <w:tc>
          <w:tcPr>
            <w:tcW w:w="720" w:type="dxa"/>
            <w:vAlign w:val="top"/>
          </w:tcPr>
          <w:p>
            <w:pPr>
              <w:ind w:left="89"/>
              <w:spacing w:before="167" w:line="183" w:lineRule="auto"/>
              <w:rPr>
                <w:rFonts w:ascii="SimSun" w:hAnsi="SimSun" w:eastAsia="SimSun" w:cs="SimSun"/>
                <w:sz w:val="17"/>
                <w:szCs w:val="17"/>
              </w:rPr>
            </w:pPr>
            <w:r>
              <w:rPr>
                <w:rFonts w:ascii="SimSun" w:hAnsi="SimSun" w:eastAsia="SimSun" w:cs="SimSun"/>
                <w:sz w:val="17"/>
                <w:szCs w:val="17"/>
                <w:spacing w:val="-2"/>
              </w:rPr>
              <w:t>—0.03</w:t>
            </w:r>
          </w:p>
        </w:tc>
        <w:tc>
          <w:tcPr>
            <w:tcW w:w="910" w:type="dxa"/>
            <w:vAlign w:val="top"/>
          </w:tcPr>
          <w:p>
            <w:pPr>
              <w:ind w:left="209"/>
              <w:spacing w:before="147" w:line="183" w:lineRule="auto"/>
              <w:rPr>
                <w:rFonts w:ascii="SimSun" w:hAnsi="SimSun" w:eastAsia="SimSun" w:cs="SimSun"/>
                <w:sz w:val="17"/>
                <w:szCs w:val="17"/>
              </w:rPr>
            </w:pPr>
            <w:r>
              <w:rPr>
                <w:rFonts w:ascii="SimSun" w:hAnsi="SimSun" w:eastAsia="SimSun" w:cs="SimSun"/>
                <w:sz w:val="17"/>
                <w:szCs w:val="17"/>
                <w:spacing w:val="-2"/>
              </w:rPr>
              <w:t>一0.04</w:t>
            </w:r>
          </w:p>
        </w:tc>
        <w:tc>
          <w:tcPr>
            <w:tcW w:w="730" w:type="dxa"/>
            <w:vAlign w:val="top"/>
          </w:tcPr>
          <w:p>
            <w:pPr>
              <w:ind w:left="120"/>
              <w:spacing w:before="147" w:line="183" w:lineRule="auto"/>
              <w:rPr>
                <w:rFonts w:ascii="SimSun" w:hAnsi="SimSun" w:eastAsia="SimSun" w:cs="SimSun"/>
                <w:sz w:val="17"/>
                <w:szCs w:val="17"/>
              </w:rPr>
            </w:pPr>
            <w:r>
              <w:rPr>
                <w:rFonts w:ascii="SimSun" w:hAnsi="SimSun" w:eastAsia="SimSun" w:cs="SimSun"/>
                <w:sz w:val="17"/>
                <w:szCs w:val="17"/>
                <w:spacing w:val="-2"/>
              </w:rPr>
              <w:t>—0.08</w:t>
            </w:r>
          </w:p>
        </w:tc>
        <w:tc>
          <w:tcPr>
            <w:tcW w:w="850" w:type="dxa"/>
            <w:vAlign w:val="top"/>
          </w:tcPr>
          <w:p>
            <w:pPr>
              <w:ind w:left="190"/>
              <w:spacing w:before="157" w:line="183" w:lineRule="auto"/>
              <w:rPr>
                <w:rFonts w:ascii="SimSun" w:hAnsi="SimSun" w:eastAsia="SimSun" w:cs="SimSun"/>
                <w:sz w:val="17"/>
                <w:szCs w:val="17"/>
              </w:rPr>
            </w:pPr>
            <w:r>
              <w:rPr>
                <w:rFonts w:ascii="SimSun" w:hAnsi="SimSun" w:eastAsia="SimSun" w:cs="SimSun"/>
                <w:sz w:val="17"/>
                <w:szCs w:val="17"/>
                <w:spacing w:val="-2"/>
              </w:rPr>
              <w:t>一0.09</w:t>
            </w:r>
          </w:p>
        </w:tc>
        <w:tc>
          <w:tcPr>
            <w:tcW w:w="810" w:type="dxa"/>
            <w:vAlign w:val="top"/>
          </w:tcPr>
          <w:p>
            <w:pPr>
              <w:ind w:left="239"/>
              <w:spacing w:before="139" w:line="184" w:lineRule="auto"/>
              <w:rPr>
                <w:rFonts w:ascii="SimSun" w:hAnsi="SimSun" w:eastAsia="SimSun" w:cs="SimSun"/>
                <w:sz w:val="11"/>
                <w:szCs w:val="11"/>
              </w:rPr>
            </w:pPr>
            <w:r>
              <w:rPr>
                <w:rFonts w:ascii="SimSun" w:hAnsi="SimSun" w:eastAsia="SimSun" w:cs="SimSun"/>
                <w:sz w:val="11"/>
                <w:szCs w:val="11"/>
                <w:spacing w:val="-1"/>
              </w:rPr>
              <w:t>—0.14</w:t>
            </w:r>
          </w:p>
        </w:tc>
        <w:tc>
          <w:tcPr>
            <w:tcW w:w="870" w:type="dxa"/>
            <w:vAlign w:val="top"/>
          </w:tcPr>
          <w:p>
            <w:pPr>
              <w:ind w:left="180"/>
              <w:spacing w:before="156" w:line="184" w:lineRule="auto"/>
              <w:rPr>
                <w:rFonts w:ascii="SimSun" w:hAnsi="SimSun" w:eastAsia="SimSun" w:cs="SimSun"/>
                <w:sz w:val="17"/>
                <w:szCs w:val="17"/>
              </w:rPr>
            </w:pPr>
            <w:r>
              <w:rPr>
                <w:rFonts w:ascii="SimSun" w:hAnsi="SimSun" w:eastAsia="SimSun" w:cs="SimSun"/>
                <w:sz w:val="17"/>
                <w:szCs w:val="17"/>
                <w:spacing w:val="-2"/>
              </w:rPr>
              <w:t>一0.15</w:t>
            </w:r>
          </w:p>
        </w:tc>
      </w:tr>
      <w:tr>
        <w:trPr>
          <w:trHeight w:val="359" w:hRule="atLeast"/>
        </w:trPr>
        <w:tc>
          <w:tcPr>
            <w:tcW w:w="2499" w:type="dxa"/>
            <w:vAlign w:val="top"/>
          </w:tcPr>
          <w:p>
            <w:pPr>
              <w:ind w:left="1449"/>
              <w:spacing w:before="91" w:line="220" w:lineRule="auto"/>
              <w:rPr>
                <w:rFonts w:ascii="SimSun" w:hAnsi="SimSun" w:eastAsia="SimSun" w:cs="SimSun"/>
                <w:sz w:val="17"/>
                <w:szCs w:val="17"/>
              </w:rPr>
            </w:pPr>
            <w:r>
              <w:rPr>
                <w:rFonts w:ascii="SimSun" w:hAnsi="SimSun" w:eastAsia="SimSun" w:cs="SimSun"/>
                <w:sz w:val="17"/>
                <w:szCs w:val="17"/>
                <w:spacing w:val="-2"/>
              </w:rPr>
              <w:t>转型多元性</w:t>
            </w:r>
          </w:p>
        </w:tc>
        <w:tc>
          <w:tcPr>
            <w:tcW w:w="901" w:type="dxa"/>
            <w:vAlign w:val="top"/>
          </w:tcPr>
          <w:p>
            <w:pPr>
              <w:ind w:left="280"/>
              <w:spacing w:before="163" w:line="184" w:lineRule="auto"/>
              <w:rPr>
                <w:rFonts w:ascii="SimSun" w:hAnsi="SimSun" w:eastAsia="SimSun" w:cs="SimSun"/>
                <w:sz w:val="17"/>
                <w:szCs w:val="17"/>
              </w:rPr>
            </w:pPr>
            <w:r>
              <w:rPr>
                <w:rFonts w:ascii="SimSun" w:hAnsi="SimSun" w:eastAsia="SimSun" w:cs="SimSun"/>
                <w:sz w:val="17"/>
                <w:szCs w:val="17"/>
                <w:spacing w:val="-2"/>
              </w:rPr>
              <w:t>0.01</w:t>
            </w:r>
          </w:p>
        </w:tc>
        <w:tc>
          <w:tcPr>
            <w:tcW w:w="767" w:type="dxa"/>
            <w:vAlign w:val="top"/>
          </w:tcPr>
          <w:p>
            <w:pPr>
              <w:ind w:left="130"/>
              <w:spacing w:before="144" w:line="183" w:lineRule="auto"/>
              <w:rPr>
                <w:rFonts w:ascii="SimSun" w:hAnsi="SimSun" w:eastAsia="SimSun" w:cs="SimSun"/>
                <w:sz w:val="17"/>
                <w:szCs w:val="17"/>
              </w:rPr>
            </w:pPr>
            <w:r>
              <w:rPr>
                <w:rFonts w:ascii="SimSun" w:hAnsi="SimSun" w:eastAsia="SimSun" w:cs="SimSun"/>
                <w:sz w:val="17"/>
                <w:szCs w:val="17"/>
                <w:spacing w:val="-2"/>
              </w:rPr>
              <w:t>一0.03</w:t>
            </w:r>
          </w:p>
        </w:tc>
        <w:tc>
          <w:tcPr>
            <w:tcW w:w="824" w:type="dxa"/>
            <w:vAlign w:val="top"/>
          </w:tcPr>
          <w:p>
            <w:pPr>
              <w:ind w:left="273"/>
              <w:spacing w:before="163" w:line="184" w:lineRule="auto"/>
              <w:rPr>
                <w:rFonts w:ascii="SimSun" w:hAnsi="SimSun" w:eastAsia="SimSun" w:cs="SimSun"/>
                <w:sz w:val="17"/>
                <w:szCs w:val="17"/>
              </w:rPr>
            </w:pPr>
            <w:r>
              <w:rPr>
                <w:rFonts w:ascii="SimSun" w:hAnsi="SimSun" w:eastAsia="SimSun" w:cs="SimSun"/>
                <w:sz w:val="17"/>
                <w:szCs w:val="17"/>
                <w:spacing w:val="-2"/>
              </w:rPr>
              <w:t>0.10</w:t>
            </w:r>
          </w:p>
        </w:tc>
        <w:tc>
          <w:tcPr>
            <w:tcW w:w="879" w:type="dxa"/>
            <w:vAlign w:val="top"/>
          </w:tcPr>
          <w:p>
            <w:pPr>
              <w:ind w:left="238"/>
              <w:spacing w:before="164" w:line="183" w:lineRule="auto"/>
              <w:rPr>
                <w:rFonts w:ascii="SimSun" w:hAnsi="SimSun" w:eastAsia="SimSun" w:cs="SimSun"/>
                <w:sz w:val="17"/>
                <w:szCs w:val="17"/>
              </w:rPr>
            </w:pPr>
            <w:r>
              <w:rPr>
                <w:rFonts w:ascii="SimSun" w:hAnsi="SimSun" w:eastAsia="SimSun" w:cs="SimSun"/>
                <w:sz w:val="17"/>
                <w:szCs w:val="17"/>
                <w:spacing w:val="-2"/>
              </w:rPr>
              <w:t>0.06</w:t>
            </w:r>
          </w:p>
        </w:tc>
        <w:tc>
          <w:tcPr>
            <w:tcW w:w="720" w:type="dxa"/>
            <w:vAlign w:val="top"/>
          </w:tcPr>
          <w:p>
            <w:pPr>
              <w:ind w:left="180"/>
              <w:spacing w:before="164" w:line="183" w:lineRule="auto"/>
              <w:rPr>
                <w:rFonts w:ascii="SimSun" w:hAnsi="SimSun" w:eastAsia="SimSun" w:cs="SimSun"/>
                <w:sz w:val="17"/>
                <w:szCs w:val="17"/>
              </w:rPr>
            </w:pPr>
            <w:r>
              <w:rPr>
                <w:rFonts w:ascii="SimSun" w:hAnsi="SimSun" w:eastAsia="SimSun" w:cs="SimSun"/>
                <w:sz w:val="17"/>
                <w:szCs w:val="17"/>
                <w:spacing w:val="-2"/>
              </w:rPr>
              <w:t>0.04</w:t>
            </w:r>
          </w:p>
        </w:tc>
        <w:tc>
          <w:tcPr>
            <w:tcW w:w="910" w:type="dxa"/>
            <w:vAlign w:val="top"/>
          </w:tcPr>
          <w:p>
            <w:pPr>
              <w:ind w:left="300"/>
              <w:spacing w:before="134" w:line="183" w:lineRule="auto"/>
              <w:rPr>
                <w:rFonts w:ascii="SimSun" w:hAnsi="SimSun" w:eastAsia="SimSun" w:cs="SimSun"/>
                <w:sz w:val="17"/>
                <w:szCs w:val="17"/>
              </w:rPr>
            </w:pPr>
            <w:r>
              <w:rPr>
                <w:rFonts w:ascii="SimSun" w:hAnsi="SimSun" w:eastAsia="SimSun" w:cs="SimSun"/>
                <w:sz w:val="17"/>
                <w:szCs w:val="17"/>
                <w:spacing w:val="-2"/>
              </w:rPr>
              <w:t>0.00</w:t>
            </w:r>
          </w:p>
        </w:tc>
        <w:tc>
          <w:tcPr>
            <w:tcW w:w="730" w:type="dxa"/>
            <w:vAlign w:val="top"/>
          </w:tcPr>
          <w:p>
            <w:pPr>
              <w:ind w:left="120"/>
              <w:spacing w:before="134" w:line="183" w:lineRule="auto"/>
              <w:rPr>
                <w:rFonts w:ascii="SimSun" w:hAnsi="SimSun" w:eastAsia="SimSun" w:cs="SimSun"/>
                <w:sz w:val="17"/>
                <w:szCs w:val="17"/>
              </w:rPr>
            </w:pPr>
            <w:r>
              <w:rPr>
                <w:rFonts w:ascii="SimSun" w:hAnsi="SimSun" w:eastAsia="SimSun" w:cs="SimSun"/>
                <w:sz w:val="17"/>
                <w:szCs w:val="17"/>
                <w:spacing w:val="-2"/>
              </w:rPr>
              <w:t>—0.08</w:t>
            </w:r>
          </w:p>
        </w:tc>
        <w:tc>
          <w:tcPr>
            <w:tcW w:w="850" w:type="dxa"/>
            <w:vAlign w:val="top"/>
          </w:tcPr>
          <w:p>
            <w:pPr>
              <w:ind w:left="190"/>
              <w:spacing w:before="114" w:line="184" w:lineRule="auto"/>
              <w:rPr>
                <w:rFonts w:ascii="SimSun" w:hAnsi="SimSun" w:eastAsia="SimSun" w:cs="SimSun"/>
                <w:sz w:val="17"/>
                <w:szCs w:val="17"/>
              </w:rPr>
            </w:pPr>
            <w:r>
              <w:rPr>
                <w:rFonts w:ascii="SimSun" w:hAnsi="SimSun" w:eastAsia="SimSun" w:cs="SimSun"/>
                <w:sz w:val="17"/>
                <w:szCs w:val="17"/>
                <w:spacing w:val="-2"/>
              </w:rPr>
              <w:t>—0,12</w:t>
            </w:r>
          </w:p>
        </w:tc>
        <w:tc>
          <w:tcPr>
            <w:tcW w:w="810" w:type="dxa"/>
            <w:vAlign w:val="top"/>
          </w:tcPr>
          <w:p>
            <w:pPr>
              <w:ind w:left="150"/>
              <w:spacing w:before="143" w:line="184" w:lineRule="auto"/>
              <w:rPr>
                <w:rFonts w:ascii="SimSun" w:hAnsi="SimSun" w:eastAsia="SimSun" w:cs="SimSun"/>
                <w:sz w:val="17"/>
                <w:szCs w:val="17"/>
              </w:rPr>
            </w:pPr>
            <w:r>
              <w:rPr>
                <w:rFonts w:ascii="SimSun" w:hAnsi="SimSun" w:eastAsia="SimSun" w:cs="SimSun"/>
                <w:sz w:val="17"/>
                <w:szCs w:val="17"/>
                <w:spacing w:val="3"/>
              </w:rPr>
              <w:t>一0.01</w:t>
            </w:r>
          </w:p>
        </w:tc>
        <w:tc>
          <w:tcPr>
            <w:tcW w:w="870" w:type="dxa"/>
            <w:vAlign w:val="top"/>
          </w:tcPr>
          <w:p>
            <w:pPr>
              <w:ind w:left="180"/>
              <w:spacing w:before="164" w:line="183" w:lineRule="auto"/>
              <w:rPr>
                <w:rFonts w:ascii="SimSun" w:hAnsi="SimSun" w:eastAsia="SimSun" w:cs="SimSun"/>
                <w:sz w:val="17"/>
                <w:szCs w:val="17"/>
              </w:rPr>
            </w:pPr>
            <w:r>
              <w:rPr>
                <w:rFonts w:ascii="SimSun" w:hAnsi="SimSun" w:eastAsia="SimSun" w:cs="SimSun"/>
                <w:sz w:val="17"/>
                <w:szCs w:val="17"/>
                <w:spacing w:val="-2"/>
              </w:rPr>
              <w:t>—0.05</w:t>
            </w:r>
          </w:p>
        </w:tc>
      </w:tr>
      <w:tr>
        <w:trPr>
          <w:trHeight w:val="350" w:hRule="atLeast"/>
        </w:trPr>
        <w:tc>
          <w:tcPr>
            <w:tcW w:w="2499" w:type="dxa"/>
            <w:vAlign w:val="top"/>
          </w:tcPr>
          <w:p>
            <w:pPr>
              <w:ind w:left="430"/>
              <w:spacing w:before="81" w:line="220" w:lineRule="auto"/>
              <w:rPr>
                <w:rFonts w:ascii="SimSun" w:hAnsi="SimSun" w:eastAsia="SimSun" w:cs="SimSun"/>
                <w:sz w:val="17"/>
                <w:szCs w:val="17"/>
              </w:rPr>
            </w:pPr>
            <w:r>
              <w:rPr>
                <w:rFonts w:ascii="SimSun" w:hAnsi="SimSun" w:eastAsia="SimSun" w:cs="SimSun"/>
                <w:sz w:val="17"/>
                <w:szCs w:val="17"/>
              </w:rPr>
              <w:t>自变量</w:t>
            </w:r>
            <w:r>
              <w:rPr>
                <w:rFonts w:ascii="SimSun" w:hAnsi="SimSun" w:eastAsia="SimSun" w:cs="SimSun"/>
                <w:sz w:val="17"/>
                <w:szCs w:val="17"/>
                <w:spacing w:val="9"/>
              </w:rPr>
              <w:t xml:space="preserve">      </w:t>
            </w:r>
            <w:r>
              <w:rPr>
                <w:rFonts w:ascii="SimSun" w:hAnsi="SimSun" w:eastAsia="SimSun" w:cs="SimSun"/>
                <w:sz w:val="17"/>
                <w:szCs w:val="17"/>
              </w:rPr>
              <w:t>任务协作性</w:t>
            </w:r>
          </w:p>
        </w:tc>
        <w:tc>
          <w:tcPr>
            <w:tcW w:w="901" w:type="dxa"/>
            <w:vAlign w:val="top"/>
          </w:tcPr>
          <w:p>
            <w:pPr>
              <w:ind w:left="280"/>
              <w:spacing w:before="125" w:line="183" w:lineRule="auto"/>
              <w:rPr>
                <w:rFonts w:ascii="SimSun" w:hAnsi="SimSun" w:eastAsia="SimSun" w:cs="SimSun"/>
                <w:sz w:val="17"/>
                <w:szCs w:val="17"/>
              </w:rPr>
            </w:pPr>
            <w:r>
              <w:rPr>
                <w:rFonts w:ascii="SimSun" w:hAnsi="SimSun" w:eastAsia="SimSun" w:cs="SimSun"/>
                <w:sz w:val="17"/>
                <w:szCs w:val="17"/>
                <w:spacing w:val="-2"/>
              </w:rPr>
              <w:t>0.37</w:t>
            </w:r>
          </w:p>
        </w:tc>
        <w:tc>
          <w:tcPr>
            <w:tcW w:w="767" w:type="dxa"/>
            <w:vAlign w:val="top"/>
          </w:tcPr>
          <w:p>
            <w:pPr>
              <w:ind w:left="259"/>
              <w:spacing w:before="124" w:line="184" w:lineRule="auto"/>
              <w:rPr>
                <w:rFonts w:ascii="SimSun" w:hAnsi="SimSun" w:eastAsia="SimSun" w:cs="SimSun"/>
                <w:sz w:val="17"/>
                <w:szCs w:val="17"/>
              </w:rPr>
            </w:pPr>
            <w:r>
              <w:rPr>
                <w:rFonts w:ascii="SimSun" w:hAnsi="SimSun" w:eastAsia="SimSun" w:cs="SimSun"/>
                <w:sz w:val="17"/>
                <w:szCs w:val="17"/>
                <w:spacing w:val="-2"/>
              </w:rPr>
              <w:t>0.1</w:t>
            </w:r>
          </w:p>
        </w:tc>
        <w:tc>
          <w:tcPr>
            <w:tcW w:w="824" w:type="dxa"/>
            <w:vAlign w:val="top"/>
          </w:tcPr>
          <w:p>
            <w:pPr>
              <w:ind w:left="153"/>
              <w:spacing w:before="125" w:line="183" w:lineRule="auto"/>
              <w:rPr>
                <w:rFonts w:ascii="SimSun" w:hAnsi="SimSun" w:eastAsia="SimSun" w:cs="SimSun"/>
                <w:sz w:val="17"/>
                <w:szCs w:val="17"/>
              </w:rPr>
            </w:pPr>
            <w:r>
              <w:rPr>
                <w:rFonts w:ascii="SimSun" w:hAnsi="SimSun" w:eastAsia="SimSun" w:cs="SimSun"/>
                <w:sz w:val="17"/>
                <w:szCs w:val="17"/>
                <w:spacing w:val="-2"/>
              </w:rPr>
              <w:t>0.42</w:t>
            </w:r>
          </w:p>
        </w:tc>
        <w:tc>
          <w:tcPr>
            <w:tcW w:w="879" w:type="dxa"/>
            <w:vAlign w:val="top"/>
          </w:tcPr>
          <w:p>
            <w:pPr>
              <w:ind w:left="198"/>
              <w:spacing w:before="124" w:line="184" w:lineRule="auto"/>
              <w:rPr>
                <w:rFonts w:ascii="SimSun" w:hAnsi="SimSun" w:eastAsia="SimSun" w:cs="SimSun"/>
                <w:sz w:val="17"/>
                <w:szCs w:val="17"/>
              </w:rPr>
            </w:pPr>
            <w:r>
              <w:rPr>
                <w:rFonts w:ascii="SimSun" w:hAnsi="SimSun" w:eastAsia="SimSun" w:cs="SimSun"/>
                <w:sz w:val="17"/>
                <w:szCs w:val="17"/>
                <w:spacing w:val="-2"/>
              </w:rPr>
              <w:t>0.18*</w:t>
            </w:r>
          </w:p>
        </w:tc>
        <w:tc>
          <w:tcPr>
            <w:tcW w:w="720" w:type="dxa"/>
            <w:vAlign w:val="top"/>
          </w:tcPr>
          <w:p>
            <w:pPr>
              <w:ind w:left="129"/>
              <w:spacing w:before="125" w:line="183" w:lineRule="auto"/>
              <w:rPr>
                <w:rFonts w:ascii="SimSun" w:hAnsi="SimSun" w:eastAsia="SimSun" w:cs="SimSun"/>
                <w:sz w:val="17"/>
                <w:szCs w:val="17"/>
              </w:rPr>
            </w:pPr>
            <w:r>
              <w:rPr>
                <w:rFonts w:ascii="SimSun" w:hAnsi="SimSun" w:eastAsia="SimSun" w:cs="SimSun"/>
                <w:sz w:val="17"/>
                <w:szCs w:val="17"/>
                <w:spacing w:val="-2"/>
              </w:rPr>
              <w:t>0.30*</w:t>
            </w:r>
          </w:p>
        </w:tc>
        <w:tc>
          <w:tcPr>
            <w:tcW w:w="910" w:type="dxa"/>
            <w:vAlign w:val="top"/>
          </w:tcPr>
          <w:p>
            <w:pPr>
              <w:ind w:left="300"/>
              <w:spacing w:before="125" w:line="183" w:lineRule="auto"/>
              <w:rPr>
                <w:rFonts w:ascii="SimSun" w:hAnsi="SimSun" w:eastAsia="SimSun" w:cs="SimSun"/>
                <w:sz w:val="17"/>
                <w:szCs w:val="17"/>
              </w:rPr>
            </w:pPr>
            <w:r>
              <w:rPr>
                <w:rFonts w:ascii="SimSun" w:hAnsi="SimSun" w:eastAsia="SimSun" w:cs="SimSun"/>
                <w:sz w:val="17"/>
                <w:szCs w:val="17"/>
                <w:spacing w:val="-2"/>
              </w:rPr>
              <w:t>0.04</w:t>
            </w:r>
          </w:p>
        </w:tc>
        <w:tc>
          <w:tcPr>
            <w:tcW w:w="730" w:type="dxa"/>
            <w:vAlign w:val="top"/>
          </w:tcPr>
          <w:p>
            <w:pPr>
              <w:ind w:left="160"/>
              <w:spacing w:before="125" w:line="183" w:lineRule="auto"/>
              <w:rPr>
                <w:rFonts w:ascii="SimSun" w:hAnsi="SimSun" w:eastAsia="SimSun" w:cs="SimSun"/>
                <w:sz w:val="17"/>
                <w:szCs w:val="17"/>
              </w:rPr>
            </w:pPr>
            <w:r>
              <w:rPr>
                <w:rFonts w:ascii="SimSun" w:hAnsi="SimSun" w:eastAsia="SimSun" w:cs="SimSun"/>
                <w:sz w:val="17"/>
                <w:szCs w:val="17"/>
                <w:spacing w:val="-2"/>
              </w:rPr>
              <w:t>0.27*</w:t>
            </w:r>
          </w:p>
        </w:tc>
        <w:tc>
          <w:tcPr>
            <w:tcW w:w="850" w:type="dxa"/>
            <w:vAlign w:val="top"/>
          </w:tcPr>
          <w:p>
            <w:pPr>
              <w:ind w:left="280"/>
              <w:spacing w:before="125" w:line="183" w:lineRule="auto"/>
              <w:rPr>
                <w:rFonts w:ascii="SimSun" w:hAnsi="SimSun" w:eastAsia="SimSun" w:cs="SimSun"/>
                <w:sz w:val="17"/>
                <w:szCs w:val="17"/>
              </w:rPr>
            </w:pPr>
            <w:r>
              <w:rPr>
                <w:rFonts w:ascii="SimSun" w:hAnsi="SimSun" w:eastAsia="SimSun" w:cs="SimSun"/>
                <w:sz w:val="17"/>
                <w:szCs w:val="17"/>
                <w:spacing w:val="-2"/>
              </w:rPr>
              <w:t>0.06</w:t>
            </w:r>
          </w:p>
        </w:tc>
        <w:tc>
          <w:tcPr>
            <w:tcW w:w="810" w:type="dxa"/>
            <w:vAlign w:val="top"/>
          </w:tcPr>
          <w:p>
            <w:pPr>
              <w:ind w:left="190"/>
              <w:spacing w:before="124" w:line="184" w:lineRule="auto"/>
              <w:rPr>
                <w:rFonts w:ascii="SimSun" w:hAnsi="SimSun" w:eastAsia="SimSun" w:cs="SimSun"/>
                <w:sz w:val="17"/>
                <w:szCs w:val="17"/>
              </w:rPr>
            </w:pPr>
            <w:r>
              <w:rPr>
                <w:rFonts w:ascii="SimSun" w:hAnsi="SimSun" w:eastAsia="SimSun" w:cs="SimSun"/>
                <w:sz w:val="17"/>
                <w:szCs w:val="17"/>
                <w:spacing w:val="-2"/>
              </w:rPr>
              <w:t>0.31*</w:t>
            </w:r>
          </w:p>
        </w:tc>
        <w:tc>
          <w:tcPr>
            <w:tcW w:w="870" w:type="dxa"/>
            <w:vAlign w:val="top"/>
          </w:tcPr>
          <w:p>
            <w:pPr>
              <w:ind w:left="260"/>
              <w:spacing w:before="125" w:line="183" w:lineRule="auto"/>
              <w:rPr>
                <w:rFonts w:ascii="SimSun" w:hAnsi="SimSun" w:eastAsia="SimSun" w:cs="SimSun"/>
                <w:sz w:val="17"/>
                <w:szCs w:val="17"/>
              </w:rPr>
            </w:pPr>
            <w:r>
              <w:rPr>
                <w:rFonts w:ascii="SimSun" w:hAnsi="SimSun" w:eastAsia="SimSun" w:cs="SimSun"/>
                <w:sz w:val="17"/>
                <w:szCs w:val="17"/>
                <w:spacing w:val="-2"/>
              </w:rPr>
              <w:t>0.09</w:t>
            </w:r>
          </w:p>
        </w:tc>
      </w:tr>
      <w:tr>
        <w:trPr>
          <w:trHeight w:val="358" w:hRule="atLeast"/>
        </w:trPr>
        <w:tc>
          <w:tcPr>
            <w:tcW w:w="2499" w:type="dxa"/>
            <w:vAlign w:val="top"/>
          </w:tcPr>
          <w:p>
            <w:pPr>
              <w:ind w:left="230"/>
              <w:spacing w:before="112" w:line="220" w:lineRule="auto"/>
              <w:rPr>
                <w:rFonts w:ascii="SimSun" w:hAnsi="SimSun" w:eastAsia="SimSun" w:cs="SimSun"/>
                <w:sz w:val="17"/>
                <w:szCs w:val="17"/>
              </w:rPr>
            </w:pPr>
            <w:r>
              <w:rPr>
                <w:rFonts w:ascii="SimSun" w:hAnsi="SimSun" w:eastAsia="SimSun" w:cs="SimSun"/>
                <w:sz w:val="17"/>
                <w:szCs w:val="17"/>
                <w:spacing w:val="1"/>
              </w:rPr>
              <w:t>调节作用</w:t>
            </w:r>
            <w:r>
              <w:rPr>
                <w:rFonts w:ascii="SimSun" w:hAnsi="SimSun" w:eastAsia="SimSun" w:cs="SimSun"/>
                <w:sz w:val="17"/>
                <w:szCs w:val="17"/>
                <w:spacing w:val="11"/>
              </w:rPr>
              <w:t xml:space="preserve">       </w:t>
            </w:r>
            <w:r>
              <w:rPr>
                <w:rFonts w:ascii="SimSun" w:hAnsi="SimSun" w:eastAsia="SimSun" w:cs="SimSun"/>
                <w:sz w:val="17"/>
                <w:szCs w:val="17"/>
                <w:spacing w:val="1"/>
              </w:rPr>
              <w:t>创新文化</w:t>
            </w:r>
          </w:p>
        </w:tc>
        <w:tc>
          <w:tcPr>
            <w:tcW w:w="901" w:type="dxa"/>
            <w:vAlign w:val="top"/>
          </w:tcPr>
          <w:p>
            <w:pPr>
              <w:rPr>
                <w:rFonts w:ascii="Arial"/>
                <w:sz w:val="21"/>
              </w:rPr>
            </w:pPr>
            <w:r/>
          </w:p>
        </w:tc>
        <w:tc>
          <w:tcPr>
            <w:tcW w:w="767" w:type="dxa"/>
            <w:vAlign w:val="top"/>
          </w:tcPr>
          <w:p>
            <w:pPr>
              <w:ind w:left="170"/>
              <w:spacing w:before="155" w:line="183" w:lineRule="auto"/>
              <w:rPr>
                <w:rFonts w:ascii="SimSun" w:hAnsi="SimSun" w:eastAsia="SimSun" w:cs="SimSun"/>
                <w:sz w:val="17"/>
                <w:szCs w:val="17"/>
              </w:rPr>
            </w:pPr>
            <w:r>
              <w:rPr>
                <w:rFonts w:ascii="SimSun" w:hAnsi="SimSun" w:eastAsia="SimSun" w:cs="SimSun"/>
                <w:sz w:val="17"/>
                <w:szCs w:val="17"/>
                <w:spacing w:val="-2"/>
              </w:rPr>
              <w:t>0.68*</w:t>
            </w:r>
          </w:p>
        </w:tc>
        <w:tc>
          <w:tcPr>
            <w:tcW w:w="824" w:type="dxa"/>
            <w:vAlign w:val="top"/>
          </w:tcPr>
          <w:p>
            <w:pPr>
              <w:rPr>
                <w:rFonts w:ascii="Arial"/>
                <w:sz w:val="21"/>
              </w:rPr>
            </w:pPr>
            <w:r/>
          </w:p>
        </w:tc>
        <w:tc>
          <w:tcPr>
            <w:tcW w:w="879" w:type="dxa"/>
            <w:vAlign w:val="top"/>
          </w:tcPr>
          <w:p>
            <w:pPr>
              <w:ind w:left="238"/>
              <w:spacing w:before="155" w:line="183" w:lineRule="auto"/>
              <w:rPr>
                <w:rFonts w:ascii="SimSun" w:hAnsi="SimSun" w:eastAsia="SimSun" w:cs="SimSun"/>
                <w:sz w:val="17"/>
                <w:szCs w:val="17"/>
              </w:rPr>
            </w:pPr>
            <w:r>
              <w:rPr>
                <w:rFonts w:ascii="SimSun" w:hAnsi="SimSun" w:eastAsia="SimSun" w:cs="SimSun"/>
                <w:sz w:val="17"/>
                <w:szCs w:val="17"/>
                <w:spacing w:val="-2"/>
              </w:rPr>
              <w:t>0.59</w:t>
            </w:r>
          </w:p>
        </w:tc>
        <w:tc>
          <w:tcPr>
            <w:tcW w:w="720" w:type="dxa"/>
            <w:vAlign w:val="top"/>
          </w:tcPr>
          <w:p>
            <w:pPr>
              <w:rPr>
                <w:rFonts w:ascii="Arial"/>
                <w:sz w:val="21"/>
              </w:rPr>
            </w:pPr>
            <w:r/>
          </w:p>
        </w:tc>
        <w:tc>
          <w:tcPr>
            <w:tcW w:w="910" w:type="dxa"/>
            <w:vAlign w:val="top"/>
          </w:tcPr>
          <w:p>
            <w:pPr>
              <w:ind w:left="180"/>
              <w:spacing w:before="145" w:line="183" w:lineRule="auto"/>
              <w:rPr>
                <w:rFonts w:ascii="SimSun" w:hAnsi="SimSun" w:eastAsia="SimSun" w:cs="SimSun"/>
                <w:sz w:val="17"/>
                <w:szCs w:val="17"/>
              </w:rPr>
            </w:pPr>
            <w:r>
              <w:rPr>
                <w:rFonts w:ascii="SimSun" w:hAnsi="SimSun" w:eastAsia="SimSun" w:cs="SimSun"/>
                <w:sz w:val="17"/>
                <w:szCs w:val="17"/>
                <w:spacing w:val="-2"/>
              </w:rPr>
              <w:t>0.63</w:t>
            </w:r>
          </w:p>
        </w:tc>
        <w:tc>
          <w:tcPr>
            <w:tcW w:w="730" w:type="dxa"/>
            <w:vAlign w:val="top"/>
          </w:tcPr>
          <w:p>
            <w:pPr>
              <w:rPr>
                <w:rFonts w:ascii="Arial"/>
                <w:sz w:val="21"/>
              </w:rPr>
            </w:pPr>
            <w:r/>
          </w:p>
        </w:tc>
        <w:tc>
          <w:tcPr>
            <w:tcW w:w="850" w:type="dxa"/>
            <w:vAlign w:val="top"/>
          </w:tcPr>
          <w:p>
            <w:pPr>
              <w:ind w:left="230"/>
              <w:spacing w:before="155" w:line="183" w:lineRule="auto"/>
              <w:rPr>
                <w:rFonts w:ascii="SimSun" w:hAnsi="SimSun" w:eastAsia="SimSun" w:cs="SimSun"/>
                <w:sz w:val="17"/>
                <w:szCs w:val="17"/>
              </w:rPr>
            </w:pPr>
            <w:r>
              <w:rPr>
                <w:rFonts w:ascii="SimSun" w:hAnsi="SimSun" w:eastAsia="SimSun" w:cs="SimSun"/>
                <w:sz w:val="17"/>
                <w:szCs w:val="17"/>
                <w:spacing w:val="-2"/>
              </w:rPr>
              <w:t>0.56*</w:t>
            </w:r>
          </w:p>
        </w:tc>
        <w:tc>
          <w:tcPr>
            <w:tcW w:w="810" w:type="dxa"/>
            <w:vAlign w:val="top"/>
          </w:tcPr>
          <w:p>
            <w:pPr>
              <w:rPr>
                <w:rFonts w:ascii="Arial"/>
                <w:sz w:val="21"/>
              </w:rPr>
            </w:pPr>
            <w:r/>
          </w:p>
        </w:tc>
        <w:tc>
          <w:tcPr>
            <w:tcW w:w="870" w:type="dxa"/>
            <w:vAlign w:val="top"/>
          </w:tcPr>
          <w:p>
            <w:pPr>
              <w:ind w:left="110"/>
              <w:spacing w:before="165" w:line="183" w:lineRule="auto"/>
              <w:rPr>
                <w:rFonts w:ascii="SimSun" w:hAnsi="SimSun" w:eastAsia="SimSun" w:cs="SimSun"/>
                <w:sz w:val="17"/>
                <w:szCs w:val="17"/>
              </w:rPr>
            </w:pPr>
            <w:r>
              <w:rPr>
                <w:rFonts w:ascii="SimSun" w:hAnsi="SimSun" w:eastAsia="SimSun" w:cs="SimSun"/>
                <w:sz w:val="17"/>
                <w:szCs w:val="17"/>
                <w:spacing w:val="-2"/>
              </w:rPr>
              <w:t>0.60*</w:t>
            </w:r>
          </w:p>
        </w:tc>
      </w:tr>
      <w:tr>
        <w:trPr>
          <w:trHeight w:val="584" w:hRule="atLeast"/>
        </w:trPr>
        <w:tc>
          <w:tcPr>
            <w:tcW w:w="2499" w:type="dxa"/>
            <w:vAlign w:val="top"/>
          </w:tcPr>
          <w:p>
            <w:pPr>
              <w:ind w:left="700"/>
              <w:spacing w:before="83" w:line="251" w:lineRule="exact"/>
              <w:rPr>
                <w:rFonts w:ascii="SimSun" w:hAnsi="SimSun" w:eastAsia="SimSun" w:cs="SimSun"/>
                <w:sz w:val="17"/>
                <w:szCs w:val="17"/>
              </w:rPr>
            </w:pPr>
            <w:r>
              <w:rPr>
                <w:rFonts w:ascii="SimSun" w:hAnsi="SimSun" w:eastAsia="SimSun" w:cs="SimSun"/>
                <w:sz w:val="17"/>
                <w:szCs w:val="17"/>
                <w:spacing w:val="-1"/>
                <w:position w:val="5"/>
              </w:rPr>
              <w:t>任务协作性</w:t>
            </w:r>
          </w:p>
          <w:p>
            <w:pPr>
              <w:ind w:left="700"/>
              <w:spacing w:line="220" w:lineRule="auto"/>
              <w:rPr>
                <w:rFonts w:ascii="SimSun" w:hAnsi="SimSun" w:eastAsia="SimSun" w:cs="SimSun"/>
                <w:sz w:val="17"/>
                <w:szCs w:val="17"/>
              </w:rPr>
            </w:pPr>
            <w:r>
              <w:rPr>
                <w:rFonts w:ascii="SimSun" w:hAnsi="SimSun" w:eastAsia="SimSun" w:cs="SimSun"/>
                <w:sz w:val="17"/>
                <w:szCs w:val="17"/>
                <w:spacing w:val="1"/>
              </w:rPr>
              <w:t>×创新文化</w:t>
            </w:r>
          </w:p>
        </w:tc>
        <w:tc>
          <w:tcPr>
            <w:tcW w:w="901" w:type="dxa"/>
            <w:vAlign w:val="top"/>
          </w:tcPr>
          <w:p>
            <w:pPr>
              <w:ind w:left="151"/>
              <w:spacing w:before="246" w:line="184" w:lineRule="auto"/>
              <w:rPr>
                <w:rFonts w:ascii="SimSun" w:hAnsi="SimSun" w:eastAsia="SimSun" w:cs="SimSun"/>
                <w:sz w:val="17"/>
                <w:szCs w:val="17"/>
              </w:rPr>
            </w:pPr>
            <w:r>
              <w:rPr>
                <w:rFonts w:ascii="SimSun" w:hAnsi="SimSun" w:eastAsia="SimSun" w:cs="SimSun"/>
                <w:sz w:val="17"/>
                <w:szCs w:val="17"/>
                <w:spacing w:val="-1"/>
              </w:rPr>
              <w:t>—0.16*</w:t>
            </w:r>
          </w:p>
        </w:tc>
        <w:tc>
          <w:tcPr>
            <w:tcW w:w="767" w:type="dxa"/>
            <w:vAlign w:val="top"/>
          </w:tcPr>
          <w:p>
            <w:pPr>
              <w:rPr>
                <w:rFonts w:ascii="Arial"/>
                <w:sz w:val="21"/>
              </w:rPr>
            </w:pPr>
            <w:r/>
          </w:p>
        </w:tc>
        <w:tc>
          <w:tcPr>
            <w:tcW w:w="824" w:type="dxa"/>
            <w:vAlign w:val="top"/>
          </w:tcPr>
          <w:p>
            <w:pPr>
              <w:ind w:left="142"/>
              <w:spacing w:before="246" w:line="184" w:lineRule="auto"/>
              <w:rPr>
                <w:rFonts w:ascii="SimSun" w:hAnsi="SimSun" w:eastAsia="SimSun" w:cs="SimSun"/>
                <w:sz w:val="17"/>
                <w:szCs w:val="17"/>
              </w:rPr>
            </w:pPr>
            <w:r>
              <w:rPr>
                <w:rFonts w:ascii="SimSun" w:hAnsi="SimSun" w:eastAsia="SimSun" w:cs="SimSun"/>
                <w:sz w:val="17"/>
                <w:szCs w:val="17"/>
                <w:spacing w:val="-1"/>
              </w:rPr>
              <w:t>—0.18*</w:t>
            </w:r>
          </w:p>
        </w:tc>
        <w:tc>
          <w:tcPr>
            <w:tcW w:w="879" w:type="dxa"/>
            <w:vAlign w:val="top"/>
          </w:tcPr>
          <w:p>
            <w:pPr>
              <w:rPr>
                <w:rFonts w:ascii="Arial"/>
                <w:sz w:val="21"/>
              </w:rPr>
            </w:pPr>
            <w:r/>
          </w:p>
        </w:tc>
        <w:tc>
          <w:tcPr>
            <w:tcW w:w="720" w:type="dxa"/>
            <w:vAlign w:val="top"/>
          </w:tcPr>
          <w:p>
            <w:pPr>
              <w:ind w:left="129"/>
              <w:spacing w:before="257" w:line="183" w:lineRule="auto"/>
              <w:rPr>
                <w:rFonts w:ascii="SimSun" w:hAnsi="SimSun" w:eastAsia="SimSun" w:cs="SimSun"/>
                <w:sz w:val="17"/>
                <w:szCs w:val="17"/>
              </w:rPr>
            </w:pPr>
            <w:r>
              <w:rPr>
                <w:rFonts w:ascii="SimSun" w:hAnsi="SimSun" w:eastAsia="SimSun" w:cs="SimSun"/>
                <w:sz w:val="17"/>
                <w:szCs w:val="17"/>
                <w:spacing w:val="-1"/>
              </w:rPr>
              <w:t>-0.25</w:t>
            </w:r>
          </w:p>
        </w:tc>
        <w:tc>
          <w:tcPr>
            <w:tcW w:w="910" w:type="dxa"/>
            <w:vAlign w:val="top"/>
          </w:tcPr>
          <w:p>
            <w:pPr>
              <w:rPr>
                <w:rFonts w:ascii="Arial"/>
                <w:sz w:val="21"/>
              </w:rPr>
            </w:pPr>
            <w:r/>
          </w:p>
        </w:tc>
        <w:tc>
          <w:tcPr>
            <w:tcW w:w="730" w:type="dxa"/>
            <w:vAlign w:val="top"/>
          </w:tcPr>
          <w:p>
            <w:pPr>
              <w:ind w:left="120"/>
              <w:spacing w:before="257" w:line="183" w:lineRule="auto"/>
              <w:rPr>
                <w:rFonts w:ascii="SimSun" w:hAnsi="SimSun" w:eastAsia="SimSun" w:cs="SimSun"/>
                <w:sz w:val="17"/>
                <w:szCs w:val="17"/>
              </w:rPr>
            </w:pPr>
            <w:r>
              <w:rPr>
                <w:rFonts w:ascii="SimSun" w:hAnsi="SimSun" w:eastAsia="SimSun" w:cs="SimSun"/>
                <w:sz w:val="17"/>
                <w:szCs w:val="17"/>
                <w:spacing w:val="-2"/>
              </w:rPr>
              <w:t>—0.06</w:t>
            </w:r>
          </w:p>
        </w:tc>
        <w:tc>
          <w:tcPr>
            <w:tcW w:w="850" w:type="dxa"/>
            <w:vAlign w:val="top"/>
          </w:tcPr>
          <w:p>
            <w:pPr>
              <w:rPr>
                <w:rFonts w:ascii="Arial"/>
                <w:sz w:val="21"/>
              </w:rPr>
            </w:pPr>
            <w:r/>
          </w:p>
        </w:tc>
        <w:tc>
          <w:tcPr>
            <w:tcW w:w="810" w:type="dxa"/>
            <w:vAlign w:val="top"/>
          </w:tcPr>
          <w:p>
            <w:pPr>
              <w:ind w:left="150"/>
              <w:spacing w:before="257" w:line="183" w:lineRule="auto"/>
              <w:rPr>
                <w:rFonts w:ascii="SimSun" w:hAnsi="SimSun" w:eastAsia="SimSun" w:cs="SimSun"/>
                <w:sz w:val="17"/>
                <w:szCs w:val="17"/>
              </w:rPr>
            </w:pPr>
            <w:r>
              <w:rPr>
                <w:rFonts w:ascii="SimSun" w:hAnsi="SimSun" w:eastAsia="SimSun" w:cs="SimSun"/>
                <w:sz w:val="17"/>
                <w:szCs w:val="17"/>
                <w:spacing w:val="-2"/>
              </w:rPr>
              <w:t>—0.08</w:t>
            </w:r>
          </w:p>
        </w:tc>
        <w:tc>
          <w:tcPr>
            <w:tcW w:w="870" w:type="dxa"/>
            <w:vAlign w:val="top"/>
          </w:tcPr>
          <w:p>
            <w:pPr>
              <w:rPr>
                <w:rFonts w:ascii="Arial"/>
                <w:sz w:val="21"/>
              </w:rPr>
            </w:pPr>
            <w:r/>
          </w:p>
        </w:tc>
      </w:tr>
      <w:tr>
        <w:trPr>
          <w:trHeight w:val="428" w:hRule="atLeast"/>
        </w:trPr>
        <w:tc>
          <w:tcPr>
            <w:tcW w:w="2499" w:type="dxa"/>
            <w:vAlign w:val="top"/>
          </w:tcPr>
          <w:p>
            <w:pPr>
              <w:ind w:left="1800"/>
              <w:spacing w:before="125" w:line="124" w:lineRule="exact"/>
              <w:rPr>
                <w:rFonts w:ascii="SimSun" w:hAnsi="SimSun" w:eastAsia="SimSun" w:cs="SimSun"/>
                <w:sz w:val="17"/>
                <w:szCs w:val="17"/>
              </w:rPr>
            </w:pPr>
            <w:r>
              <w:rPr>
                <w:rFonts w:ascii="SimSun" w:hAnsi="SimSun" w:eastAsia="SimSun" w:cs="SimSun"/>
                <w:sz w:val="17"/>
                <w:szCs w:val="17"/>
                <w:position w:val="-2"/>
              </w:rPr>
              <w:t>R</w:t>
            </w:r>
          </w:p>
          <w:p>
            <w:pPr>
              <w:ind w:left="230"/>
              <w:spacing w:line="183" w:lineRule="auto"/>
              <w:rPr>
                <w:rFonts w:ascii="SimSun" w:hAnsi="SimSun" w:eastAsia="SimSun" w:cs="SimSun"/>
                <w:sz w:val="17"/>
                <w:szCs w:val="17"/>
              </w:rPr>
            </w:pPr>
            <w:r>
              <w:rPr>
                <w:rFonts w:ascii="SimSun" w:hAnsi="SimSun" w:eastAsia="SimSun" w:cs="SimSun"/>
                <w:sz w:val="17"/>
                <w:szCs w:val="17"/>
                <w:spacing w:val="-1"/>
              </w:rPr>
              <w:t>模型拟合度</w:t>
            </w:r>
          </w:p>
        </w:tc>
        <w:tc>
          <w:tcPr>
            <w:tcW w:w="901" w:type="dxa"/>
            <w:vAlign w:val="top"/>
          </w:tcPr>
          <w:p>
            <w:pPr>
              <w:ind w:left="280"/>
              <w:spacing w:before="143" w:line="184" w:lineRule="auto"/>
              <w:rPr>
                <w:rFonts w:ascii="SimSun" w:hAnsi="SimSun" w:eastAsia="SimSun" w:cs="SimSun"/>
                <w:sz w:val="17"/>
                <w:szCs w:val="17"/>
              </w:rPr>
            </w:pPr>
            <w:r>
              <w:rPr>
                <w:rFonts w:ascii="SimSun" w:hAnsi="SimSun" w:eastAsia="SimSun" w:cs="SimSun"/>
                <w:sz w:val="17"/>
                <w:szCs w:val="17"/>
                <w:spacing w:val="-2"/>
              </w:rPr>
              <w:t>0.21</w:t>
            </w:r>
          </w:p>
        </w:tc>
        <w:tc>
          <w:tcPr>
            <w:tcW w:w="767" w:type="dxa"/>
            <w:vAlign w:val="top"/>
          </w:tcPr>
          <w:p>
            <w:pPr>
              <w:ind w:left="219"/>
              <w:spacing w:before="153" w:line="183" w:lineRule="auto"/>
              <w:rPr>
                <w:rFonts w:ascii="SimSun" w:hAnsi="SimSun" w:eastAsia="SimSun" w:cs="SimSun"/>
                <w:sz w:val="17"/>
                <w:szCs w:val="17"/>
              </w:rPr>
            </w:pPr>
            <w:r>
              <w:rPr>
                <w:rFonts w:ascii="SimSun" w:hAnsi="SimSun" w:eastAsia="SimSun" w:cs="SimSun"/>
                <w:sz w:val="17"/>
                <w:szCs w:val="17"/>
                <w:spacing w:val="-2"/>
              </w:rPr>
              <w:t>0.65</w:t>
            </w:r>
          </w:p>
        </w:tc>
        <w:tc>
          <w:tcPr>
            <w:tcW w:w="824" w:type="dxa"/>
            <w:vAlign w:val="top"/>
          </w:tcPr>
          <w:p>
            <w:pPr>
              <w:ind w:left="273"/>
              <w:spacing w:before="133" w:line="183" w:lineRule="auto"/>
              <w:rPr>
                <w:rFonts w:ascii="SimSun" w:hAnsi="SimSun" w:eastAsia="SimSun" w:cs="SimSun"/>
                <w:sz w:val="17"/>
                <w:szCs w:val="17"/>
              </w:rPr>
            </w:pPr>
            <w:r>
              <w:rPr>
                <w:rFonts w:ascii="SimSun" w:hAnsi="SimSun" w:eastAsia="SimSun" w:cs="SimSun"/>
                <w:sz w:val="17"/>
                <w:szCs w:val="17"/>
                <w:spacing w:val="-2"/>
              </w:rPr>
              <w:t>0.29</w:t>
            </w:r>
          </w:p>
        </w:tc>
        <w:tc>
          <w:tcPr>
            <w:tcW w:w="879" w:type="dxa"/>
            <w:vAlign w:val="top"/>
          </w:tcPr>
          <w:p>
            <w:pPr>
              <w:ind w:left="238"/>
              <w:spacing w:before="143" w:line="183" w:lineRule="auto"/>
              <w:rPr>
                <w:rFonts w:ascii="SimSun" w:hAnsi="SimSun" w:eastAsia="SimSun" w:cs="SimSun"/>
                <w:sz w:val="17"/>
                <w:szCs w:val="17"/>
              </w:rPr>
            </w:pPr>
            <w:r>
              <w:rPr>
                <w:rFonts w:ascii="SimSun" w:hAnsi="SimSun" w:eastAsia="SimSun" w:cs="SimSun"/>
                <w:sz w:val="17"/>
                <w:szCs w:val="17"/>
                <w:spacing w:val="-2"/>
              </w:rPr>
              <w:t>0.66</w:t>
            </w:r>
          </w:p>
        </w:tc>
        <w:tc>
          <w:tcPr>
            <w:tcW w:w="720" w:type="dxa"/>
            <w:vAlign w:val="top"/>
          </w:tcPr>
          <w:p>
            <w:pPr>
              <w:ind w:left="180"/>
              <w:spacing w:before="143" w:line="184" w:lineRule="auto"/>
              <w:rPr>
                <w:rFonts w:ascii="SimSun" w:hAnsi="SimSun" w:eastAsia="SimSun" w:cs="SimSun"/>
                <w:sz w:val="17"/>
                <w:szCs w:val="17"/>
              </w:rPr>
            </w:pPr>
            <w:r>
              <w:rPr>
                <w:rFonts w:ascii="SimSun" w:hAnsi="SimSun" w:eastAsia="SimSun" w:cs="SimSun"/>
                <w:sz w:val="17"/>
                <w:szCs w:val="17"/>
                <w:spacing w:val="-2"/>
              </w:rPr>
              <w:t>0.15</w:t>
            </w:r>
          </w:p>
        </w:tc>
        <w:tc>
          <w:tcPr>
            <w:tcW w:w="910" w:type="dxa"/>
            <w:vAlign w:val="top"/>
          </w:tcPr>
          <w:p>
            <w:pPr>
              <w:ind w:left="300"/>
              <w:spacing w:before="143" w:line="183" w:lineRule="auto"/>
              <w:rPr>
                <w:rFonts w:ascii="SimSun" w:hAnsi="SimSun" w:eastAsia="SimSun" w:cs="SimSun"/>
                <w:sz w:val="17"/>
                <w:szCs w:val="17"/>
              </w:rPr>
            </w:pPr>
            <w:r>
              <w:rPr>
                <w:rFonts w:ascii="SimSun" w:hAnsi="SimSun" w:eastAsia="SimSun" w:cs="SimSun"/>
                <w:sz w:val="17"/>
                <w:szCs w:val="17"/>
                <w:spacing w:val="-2"/>
              </w:rPr>
              <w:t>0.60</w:t>
            </w:r>
          </w:p>
        </w:tc>
        <w:tc>
          <w:tcPr>
            <w:tcW w:w="730" w:type="dxa"/>
            <w:vAlign w:val="top"/>
          </w:tcPr>
          <w:p>
            <w:pPr>
              <w:ind w:left="200"/>
              <w:spacing w:before="103" w:line="184" w:lineRule="auto"/>
              <w:rPr>
                <w:rFonts w:ascii="SimSun" w:hAnsi="SimSun" w:eastAsia="SimSun" w:cs="SimSun"/>
                <w:sz w:val="17"/>
                <w:szCs w:val="17"/>
              </w:rPr>
            </w:pPr>
            <w:r>
              <w:rPr>
                <w:rFonts w:ascii="SimSun" w:hAnsi="SimSun" w:eastAsia="SimSun" w:cs="SimSun"/>
                <w:sz w:val="17"/>
                <w:szCs w:val="17"/>
                <w:spacing w:val="-2"/>
              </w:rPr>
              <w:t>0.15</w:t>
            </w:r>
          </w:p>
        </w:tc>
        <w:tc>
          <w:tcPr>
            <w:tcW w:w="850" w:type="dxa"/>
            <w:vAlign w:val="top"/>
          </w:tcPr>
          <w:p>
            <w:pPr>
              <w:ind w:left="280"/>
              <w:spacing w:before="123" w:line="183" w:lineRule="auto"/>
              <w:rPr>
                <w:rFonts w:ascii="SimSun" w:hAnsi="SimSun" w:eastAsia="SimSun" w:cs="SimSun"/>
                <w:sz w:val="17"/>
                <w:szCs w:val="17"/>
              </w:rPr>
            </w:pPr>
            <w:r>
              <w:rPr>
                <w:rFonts w:ascii="SimSun" w:hAnsi="SimSun" w:eastAsia="SimSun" w:cs="SimSun"/>
                <w:sz w:val="17"/>
                <w:szCs w:val="17"/>
                <w:spacing w:val="-2"/>
              </w:rPr>
              <w:t>0.42</w:t>
            </w:r>
          </w:p>
        </w:tc>
        <w:tc>
          <w:tcPr>
            <w:tcW w:w="810" w:type="dxa"/>
            <w:vAlign w:val="top"/>
          </w:tcPr>
          <w:p>
            <w:pPr>
              <w:ind w:left="239"/>
              <w:spacing w:before="153" w:line="184" w:lineRule="auto"/>
              <w:rPr>
                <w:rFonts w:ascii="SimSun" w:hAnsi="SimSun" w:eastAsia="SimSun" w:cs="SimSun"/>
                <w:sz w:val="17"/>
                <w:szCs w:val="17"/>
              </w:rPr>
            </w:pPr>
            <w:r>
              <w:rPr>
                <w:rFonts w:ascii="SimSun" w:hAnsi="SimSun" w:eastAsia="SimSun" w:cs="SimSun"/>
                <w:sz w:val="17"/>
                <w:szCs w:val="17"/>
                <w:spacing w:val="-2"/>
              </w:rPr>
              <w:t>0.13</w:t>
            </w:r>
          </w:p>
        </w:tc>
        <w:tc>
          <w:tcPr>
            <w:tcW w:w="870" w:type="dxa"/>
            <w:vAlign w:val="top"/>
          </w:tcPr>
          <w:p>
            <w:pPr>
              <w:ind w:left="260"/>
              <w:spacing w:before="113" w:line="183" w:lineRule="auto"/>
              <w:rPr>
                <w:rFonts w:ascii="SimSun" w:hAnsi="SimSun" w:eastAsia="SimSun" w:cs="SimSun"/>
                <w:sz w:val="17"/>
                <w:szCs w:val="17"/>
              </w:rPr>
            </w:pPr>
            <w:r>
              <w:rPr>
                <w:rFonts w:ascii="SimSun" w:hAnsi="SimSun" w:eastAsia="SimSun" w:cs="SimSun"/>
                <w:sz w:val="17"/>
                <w:szCs w:val="17"/>
                <w:spacing w:val="-2"/>
              </w:rPr>
              <w:t>0.45</w:t>
            </w:r>
          </w:p>
        </w:tc>
      </w:tr>
      <w:tr>
        <w:trPr>
          <w:trHeight w:val="260" w:hRule="atLeast"/>
        </w:trPr>
        <w:tc>
          <w:tcPr>
            <w:tcW w:w="2499" w:type="dxa"/>
            <w:vAlign w:val="top"/>
            <w:tcBorders>
              <w:bottom w:val="single" w:color="000000" w:sz="4" w:space="0"/>
            </w:tcBorders>
          </w:tcPr>
          <w:p>
            <w:pPr>
              <w:ind w:left="1740"/>
              <w:spacing w:before="18" w:line="237" w:lineRule="auto"/>
              <w:rPr>
                <w:rFonts w:ascii="SimSun" w:hAnsi="SimSun" w:eastAsia="SimSun" w:cs="SimSun"/>
                <w:sz w:val="17"/>
                <w:szCs w:val="17"/>
              </w:rPr>
            </w:pPr>
            <w:r>
              <w:rPr>
                <w:rFonts w:ascii="SimSun" w:hAnsi="SimSun" w:eastAsia="SimSun" w:cs="SimSun"/>
                <w:sz w:val="17"/>
                <w:szCs w:val="17"/>
                <w:spacing w:val="-3"/>
              </w:rPr>
              <w:t>△R²</w:t>
            </w:r>
          </w:p>
        </w:tc>
        <w:tc>
          <w:tcPr>
            <w:tcW w:w="901" w:type="dxa"/>
            <w:vAlign w:val="top"/>
            <w:tcBorders>
              <w:bottom w:val="single" w:color="000000" w:sz="4" w:space="0"/>
            </w:tcBorders>
          </w:tcPr>
          <w:p>
            <w:pPr>
              <w:rPr>
                <w:rFonts w:ascii="Arial"/>
                <w:sz w:val="21"/>
              </w:rPr>
            </w:pPr>
            <w:r/>
          </w:p>
        </w:tc>
        <w:tc>
          <w:tcPr>
            <w:tcW w:w="767" w:type="dxa"/>
            <w:vAlign w:val="top"/>
            <w:tcBorders>
              <w:bottom w:val="single" w:color="000000" w:sz="4" w:space="0"/>
            </w:tcBorders>
          </w:tcPr>
          <w:p>
            <w:pPr>
              <w:ind w:left="170"/>
              <w:spacing w:before="65" w:line="183" w:lineRule="auto"/>
              <w:rPr>
                <w:rFonts w:ascii="SimSun" w:hAnsi="SimSun" w:eastAsia="SimSun" w:cs="SimSun"/>
                <w:sz w:val="17"/>
                <w:szCs w:val="17"/>
              </w:rPr>
            </w:pPr>
            <w:r>
              <w:rPr>
                <w:rFonts w:ascii="SimSun" w:hAnsi="SimSun" w:eastAsia="SimSun" w:cs="SimSun"/>
                <w:sz w:val="17"/>
                <w:szCs w:val="17"/>
                <w:spacing w:val="-2"/>
              </w:rPr>
              <w:t>0.44*</w:t>
            </w:r>
          </w:p>
        </w:tc>
        <w:tc>
          <w:tcPr>
            <w:tcW w:w="824" w:type="dxa"/>
            <w:vAlign w:val="top"/>
            <w:tcBorders>
              <w:bottom w:val="single" w:color="000000" w:sz="4" w:space="0"/>
            </w:tcBorders>
          </w:tcPr>
          <w:p>
            <w:pPr>
              <w:rPr>
                <w:rFonts w:ascii="Arial"/>
                <w:sz w:val="21"/>
              </w:rPr>
            </w:pPr>
            <w:r/>
          </w:p>
        </w:tc>
        <w:tc>
          <w:tcPr>
            <w:tcW w:w="879" w:type="dxa"/>
            <w:vAlign w:val="top"/>
            <w:tcBorders>
              <w:bottom w:val="single" w:color="000000" w:sz="4" w:space="0"/>
            </w:tcBorders>
          </w:tcPr>
          <w:p>
            <w:pPr>
              <w:ind w:left="99"/>
              <w:spacing w:before="39" w:line="229" w:lineRule="auto"/>
              <w:rPr>
                <w:rFonts w:ascii="SimSun" w:hAnsi="SimSun" w:eastAsia="SimSun" w:cs="SimSun"/>
                <w:sz w:val="17"/>
                <w:szCs w:val="17"/>
              </w:rPr>
            </w:pPr>
            <w:r>
              <w:rPr>
                <w:rFonts w:ascii="SimSun" w:hAnsi="SimSun" w:eastAsia="SimSun" w:cs="SimSun"/>
                <w:sz w:val="17"/>
                <w:szCs w:val="17"/>
                <w:spacing w:val="-2"/>
              </w:rPr>
              <w:t>0.37"</w:t>
            </w:r>
          </w:p>
        </w:tc>
        <w:tc>
          <w:tcPr>
            <w:tcW w:w="720" w:type="dxa"/>
            <w:vAlign w:val="top"/>
            <w:tcBorders>
              <w:bottom w:val="single" w:color="000000" w:sz="4" w:space="0"/>
            </w:tcBorders>
          </w:tcPr>
          <w:p>
            <w:pPr>
              <w:rPr>
                <w:rFonts w:ascii="Arial"/>
                <w:sz w:val="21"/>
              </w:rPr>
            </w:pPr>
            <w:r/>
          </w:p>
        </w:tc>
        <w:tc>
          <w:tcPr>
            <w:tcW w:w="910" w:type="dxa"/>
            <w:vAlign w:val="top"/>
            <w:tcBorders>
              <w:bottom w:val="single" w:color="000000" w:sz="4" w:space="0"/>
            </w:tcBorders>
          </w:tcPr>
          <w:p>
            <w:pPr>
              <w:ind w:left="129"/>
              <w:spacing w:before="45" w:line="183" w:lineRule="auto"/>
              <w:rPr>
                <w:rFonts w:ascii="SimSun" w:hAnsi="SimSun" w:eastAsia="SimSun" w:cs="SimSun"/>
                <w:sz w:val="17"/>
                <w:szCs w:val="17"/>
              </w:rPr>
            </w:pPr>
            <w:r>
              <w:rPr>
                <w:rFonts w:ascii="SimSun" w:hAnsi="SimSun" w:eastAsia="SimSun" w:cs="SimSun"/>
                <w:sz w:val="17"/>
                <w:szCs w:val="17"/>
                <w:spacing w:val="-2"/>
              </w:rPr>
              <w:t>0.45*</w:t>
            </w:r>
          </w:p>
        </w:tc>
        <w:tc>
          <w:tcPr>
            <w:tcW w:w="730" w:type="dxa"/>
            <w:vAlign w:val="top"/>
            <w:tcBorders>
              <w:bottom w:val="single" w:color="000000" w:sz="4" w:space="0"/>
            </w:tcBorders>
          </w:tcPr>
          <w:p>
            <w:pPr>
              <w:rPr>
                <w:rFonts w:ascii="Arial"/>
                <w:sz w:val="21"/>
              </w:rPr>
            </w:pPr>
            <w:r/>
          </w:p>
        </w:tc>
        <w:tc>
          <w:tcPr>
            <w:tcW w:w="850" w:type="dxa"/>
            <w:vAlign w:val="top"/>
            <w:tcBorders>
              <w:bottom w:val="single" w:color="000000" w:sz="4" w:space="0"/>
            </w:tcBorders>
          </w:tcPr>
          <w:p>
            <w:pPr>
              <w:ind w:right="2"/>
              <w:spacing w:before="18" w:line="239" w:lineRule="auto"/>
              <w:jc w:val="right"/>
              <w:rPr>
                <w:rFonts w:ascii="SimSun" w:hAnsi="SimSun" w:eastAsia="SimSun" w:cs="SimSun"/>
                <w:sz w:val="17"/>
                <w:szCs w:val="17"/>
              </w:rPr>
            </w:pPr>
            <w:r>
              <w:rPr>
                <w:rFonts w:ascii="SimSun" w:hAnsi="SimSun" w:eastAsia="SimSun" w:cs="SimSun"/>
                <w:sz w:val="17"/>
                <w:szCs w:val="17"/>
                <w:spacing w:val="-13"/>
              </w:rPr>
              <w:t>0.27</w:t>
            </w:r>
            <w:r>
              <w:rPr>
                <w:rFonts w:ascii="SimSun" w:hAnsi="SimSun" w:eastAsia="SimSun" w:cs="SimSun"/>
                <w:sz w:val="17"/>
                <w:szCs w:val="17"/>
                <w:spacing w:val="-16"/>
              </w:rPr>
              <w:t xml:space="preserve"> </w:t>
            </w:r>
            <w:r>
              <w:rPr>
                <w:rFonts w:ascii="SimSun" w:hAnsi="SimSun" w:eastAsia="SimSun" w:cs="SimSun"/>
                <w:sz w:val="17"/>
                <w:szCs w:val="17"/>
                <w:spacing w:val="-13"/>
              </w:rPr>
              <w:t>·</w:t>
            </w:r>
            <w:r>
              <w:rPr>
                <w:rFonts w:ascii="SimSun" w:hAnsi="SimSun" w:eastAsia="SimSun" w:cs="SimSun"/>
                <w:sz w:val="17"/>
                <w:szCs w:val="17"/>
                <w:spacing w:val="-20"/>
              </w:rPr>
              <w:t xml:space="preserve"> </w:t>
            </w:r>
            <w:r>
              <w:rPr>
                <w:rFonts w:ascii="SimSun" w:hAnsi="SimSun" w:eastAsia="SimSun" w:cs="SimSun"/>
                <w:sz w:val="17"/>
                <w:szCs w:val="17"/>
                <w:spacing w:val="-13"/>
              </w:rPr>
              <w:t>·</w:t>
            </w:r>
          </w:p>
        </w:tc>
        <w:tc>
          <w:tcPr>
            <w:tcW w:w="810" w:type="dxa"/>
            <w:vAlign w:val="top"/>
            <w:tcBorders>
              <w:bottom w:val="single" w:color="000000" w:sz="4" w:space="0"/>
            </w:tcBorders>
          </w:tcPr>
          <w:p>
            <w:pPr>
              <w:rPr>
                <w:rFonts w:ascii="Arial"/>
                <w:sz w:val="21"/>
              </w:rPr>
            </w:pPr>
            <w:r/>
          </w:p>
        </w:tc>
        <w:tc>
          <w:tcPr>
            <w:tcW w:w="870" w:type="dxa"/>
            <w:vAlign w:val="top"/>
            <w:tcBorders>
              <w:bottom w:val="single" w:color="000000" w:sz="4" w:space="0"/>
            </w:tcBorders>
          </w:tcPr>
          <w:p>
            <w:pPr>
              <w:ind w:left="79"/>
              <w:spacing w:before="55" w:line="183" w:lineRule="auto"/>
              <w:rPr>
                <w:rFonts w:ascii="SimSun" w:hAnsi="SimSun" w:eastAsia="SimSun" w:cs="SimSun"/>
                <w:sz w:val="17"/>
                <w:szCs w:val="17"/>
              </w:rPr>
            </w:pPr>
            <w:r>
              <w:rPr>
                <w:rFonts w:ascii="SimSun" w:hAnsi="SimSun" w:eastAsia="SimSun" w:cs="SimSun"/>
                <w:sz w:val="17"/>
                <w:szCs w:val="17"/>
                <w:spacing w:val="-2"/>
              </w:rPr>
              <w:t>0.32*</w:t>
            </w:r>
          </w:p>
        </w:tc>
      </w:tr>
    </w:tbl>
    <w:p>
      <w:pPr>
        <w:ind w:left="887"/>
        <w:spacing w:before="192" w:line="212" w:lineRule="auto"/>
        <w:rPr>
          <w:rFonts w:ascii="SimSun" w:hAnsi="SimSun" w:eastAsia="SimSun" w:cs="SimSun"/>
          <w:sz w:val="18"/>
          <w:szCs w:val="18"/>
        </w:rPr>
      </w:pPr>
      <w:r>
        <w:rPr>
          <w:rFonts w:ascii="SimSun" w:hAnsi="SimSun" w:eastAsia="SimSun" w:cs="SimSun"/>
          <w:sz w:val="18"/>
          <w:szCs w:val="18"/>
          <w:spacing w:val="-1"/>
        </w:rPr>
        <w:t>注：</w:t>
      </w:r>
      <w:r>
        <w:rPr>
          <w:rFonts w:ascii="Times New Roman" w:hAnsi="Times New Roman" w:eastAsia="Times New Roman" w:cs="Times New Roman"/>
          <w:sz w:val="18"/>
          <w:szCs w:val="18"/>
          <w:spacing w:val="-1"/>
        </w:rPr>
        <w:t>N=73;*   </w:t>
      </w:r>
      <w:r>
        <w:rPr>
          <w:rFonts w:ascii="SimSun" w:hAnsi="SimSun" w:eastAsia="SimSun" w:cs="SimSun"/>
          <w:sz w:val="18"/>
          <w:szCs w:val="18"/>
          <w:spacing w:val="-1"/>
        </w:rPr>
        <w:t>表示</w:t>
      </w:r>
      <w:r>
        <w:rPr>
          <w:rFonts w:ascii="SimSun" w:hAnsi="SimSun" w:eastAsia="SimSun" w:cs="SimSun"/>
          <w:sz w:val="18"/>
          <w:szCs w:val="18"/>
          <w:spacing w:val="-44"/>
        </w:rPr>
        <w:t xml:space="preserve"> </w:t>
      </w:r>
      <w:r>
        <w:rPr>
          <w:rFonts w:ascii="Times New Roman" w:hAnsi="Times New Roman" w:eastAsia="Times New Roman" w:cs="Times New Roman"/>
          <w:sz w:val="18"/>
          <w:szCs w:val="18"/>
          <w:spacing w:val="-1"/>
        </w:rPr>
        <w:t>p&lt;0.10,</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1"/>
        </w:rPr>
        <w:t>表示</w:t>
      </w:r>
      <w:r>
        <w:rPr>
          <w:rFonts w:ascii="Times New Roman" w:hAnsi="Times New Roman" w:eastAsia="Times New Roman" w:cs="Times New Roman"/>
          <w:sz w:val="18"/>
          <w:szCs w:val="18"/>
          <w:spacing w:val="-1"/>
        </w:rPr>
        <w:t>p&lt;0.05,</w:t>
      </w:r>
      <w:r>
        <w:rPr>
          <w:rFonts w:ascii="Times New Roman" w:hAnsi="Times New Roman" w:eastAsia="Times New Roman" w:cs="Times New Roman"/>
          <w:sz w:val="18"/>
          <w:szCs w:val="18"/>
          <w:spacing w:val="-24"/>
        </w:rPr>
        <w:t xml:space="preserve"> </w:t>
      </w:r>
      <w:r>
        <w:rPr>
          <w:rFonts w:ascii="Times New Roman" w:hAnsi="Times New Roman" w:eastAsia="Times New Roman" w:cs="Times New Roman"/>
          <w:sz w:val="18"/>
          <w:szCs w:val="18"/>
          <w:spacing w:val="-1"/>
        </w:rPr>
        <w:t>·         </w:t>
      </w:r>
      <w:r>
        <w:rPr>
          <w:rFonts w:ascii="SimSun" w:hAnsi="SimSun" w:eastAsia="SimSun" w:cs="SimSun"/>
          <w:sz w:val="18"/>
          <w:szCs w:val="18"/>
          <w:spacing w:val="-1"/>
        </w:rPr>
        <w:t>表示</w:t>
      </w:r>
      <w:r>
        <w:rPr>
          <w:rFonts w:ascii="SimSun" w:hAnsi="SimSun" w:eastAsia="SimSun" w:cs="SimSun"/>
          <w:sz w:val="18"/>
          <w:szCs w:val="18"/>
          <w:spacing w:val="-28"/>
        </w:rPr>
        <w:t xml:space="preserve"> </w:t>
      </w:r>
      <w:r>
        <w:rPr>
          <w:rFonts w:ascii="Times New Roman" w:hAnsi="Times New Roman" w:eastAsia="Times New Roman" w:cs="Times New Roman"/>
          <w:sz w:val="18"/>
          <w:szCs w:val="18"/>
          <w:spacing w:val="-1"/>
        </w:rPr>
        <w:t>p&lt;</w:t>
      </w:r>
      <w:r>
        <w:rPr>
          <w:rFonts w:ascii="Times New Roman" w:hAnsi="Times New Roman" w:eastAsia="Times New Roman" w:cs="Times New Roman"/>
          <w:sz w:val="18"/>
          <w:szCs w:val="18"/>
          <w:spacing w:val="-2"/>
        </w:rPr>
        <w:t>0.01</w:t>
      </w:r>
      <w:r>
        <w:rPr>
          <w:rFonts w:ascii="SimSun" w:hAnsi="SimSun" w:eastAsia="SimSun" w:cs="SimSun"/>
          <w:sz w:val="18"/>
          <w:szCs w:val="18"/>
          <w:spacing w:val="-2"/>
        </w:rPr>
        <w:t>。</w:t>
      </w:r>
    </w:p>
    <w:p>
      <w:pPr>
        <w:spacing w:line="212" w:lineRule="auto"/>
        <w:sectPr>
          <w:footerReference w:type="default" r:id="rId12"/>
          <w:pgSz w:w="13380" w:h="8700"/>
          <w:pgMar w:top="400" w:right="506" w:bottom="400" w:left="822" w:header="0" w:footer="0" w:gutter="0"/>
        </w:sectPr>
        <w:rPr>
          <w:rFonts w:ascii="SimSun" w:hAnsi="SimSun" w:eastAsia="SimSun" w:cs="SimSun"/>
          <w:sz w:val="18"/>
          <w:szCs w:val="18"/>
        </w:rPr>
      </w:pPr>
    </w:p>
    <w:p>
      <w:pPr>
        <w:ind w:left="4379"/>
        <w:spacing w:before="76" w:line="219" w:lineRule="auto"/>
        <w:rPr>
          <w:rFonts w:ascii="SimSun" w:hAnsi="SimSun" w:eastAsia="SimSun" w:cs="SimSun"/>
          <w:sz w:val="19"/>
          <w:szCs w:val="19"/>
        </w:rPr>
      </w:pPr>
      <w:r>
        <w:rPr>
          <w:rFonts w:ascii="SimSun" w:hAnsi="SimSun" w:eastAsia="SimSun" w:cs="SimSun"/>
          <w:sz w:val="19"/>
          <w:szCs w:val="19"/>
          <w:spacing w:val="-15"/>
        </w:rPr>
        <w:t>6  研究三：变革领导力的适应机制</w:t>
      </w:r>
    </w:p>
    <w:p>
      <w:pPr>
        <w:pStyle w:val="BodyText"/>
        <w:spacing w:line="471" w:lineRule="auto"/>
        <w:rPr/>
      </w:pPr>
      <w:r/>
    </w:p>
    <w:p>
      <w:pPr>
        <w:ind w:right="273" w:firstLine="420"/>
        <w:spacing w:before="61" w:line="369" w:lineRule="auto"/>
        <w:jc w:val="both"/>
        <w:rPr>
          <w:rFonts w:ascii="SimSun" w:hAnsi="SimSun" w:eastAsia="SimSun" w:cs="SimSun"/>
          <w:sz w:val="19"/>
          <w:szCs w:val="19"/>
        </w:rPr>
      </w:pPr>
      <w:r>
        <w:rPr>
          <w:rFonts w:ascii="SimSun" w:hAnsi="SimSun" w:eastAsia="SimSun" w:cs="SimSun"/>
          <w:sz w:val="19"/>
          <w:szCs w:val="19"/>
          <w:spacing w:val="17"/>
        </w:rPr>
        <w:t>为了进一步揭示创新文化对于任务协作性和变革领导力及任务激励、个性</w:t>
      </w:r>
      <w:r>
        <w:rPr>
          <w:rFonts w:ascii="SimSun" w:hAnsi="SimSun" w:eastAsia="SimSun" w:cs="SimSun"/>
          <w:sz w:val="19"/>
          <w:szCs w:val="19"/>
          <w:spacing w:val="6"/>
        </w:rPr>
        <w:t xml:space="preserve">  </w:t>
      </w:r>
      <w:r>
        <w:rPr>
          <w:rFonts w:ascii="SimSun" w:hAnsi="SimSun" w:eastAsia="SimSun" w:cs="SimSun"/>
          <w:sz w:val="19"/>
          <w:szCs w:val="19"/>
          <w:spacing w:val="20"/>
        </w:rPr>
        <w:t>关怀两个维度间关系的调节作用，本研究针对变革领导力整体以及任务激励、</w:t>
      </w:r>
      <w:r>
        <w:rPr>
          <w:rFonts w:ascii="SimSun" w:hAnsi="SimSun" w:eastAsia="SimSun" w:cs="SimSun"/>
          <w:sz w:val="19"/>
          <w:szCs w:val="19"/>
          <w:spacing w:val="3"/>
        </w:rPr>
        <w:t xml:space="preserve"> </w:t>
      </w:r>
      <w:r>
        <w:rPr>
          <w:rFonts w:ascii="SimSun" w:hAnsi="SimSun" w:eastAsia="SimSun" w:cs="SimSun"/>
          <w:sz w:val="19"/>
          <w:szCs w:val="19"/>
          <w:spacing w:val="23"/>
        </w:rPr>
        <w:t>个性关怀两个维度等因变量，选择了创新文化平均值1个标准差以外</w:t>
      </w:r>
      <w:r>
        <w:rPr>
          <w:rFonts w:ascii="SimSun" w:hAnsi="SimSun" w:eastAsia="SimSun" w:cs="SimSun"/>
          <w:sz w:val="19"/>
          <w:szCs w:val="19"/>
          <w:spacing w:val="22"/>
        </w:rPr>
        <w:t>的数据，</w:t>
      </w:r>
    </w:p>
    <w:p>
      <w:pPr>
        <w:spacing w:line="218" w:lineRule="auto"/>
        <w:rPr>
          <w:rFonts w:ascii="SimSun" w:hAnsi="SimSun" w:eastAsia="SimSun" w:cs="SimSun"/>
          <w:sz w:val="19"/>
          <w:szCs w:val="19"/>
        </w:rPr>
      </w:pPr>
      <w:r>
        <w:rPr>
          <w:rFonts w:ascii="SimSun" w:hAnsi="SimSun" w:eastAsia="SimSun" w:cs="SimSun"/>
          <w:sz w:val="19"/>
          <w:szCs w:val="19"/>
          <w:spacing w:val="19"/>
        </w:rPr>
        <w:t>进行了简单斜率分析并绘制了相应的示意图，</w:t>
      </w:r>
      <w:r>
        <w:rPr>
          <w:rFonts w:ascii="SimSun" w:hAnsi="SimSun" w:eastAsia="SimSun" w:cs="SimSun"/>
          <w:sz w:val="19"/>
          <w:szCs w:val="19"/>
          <w:spacing w:val="18"/>
        </w:rPr>
        <w:t>具体见图6.7至图6.9。</w:t>
      </w:r>
    </w:p>
    <w:p>
      <w:pPr>
        <w:ind w:firstLine="1310"/>
        <w:spacing w:before="208" w:line="1528" w:lineRule="exact"/>
        <w:rPr/>
      </w:pPr>
      <w:r>
        <w:rPr>
          <w:position w:val="-30"/>
        </w:rPr>
        <w:drawing>
          <wp:inline distT="0" distB="0" distL="0" distR="0">
            <wp:extent cx="2927340" cy="970753"/>
            <wp:effectExtent l="0" t="0" r="0" b="0"/>
            <wp:docPr id="78" name="IM 78"/>
            <wp:cNvGraphicFramePr/>
            <a:graphic>
              <a:graphicData uri="http://schemas.openxmlformats.org/drawingml/2006/picture">
                <pic:pic>
                  <pic:nvPicPr>
                    <pic:cNvPr id="78" name="IM 78"/>
                    <pic:cNvPicPr/>
                  </pic:nvPicPr>
                  <pic:blipFill>
                    <a:blip r:embed="rId191"/>
                    <a:stretch>
                      <a:fillRect/>
                    </a:stretch>
                  </pic:blipFill>
                  <pic:spPr>
                    <a:xfrm rot="0">
                      <a:off x="0" y="0"/>
                      <a:ext cx="2927340" cy="970753"/>
                    </a:xfrm>
                    <a:prstGeom prst="rect">
                      <a:avLst/>
                    </a:prstGeom>
                  </pic:spPr>
                </pic:pic>
              </a:graphicData>
            </a:graphic>
          </wp:inline>
        </w:drawing>
      </w:r>
    </w:p>
    <w:p>
      <w:pPr>
        <w:ind w:left="2010"/>
        <w:spacing w:before="1" w:line="208" w:lineRule="auto"/>
        <w:rPr>
          <w:rFonts w:ascii="SimSun" w:hAnsi="SimSun" w:eastAsia="SimSun" w:cs="SimSun"/>
          <w:sz w:val="19"/>
          <w:szCs w:val="19"/>
        </w:rPr>
      </w:pPr>
      <w:r>
        <w:rPr>
          <w:rFonts w:ascii="SimSun" w:hAnsi="SimSun" w:eastAsia="SimSun" w:cs="SimSun"/>
          <w:sz w:val="19"/>
          <w:szCs w:val="19"/>
          <w:spacing w:val="-16"/>
        </w:rPr>
        <w:t>弱任务协作性          强任务协作性</w:t>
      </w:r>
    </w:p>
    <w:p>
      <w:pPr>
        <w:ind w:left="1142"/>
        <w:spacing w:before="210" w:line="221" w:lineRule="auto"/>
        <w:rPr>
          <w:rFonts w:ascii="SimHei" w:hAnsi="SimHei" w:eastAsia="SimHei" w:cs="SimHei"/>
          <w:sz w:val="19"/>
          <w:szCs w:val="19"/>
        </w:rPr>
      </w:pPr>
      <w:r>
        <w:rPr>
          <w:rFonts w:ascii="SimHei" w:hAnsi="SimHei" w:eastAsia="SimHei" w:cs="SimHei"/>
          <w:sz w:val="19"/>
          <w:szCs w:val="19"/>
          <w:b/>
          <w:bCs/>
          <w:spacing w:val="-9"/>
        </w:rPr>
        <w:t>图6.7</w:t>
      </w:r>
      <w:r>
        <w:rPr>
          <w:rFonts w:ascii="SimHei" w:hAnsi="SimHei" w:eastAsia="SimHei" w:cs="SimHei"/>
          <w:sz w:val="19"/>
          <w:szCs w:val="19"/>
          <w:spacing w:val="-9"/>
        </w:rPr>
        <w:t xml:space="preserve">  </w:t>
      </w:r>
      <w:r>
        <w:rPr>
          <w:rFonts w:ascii="SimHei" w:hAnsi="SimHei" w:eastAsia="SimHei" w:cs="SimHei"/>
          <w:sz w:val="19"/>
          <w:szCs w:val="19"/>
          <w:b/>
          <w:bCs/>
          <w:spacing w:val="-9"/>
        </w:rPr>
        <w:t>创新文化对任务协作性和变革领导力关系的调节作用</w:t>
      </w:r>
    </w:p>
    <w:p>
      <w:pPr>
        <w:pStyle w:val="BodyText"/>
        <w:spacing w:line="297" w:lineRule="auto"/>
        <w:rPr/>
      </w:pPr>
      <w:r/>
    </w:p>
    <w:p>
      <w:pPr>
        <w:ind w:firstLine="1339"/>
        <w:spacing w:line="1579" w:lineRule="exact"/>
        <w:rPr/>
      </w:pPr>
      <w:r>
        <w:rPr>
          <w:position w:val="-31"/>
        </w:rPr>
        <w:drawing>
          <wp:inline distT="0" distB="0" distL="0" distR="0">
            <wp:extent cx="2914671" cy="1002515"/>
            <wp:effectExtent l="0" t="0" r="0" b="0"/>
            <wp:docPr id="80" name="IM 80"/>
            <wp:cNvGraphicFramePr/>
            <a:graphic>
              <a:graphicData uri="http://schemas.openxmlformats.org/drawingml/2006/picture">
                <pic:pic>
                  <pic:nvPicPr>
                    <pic:cNvPr id="80" name="IM 80"/>
                    <pic:cNvPicPr/>
                  </pic:nvPicPr>
                  <pic:blipFill>
                    <a:blip r:embed="rId192"/>
                    <a:stretch>
                      <a:fillRect/>
                    </a:stretch>
                  </pic:blipFill>
                  <pic:spPr>
                    <a:xfrm rot="0">
                      <a:off x="0" y="0"/>
                      <a:ext cx="2914671" cy="1002515"/>
                    </a:xfrm>
                    <a:prstGeom prst="rect">
                      <a:avLst/>
                    </a:prstGeom>
                  </pic:spPr>
                </pic:pic>
              </a:graphicData>
            </a:graphic>
          </wp:inline>
        </w:drawing>
      </w:r>
    </w:p>
    <w:p>
      <w:pPr>
        <w:ind w:left="2010"/>
        <w:spacing w:line="208" w:lineRule="auto"/>
        <w:rPr>
          <w:rFonts w:ascii="SimSun" w:hAnsi="SimSun" w:eastAsia="SimSun" w:cs="SimSun"/>
          <w:sz w:val="19"/>
          <w:szCs w:val="19"/>
        </w:rPr>
      </w:pPr>
      <w:r>
        <w:rPr>
          <w:rFonts w:ascii="SimSun" w:hAnsi="SimSun" w:eastAsia="SimSun" w:cs="SimSun"/>
          <w:sz w:val="19"/>
          <w:szCs w:val="19"/>
          <w:spacing w:val="-16"/>
        </w:rPr>
        <w:t>弱任务协作性          强任务协作性</w:t>
      </w:r>
    </w:p>
    <w:p>
      <w:pPr>
        <w:ind w:left="1232"/>
        <w:spacing w:before="201" w:line="221" w:lineRule="auto"/>
        <w:rPr>
          <w:rFonts w:ascii="SimHei" w:hAnsi="SimHei" w:eastAsia="SimHei" w:cs="SimHei"/>
          <w:sz w:val="19"/>
          <w:szCs w:val="19"/>
        </w:rPr>
      </w:pPr>
      <w:r>
        <w:rPr>
          <w:rFonts w:ascii="SimHei" w:hAnsi="SimHei" w:eastAsia="SimHei" w:cs="SimHei"/>
          <w:sz w:val="19"/>
          <w:szCs w:val="19"/>
          <w:b/>
          <w:bCs/>
          <w:spacing w:val="-8"/>
        </w:rPr>
        <w:t>图6.8</w:t>
      </w:r>
      <w:r>
        <w:rPr>
          <w:rFonts w:ascii="SimHei" w:hAnsi="SimHei" w:eastAsia="SimHei" w:cs="SimHei"/>
          <w:sz w:val="19"/>
          <w:szCs w:val="19"/>
          <w:spacing w:val="83"/>
        </w:rPr>
        <w:t xml:space="preserve"> </w:t>
      </w:r>
      <w:r>
        <w:rPr>
          <w:rFonts w:ascii="SimHei" w:hAnsi="SimHei" w:eastAsia="SimHei" w:cs="SimHei"/>
          <w:sz w:val="19"/>
          <w:szCs w:val="19"/>
          <w:b/>
          <w:bCs/>
          <w:spacing w:val="-8"/>
        </w:rPr>
        <w:t>创新文化对任务协作性和任务激励关系的调节作用</w:t>
      </w:r>
    </w:p>
    <w:p>
      <w:pPr>
        <w:pStyle w:val="BodyText"/>
        <w:spacing w:line="267" w:lineRule="auto"/>
        <w:rPr/>
      </w:pPr>
      <w:r/>
    </w:p>
    <w:p>
      <w:pPr>
        <w:ind w:firstLine="1320"/>
        <w:spacing w:line="1590" w:lineRule="exact"/>
        <w:rPr/>
      </w:pPr>
      <w:r>
        <w:rPr>
          <w:position w:val="-31"/>
        </w:rPr>
        <w:drawing>
          <wp:inline distT="0" distB="0" distL="0" distR="0">
            <wp:extent cx="2920978" cy="1009650"/>
            <wp:effectExtent l="0" t="0" r="0" b="0"/>
            <wp:docPr id="82" name="IM 82"/>
            <wp:cNvGraphicFramePr/>
            <a:graphic>
              <a:graphicData uri="http://schemas.openxmlformats.org/drawingml/2006/picture">
                <pic:pic>
                  <pic:nvPicPr>
                    <pic:cNvPr id="82" name="IM 82"/>
                    <pic:cNvPicPr/>
                  </pic:nvPicPr>
                  <pic:blipFill>
                    <a:blip r:embed="rId193"/>
                    <a:stretch>
                      <a:fillRect/>
                    </a:stretch>
                  </pic:blipFill>
                  <pic:spPr>
                    <a:xfrm rot="0">
                      <a:off x="0" y="0"/>
                      <a:ext cx="2920978" cy="1009650"/>
                    </a:xfrm>
                    <a:prstGeom prst="rect">
                      <a:avLst/>
                    </a:prstGeom>
                  </pic:spPr>
                </pic:pic>
              </a:graphicData>
            </a:graphic>
          </wp:inline>
        </w:drawing>
      </w:r>
    </w:p>
    <w:p>
      <w:pPr>
        <w:ind w:left="2010"/>
        <w:spacing w:before="8" w:line="219" w:lineRule="auto"/>
        <w:rPr>
          <w:rFonts w:ascii="SimSun" w:hAnsi="SimSun" w:eastAsia="SimSun" w:cs="SimSun"/>
          <w:sz w:val="19"/>
          <w:szCs w:val="19"/>
        </w:rPr>
      </w:pPr>
      <w:r>
        <w:rPr>
          <w:rFonts w:ascii="SimSun" w:hAnsi="SimSun" w:eastAsia="SimSun" w:cs="SimSun"/>
          <w:sz w:val="19"/>
          <w:szCs w:val="19"/>
          <w:spacing w:val="-16"/>
        </w:rPr>
        <w:t>弱任务协作性          强任务协</w:t>
      </w:r>
      <w:r>
        <w:rPr>
          <w:rFonts w:ascii="SimSun" w:hAnsi="SimSun" w:eastAsia="SimSun" w:cs="SimSun"/>
          <w:sz w:val="19"/>
          <w:szCs w:val="19"/>
          <w:spacing w:val="-17"/>
        </w:rPr>
        <w:t>作性</w:t>
      </w:r>
    </w:p>
    <w:p>
      <w:pPr>
        <w:ind w:left="1242"/>
        <w:spacing w:before="210" w:line="221" w:lineRule="auto"/>
        <w:rPr>
          <w:rFonts w:ascii="SimHei" w:hAnsi="SimHei" w:eastAsia="SimHei" w:cs="SimHei"/>
          <w:sz w:val="19"/>
          <w:szCs w:val="19"/>
        </w:rPr>
      </w:pPr>
      <w:r>
        <w:rPr>
          <w:rFonts w:ascii="SimHei" w:hAnsi="SimHei" w:eastAsia="SimHei" w:cs="SimHei"/>
          <w:sz w:val="19"/>
          <w:szCs w:val="19"/>
          <w:b/>
          <w:bCs/>
          <w:spacing w:val="-8"/>
        </w:rPr>
        <w:t>图6.9</w:t>
      </w:r>
      <w:r>
        <w:rPr>
          <w:rFonts w:ascii="SimHei" w:hAnsi="SimHei" w:eastAsia="SimHei" w:cs="SimHei"/>
          <w:sz w:val="19"/>
          <w:szCs w:val="19"/>
          <w:spacing w:val="79"/>
        </w:rPr>
        <w:t xml:space="preserve"> </w:t>
      </w:r>
      <w:r>
        <w:rPr>
          <w:rFonts w:ascii="SimHei" w:hAnsi="SimHei" w:eastAsia="SimHei" w:cs="SimHei"/>
          <w:sz w:val="19"/>
          <w:szCs w:val="19"/>
          <w:b/>
          <w:bCs/>
          <w:spacing w:val="-8"/>
        </w:rPr>
        <w:t>创新文化对任务协作性和个性关怀关</w:t>
      </w:r>
      <w:r>
        <w:rPr>
          <w:rFonts w:ascii="SimHei" w:hAnsi="SimHei" w:eastAsia="SimHei" w:cs="SimHei"/>
          <w:sz w:val="19"/>
          <w:szCs w:val="19"/>
          <w:b/>
          <w:bCs/>
          <w:spacing w:val="-9"/>
        </w:rPr>
        <w:t>系的调节作用</w:t>
      </w:r>
    </w:p>
    <w:p>
      <w:pPr>
        <w:pStyle w:val="BodyText"/>
        <w:spacing w:line="342" w:lineRule="auto"/>
        <w:rPr/>
      </w:pPr>
      <w:r/>
    </w:p>
    <w:p>
      <w:pPr>
        <w:pStyle w:val="BodyText"/>
        <w:spacing w:line="342" w:lineRule="auto"/>
        <w:rPr/>
      </w:pPr>
      <w:r/>
    </w:p>
    <w:p>
      <w:pPr>
        <w:ind w:left="2689"/>
        <w:spacing w:before="92" w:line="224" w:lineRule="auto"/>
        <w:rPr>
          <w:rFonts w:ascii="FangSong" w:hAnsi="FangSong" w:eastAsia="FangSong" w:cs="FangSong"/>
          <w:sz w:val="28"/>
          <w:szCs w:val="28"/>
        </w:rPr>
      </w:pPr>
      <w:r>
        <w:rPr>
          <w:rFonts w:ascii="FangSong" w:hAnsi="FangSong" w:eastAsia="FangSong" w:cs="FangSong"/>
          <w:sz w:val="28"/>
          <w:szCs w:val="28"/>
          <w:spacing w:val="-3"/>
        </w:rPr>
        <w:t>6.5</w:t>
      </w:r>
      <w:r>
        <w:rPr>
          <w:rFonts w:ascii="FangSong" w:hAnsi="FangSong" w:eastAsia="FangSong" w:cs="FangSong"/>
          <w:sz w:val="28"/>
          <w:szCs w:val="28"/>
          <w:spacing w:val="-3"/>
        </w:rPr>
        <w:t xml:space="preserve">  </w:t>
      </w:r>
      <w:r>
        <w:rPr>
          <w:rFonts w:ascii="FangSong" w:hAnsi="FangSong" w:eastAsia="FangSong" w:cs="FangSong"/>
          <w:sz w:val="28"/>
          <w:szCs w:val="28"/>
          <w:spacing w:val="-3"/>
        </w:rPr>
        <w:t>研究小结</w:t>
      </w:r>
    </w:p>
    <w:p>
      <w:pPr>
        <w:pStyle w:val="BodyText"/>
        <w:spacing w:line="300" w:lineRule="auto"/>
        <w:rPr/>
      </w:pPr>
      <w:r/>
    </w:p>
    <w:p>
      <w:pPr>
        <w:pStyle w:val="BodyText"/>
        <w:spacing w:line="300" w:lineRule="auto"/>
        <w:rPr/>
      </w:pPr>
      <w:r/>
    </w:p>
    <w:p>
      <w:pPr>
        <w:ind w:left="459"/>
        <w:spacing w:before="62" w:line="219" w:lineRule="auto"/>
        <w:rPr>
          <w:rFonts w:ascii="SimSun" w:hAnsi="SimSun" w:eastAsia="SimSun" w:cs="SimSun"/>
          <w:sz w:val="19"/>
          <w:szCs w:val="19"/>
        </w:rPr>
      </w:pPr>
      <w:r>
        <w:rPr>
          <w:rFonts w:ascii="SimSun" w:hAnsi="SimSun" w:eastAsia="SimSun" w:cs="SimSun"/>
          <w:sz w:val="19"/>
          <w:szCs w:val="19"/>
          <w:spacing w:val="17"/>
        </w:rPr>
        <w:t>本研究通过关注数字化转型实践，选取了环境动态性、运营互联性和任务</w:t>
      </w:r>
    </w:p>
    <w:p>
      <w:pPr>
        <w:spacing w:line="219" w:lineRule="auto"/>
        <w:sectPr>
          <w:footerReference w:type="default" r:id="rId190"/>
          <w:pgSz w:w="8490" w:h="13250"/>
          <w:pgMar w:top="400" w:right="511" w:bottom="795" w:left="560" w:header="0" w:footer="646" w:gutter="0"/>
        </w:sectPr>
        <w:rPr>
          <w:rFonts w:ascii="SimSun" w:hAnsi="SimSun" w:eastAsia="SimSun" w:cs="SimSun"/>
          <w:sz w:val="19"/>
          <w:szCs w:val="19"/>
        </w:rPr>
      </w:pPr>
    </w:p>
    <w:p>
      <w:pPr>
        <w:ind w:left="380"/>
        <w:spacing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40" w:lineRule="auto"/>
        <w:rPr/>
      </w:pPr>
      <w:r/>
    </w:p>
    <w:p>
      <w:pPr>
        <w:ind w:left="380"/>
        <w:spacing w:before="68" w:line="334" w:lineRule="auto"/>
        <w:jc w:val="both"/>
        <w:rPr>
          <w:rFonts w:ascii="SimSun" w:hAnsi="SimSun" w:eastAsia="SimSun" w:cs="SimSun"/>
          <w:sz w:val="21"/>
          <w:szCs w:val="21"/>
        </w:rPr>
      </w:pPr>
      <w:r>
        <w:rPr>
          <w:rFonts w:ascii="SimSun" w:hAnsi="SimSun" w:eastAsia="SimSun" w:cs="SimSun"/>
          <w:sz w:val="21"/>
          <w:szCs w:val="21"/>
          <w:spacing w:val="-2"/>
        </w:rPr>
        <w:t>协作性这三个因素作为组织的数字情境特征，同时基于的</w:t>
      </w:r>
      <w:r>
        <w:rPr>
          <w:rFonts w:ascii="SimSun" w:hAnsi="SimSun" w:eastAsia="SimSun" w:cs="SimSun"/>
          <w:sz w:val="21"/>
          <w:szCs w:val="21"/>
          <w:spacing w:val="-21"/>
        </w:rPr>
        <w:t xml:space="preserve"> </w:t>
      </w:r>
      <w:r>
        <w:rPr>
          <w:rFonts w:ascii="SimSun" w:hAnsi="SimSun" w:eastAsia="SimSun" w:cs="SimSun"/>
          <w:sz w:val="21"/>
          <w:szCs w:val="21"/>
          <w:spacing w:val="-2"/>
        </w:rPr>
        <w:t>Hann</w:t>
      </w:r>
      <w:r>
        <w:rPr>
          <w:rFonts w:ascii="SimSun" w:hAnsi="SimSun" w:eastAsia="SimSun" w:cs="SimSun"/>
          <w:sz w:val="21"/>
          <w:szCs w:val="21"/>
          <w:spacing w:val="-3"/>
        </w:rPr>
        <w:t>ah</w:t>
      </w:r>
      <w:r>
        <w:rPr>
          <w:rFonts w:ascii="SimSun" w:hAnsi="SimSun" w:eastAsia="SimSun" w:cs="SimSun"/>
          <w:sz w:val="21"/>
          <w:szCs w:val="21"/>
          <w:spacing w:val="39"/>
        </w:rPr>
        <w:t xml:space="preserve"> </w:t>
      </w:r>
      <w:r>
        <w:rPr>
          <w:rFonts w:ascii="SimSun" w:hAnsi="SimSun" w:eastAsia="SimSun" w:cs="SimSun"/>
          <w:sz w:val="21"/>
          <w:szCs w:val="21"/>
          <w:spacing w:val="-3"/>
        </w:rPr>
        <w:t>等的情境分</w:t>
      </w:r>
      <w:r>
        <w:rPr>
          <w:rFonts w:ascii="SimSun" w:hAnsi="SimSun" w:eastAsia="SimSun" w:cs="SimSun"/>
          <w:sz w:val="21"/>
          <w:szCs w:val="21"/>
        </w:rPr>
        <w:t xml:space="preserve"> </w:t>
      </w:r>
      <w:r>
        <w:rPr>
          <w:rFonts w:ascii="SimSun" w:hAnsi="SimSun" w:eastAsia="SimSun" w:cs="SimSun"/>
          <w:sz w:val="21"/>
          <w:szCs w:val="21"/>
          <w:spacing w:val="-2"/>
        </w:rPr>
        <w:t>析模型[215选取了创新文化作为数字情境因素对变革领导力影响过程的调节变 </w:t>
      </w:r>
      <w:r>
        <w:rPr>
          <w:rFonts w:ascii="SimSun" w:hAnsi="SimSun" w:eastAsia="SimSun" w:cs="SimSun"/>
          <w:sz w:val="21"/>
          <w:szCs w:val="21"/>
          <w:spacing w:val="-2"/>
        </w:rPr>
        <w:t>量，以此来探索该情境化领导力的形成过程。研究结果表明，数字技术的大部 </w:t>
      </w:r>
      <w:r>
        <w:rPr>
          <w:rFonts w:ascii="SimSun" w:hAnsi="SimSun" w:eastAsia="SimSun" w:cs="SimSun"/>
          <w:sz w:val="21"/>
          <w:szCs w:val="21"/>
          <w:spacing w:val="1"/>
        </w:rPr>
        <w:t>分情境(环境动态性和任务协作性)会积极影响变革</w:t>
      </w:r>
      <w:r>
        <w:rPr>
          <w:rFonts w:ascii="SimSun" w:hAnsi="SimSun" w:eastAsia="SimSun" w:cs="SimSun"/>
          <w:sz w:val="21"/>
          <w:szCs w:val="21"/>
        </w:rPr>
        <w:t>领导力的产生。也就是说， </w:t>
      </w:r>
      <w:r>
        <w:rPr>
          <w:rFonts w:ascii="SimSun" w:hAnsi="SimSun" w:eastAsia="SimSun" w:cs="SimSun"/>
          <w:sz w:val="21"/>
          <w:szCs w:val="21"/>
          <w:spacing w:val="-2"/>
        </w:rPr>
        <w:t>当数字化转型给企业带来的动态性越强，工作任务越需要不同部门之间的协作 </w:t>
      </w:r>
      <w:r>
        <w:rPr>
          <w:rFonts w:ascii="SimSun" w:hAnsi="SimSun" w:eastAsia="SimSun" w:cs="SimSun"/>
          <w:sz w:val="21"/>
          <w:szCs w:val="21"/>
          <w:spacing w:val="-2"/>
        </w:rPr>
        <w:t>时，越需要采用变革领导力进行应对。因为在这些情境中，原有的领导行为已 </w:t>
      </w:r>
      <w:r>
        <w:rPr>
          <w:rFonts w:ascii="SimSun" w:hAnsi="SimSun" w:eastAsia="SimSun" w:cs="SimSun"/>
          <w:sz w:val="21"/>
          <w:szCs w:val="21"/>
          <w:spacing w:val="-2"/>
        </w:rPr>
        <w:t>经不再适应数字技术新特点与企业经营活动交互影响后的新情境，企业亟须采</w:t>
      </w:r>
    </w:p>
    <w:p>
      <w:pPr>
        <w:ind w:left="380"/>
        <w:spacing w:line="219" w:lineRule="auto"/>
        <w:rPr>
          <w:rFonts w:ascii="SimSun" w:hAnsi="SimSun" w:eastAsia="SimSun" w:cs="SimSun"/>
          <w:sz w:val="21"/>
          <w:szCs w:val="21"/>
        </w:rPr>
      </w:pPr>
      <w:r>
        <w:rPr>
          <w:rFonts w:ascii="SimSun" w:hAnsi="SimSun" w:eastAsia="SimSun" w:cs="SimSun"/>
          <w:sz w:val="21"/>
          <w:szCs w:val="21"/>
          <w:spacing w:val="-9"/>
        </w:rPr>
        <w:t>用新型的、具有针对性的变革领导力。</w:t>
      </w:r>
    </w:p>
    <w:p>
      <w:pPr>
        <w:ind w:left="380" w:right="45" w:firstLine="459"/>
        <w:spacing w:before="121" w:line="334" w:lineRule="auto"/>
        <w:jc w:val="both"/>
        <w:rPr>
          <w:rFonts w:ascii="SimSun" w:hAnsi="SimSun" w:eastAsia="SimSun" w:cs="SimSun"/>
          <w:sz w:val="21"/>
          <w:szCs w:val="21"/>
        </w:rPr>
      </w:pPr>
      <w:r>
        <w:rPr>
          <w:rFonts w:ascii="SimSun" w:hAnsi="SimSun" w:eastAsia="SimSun" w:cs="SimSun"/>
          <w:sz w:val="21"/>
          <w:szCs w:val="21"/>
          <w:spacing w:val="1"/>
        </w:rPr>
        <w:t>另外，进一步的研究发现创新文化在大部分的数字情境(环境动态性和任</w:t>
      </w:r>
      <w:r>
        <w:rPr>
          <w:rFonts w:ascii="SimSun" w:hAnsi="SimSun" w:eastAsia="SimSun" w:cs="SimSun"/>
          <w:sz w:val="21"/>
          <w:szCs w:val="21"/>
          <w:spacing w:val="10"/>
        </w:rPr>
        <w:t xml:space="preserve"> </w:t>
      </w:r>
      <w:r>
        <w:rPr>
          <w:rFonts w:ascii="SimSun" w:hAnsi="SimSun" w:eastAsia="SimSun" w:cs="SimSun"/>
          <w:sz w:val="21"/>
          <w:szCs w:val="21"/>
          <w:spacing w:val="1"/>
        </w:rPr>
        <w:t>务协作性)与变革领导力之间起负向调节作用。这一研究结果说明，当一个组</w:t>
      </w:r>
      <w:r>
        <w:rPr>
          <w:rFonts w:ascii="SimSun" w:hAnsi="SimSun" w:eastAsia="SimSun" w:cs="SimSun"/>
          <w:sz w:val="21"/>
          <w:szCs w:val="21"/>
          <w:spacing w:val="17"/>
        </w:rPr>
        <w:t xml:space="preserve"> </w:t>
      </w:r>
      <w:r>
        <w:rPr>
          <w:rFonts w:ascii="SimSun" w:hAnsi="SimSun" w:eastAsia="SimSun" w:cs="SimSun"/>
          <w:sz w:val="21"/>
          <w:szCs w:val="21"/>
          <w:spacing w:val="5"/>
        </w:rPr>
        <w:t>织的创新文化较弱时，企业更需要采用变革领导力来应对数字情境带</w:t>
      </w:r>
      <w:r>
        <w:rPr>
          <w:rFonts w:ascii="SimSun" w:hAnsi="SimSun" w:eastAsia="SimSun" w:cs="SimSun"/>
          <w:sz w:val="21"/>
          <w:szCs w:val="21"/>
          <w:spacing w:val="4"/>
        </w:rPr>
        <w:t>来的冲</w:t>
      </w:r>
      <w:r>
        <w:rPr>
          <w:rFonts w:ascii="SimSun" w:hAnsi="SimSun" w:eastAsia="SimSun" w:cs="SimSun"/>
          <w:sz w:val="21"/>
          <w:szCs w:val="21"/>
        </w:rPr>
        <w:t xml:space="preserve"> </w:t>
      </w:r>
      <w:r>
        <w:rPr>
          <w:rFonts w:ascii="SimSun" w:hAnsi="SimSun" w:eastAsia="SimSun" w:cs="SimSun"/>
          <w:sz w:val="21"/>
          <w:szCs w:val="21"/>
        </w:rPr>
        <w:t>击。本研究将上述领导力的形成过程称为变革领导力的文化适应机制。</w:t>
      </w:r>
      <w:r>
        <w:rPr>
          <w:rFonts w:ascii="SimSun" w:hAnsi="SimSun" w:eastAsia="SimSun" w:cs="SimSun"/>
          <w:sz w:val="21"/>
          <w:szCs w:val="21"/>
          <w:spacing w:val="53"/>
        </w:rPr>
        <w:t xml:space="preserve"> </w:t>
      </w:r>
      <w:r>
        <w:rPr>
          <w:rFonts w:ascii="SimSun" w:hAnsi="SimSun" w:eastAsia="SimSun" w:cs="SimSun"/>
          <w:sz w:val="21"/>
          <w:szCs w:val="21"/>
        </w:rPr>
        <w:t>一个 </w:t>
      </w:r>
      <w:r>
        <w:rPr>
          <w:rFonts w:ascii="SimSun" w:hAnsi="SimSun" w:eastAsia="SimSun" w:cs="SimSun"/>
          <w:sz w:val="21"/>
          <w:szCs w:val="21"/>
          <w:spacing w:val="-1"/>
        </w:rPr>
        <w:t>比较有意思的研究现象是，运营互联性对变革领导力的形成几乎没有影响，而</w:t>
      </w:r>
      <w:r>
        <w:rPr>
          <w:rFonts w:ascii="SimSun" w:hAnsi="SimSun" w:eastAsia="SimSun" w:cs="SimSun"/>
          <w:sz w:val="21"/>
          <w:szCs w:val="21"/>
          <w:spacing w:val="1"/>
        </w:rPr>
        <w:t xml:space="preserve"> </w:t>
      </w:r>
      <w:r>
        <w:rPr>
          <w:rFonts w:ascii="SimSun" w:hAnsi="SimSun" w:eastAsia="SimSun" w:cs="SimSun"/>
          <w:sz w:val="21"/>
          <w:szCs w:val="21"/>
          <w:spacing w:val="-2"/>
        </w:rPr>
        <w:t>且创新文化也没有起到调节作用。本研究认为，运营互联性这一数字情境</w:t>
      </w:r>
      <w:r>
        <w:rPr>
          <w:rFonts w:ascii="SimSun" w:hAnsi="SimSun" w:eastAsia="SimSun" w:cs="SimSun"/>
          <w:sz w:val="21"/>
          <w:szCs w:val="21"/>
          <w:spacing w:val="-3"/>
        </w:rPr>
        <w:t>在一</w:t>
      </w:r>
      <w:r>
        <w:rPr>
          <w:rFonts w:ascii="SimSun" w:hAnsi="SimSun" w:eastAsia="SimSun" w:cs="SimSun"/>
          <w:sz w:val="21"/>
          <w:szCs w:val="21"/>
        </w:rPr>
        <w:t xml:space="preserve"> </w:t>
      </w:r>
      <w:r>
        <w:rPr>
          <w:rFonts w:ascii="SimSun" w:hAnsi="SimSun" w:eastAsia="SimSun" w:cs="SimSun"/>
          <w:sz w:val="21"/>
          <w:szCs w:val="21"/>
          <w:spacing w:val="-2"/>
        </w:rPr>
        <w:t>定程度上不同于环境动态性和业务互联性。对一个组织而言，数字技术给企业</w:t>
      </w:r>
      <w:r>
        <w:rPr>
          <w:rFonts w:ascii="SimSun" w:hAnsi="SimSun" w:eastAsia="SimSun" w:cs="SimSun"/>
          <w:sz w:val="21"/>
          <w:szCs w:val="21"/>
          <w:spacing w:val="14"/>
        </w:rPr>
        <w:t xml:space="preserve"> </w:t>
      </w:r>
      <w:r>
        <w:rPr>
          <w:rFonts w:ascii="SimSun" w:hAnsi="SimSun" w:eastAsia="SimSun" w:cs="SimSun"/>
          <w:sz w:val="21"/>
          <w:szCs w:val="21"/>
          <w:spacing w:val="-2"/>
        </w:rPr>
        <w:t>重要经营活动带来的影响(运营数字技术)具有“双刃剑”功能——数字技术既</w:t>
      </w:r>
      <w:r>
        <w:rPr>
          <w:rFonts w:ascii="SimSun" w:hAnsi="SimSun" w:eastAsia="SimSun" w:cs="SimSun"/>
          <w:sz w:val="21"/>
          <w:szCs w:val="21"/>
          <w:spacing w:val="18"/>
        </w:rPr>
        <w:t xml:space="preserve"> </w:t>
      </w:r>
      <w:r>
        <w:rPr>
          <w:rFonts w:ascii="SimSun" w:hAnsi="SimSun" w:eastAsia="SimSun" w:cs="SimSun"/>
          <w:sz w:val="21"/>
          <w:szCs w:val="21"/>
          <w:spacing w:val="-2"/>
        </w:rPr>
        <w:t>可以产生正面影响，也可以带来负面影响，效应的结果可能还取决于其他组织</w:t>
      </w:r>
      <w:r>
        <w:rPr>
          <w:rFonts w:ascii="SimSun" w:hAnsi="SimSun" w:eastAsia="SimSun" w:cs="SimSun"/>
          <w:sz w:val="21"/>
          <w:szCs w:val="21"/>
          <w:spacing w:val="18"/>
        </w:rPr>
        <w:t xml:space="preserve"> </w:t>
      </w:r>
      <w:r>
        <w:rPr>
          <w:rFonts w:ascii="SimSun" w:hAnsi="SimSun" w:eastAsia="SimSun" w:cs="SimSun"/>
          <w:sz w:val="21"/>
          <w:szCs w:val="21"/>
          <w:spacing w:val="-2"/>
        </w:rPr>
        <w:t>或环境条件。鉴于此，未来研究应该进一步探索积极的运营互联性和消极的运</w:t>
      </w:r>
    </w:p>
    <w:p>
      <w:pPr>
        <w:ind w:left="380"/>
        <w:spacing w:line="219" w:lineRule="auto"/>
        <w:rPr>
          <w:rFonts w:ascii="SimSun" w:hAnsi="SimSun" w:eastAsia="SimSun" w:cs="SimSun"/>
          <w:sz w:val="21"/>
          <w:szCs w:val="21"/>
        </w:rPr>
      </w:pPr>
      <w:r>
        <w:rPr>
          <w:rFonts w:ascii="SimSun" w:hAnsi="SimSun" w:eastAsia="SimSun" w:cs="SimSun"/>
          <w:sz w:val="21"/>
          <w:szCs w:val="21"/>
          <w:spacing w:val="-5"/>
        </w:rPr>
        <w:t>营互联性对该变革领导力的影响作用，从而更好地揭示它的产生过程。</w:t>
      </w:r>
    </w:p>
    <w:p>
      <w:pPr>
        <w:ind w:left="380" w:right="23" w:firstLine="459"/>
        <w:spacing w:before="100" w:line="334" w:lineRule="auto"/>
        <w:jc w:val="both"/>
        <w:rPr>
          <w:rFonts w:ascii="SimSun" w:hAnsi="SimSun" w:eastAsia="SimSun" w:cs="SimSun"/>
          <w:sz w:val="21"/>
          <w:szCs w:val="21"/>
        </w:rPr>
      </w:pPr>
      <w:r>
        <w:rPr>
          <w:rFonts w:ascii="SimSun" w:hAnsi="SimSun" w:eastAsia="SimSun" w:cs="SimSun"/>
          <w:sz w:val="21"/>
          <w:szCs w:val="21"/>
          <w:spacing w:val="-1"/>
        </w:rPr>
        <w:t>组织变革背景下对领导力的探讨是去情境化的[189],研究对象</w:t>
      </w:r>
      <w:r>
        <w:rPr>
          <w:rFonts w:ascii="SimSun" w:hAnsi="SimSun" w:eastAsia="SimSun" w:cs="SimSun"/>
          <w:sz w:val="21"/>
          <w:szCs w:val="21"/>
          <w:spacing w:val="-2"/>
        </w:rPr>
        <w:t>往往是并不</w:t>
      </w:r>
      <w:r>
        <w:rPr>
          <w:rFonts w:ascii="SimSun" w:hAnsi="SimSun" w:eastAsia="SimSun" w:cs="SimSun"/>
          <w:sz w:val="21"/>
          <w:szCs w:val="21"/>
        </w:rPr>
        <w:t xml:space="preserve"> </w:t>
      </w:r>
      <w:r>
        <w:rPr>
          <w:rFonts w:ascii="SimSun" w:hAnsi="SimSun" w:eastAsia="SimSun" w:cs="SimSun"/>
          <w:sz w:val="21"/>
          <w:szCs w:val="21"/>
          <w:spacing w:val="-5"/>
        </w:rPr>
        <w:t>承担变革任务的一般性组织，很少有研究在特定的变革情境(例如并购重组、跨</w:t>
      </w:r>
      <w:r>
        <w:rPr>
          <w:rFonts w:ascii="SimSun" w:hAnsi="SimSun" w:eastAsia="SimSun" w:cs="SimSun"/>
          <w:sz w:val="21"/>
          <w:szCs w:val="21"/>
          <w:spacing w:val="17"/>
        </w:rPr>
        <w:t xml:space="preserve"> </w:t>
      </w:r>
      <w:r>
        <w:rPr>
          <w:rFonts w:ascii="SimSun" w:hAnsi="SimSun" w:eastAsia="SimSun" w:cs="SimSun"/>
          <w:sz w:val="21"/>
          <w:szCs w:val="21"/>
          <w:spacing w:val="-1"/>
        </w:rPr>
        <w:t>文化融合或者数字化转型)下探讨具体的领导力行为。本研究基于</w:t>
      </w:r>
      <w:r>
        <w:rPr>
          <w:rFonts w:ascii="Times New Roman" w:hAnsi="Times New Roman" w:eastAsia="Times New Roman" w:cs="Times New Roman"/>
          <w:sz w:val="21"/>
          <w:szCs w:val="21"/>
          <w:spacing w:val="-1"/>
        </w:rPr>
        <w:t>Wang</w:t>
      </w:r>
      <w:r>
        <w:rPr>
          <w:rFonts w:ascii="SimSun" w:hAnsi="SimSun" w:eastAsia="SimSun" w:cs="SimSun"/>
          <w:sz w:val="21"/>
          <w:szCs w:val="21"/>
          <w:spacing w:val="-1"/>
        </w:rPr>
        <w:t>“问题</w:t>
      </w:r>
      <w:r>
        <w:rPr>
          <w:rFonts w:ascii="SimSun" w:hAnsi="SimSun" w:eastAsia="SimSun" w:cs="SimSun"/>
          <w:sz w:val="21"/>
          <w:szCs w:val="21"/>
          <w:spacing w:val="8"/>
        </w:rPr>
        <w:t xml:space="preserve"> </w:t>
      </w:r>
      <w:r>
        <w:rPr>
          <w:rFonts w:ascii="SimSun" w:hAnsi="SimSun" w:eastAsia="SimSun" w:cs="SimSun"/>
          <w:sz w:val="21"/>
          <w:szCs w:val="21"/>
          <w:spacing w:val="-4"/>
        </w:rPr>
        <w:t>驱动”和“情境嵌入”的研究范式[9,同时响应管理学一级期刊</w:t>
      </w:r>
      <w:r>
        <w:rPr>
          <w:rFonts w:ascii="Times New Roman" w:hAnsi="Times New Roman" w:eastAsia="Times New Roman" w:cs="Times New Roman"/>
          <w:sz w:val="21"/>
          <w:szCs w:val="21"/>
          <w:spacing w:val="-4"/>
        </w:rPr>
        <w:t>AMJ</w:t>
      </w:r>
      <w:r>
        <w:rPr>
          <w:rFonts w:ascii="SimSun" w:hAnsi="SimSun" w:eastAsia="SimSun" w:cs="SimSun"/>
          <w:sz w:val="21"/>
          <w:szCs w:val="21"/>
          <w:spacing w:val="-5"/>
        </w:rPr>
        <w:t>“构建特定</w:t>
      </w:r>
      <w:r>
        <w:rPr>
          <w:rFonts w:ascii="SimSun" w:hAnsi="SimSun" w:eastAsia="SimSun" w:cs="SimSun"/>
          <w:sz w:val="21"/>
          <w:szCs w:val="21"/>
        </w:rPr>
        <w:t xml:space="preserve"> </w:t>
      </w:r>
      <w:r>
        <w:rPr>
          <w:rFonts w:ascii="SimSun" w:hAnsi="SimSun" w:eastAsia="SimSun" w:cs="SimSun"/>
          <w:sz w:val="21"/>
          <w:szCs w:val="21"/>
          <w:spacing w:val="-2"/>
        </w:rPr>
        <w:t>情境的管理理论”的号召，在关注数字化转型这一实践问题时构建了影响变革</w:t>
      </w:r>
      <w:r>
        <w:rPr>
          <w:rFonts w:ascii="SimSun" w:hAnsi="SimSun" w:eastAsia="SimSun" w:cs="SimSun"/>
          <w:sz w:val="21"/>
          <w:szCs w:val="21"/>
          <w:spacing w:val="15"/>
        </w:rPr>
        <w:t xml:space="preserve"> </w:t>
      </w:r>
      <w:r>
        <w:rPr>
          <w:rFonts w:ascii="SimSun" w:hAnsi="SimSun" w:eastAsia="SimSun" w:cs="SimSun"/>
          <w:sz w:val="21"/>
          <w:szCs w:val="21"/>
          <w:spacing w:val="-2"/>
        </w:rPr>
        <w:t>领导力的重要情境因素——环境动态性、运营互联性和任务协作性，并进一步</w:t>
      </w:r>
      <w:r>
        <w:rPr>
          <w:rFonts w:ascii="SimSun" w:hAnsi="SimSun" w:eastAsia="SimSun" w:cs="SimSun"/>
          <w:sz w:val="21"/>
          <w:szCs w:val="21"/>
          <w:spacing w:val="17"/>
        </w:rPr>
        <w:t xml:space="preserve"> </w:t>
      </w:r>
      <w:r>
        <w:rPr>
          <w:rFonts w:ascii="SimSun" w:hAnsi="SimSun" w:eastAsia="SimSun" w:cs="SimSun"/>
          <w:sz w:val="21"/>
          <w:szCs w:val="21"/>
        </w:rPr>
        <w:t>探讨了这三个具有数字技术特征的情境因素对变革领导力</w:t>
      </w:r>
      <w:r>
        <w:rPr>
          <w:rFonts w:ascii="SimSun" w:hAnsi="SimSun" w:eastAsia="SimSun" w:cs="SimSun"/>
          <w:sz w:val="21"/>
          <w:szCs w:val="21"/>
          <w:spacing w:val="-1"/>
        </w:rPr>
        <w:t>的影响，以及创新文</w:t>
      </w:r>
    </w:p>
    <w:p>
      <w:pPr>
        <w:ind w:left="380"/>
        <w:spacing w:line="218" w:lineRule="auto"/>
        <w:rPr>
          <w:rFonts w:ascii="SimSun" w:hAnsi="SimSun" w:eastAsia="SimSun" w:cs="SimSun"/>
          <w:sz w:val="21"/>
          <w:szCs w:val="21"/>
        </w:rPr>
      </w:pPr>
      <w:r>
        <w:rPr>
          <w:rFonts w:ascii="SimSun" w:hAnsi="SimSun" w:eastAsia="SimSun" w:cs="SimSun"/>
          <w:sz w:val="21"/>
          <w:szCs w:val="21"/>
          <w:spacing w:val="-5"/>
        </w:rPr>
        <w:t>化在其中发挥的调节作用，丰富了组织变革背景下的情境化领导力研究。</w:t>
      </w:r>
    </w:p>
    <w:p>
      <w:pPr>
        <w:spacing w:line="218" w:lineRule="auto"/>
        <w:sectPr>
          <w:footerReference w:type="default" r:id="rId194"/>
          <w:pgSz w:w="8490" w:h="13250"/>
          <w:pgMar w:top="388" w:right="525" w:bottom="875" w:left="420" w:header="0" w:footer="726" w:gutter="0"/>
        </w:sectPr>
        <w:rPr>
          <w:rFonts w:ascii="SimSun" w:hAnsi="SimSun" w:eastAsia="SimSun" w:cs="SimSun"/>
          <w:sz w:val="21"/>
          <w:szCs w:val="21"/>
        </w:rPr>
      </w:pP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925"/>
        <w:spacing w:before="113" w:line="219" w:lineRule="auto"/>
        <w:rPr>
          <w:rFonts w:ascii="SimSun" w:hAnsi="SimSun" w:eastAsia="SimSun" w:cs="SimSun"/>
          <w:sz w:val="35"/>
          <w:szCs w:val="35"/>
        </w:rPr>
      </w:pPr>
      <w:r>
        <w:rPr>
          <w:rFonts w:ascii="SimSun" w:hAnsi="SimSun" w:eastAsia="SimSun" w:cs="SimSun"/>
          <w:sz w:val="35"/>
          <w:szCs w:val="35"/>
          <w:b/>
          <w:bCs/>
          <w:spacing w:val="-13"/>
        </w:rPr>
        <w:t>7</w:t>
      </w:r>
      <w:r>
        <w:rPr>
          <w:rFonts w:ascii="SimSun" w:hAnsi="SimSun" w:eastAsia="SimSun" w:cs="SimSun"/>
          <w:sz w:val="35"/>
          <w:szCs w:val="35"/>
          <w:spacing w:val="-13"/>
        </w:rPr>
        <w:t xml:space="preserve">  </w:t>
      </w:r>
      <w:r>
        <w:rPr>
          <w:rFonts w:ascii="SimSun" w:hAnsi="SimSun" w:eastAsia="SimSun" w:cs="SimSun"/>
          <w:sz w:val="35"/>
          <w:szCs w:val="35"/>
          <w:b/>
          <w:bCs/>
          <w:spacing w:val="-13"/>
        </w:rPr>
        <w:t>研究四：变革领导力的效能机制</w:t>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660"/>
        <w:spacing w:before="85" w:line="224" w:lineRule="auto"/>
        <w:rPr>
          <w:rFonts w:ascii="FangSong" w:hAnsi="FangSong" w:eastAsia="FangSong" w:cs="FangSong"/>
          <w:sz w:val="26"/>
          <w:szCs w:val="26"/>
        </w:rPr>
      </w:pPr>
      <w:r>
        <w:rPr>
          <w:rFonts w:ascii="FangSong" w:hAnsi="FangSong" w:eastAsia="FangSong" w:cs="FangSong"/>
          <w:sz w:val="26"/>
          <w:szCs w:val="26"/>
          <w:spacing w:val="8"/>
        </w:rPr>
        <w:t>7.1</w:t>
      </w:r>
      <w:r>
        <w:rPr>
          <w:rFonts w:ascii="FangSong" w:hAnsi="FangSong" w:eastAsia="FangSong" w:cs="FangSong"/>
          <w:sz w:val="26"/>
          <w:szCs w:val="26"/>
          <w:spacing w:val="19"/>
        </w:rPr>
        <w:t xml:space="preserve">  </w:t>
      </w:r>
      <w:r>
        <w:rPr>
          <w:rFonts w:ascii="FangSong" w:hAnsi="FangSong" w:eastAsia="FangSong" w:cs="FangSong"/>
          <w:sz w:val="26"/>
          <w:szCs w:val="26"/>
          <w:spacing w:val="8"/>
        </w:rPr>
        <w:t>研究目的</w:t>
      </w:r>
    </w:p>
    <w:p>
      <w:pPr>
        <w:pStyle w:val="BodyText"/>
        <w:spacing w:line="285" w:lineRule="auto"/>
        <w:rPr/>
      </w:pPr>
      <w:r/>
    </w:p>
    <w:p>
      <w:pPr>
        <w:pStyle w:val="BodyText"/>
        <w:spacing w:line="286" w:lineRule="auto"/>
        <w:rPr/>
      </w:pPr>
      <w:r/>
    </w:p>
    <w:p>
      <w:pPr>
        <w:ind w:right="46" w:firstLine="430"/>
        <w:spacing w:before="68" w:line="325" w:lineRule="auto"/>
        <w:jc w:val="both"/>
        <w:rPr>
          <w:rFonts w:ascii="SimSun" w:hAnsi="SimSun" w:eastAsia="SimSun" w:cs="SimSun"/>
          <w:sz w:val="21"/>
          <w:szCs w:val="21"/>
        </w:rPr>
      </w:pPr>
      <w:r>
        <w:rPr>
          <w:rFonts w:ascii="SimSun" w:hAnsi="SimSun" w:eastAsia="SimSun" w:cs="SimSun"/>
          <w:sz w:val="21"/>
          <w:szCs w:val="21"/>
          <w:spacing w:val="6"/>
        </w:rPr>
        <w:t>变革领导力在数字化转型情境下是一个包含</w:t>
      </w:r>
      <w:r>
        <w:rPr>
          <w:rFonts w:ascii="SimSun" w:hAnsi="SimSun" w:eastAsia="SimSun" w:cs="SimSun"/>
          <w:sz w:val="21"/>
          <w:szCs w:val="21"/>
          <w:spacing w:val="5"/>
        </w:rPr>
        <w:t>个体以及组织的多层次作用</w:t>
      </w:r>
      <w:r>
        <w:rPr>
          <w:rFonts w:ascii="SimSun" w:hAnsi="SimSun" w:eastAsia="SimSun" w:cs="SimSun"/>
          <w:sz w:val="21"/>
          <w:szCs w:val="21"/>
        </w:rPr>
        <w:t xml:space="preserve"> </w:t>
      </w:r>
      <w:r>
        <w:rPr>
          <w:rFonts w:ascii="SimSun" w:hAnsi="SimSun" w:eastAsia="SimSun" w:cs="SimSun"/>
          <w:sz w:val="21"/>
          <w:szCs w:val="21"/>
          <w:spacing w:val="-7"/>
        </w:rPr>
        <w:t>过程，它不仅影响了员工在转型过程中的态度、行为和绩效，还是企业转</w:t>
      </w:r>
      <w:r>
        <w:rPr>
          <w:rFonts w:ascii="SimSun" w:hAnsi="SimSun" w:eastAsia="SimSun" w:cs="SimSun"/>
          <w:sz w:val="21"/>
          <w:szCs w:val="21"/>
          <w:spacing w:val="-8"/>
        </w:rPr>
        <w:t>型成功</w:t>
      </w:r>
      <w:r>
        <w:rPr>
          <w:rFonts w:ascii="SimSun" w:hAnsi="SimSun" w:eastAsia="SimSun" w:cs="SimSun"/>
          <w:sz w:val="21"/>
          <w:szCs w:val="21"/>
        </w:rPr>
        <w:t xml:space="preserve"> </w:t>
      </w:r>
      <w:r>
        <w:rPr>
          <w:rFonts w:ascii="SimSun" w:hAnsi="SimSun" w:eastAsia="SimSun" w:cs="SimSun"/>
          <w:sz w:val="21"/>
          <w:szCs w:val="21"/>
          <w:spacing w:val="-4"/>
        </w:rPr>
        <w:t>与否的重要决定因素。因此，本研究将通过“领导-员工”配</w:t>
      </w:r>
      <w:r>
        <w:rPr>
          <w:rFonts w:ascii="SimSun" w:hAnsi="SimSun" w:eastAsia="SimSun" w:cs="SimSun"/>
          <w:sz w:val="21"/>
          <w:szCs w:val="21"/>
          <w:spacing w:val="-5"/>
        </w:rPr>
        <w:t>对的问卷调研方式</w:t>
      </w:r>
      <w:r>
        <w:rPr>
          <w:rFonts w:ascii="SimSun" w:hAnsi="SimSun" w:eastAsia="SimSun" w:cs="SimSun"/>
          <w:sz w:val="21"/>
          <w:szCs w:val="21"/>
        </w:rPr>
        <w:t xml:space="preserve"> </w:t>
      </w:r>
      <w:r>
        <w:rPr>
          <w:rFonts w:ascii="SimSun" w:hAnsi="SimSun" w:eastAsia="SimSun" w:cs="SimSun"/>
          <w:sz w:val="21"/>
          <w:szCs w:val="21"/>
          <w:spacing w:val="-1"/>
        </w:rPr>
        <w:t>对变革领导力的多水平影响效应进行检验。其中，子研究一分析变革领导力的</w:t>
      </w:r>
    </w:p>
    <w:p>
      <w:pPr>
        <w:spacing w:before="1" w:line="218" w:lineRule="auto"/>
        <w:rPr>
          <w:rFonts w:ascii="SimSun" w:hAnsi="SimSun" w:eastAsia="SimSun" w:cs="SimSun"/>
          <w:sz w:val="21"/>
          <w:szCs w:val="21"/>
        </w:rPr>
      </w:pPr>
      <w:r>
        <w:rPr>
          <w:rFonts w:ascii="SimSun" w:hAnsi="SimSun" w:eastAsia="SimSun" w:cs="SimSun"/>
          <w:sz w:val="21"/>
          <w:szCs w:val="21"/>
          <w:spacing w:val="-6"/>
        </w:rPr>
        <w:t>组织效能机制，子研究二分析变革领导力的个体效能机制。</w:t>
      </w:r>
    </w:p>
    <w:p>
      <w:pPr>
        <w:pStyle w:val="BodyText"/>
        <w:spacing w:line="305" w:lineRule="auto"/>
        <w:rPr/>
      </w:pPr>
      <w:r/>
    </w:p>
    <w:p>
      <w:pPr>
        <w:pStyle w:val="BodyText"/>
        <w:spacing w:line="306" w:lineRule="auto"/>
        <w:rPr/>
      </w:pPr>
      <w:r/>
    </w:p>
    <w:p>
      <w:pPr>
        <w:ind w:left="2663"/>
        <w:spacing w:before="84" w:line="223" w:lineRule="auto"/>
        <w:outlineLvl w:val="6"/>
        <w:rPr>
          <w:rFonts w:ascii="FangSong" w:hAnsi="FangSong" w:eastAsia="FangSong" w:cs="FangSong"/>
          <w:sz w:val="26"/>
          <w:szCs w:val="26"/>
        </w:rPr>
      </w:pPr>
      <w:r>
        <w:rPr>
          <w:rFonts w:ascii="FangSong" w:hAnsi="FangSong" w:eastAsia="FangSong" w:cs="FangSong"/>
          <w:sz w:val="26"/>
          <w:szCs w:val="26"/>
          <w:b/>
          <w:bCs/>
          <w:spacing w:val="-1"/>
        </w:rPr>
        <w:t>7.2</w:t>
      </w:r>
      <w:r>
        <w:rPr>
          <w:rFonts w:ascii="FangSong" w:hAnsi="FangSong" w:eastAsia="FangSong" w:cs="FangSong"/>
          <w:sz w:val="26"/>
          <w:szCs w:val="26"/>
          <w:spacing w:val="35"/>
        </w:rPr>
        <w:t xml:space="preserve">  </w:t>
      </w:r>
      <w:r>
        <w:rPr>
          <w:rFonts w:ascii="FangSong" w:hAnsi="FangSong" w:eastAsia="FangSong" w:cs="FangSong"/>
          <w:sz w:val="26"/>
          <w:szCs w:val="26"/>
          <w:b/>
          <w:bCs/>
          <w:spacing w:val="-1"/>
        </w:rPr>
        <w:t>子研究</w:t>
      </w:r>
      <w:r>
        <w:rPr>
          <w:rFonts w:ascii="FangSong" w:hAnsi="FangSong" w:eastAsia="FangSong" w:cs="FangSong"/>
          <w:sz w:val="26"/>
          <w:szCs w:val="26"/>
          <w:spacing w:val="-78"/>
        </w:rPr>
        <w:t xml:space="preserve"> </w:t>
      </w:r>
      <w:r>
        <w:rPr>
          <w:rFonts w:ascii="FangSong" w:hAnsi="FangSong" w:eastAsia="FangSong" w:cs="FangSong"/>
          <w:sz w:val="26"/>
          <w:szCs w:val="26"/>
          <w:b/>
          <w:bCs/>
          <w:spacing w:val="-1"/>
        </w:rPr>
        <w:t>一</w:t>
      </w:r>
    </w:p>
    <w:p>
      <w:pPr>
        <w:pStyle w:val="BodyText"/>
        <w:spacing w:line="279" w:lineRule="auto"/>
        <w:rPr/>
      </w:pPr>
      <w:r/>
    </w:p>
    <w:p>
      <w:pPr>
        <w:pStyle w:val="BodyText"/>
        <w:spacing w:line="280" w:lineRule="auto"/>
        <w:rPr/>
      </w:pPr>
      <w:r/>
    </w:p>
    <w:p>
      <w:pPr>
        <w:ind w:firstLine="480"/>
        <w:spacing w:before="69" w:line="309" w:lineRule="auto"/>
        <w:rPr>
          <w:rFonts w:ascii="SimSun" w:hAnsi="SimSun" w:eastAsia="SimSun" w:cs="SimSun"/>
          <w:sz w:val="21"/>
          <w:szCs w:val="21"/>
        </w:rPr>
      </w:pPr>
      <w:r>
        <w:rPr>
          <w:rFonts w:ascii="SimSun" w:hAnsi="SimSun" w:eastAsia="SimSun" w:cs="SimSun"/>
          <w:sz w:val="21"/>
          <w:szCs w:val="21"/>
          <w:spacing w:val="-1"/>
        </w:rPr>
        <w:t>组织作为一个开放的高阶系统，高层领导力的作用不仅</w:t>
      </w:r>
      <w:r>
        <w:rPr>
          <w:rFonts w:ascii="SimSun" w:hAnsi="SimSun" w:eastAsia="SimSun" w:cs="SimSun"/>
          <w:sz w:val="21"/>
          <w:szCs w:val="21"/>
          <w:spacing w:val="-2"/>
        </w:rPr>
        <w:t>体现在对组织内部</w:t>
      </w:r>
      <w:r>
        <w:rPr>
          <w:rFonts w:ascii="SimSun" w:hAnsi="SimSun" w:eastAsia="SimSun" w:cs="SimSun"/>
          <w:sz w:val="21"/>
          <w:szCs w:val="21"/>
        </w:rPr>
        <w:t xml:space="preserve"> </w:t>
      </w:r>
      <w:r>
        <w:rPr>
          <w:rFonts w:ascii="SimSun" w:hAnsi="SimSun" w:eastAsia="SimSun" w:cs="SimSun"/>
          <w:sz w:val="21"/>
          <w:szCs w:val="21"/>
          <w:spacing w:val="5"/>
        </w:rPr>
        <w:t>各个层级人员及其活动的影响上，还体现在促进组织与外部环境的适应匹配</w:t>
      </w:r>
      <w:r>
        <w:rPr>
          <w:rFonts w:ascii="SimSun" w:hAnsi="SimSun" w:eastAsia="SimSun" w:cs="SimSun"/>
          <w:sz w:val="21"/>
          <w:szCs w:val="21"/>
          <w:spacing w:val="3"/>
        </w:rPr>
        <w:t xml:space="preserve"> </w:t>
      </w:r>
      <w:r>
        <w:rPr>
          <w:rFonts w:ascii="SimSun" w:hAnsi="SimSun" w:eastAsia="SimSun" w:cs="SimSun"/>
          <w:sz w:val="21"/>
          <w:szCs w:val="21"/>
          <w:spacing w:val="4"/>
        </w:rPr>
        <w:t>上。与中层或基层领导行为不同，组织层面</w:t>
      </w:r>
      <w:r>
        <w:rPr>
          <w:rFonts w:ascii="SimSun" w:hAnsi="SimSun" w:eastAsia="SimSun" w:cs="SimSun"/>
          <w:sz w:val="21"/>
          <w:szCs w:val="21"/>
          <w:spacing w:val="3"/>
        </w:rPr>
        <w:t>的领导行为不仅是“组织中的领</w:t>
      </w:r>
      <w:r>
        <w:rPr>
          <w:rFonts w:ascii="SimSun" w:hAnsi="SimSun" w:eastAsia="SimSun" w:cs="SimSun"/>
          <w:sz w:val="21"/>
          <w:szCs w:val="21"/>
        </w:rPr>
        <w:t xml:space="preserve">  </w:t>
      </w:r>
      <w:r>
        <w:rPr>
          <w:rFonts w:ascii="SimSun" w:hAnsi="SimSun" w:eastAsia="SimSun" w:cs="SimSun"/>
          <w:sz w:val="21"/>
          <w:szCs w:val="21"/>
          <w:spacing w:val="-7"/>
        </w:rPr>
        <w:t>导”,更是“组织的领导”,其影响涉及整个组织系统，尤其是涉及整个组织的转</w:t>
      </w:r>
      <w:r>
        <w:rPr>
          <w:rFonts w:ascii="SimSun" w:hAnsi="SimSun" w:eastAsia="SimSun" w:cs="SimSun"/>
          <w:sz w:val="21"/>
          <w:szCs w:val="21"/>
        </w:rPr>
        <w:t xml:space="preserve"> </w:t>
      </w:r>
      <w:r>
        <w:rPr>
          <w:rFonts w:ascii="SimSun" w:hAnsi="SimSun" w:eastAsia="SimSun" w:cs="SimSun"/>
          <w:sz w:val="21"/>
          <w:szCs w:val="21"/>
          <w:spacing w:val="-3"/>
        </w:rPr>
        <w:t>型问题。自从</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Hambrick</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Maso</w:t>
      </w:r>
      <w:r>
        <w:rPr>
          <w:rFonts w:ascii="Times New Roman" w:hAnsi="Times New Roman" w:eastAsia="Times New Roman" w:cs="Times New Roman"/>
          <w:sz w:val="21"/>
          <w:szCs w:val="21"/>
          <w:spacing w:val="-4"/>
        </w:rPr>
        <w:t>n</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4"/>
        </w:rPr>
        <w:t>提出用高阶理论来解释组织绩效-288后，越来</w:t>
      </w:r>
      <w:r>
        <w:rPr>
          <w:rFonts w:ascii="SimSun" w:hAnsi="SimSun" w:eastAsia="SimSun" w:cs="SimSun"/>
          <w:sz w:val="21"/>
          <w:szCs w:val="21"/>
        </w:rPr>
        <w:t xml:space="preserve"> </w:t>
      </w:r>
      <w:r>
        <w:rPr>
          <w:rFonts w:ascii="SimSun" w:hAnsi="SimSun" w:eastAsia="SimSun" w:cs="SimSun"/>
          <w:sz w:val="21"/>
          <w:szCs w:val="21"/>
          <w:spacing w:val="5"/>
        </w:rPr>
        <w:t>越多的学者开始关注组织中处于关键位置的高层领导者在提升组织绩效过程</w:t>
      </w:r>
      <w:r>
        <w:rPr>
          <w:rFonts w:ascii="SimSun" w:hAnsi="SimSun" w:eastAsia="SimSun" w:cs="SimSun"/>
          <w:sz w:val="21"/>
          <w:szCs w:val="21"/>
          <w:spacing w:val="1"/>
        </w:rPr>
        <w:t xml:space="preserve"> </w:t>
      </w:r>
      <w:r>
        <w:rPr>
          <w:rFonts w:ascii="SimSun" w:hAnsi="SimSun" w:eastAsia="SimSun" w:cs="SimSun"/>
          <w:sz w:val="21"/>
          <w:szCs w:val="21"/>
          <w:spacing w:val="-6"/>
        </w:rPr>
        <w:t>中所发挥的重要作用[239,240]。除了关注人口统计变量特征(例如性别、工</w:t>
      </w:r>
      <w:r>
        <w:rPr>
          <w:rFonts w:ascii="SimSun" w:hAnsi="SimSun" w:eastAsia="SimSun" w:cs="SimSun"/>
          <w:sz w:val="21"/>
          <w:szCs w:val="21"/>
          <w:spacing w:val="-7"/>
        </w:rPr>
        <w:t>作时</w:t>
      </w:r>
    </w:p>
    <w:p>
      <w:pPr>
        <w:spacing w:line="309" w:lineRule="auto"/>
        <w:sectPr>
          <w:footerReference w:type="default" r:id="rId12"/>
          <w:pgSz w:w="8490" w:h="13250"/>
          <w:pgMar w:top="400" w:right="838" w:bottom="400" w:left="489" w:header="0" w:footer="0" w:gutter="0"/>
        </w:sectPr>
        <w:rPr>
          <w:rFonts w:ascii="SimSun" w:hAnsi="SimSun" w:eastAsia="SimSun" w:cs="SimSun"/>
          <w:sz w:val="21"/>
          <w:szCs w:val="21"/>
        </w:rPr>
      </w:pPr>
    </w:p>
    <w:p>
      <w:pPr>
        <w:ind w:left="380"/>
        <w:spacing w:before="2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36" w:lineRule="auto"/>
        <w:rPr/>
      </w:pPr>
      <w:r/>
    </w:p>
    <w:p>
      <w:pPr>
        <w:ind w:left="380" w:right="88"/>
        <w:spacing w:before="68" w:line="296" w:lineRule="auto"/>
        <w:jc w:val="both"/>
        <w:rPr>
          <w:rFonts w:ascii="SimSun" w:hAnsi="SimSun" w:eastAsia="SimSun" w:cs="SimSun"/>
          <w:sz w:val="21"/>
          <w:szCs w:val="21"/>
        </w:rPr>
      </w:pPr>
      <w:r>
        <w:rPr>
          <w:rFonts w:ascii="SimSun" w:hAnsi="SimSun" w:eastAsia="SimSun" w:cs="SimSun"/>
          <w:sz w:val="21"/>
          <w:szCs w:val="21"/>
          <w:spacing w:val="1"/>
        </w:rPr>
        <w:t>间)对高层领导者的认知和行为的影响作用，学者已经开始关注组织高层的领</w:t>
      </w:r>
      <w:r>
        <w:rPr>
          <w:rFonts w:ascii="SimSun" w:hAnsi="SimSun" w:eastAsia="SimSun" w:cs="SimSun"/>
          <w:sz w:val="21"/>
          <w:szCs w:val="21"/>
          <w:spacing w:val="9"/>
        </w:rPr>
        <w:t xml:space="preserve"> </w:t>
      </w:r>
      <w:r>
        <w:rPr>
          <w:rFonts w:ascii="SimSun" w:hAnsi="SimSun" w:eastAsia="SimSun" w:cs="SimSun"/>
          <w:sz w:val="21"/>
          <w:szCs w:val="21"/>
          <w:spacing w:val="4"/>
        </w:rPr>
        <w:t>导力或者高管团队过程与组织结果之间的关系。[2这一研究焦点的转变打开</w:t>
      </w:r>
      <w:r>
        <w:rPr>
          <w:rFonts w:ascii="SimSun" w:hAnsi="SimSun" w:eastAsia="SimSun" w:cs="SimSun"/>
          <w:sz w:val="21"/>
          <w:szCs w:val="21"/>
          <w:spacing w:val="12"/>
        </w:rPr>
        <w:t xml:space="preserve"> </w:t>
      </w:r>
      <w:r>
        <w:rPr>
          <w:rFonts w:ascii="SimSun" w:hAnsi="SimSun" w:eastAsia="SimSun" w:cs="SimSun"/>
          <w:sz w:val="21"/>
          <w:szCs w:val="21"/>
          <w:spacing w:val="18"/>
        </w:rPr>
        <w:t>了高阶领导和组织行动之间关系的黑箱，并极大地丰富了相关的</w:t>
      </w:r>
      <w:r>
        <w:rPr>
          <w:rFonts w:ascii="SimSun" w:hAnsi="SimSun" w:eastAsia="SimSun" w:cs="SimSun"/>
          <w:sz w:val="21"/>
          <w:szCs w:val="21"/>
          <w:spacing w:val="17"/>
        </w:rPr>
        <w:t>理论知</w:t>
      </w:r>
      <w:r>
        <w:rPr>
          <w:rFonts w:ascii="SimSun" w:hAnsi="SimSun" w:eastAsia="SimSun" w:cs="SimSun"/>
          <w:sz w:val="21"/>
          <w:szCs w:val="21"/>
        </w:rPr>
        <w:t xml:space="preserve"> </w:t>
      </w:r>
      <w:r>
        <w:rPr>
          <w:rFonts w:ascii="SimSun" w:hAnsi="SimSun" w:eastAsia="SimSun" w:cs="SimSun"/>
          <w:sz w:val="21"/>
          <w:szCs w:val="21"/>
          <w:spacing w:val="-10"/>
        </w:rPr>
        <w:t>识。65,1151特别地， 一些研究证实了</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10"/>
        </w:rPr>
        <w:t>CEO</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10"/>
        </w:rPr>
        <w:t>变革型领导在促进组织成功过程中的</w:t>
      </w:r>
      <w:r>
        <w:rPr>
          <w:rFonts w:ascii="SimSun" w:hAnsi="SimSun" w:eastAsia="SimSun" w:cs="SimSun"/>
          <w:sz w:val="21"/>
          <w:szCs w:val="21"/>
        </w:rPr>
        <w:t xml:space="preserve"> </w:t>
      </w:r>
      <w:r>
        <w:rPr>
          <w:rFonts w:ascii="SimSun" w:hAnsi="SimSun" w:eastAsia="SimSun" w:cs="SimSun"/>
          <w:sz w:val="21"/>
          <w:szCs w:val="21"/>
          <w:spacing w:val="-20"/>
          <w:w w:val="88"/>
        </w:rPr>
        <w:t>关键作用。[242,243]</w:t>
      </w:r>
    </w:p>
    <w:p>
      <w:pPr>
        <w:ind w:left="380" w:firstLine="430"/>
        <w:spacing w:before="107" w:line="311" w:lineRule="auto"/>
        <w:jc w:val="both"/>
        <w:rPr>
          <w:rFonts w:ascii="SimSun" w:hAnsi="SimSun" w:eastAsia="SimSun" w:cs="SimSun"/>
          <w:sz w:val="21"/>
          <w:szCs w:val="21"/>
        </w:rPr>
      </w:pPr>
      <w:r>
        <w:rPr>
          <w:rFonts w:ascii="SimSun" w:hAnsi="SimSun" w:eastAsia="SimSun" w:cs="SimSun"/>
          <w:sz w:val="21"/>
          <w:szCs w:val="21"/>
          <w:spacing w:val="5"/>
        </w:rPr>
        <w:t>但是研究证据表明，多数研究者对领导力的关</w:t>
      </w:r>
      <w:r>
        <w:rPr>
          <w:rFonts w:ascii="SimSun" w:hAnsi="SimSun" w:eastAsia="SimSun" w:cs="SimSun"/>
          <w:sz w:val="21"/>
          <w:szCs w:val="21"/>
          <w:spacing w:val="4"/>
        </w:rPr>
        <w:t>注焦点还是个体或团队层 </w:t>
      </w:r>
      <w:r>
        <w:rPr>
          <w:rFonts w:ascii="SimSun" w:hAnsi="SimSun" w:eastAsia="SimSun" w:cs="SimSun"/>
          <w:sz w:val="21"/>
          <w:szCs w:val="21"/>
          <w:spacing w:val="2"/>
        </w:rPr>
        <w:t>面，</w:t>
      </w:r>
      <w:r>
        <w:rPr>
          <w:rFonts w:ascii="Times New Roman" w:hAnsi="Times New Roman" w:eastAsia="Times New Roman" w:cs="Times New Roman"/>
          <w:sz w:val="21"/>
          <w:szCs w:val="21"/>
        </w:rPr>
        <w:t>Waldman</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Javidan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Varella</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
        </w:rPr>
        <w:t>对变革型领导近20年来的研究进行的综述回 </w:t>
      </w:r>
      <w:r>
        <w:rPr>
          <w:rFonts w:ascii="SimSun" w:hAnsi="SimSun" w:eastAsia="SimSun" w:cs="SimSun"/>
          <w:sz w:val="21"/>
          <w:szCs w:val="21"/>
          <w:spacing w:val="-1"/>
        </w:rPr>
        <w:t>顾102]也证实了上述观点。而且，高管变革导</w:t>
      </w:r>
      <w:r>
        <w:rPr>
          <w:rFonts w:ascii="SimSun" w:hAnsi="SimSun" w:eastAsia="SimSun" w:cs="SimSun"/>
          <w:sz w:val="21"/>
          <w:szCs w:val="21"/>
          <w:spacing w:val="-2"/>
        </w:rPr>
        <w:t>向的领导行为与组织绩效之间的 </w:t>
      </w:r>
      <w:r>
        <w:rPr>
          <w:rFonts w:ascii="SimSun" w:hAnsi="SimSun" w:eastAsia="SimSun" w:cs="SimSun"/>
          <w:sz w:val="21"/>
          <w:szCs w:val="21"/>
          <w:spacing w:val="-4"/>
        </w:rPr>
        <w:t>关系也没有达成统一的结论。85]这两方面</w:t>
      </w:r>
      <w:r>
        <w:rPr>
          <w:rFonts w:ascii="SimSun" w:hAnsi="SimSun" w:eastAsia="SimSun" w:cs="SimSun"/>
          <w:sz w:val="21"/>
          <w:szCs w:val="21"/>
          <w:spacing w:val="-5"/>
        </w:rPr>
        <w:t>理论上的不足都要求学者开展更多的</w:t>
      </w:r>
      <w:r>
        <w:rPr>
          <w:rFonts w:ascii="SimSun" w:hAnsi="SimSun" w:eastAsia="SimSun" w:cs="SimSun"/>
          <w:sz w:val="21"/>
          <w:szCs w:val="21"/>
        </w:rPr>
        <w:t xml:space="preserve">  </w:t>
      </w:r>
      <w:r>
        <w:rPr>
          <w:rFonts w:ascii="SimSun" w:hAnsi="SimSun" w:eastAsia="SimSun" w:cs="SimSun"/>
          <w:sz w:val="21"/>
          <w:szCs w:val="21"/>
          <w:spacing w:val="7"/>
        </w:rPr>
        <w:t>研究来探索组织层面的领导力与组织结果之间的关系以及具体的作用机制。</w:t>
      </w:r>
      <w:r>
        <w:rPr>
          <w:rFonts w:ascii="SimSun" w:hAnsi="SimSun" w:eastAsia="SimSun" w:cs="SimSun"/>
          <w:sz w:val="21"/>
          <w:szCs w:val="21"/>
          <w:spacing w:val="12"/>
        </w:rPr>
        <w:t xml:space="preserve"> </w:t>
      </w:r>
      <w:r>
        <w:rPr>
          <w:rFonts w:ascii="SimSun" w:hAnsi="SimSun" w:eastAsia="SimSun" w:cs="SimSun"/>
          <w:sz w:val="21"/>
          <w:szCs w:val="21"/>
          <w:spacing w:val="-2"/>
        </w:rPr>
        <w:t>此外，数字化转型本质和企业面临的困境也要求学者关注特定情境下的变革领</w:t>
      </w:r>
      <w:r>
        <w:rPr>
          <w:rFonts w:ascii="SimSun" w:hAnsi="SimSun" w:eastAsia="SimSun" w:cs="SimSun"/>
          <w:sz w:val="21"/>
          <w:szCs w:val="21"/>
          <w:spacing w:val="2"/>
        </w:rPr>
        <w:t xml:space="preserve">  </w:t>
      </w:r>
      <w:r>
        <w:rPr>
          <w:rFonts w:ascii="SimSun" w:hAnsi="SimSun" w:eastAsia="SimSun" w:cs="SimSun"/>
          <w:sz w:val="21"/>
          <w:szCs w:val="21"/>
          <w:spacing w:val="-2"/>
        </w:rPr>
        <w:t>导力与组织绩效之间的关系。企业数字化转型是组织在高度不确定性、快速变</w:t>
      </w:r>
      <w:r>
        <w:rPr>
          <w:rFonts w:ascii="SimSun" w:hAnsi="SimSun" w:eastAsia="SimSun" w:cs="SimSun"/>
          <w:sz w:val="21"/>
          <w:szCs w:val="21"/>
          <w:spacing w:val="2"/>
        </w:rPr>
        <w:t xml:space="preserve">  </w:t>
      </w:r>
      <w:r>
        <w:rPr>
          <w:rFonts w:ascii="SimSun" w:hAnsi="SimSun" w:eastAsia="SimSun" w:cs="SimSun"/>
          <w:sz w:val="21"/>
          <w:szCs w:val="21"/>
          <w:spacing w:val="-8"/>
        </w:rPr>
        <w:t>化背景下将数字技术作为一种生产力，是涉及公司文化、策略、运营、组织架构</w:t>
      </w:r>
      <w:r>
        <w:rPr>
          <w:rFonts w:ascii="SimSun" w:hAnsi="SimSun" w:eastAsia="SimSun" w:cs="SimSun"/>
          <w:sz w:val="21"/>
          <w:szCs w:val="21"/>
          <w:spacing w:val="6"/>
        </w:rPr>
        <w:t xml:space="preserve">  </w:t>
      </w:r>
      <w:r>
        <w:rPr>
          <w:rFonts w:ascii="SimSun" w:hAnsi="SimSun" w:eastAsia="SimSun" w:cs="SimSun"/>
          <w:sz w:val="21"/>
          <w:szCs w:val="21"/>
          <w:spacing w:val="-8"/>
        </w:rPr>
        <w:t>和合作伙伴的多维度、大规模、全方位性的组织变革。在这一过程中，企业往往</w:t>
      </w:r>
      <w:r>
        <w:rPr>
          <w:rFonts w:ascii="SimSun" w:hAnsi="SimSun" w:eastAsia="SimSun" w:cs="SimSun"/>
          <w:sz w:val="21"/>
          <w:szCs w:val="21"/>
          <w:spacing w:val="3"/>
        </w:rPr>
        <w:t xml:space="preserve">  </w:t>
      </w:r>
      <w:r>
        <w:rPr>
          <w:rFonts w:ascii="SimSun" w:hAnsi="SimSun" w:eastAsia="SimSun" w:cs="SimSun"/>
          <w:sz w:val="21"/>
          <w:szCs w:val="21"/>
          <w:spacing w:val="-16"/>
        </w:rPr>
        <w:t>会面临“两不着”的变革困境：</w:t>
      </w:r>
      <w:r>
        <w:rPr>
          <w:rFonts w:ascii="SimSun" w:hAnsi="SimSun" w:eastAsia="SimSun" w:cs="SimSun"/>
          <w:sz w:val="21"/>
          <w:szCs w:val="21"/>
          <w:spacing w:val="65"/>
        </w:rPr>
        <w:t xml:space="preserve"> </w:t>
      </w:r>
      <w:r>
        <w:rPr>
          <w:rFonts w:ascii="SimSun" w:hAnsi="SimSun" w:eastAsia="SimSun" w:cs="SimSun"/>
          <w:sz w:val="21"/>
          <w:szCs w:val="21"/>
          <w:spacing w:val="-16"/>
        </w:rPr>
        <w:t>一方面，延伸的数字技术业务不能加强核心业务；</w:t>
      </w:r>
      <w:r>
        <w:rPr>
          <w:rFonts w:ascii="SimSun" w:hAnsi="SimSun" w:eastAsia="SimSun" w:cs="SimSun"/>
          <w:sz w:val="21"/>
          <w:szCs w:val="21"/>
        </w:rPr>
        <w:t xml:space="preserve"> </w:t>
      </w:r>
      <w:r>
        <w:rPr>
          <w:rFonts w:ascii="SimSun" w:hAnsi="SimSun" w:eastAsia="SimSun" w:cs="SimSun"/>
          <w:sz w:val="21"/>
          <w:szCs w:val="21"/>
          <w:spacing w:val="-2"/>
        </w:rPr>
        <w:t>另一方面，传统业务因转型急切而失去原先的优势。两者共同的结果都是整个</w:t>
      </w:r>
      <w:r>
        <w:rPr>
          <w:rFonts w:ascii="SimSun" w:hAnsi="SimSun" w:eastAsia="SimSun" w:cs="SimSun"/>
          <w:sz w:val="21"/>
          <w:szCs w:val="21"/>
          <w:spacing w:val="2"/>
        </w:rPr>
        <w:t xml:space="preserve">  </w:t>
      </w:r>
      <w:r>
        <w:rPr>
          <w:rFonts w:ascii="SimSun" w:hAnsi="SimSun" w:eastAsia="SimSun" w:cs="SimSun"/>
          <w:sz w:val="21"/>
          <w:szCs w:val="21"/>
          <w:spacing w:val="5"/>
        </w:rPr>
        <w:t>组织变革失败。本研究认为针对数字化转型情</w:t>
      </w:r>
      <w:r>
        <w:rPr>
          <w:rFonts w:ascii="SimSun" w:hAnsi="SimSun" w:eastAsia="SimSun" w:cs="SimSun"/>
          <w:sz w:val="21"/>
          <w:szCs w:val="21"/>
          <w:spacing w:val="4"/>
        </w:rPr>
        <w:t>境提出的变革领导力是其转型</w:t>
      </w:r>
      <w:r>
        <w:rPr>
          <w:rFonts w:ascii="SimSun" w:hAnsi="SimSun" w:eastAsia="SimSun" w:cs="SimSun"/>
          <w:sz w:val="21"/>
          <w:szCs w:val="21"/>
        </w:rPr>
        <w:t xml:space="preserve">  </w:t>
      </w:r>
      <w:r>
        <w:rPr>
          <w:rFonts w:ascii="SimSun" w:hAnsi="SimSun" w:eastAsia="SimSun" w:cs="SimSun"/>
          <w:sz w:val="21"/>
          <w:szCs w:val="21"/>
          <w:spacing w:val="-2"/>
        </w:rPr>
        <w:t>成功的关键要素。事实上，许多研究者和实践者都指出组织变革的高失败率和</w:t>
      </w:r>
      <w:r>
        <w:rPr>
          <w:rFonts w:ascii="SimSun" w:hAnsi="SimSun" w:eastAsia="SimSun" w:cs="SimSun"/>
          <w:sz w:val="21"/>
          <w:szCs w:val="21"/>
          <w:spacing w:val="7"/>
        </w:rPr>
        <w:t xml:space="preserve">  </w:t>
      </w:r>
      <w:r>
        <w:rPr>
          <w:rFonts w:ascii="SimSun" w:hAnsi="SimSun" w:eastAsia="SimSun" w:cs="SimSun"/>
          <w:sz w:val="21"/>
          <w:szCs w:val="21"/>
        </w:rPr>
        <w:t>领导力的重要性。</w:t>
      </w:r>
      <w:r>
        <w:rPr>
          <w:rFonts w:ascii="Times New Roman" w:hAnsi="Times New Roman" w:eastAsia="Times New Roman" w:cs="Times New Roman"/>
          <w:sz w:val="21"/>
          <w:szCs w:val="21"/>
        </w:rPr>
        <w:t>Weick</w:t>
      </w:r>
      <w:r>
        <w:rPr>
          <w:rFonts w:ascii="SimSun" w:hAnsi="SimSun" w:eastAsia="SimSun" w:cs="SimSun"/>
          <w:sz w:val="21"/>
          <w:szCs w:val="21"/>
        </w:rPr>
        <w:t>、</w:t>
      </w:r>
      <w:r>
        <w:rPr>
          <w:rFonts w:ascii="Times New Roman" w:hAnsi="Times New Roman" w:eastAsia="Times New Roman" w:cs="Times New Roman"/>
          <w:sz w:val="21"/>
          <w:szCs w:val="21"/>
        </w:rPr>
        <w:t>Quinn</w:t>
      </w:r>
      <w:r>
        <w:rPr>
          <w:rFonts w:ascii="Times New Roman" w:hAnsi="Times New Roman" w:eastAsia="Times New Roman" w:cs="Times New Roman"/>
          <w:sz w:val="21"/>
          <w:szCs w:val="21"/>
          <w:spacing w:val="-23"/>
        </w:rPr>
        <w:t xml:space="preserve"> </w:t>
      </w:r>
      <w:r>
        <w:rPr>
          <w:rFonts w:ascii="SimSun" w:hAnsi="SimSun" w:eastAsia="SimSun" w:cs="SimSun"/>
          <w:sz w:val="21"/>
          <w:szCs w:val="21"/>
        </w:rPr>
        <w:t>估</w:t>
      </w:r>
      <w:r>
        <w:rPr>
          <w:rFonts w:ascii="SimSun" w:hAnsi="SimSun" w:eastAsia="SimSun" w:cs="SimSun"/>
          <w:sz w:val="21"/>
          <w:szCs w:val="21"/>
          <w:spacing w:val="-1"/>
        </w:rPr>
        <w:t>计至少有一半的组织变革是以失败告终的，</w:t>
      </w:r>
      <w:r>
        <w:rPr>
          <w:rFonts w:ascii="SimSun" w:hAnsi="SimSun" w:eastAsia="SimSun" w:cs="SimSun"/>
          <w:sz w:val="21"/>
          <w:szCs w:val="21"/>
        </w:rPr>
        <w:t xml:space="preserve"> </w:t>
      </w:r>
      <w:r>
        <w:rPr>
          <w:rFonts w:ascii="SimSun" w:hAnsi="SimSun" w:eastAsia="SimSun" w:cs="SimSun"/>
          <w:sz w:val="21"/>
          <w:szCs w:val="21"/>
          <w:spacing w:val="-5"/>
        </w:rPr>
        <w:t>其主要原因是糟糕的变革领导力。</w:t>
      </w:r>
      <w:r>
        <w:rPr>
          <w:rFonts w:ascii="Times New Roman" w:hAnsi="Times New Roman" w:eastAsia="Times New Roman" w:cs="Times New Roman"/>
          <w:sz w:val="21"/>
          <w:szCs w:val="21"/>
          <w:spacing w:val="-5"/>
        </w:rPr>
        <w:t>“Self</w:t>
      </w:r>
      <w:r>
        <w:rPr>
          <w:rFonts w:ascii="SimSun" w:hAnsi="SimSun" w:eastAsia="SimSun" w:cs="SimSun"/>
          <w:sz w:val="21"/>
          <w:szCs w:val="21"/>
          <w:spacing w:val="-5"/>
        </w:rPr>
        <w:t>、</w:t>
      </w:r>
      <w:r>
        <w:rPr>
          <w:rFonts w:ascii="Times New Roman" w:hAnsi="Times New Roman" w:eastAsia="Times New Roman" w:cs="Times New Roman"/>
          <w:sz w:val="21"/>
          <w:szCs w:val="21"/>
          <w:spacing w:val="-5"/>
        </w:rPr>
        <w:t>Armenaki</w:t>
      </w:r>
      <w:r>
        <w:rPr>
          <w:rFonts w:ascii="Times New Roman" w:hAnsi="Times New Roman" w:eastAsia="Times New Roman" w:cs="Times New Roman"/>
          <w:sz w:val="21"/>
          <w:szCs w:val="21"/>
          <w:spacing w:val="-6"/>
        </w:rPr>
        <w:t>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Schraeder</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6"/>
        </w:rPr>
        <w:t>指出，组织失败</w:t>
      </w:r>
      <w:r>
        <w:rPr>
          <w:rFonts w:ascii="SimSun" w:hAnsi="SimSun" w:eastAsia="SimSun" w:cs="SimSun"/>
          <w:sz w:val="21"/>
          <w:szCs w:val="21"/>
        </w:rPr>
        <w:t xml:space="preserve">  </w:t>
      </w:r>
      <w:r>
        <w:rPr>
          <w:rFonts w:ascii="SimSun" w:hAnsi="SimSun" w:eastAsia="SimSun" w:cs="SimSun"/>
          <w:sz w:val="21"/>
          <w:szCs w:val="21"/>
          <w:spacing w:val="-1"/>
        </w:rPr>
        <w:t>的原因在于变革领导者或变革代理人忽视了对组织变革重要的、与人相关的重</w:t>
      </w:r>
      <w:r>
        <w:rPr>
          <w:rFonts w:ascii="SimSun" w:hAnsi="SimSun" w:eastAsia="SimSun" w:cs="SimSun"/>
          <w:sz w:val="21"/>
          <w:szCs w:val="21"/>
          <w:spacing w:val="7"/>
        </w:rPr>
        <w:t xml:space="preserve"> </w:t>
      </w:r>
      <w:r>
        <w:rPr>
          <w:rFonts w:ascii="SimSun" w:hAnsi="SimSun" w:eastAsia="SimSun" w:cs="SimSun"/>
          <w:sz w:val="21"/>
          <w:szCs w:val="21"/>
          <w:spacing w:val="-7"/>
        </w:rPr>
        <w:t>要因素。</w:t>
      </w:r>
      <w:r>
        <w:rPr>
          <w:rFonts w:ascii="SimSun" w:hAnsi="SimSun" w:eastAsia="SimSun" w:cs="SimSun"/>
          <w:sz w:val="21"/>
          <w:szCs w:val="21"/>
          <w:spacing w:val="85"/>
        </w:rPr>
        <w:t xml:space="preserve"> </w:t>
      </w:r>
      <w:r>
        <w:rPr>
          <w:rFonts w:ascii="SimSun" w:hAnsi="SimSun" w:eastAsia="SimSun" w:cs="SimSun"/>
          <w:sz w:val="21"/>
          <w:szCs w:val="21"/>
          <w:spacing w:val="-7"/>
        </w:rPr>
        <w:t>埃森哲在2013年发布的《中国企业开启转型新历程》报告指出，</w:t>
      </w:r>
      <w:r>
        <w:rPr>
          <w:rFonts w:ascii="SimSun" w:hAnsi="SimSun" w:eastAsia="SimSun" w:cs="SimSun"/>
          <w:sz w:val="21"/>
          <w:szCs w:val="21"/>
          <w:spacing w:val="-8"/>
        </w:rPr>
        <w:t>企业</w:t>
      </w:r>
      <w:r>
        <w:rPr>
          <w:rFonts w:ascii="SimSun" w:hAnsi="SimSun" w:eastAsia="SimSun" w:cs="SimSun"/>
          <w:sz w:val="21"/>
          <w:szCs w:val="21"/>
        </w:rPr>
        <w:t xml:space="preserve">  </w:t>
      </w:r>
      <w:r>
        <w:rPr>
          <w:rFonts w:ascii="SimSun" w:hAnsi="SimSun" w:eastAsia="SimSun" w:cs="SimSun"/>
          <w:sz w:val="21"/>
          <w:szCs w:val="21"/>
          <w:spacing w:val="-7"/>
        </w:rPr>
        <w:t>为了转型成功，必须在领导力、组织人才和文化方面塑造积极管理转型</w:t>
      </w:r>
      <w:r>
        <w:rPr>
          <w:rFonts w:ascii="SimSun" w:hAnsi="SimSun" w:eastAsia="SimSun" w:cs="SimSun"/>
          <w:sz w:val="21"/>
          <w:szCs w:val="21"/>
          <w:spacing w:val="-8"/>
        </w:rPr>
        <w:t>的能力。</w:t>
      </w:r>
    </w:p>
    <w:p>
      <w:pPr>
        <w:ind w:left="380" w:right="70" w:firstLine="430"/>
        <w:spacing w:before="112" w:line="292" w:lineRule="auto"/>
        <w:jc w:val="both"/>
        <w:rPr>
          <w:rFonts w:ascii="SimSun" w:hAnsi="SimSun" w:eastAsia="SimSun" w:cs="SimSun"/>
          <w:sz w:val="21"/>
          <w:szCs w:val="21"/>
        </w:rPr>
      </w:pPr>
      <w:r>
        <w:rPr>
          <w:rFonts w:ascii="SimSun" w:hAnsi="SimSun" w:eastAsia="SimSun" w:cs="SimSun"/>
          <w:sz w:val="21"/>
          <w:szCs w:val="21"/>
          <w:spacing w:val="-2"/>
        </w:rPr>
        <w:t>既然本书开发了针对数字化转型情境下变革领导力的多维度概念，也探索</w:t>
      </w:r>
      <w:r>
        <w:rPr>
          <w:rFonts w:ascii="SimSun" w:hAnsi="SimSun" w:eastAsia="SimSun" w:cs="SimSun"/>
          <w:sz w:val="21"/>
          <w:szCs w:val="21"/>
          <w:spacing w:val="17"/>
        </w:rPr>
        <w:t xml:space="preserve"> </w:t>
      </w:r>
      <w:r>
        <w:rPr>
          <w:rFonts w:ascii="SimSun" w:hAnsi="SimSun" w:eastAsia="SimSun" w:cs="SimSun"/>
          <w:sz w:val="21"/>
          <w:szCs w:val="21"/>
          <w:spacing w:val="-2"/>
        </w:rPr>
        <w:t>了该领导力的影响因素，那么这一概念接下来面临的主要问题就是和其他领导</w:t>
      </w:r>
      <w:r>
        <w:rPr>
          <w:rFonts w:ascii="SimSun" w:hAnsi="SimSun" w:eastAsia="SimSun" w:cs="SimSun"/>
          <w:sz w:val="21"/>
          <w:szCs w:val="21"/>
          <w:spacing w:val="10"/>
        </w:rPr>
        <w:t xml:space="preserve"> </w:t>
      </w:r>
      <w:r>
        <w:rPr>
          <w:rFonts w:ascii="SimSun" w:hAnsi="SimSun" w:eastAsia="SimSun" w:cs="SimSun"/>
          <w:sz w:val="21"/>
          <w:szCs w:val="21"/>
          <w:spacing w:val="-2"/>
        </w:rPr>
        <w:t>力类型一样，需要探讨其与组织绩效之间的关系以及具体的作用机制，这样才</w:t>
      </w:r>
      <w:r>
        <w:rPr>
          <w:rFonts w:ascii="SimSun" w:hAnsi="SimSun" w:eastAsia="SimSun" w:cs="SimSun"/>
          <w:sz w:val="21"/>
          <w:szCs w:val="21"/>
          <w:spacing w:val="5"/>
        </w:rPr>
        <w:t xml:space="preserve"> </w:t>
      </w:r>
      <w:r>
        <w:rPr>
          <w:rFonts w:ascii="SimSun" w:hAnsi="SimSun" w:eastAsia="SimSun" w:cs="SimSun"/>
          <w:sz w:val="21"/>
          <w:szCs w:val="21"/>
          <w:spacing w:val="-13"/>
        </w:rPr>
        <w:t>能充分证明这一概念在理论上的“合法性”。</w:t>
      </w:r>
    </w:p>
    <w:p>
      <w:pPr>
        <w:pStyle w:val="BodyText"/>
        <w:spacing w:line="355" w:lineRule="auto"/>
        <w:rPr/>
      </w:pPr>
      <w:r/>
    </w:p>
    <w:p>
      <w:pPr>
        <w:ind w:left="813"/>
        <w:spacing w:before="69" w:line="222" w:lineRule="auto"/>
        <w:outlineLvl w:val="6"/>
        <w:rPr>
          <w:rFonts w:ascii="SimHei" w:hAnsi="SimHei" w:eastAsia="SimHei" w:cs="SimHei"/>
          <w:sz w:val="21"/>
          <w:szCs w:val="21"/>
        </w:rPr>
      </w:pPr>
      <w:r>
        <w:rPr>
          <w:rFonts w:ascii="SimHei" w:hAnsi="SimHei" w:eastAsia="SimHei" w:cs="SimHei"/>
          <w:sz w:val="21"/>
          <w:szCs w:val="21"/>
          <w:b/>
          <w:bCs/>
          <w:spacing w:val="10"/>
        </w:rPr>
        <w:t>7.2.1</w:t>
      </w:r>
      <w:r>
        <w:rPr>
          <w:rFonts w:ascii="SimHei" w:hAnsi="SimHei" w:eastAsia="SimHei" w:cs="SimHei"/>
          <w:sz w:val="21"/>
          <w:szCs w:val="21"/>
          <w:spacing w:val="48"/>
        </w:rPr>
        <w:t xml:space="preserve">  </w:t>
      </w:r>
      <w:r>
        <w:rPr>
          <w:rFonts w:ascii="SimHei" w:hAnsi="SimHei" w:eastAsia="SimHei" w:cs="SimHei"/>
          <w:sz w:val="21"/>
          <w:szCs w:val="21"/>
          <w:b/>
          <w:bCs/>
          <w:spacing w:val="10"/>
        </w:rPr>
        <w:t>研究假设</w:t>
      </w:r>
    </w:p>
    <w:p>
      <w:pPr>
        <w:ind w:left="810"/>
        <w:spacing w:before="300" w:line="219" w:lineRule="auto"/>
        <w:rPr>
          <w:rFonts w:ascii="SimSun" w:hAnsi="SimSun" w:eastAsia="SimSun" w:cs="SimSun"/>
          <w:sz w:val="21"/>
          <w:szCs w:val="21"/>
        </w:rPr>
      </w:pPr>
      <w:r>
        <w:rPr>
          <w:rFonts w:ascii="SimSun" w:hAnsi="SimSun" w:eastAsia="SimSun" w:cs="SimSun"/>
          <w:sz w:val="21"/>
          <w:szCs w:val="21"/>
          <w:spacing w:val="19"/>
        </w:rPr>
        <w:t>目前关于组织二元性主要有两种视角：第一种是平衡的组织二元性</w:t>
      </w:r>
    </w:p>
    <w:p>
      <w:pPr>
        <w:spacing w:line="219" w:lineRule="auto"/>
        <w:sectPr>
          <w:footerReference w:type="default" r:id="rId195"/>
          <w:pgSz w:w="8490" w:h="13250"/>
          <w:pgMar w:top="400" w:right="565" w:bottom="855" w:left="369" w:header="0" w:footer="706" w:gutter="0"/>
        </w:sectPr>
        <w:rPr>
          <w:rFonts w:ascii="SimSun" w:hAnsi="SimSun" w:eastAsia="SimSun" w:cs="SimSun"/>
          <w:sz w:val="21"/>
          <w:szCs w:val="21"/>
        </w:rPr>
      </w:pPr>
    </w:p>
    <w:p>
      <w:pPr>
        <w:ind w:left="4410"/>
        <w:spacing w:before="67" w:line="219" w:lineRule="auto"/>
        <w:rPr>
          <w:rFonts w:ascii="SimSun" w:hAnsi="SimSun" w:eastAsia="SimSun" w:cs="SimSun"/>
          <w:sz w:val="21"/>
          <w:szCs w:val="21"/>
        </w:rPr>
      </w:pPr>
      <w:r>
        <w:rPr>
          <w:rFonts w:ascii="SimSun" w:hAnsi="SimSun" w:eastAsia="SimSun" w:cs="SimSun"/>
          <w:sz w:val="21"/>
          <w:szCs w:val="21"/>
          <w:spacing w:val="-29"/>
          <w:w w:val="99"/>
        </w:rPr>
        <w:t>7  研究四：变革领导力的效能机制</w:t>
      </w:r>
    </w:p>
    <w:p>
      <w:pPr>
        <w:pStyle w:val="BodyText"/>
        <w:spacing w:line="421" w:lineRule="auto"/>
        <w:rPr/>
      </w:pPr>
      <w:r/>
    </w:p>
    <w:p>
      <w:pPr>
        <w:ind w:right="243"/>
        <w:spacing w:before="68" w:line="319" w:lineRule="auto"/>
        <w:jc w:val="both"/>
        <w:rPr>
          <w:rFonts w:ascii="SimSun" w:hAnsi="SimSun" w:eastAsia="SimSun" w:cs="SimSun"/>
          <w:sz w:val="21"/>
          <w:szCs w:val="21"/>
        </w:rPr>
      </w:pP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balanced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ambidexterity</w:t>
      </w:r>
      <w:r>
        <w:rPr>
          <w:rFonts w:ascii="Times New Roman" w:hAnsi="Times New Roman" w:eastAsia="Times New Roman" w:cs="Times New Roman"/>
          <w:sz w:val="21"/>
          <w:szCs w:val="21"/>
          <w:spacing w:val="3"/>
        </w:rPr>
        <w:t>),</w:t>
      </w:r>
      <w:r>
        <w:rPr>
          <w:rFonts w:ascii="SimSun" w:hAnsi="SimSun" w:eastAsia="SimSun" w:cs="SimSun"/>
          <w:sz w:val="21"/>
          <w:szCs w:val="21"/>
          <w:spacing w:val="3"/>
        </w:rPr>
        <w:t>关注探索与利用之间的平衡关系；第二种是协同的</w:t>
      </w:r>
      <w:r>
        <w:rPr>
          <w:rFonts w:ascii="SimSun" w:hAnsi="SimSun" w:eastAsia="SimSun" w:cs="SimSun"/>
          <w:sz w:val="21"/>
          <w:szCs w:val="21"/>
          <w:spacing w:val="9"/>
        </w:rPr>
        <w:t xml:space="preserve">  </w:t>
      </w:r>
      <w:r>
        <w:rPr>
          <w:rFonts w:ascii="SimSun" w:hAnsi="SimSun" w:eastAsia="SimSun" w:cs="SimSun"/>
          <w:sz w:val="21"/>
          <w:szCs w:val="21"/>
          <w:spacing w:val="1"/>
        </w:rPr>
        <w:t>组织二元性</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combined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ambidexterity</w:t>
      </w:r>
      <w:r>
        <w:rPr>
          <w:rFonts w:ascii="Times New Roman" w:hAnsi="Times New Roman" w:eastAsia="Times New Roman" w:cs="Times New Roman"/>
          <w:sz w:val="21"/>
          <w:szCs w:val="21"/>
          <w:spacing w:val="1"/>
        </w:rPr>
        <w:t>),</w:t>
      </w:r>
      <w:r>
        <w:rPr>
          <w:rFonts w:ascii="SimSun" w:hAnsi="SimSun" w:eastAsia="SimSun" w:cs="SimSun"/>
          <w:sz w:val="21"/>
          <w:szCs w:val="21"/>
          <w:spacing w:val="1"/>
        </w:rPr>
        <w:t>关注探索与利用之间的</w:t>
      </w:r>
      <w:r>
        <w:rPr>
          <w:rFonts w:ascii="SimSun" w:hAnsi="SimSun" w:eastAsia="SimSun" w:cs="SimSun"/>
          <w:sz w:val="21"/>
          <w:szCs w:val="21"/>
        </w:rPr>
        <w:t>协同效应。本书  </w:t>
      </w:r>
      <w:r>
        <w:rPr>
          <w:rFonts w:ascii="SimSun" w:hAnsi="SimSun" w:eastAsia="SimSun" w:cs="SimSun"/>
          <w:sz w:val="21"/>
          <w:szCs w:val="21"/>
          <w:spacing w:val="5"/>
        </w:rPr>
        <w:t>从协同视角的组织二元性考察变革领导力的作用机制，主要有三个方面的原</w:t>
      </w:r>
      <w:r>
        <w:rPr>
          <w:rFonts w:ascii="SimSun" w:hAnsi="SimSun" w:eastAsia="SimSun" w:cs="SimSun"/>
          <w:sz w:val="21"/>
          <w:szCs w:val="21"/>
        </w:rPr>
        <w:t xml:space="preserve">  </w:t>
      </w:r>
      <w:r>
        <w:rPr>
          <w:rFonts w:ascii="SimSun" w:hAnsi="SimSun" w:eastAsia="SimSun" w:cs="SimSun"/>
          <w:sz w:val="21"/>
          <w:szCs w:val="21"/>
          <w:spacing w:val="-2"/>
        </w:rPr>
        <w:t>因：第一，协同视角的组织二元性是解决研究问题“存量业务+数字技术增量”</w:t>
      </w:r>
      <w:r>
        <w:rPr>
          <w:rFonts w:ascii="SimSun" w:hAnsi="SimSun" w:eastAsia="SimSun" w:cs="SimSun"/>
          <w:sz w:val="21"/>
          <w:szCs w:val="21"/>
          <w:spacing w:val="8"/>
        </w:rPr>
        <w:t xml:space="preserve"> </w:t>
      </w:r>
      <w:r>
        <w:rPr>
          <w:rFonts w:ascii="SimSun" w:hAnsi="SimSun" w:eastAsia="SimSun" w:cs="SimSun"/>
          <w:sz w:val="21"/>
          <w:szCs w:val="21"/>
          <w:spacing w:val="-2"/>
        </w:rPr>
        <w:t>的理论内涵表征。本书在绪论中提到，企业成功进行数字化转型的关键在于实</w:t>
      </w:r>
      <w:r>
        <w:rPr>
          <w:rFonts w:ascii="SimSun" w:hAnsi="SimSun" w:eastAsia="SimSun" w:cs="SimSun"/>
          <w:sz w:val="21"/>
          <w:szCs w:val="21"/>
          <w:spacing w:val="8"/>
        </w:rPr>
        <w:t xml:space="preserve">  </w:t>
      </w:r>
      <w:r>
        <w:rPr>
          <w:rFonts w:ascii="SimSun" w:hAnsi="SimSun" w:eastAsia="SimSun" w:cs="SimSun"/>
          <w:sz w:val="21"/>
          <w:szCs w:val="21"/>
          <w:spacing w:val="-2"/>
        </w:rPr>
        <w:t>现原有业务与数字技术之间的协同效应，这一过程涉及组织二元性理论中现有</w:t>
      </w:r>
      <w:r>
        <w:rPr>
          <w:rFonts w:ascii="SimSun" w:hAnsi="SimSun" w:eastAsia="SimSun" w:cs="SimSun"/>
          <w:sz w:val="21"/>
          <w:szCs w:val="21"/>
          <w:spacing w:val="8"/>
        </w:rPr>
        <w:t xml:space="preserve">  </w:t>
      </w:r>
      <w:r>
        <w:rPr>
          <w:rFonts w:ascii="SimSun" w:hAnsi="SimSun" w:eastAsia="SimSun" w:cs="SimSun"/>
          <w:sz w:val="21"/>
          <w:szCs w:val="21"/>
          <w:spacing w:val="-1"/>
        </w:rPr>
        <w:t>能力开发及新能力探索。第二，组织二元性和变革情境下组织的生存与长期发</w:t>
      </w:r>
      <w:r>
        <w:rPr>
          <w:rFonts w:ascii="SimSun" w:hAnsi="SimSun" w:eastAsia="SimSun" w:cs="SimSun"/>
          <w:sz w:val="21"/>
          <w:szCs w:val="21"/>
          <w:spacing w:val="16"/>
        </w:rPr>
        <w:t xml:space="preserve"> </w:t>
      </w:r>
      <w:r>
        <w:rPr>
          <w:rFonts w:ascii="SimSun" w:hAnsi="SimSun" w:eastAsia="SimSun" w:cs="SimSun"/>
          <w:sz w:val="21"/>
          <w:szCs w:val="21"/>
          <w:spacing w:val="-1"/>
        </w:rPr>
        <w:t>展密切相关。许多组织二元性与组织绩效的研究表明，在不确定</w:t>
      </w:r>
      <w:r>
        <w:rPr>
          <w:rFonts w:ascii="SimSun" w:hAnsi="SimSun" w:eastAsia="SimSun" w:cs="SimSun"/>
          <w:sz w:val="21"/>
          <w:szCs w:val="21"/>
          <w:spacing w:val="-2"/>
        </w:rPr>
        <w:t>的变革环境中 </w:t>
      </w:r>
      <w:r>
        <w:rPr>
          <w:rFonts w:ascii="SimSun" w:hAnsi="SimSun" w:eastAsia="SimSun" w:cs="SimSun"/>
          <w:sz w:val="21"/>
          <w:szCs w:val="21"/>
          <w:spacing w:val="-1"/>
        </w:rPr>
        <w:t>组织二元性积极影响企业的创新活动、财务绩效和生存</w:t>
      </w:r>
      <w:r>
        <w:rPr>
          <w:rFonts w:ascii="SimSun" w:hAnsi="SimSun" w:eastAsia="SimSun" w:cs="SimSun"/>
          <w:sz w:val="21"/>
          <w:szCs w:val="21"/>
          <w:spacing w:val="-2"/>
        </w:rPr>
        <w:t>可能性[11-13],符合本</w:t>
      </w:r>
      <w:r>
        <w:rPr>
          <w:rFonts w:ascii="SimSun" w:hAnsi="SimSun" w:eastAsia="SimSun" w:cs="SimSun"/>
          <w:sz w:val="21"/>
          <w:szCs w:val="21"/>
        </w:rPr>
        <w:t xml:space="preserve">  </w:t>
      </w:r>
      <w:r>
        <w:rPr>
          <w:rFonts w:ascii="SimSun" w:hAnsi="SimSun" w:eastAsia="SimSun" w:cs="SimSun"/>
          <w:sz w:val="21"/>
          <w:szCs w:val="21"/>
          <w:spacing w:val="-2"/>
        </w:rPr>
        <w:t>书数字化转型的研究背景。第三，领导力可能是组织二元性形成的重要前因变</w:t>
      </w:r>
      <w:r>
        <w:rPr>
          <w:rFonts w:ascii="SimSun" w:hAnsi="SimSun" w:eastAsia="SimSun" w:cs="SimSun"/>
          <w:sz w:val="21"/>
          <w:szCs w:val="21"/>
          <w:spacing w:val="7"/>
        </w:rPr>
        <w:t xml:space="preserve">  </w:t>
      </w:r>
      <w:r>
        <w:rPr>
          <w:rFonts w:ascii="SimSun" w:hAnsi="SimSun" w:eastAsia="SimSun" w:cs="SimSun"/>
          <w:sz w:val="21"/>
          <w:szCs w:val="21"/>
          <w:spacing w:val="5"/>
        </w:rPr>
        <w:t>量。目前，关于组织二元性前因变量的研究逐渐从最初的结构因素拓展到</w:t>
      </w:r>
      <w:r>
        <w:rPr>
          <w:rFonts w:ascii="SimSun" w:hAnsi="SimSun" w:eastAsia="SimSun" w:cs="SimSun"/>
          <w:sz w:val="21"/>
          <w:szCs w:val="21"/>
          <w:spacing w:val="4"/>
        </w:rPr>
        <w:t>情 </w:t>
      </w:r>
      <w:r>
        <w:rPr>
          <w:rFonts w:ascii="SimSun" w:hAnsi="SimSun" w:eastAsia="SimSun" w:cs="SimSun"/>
          <w:sz w:val="21"/>
          <w:szCs w:val="21"/>
          <w:spacing w:val="-19"/>
        </w:rPr>
        <w:t>境</w:t>
      </w:r>
      <w:r>
        <w:rPr>
          <w:rFonts w:ascii="SimSun" w:hAnsi="SimSun" w:eastAsia="SimSun" w:cs="SimSun"/>
          <w:sz w:val="21"/>
          <w:szCs w:val="21"/>
          <w:spacing w:val="19"/>
        </w:rPr>
        <w:t xml:space="preserve"> </w:t>
      </w:r>
      <w:r>
        <w:rPr>
          <w:rFonts w:ascii="SimSun" w:hAnsi="SimSun" w:eastAsia="SimSun" w:cs="SimSun"/>
          <w:sz w:val="21"/>
          <w:szCs w:val="21"/>
          <w:spacing w:val="-19"/>
        </w:rPr>
        <w:t>|</w:t>
      </w:r>
      <w:r>
        <w:rPr>
          <w:rFonts w:ascii="SimSun" w:hAnsi="SimSun" w:eastAsia="SimSun" w:cs="SimSun"/>
          <w:sz w:val="21"/>
          <w:szCs w:val="21"/>
          <w:spacing w:val="34"/>
        </w:rPr>
        <w:t xml:space="preserve"> </w:t>
      </w:r>
      <w:r>
        <w:rPr>
          <w:rFonts w:ascii="SimSun" w:hAnsi="SimSun" w:eastAsia="SimSun" w:cs="SimSun"/>
          <w:sz w:val="21"/>
          <w:szCs w:val="21"/>
          <w:spacing w:val="-19"/>
        </w:rPr>
        <w:t>、非正式网络[1451以及本书所关注的领导力因素[46,147]。</w:t>
      </w:r>
    </w:p>
    <w:p>
      <w:pPr>
        <w:ind w:right="226" w:firstLine="430"/>
        <w:spacing w:before="199" w:line="325" w:lineRule="auto"/>
        <w:jc w:val="both"/>
        <w:rPr>
          <w:rFonts w:ascii="SimSun" w:hAnsi="SimSun" w:eastAsia="SimSun" w:cs="SimSun"/>
          <w:sz w:val="21"/>
          <w:szCs w:val="21"/>
        </w:rPr>
      </w:pPr>
      <w:r>
        <w:rPr>
          <w:rFonts w:ascii="SimSun" w:hAnsi="SimSun" w:eastAsia="SimSun" w:cs="SimSun"/>
          <w:sz w:val="21"/>
          <w:szCs w:val="21"/>
          <w:spacing w:val="-2"/>
        </w:rPr>
        <w:t>另外，本书是一项嵌入情境的问题驱动型研究，变革领导力及其情境因素</w:t>
      </w:r>
      <w:r>
        <w:rPr>
          <w:rFonts w:ascii="SimSun" w:hAnsi="SimSun" w:eastAsia="SimSun" w:cs="SimSun"/>
          <w:sz w:val="21"/>
          <w:szCs w:val="21"/>
          <w:spacing w:val="1"/>
        </w:rPr>
        <w:t xml:space="preserve">  </w:t>
      </w:r>
      <w:r>
        <w:rPr>
          <w:rFonts w:ascii="SimSun" w:hAnsi="SimSun" w:eastAsia="SimSun" w:cs="SimSun"/>
          <w:sz w:val="21"/>
          <w:szCs w:val="21"/>
          <w:spacing w:val="-1"/>
        </w:rPr>
        <w:t>都是基于数字化转型这一背景提出的，因此在选择组织二元性的协同视角来作 </w:t>
      </w:r>
      <w:r>
        <w:rPr>
          <w:rFonts w:ascii="SimSun" w:hAnsi="SimSun" w:eastAsia="SimSun" w:cs="SimSun"/>
          <w:sz w:val="21"/>
          <w:szCs w:val="21"/>
          <w:spacing w:val="-8"/>
        </w:rPr>
        <w:t>为“存量业务和数字技术增量之间的协同效应”的理论表征时，同样采用情境嵌</w:t>
      </w:r>
      <w:r>
        <w:rPr>
          <w:rFonts w:ascii="SimSun" w:hAnsi="SimSun" w:eastAsia="SimSun" w:cs="SimSun"/>
          <w:sz w:val="21"/>
          <w:szCs w:val="21"/>
          <w:spacing w:val="8"/>
        </w:rPr>
        <w:t xml:space="preserve">  </w:t>
      </w:r>
      <w:r>
        <w:rPr>
          <w:rFonts w:ascii="SimSun" w:hAnsi="SimSun" w:eastAsia="SimSun" w:cs="SimSun"/>
          <w:sz w:val="21"/>
          <w:szCs w:val="21"/>
          <w:spacing w:val="-2"/>
        </w:rPr>
        <w:t>入的方式来理解这一重要中介变量。具体地，本书用变革协同性这一概念来界</w:t>
      </w:r>
      <w:r>
        <w:rPr>
          <w:rFonts w:ascii="SimSun" w:hAnsi="SimSun" w:eastAsia="SimSun" w:cs="SimSun"/>
          <w:sz w:val="21"/>
          <w:szCs w:val="21"/>
          <w:spacing w:val="7"/>
        </w:rPr>
        <w:t xml:space="preserve">  </w:t>
      </w:r>
      <w:r>
        <w:rPr>
          <w:rFonts w:ascii="SimSun" w:hAnsi="SimSun" w:eastAsia="SimSun" w:cs="SimSun"/>
          <w:sz w:val="21"/>
          <w:szCs w:val="21"/>
          <w:spacing w:val="6"/>
        </w:rPr>
        <w:t>定协同视角的组织二元性在数字化转型背景下的情境表现。这样的概念操作</w:t>
      </w:r>
      <w:r>
        <w:rPr>
          <w:rFonts w:ascii="SimSun" w:hAnsi="SimSun" w:eastAsia="SimSun" w:cs="SimSun"/>
          <w:sz w:val="21"/>
          <w:szCs w:val="21"/>
          <w:spacing w:val="4"/>
        </w:rPr>
        <w:t xml:space="preserve"> </w:t>
      </w:r>
      <w:r>
        <w:rPr>
          <w:rFonts w:ascii="SimSun" w:hAnsi="SimSun" w:eastAsia="SimSun" w:cs="SimSun"/>
          <w:sz w:val="21"/>
          <w:szCs w:val="21"/>
          <w:spacing w:val="-6"/>
        </w:rPr>
        <w:t>是符合该理论的发展趋势的：</w:t>
      </w:r>
      <w:r>
        <w:rPr>
          <w:rFonts w:ascii="SimSun" w:hAnsi="SimSun" w:eastAsia="SimSun" w:cs="SimSun"/>
          <w:sz w:val="21"/>
          <w:szCs w:val="21"/>
          <w:spacing w:val="63"/>
        </w:rPr>
        <w:t xml:space="preserve"> </w:t>
      </w:r>
      <w:r>
        <w:rPr>
          <w:rFonts w:ascii="SimSun" w:hAnsi="SimSun" w:eastAsia="SimSun" w:cs="SimSun"/>
          <w:sz w:val="21"/>
          <w:szCs w:val="21"/>
          <w:spacing w:val="-6"/>
        </w:rPr>
        <w:t>一方面，</w:t>
      </w:r>
      <w:r>
        <w:rPr>
          <w:rFonts w:ascii="Times New Roman" w:hAnsi="Times New Roman" w:eastAsia="Times New Roman" w:cs="Times New Roman"/>
          <w:sz w:val="21"/>
          <w:szCs w:val="21"/>
          <w:spacing w:val="-6"/>
        </w:rPr>
        <w:t>O'Reilly</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Tushman  </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发表在</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7"/>
        </w:rPr>
        <w:t>Academy  of   </w:t>
      </w:r>
      <w:r>
        <w:rPr>
          <w:rFonts w:ascii="SimSun" w:hAnsi="SimSun" w:eastAsia="SimSun" w:cs="SimSun"/>
          <w:sz w:val="21"/>
          <w:szCs w:val="21"/>
        </w:rPr>
        <w:t>Management Perspective</w:t>
      </w:r>
      <w:r>
        <w:rPr>
          <w:rFonts w:ascii="SimSun" w:hAnsi="SimSun" w:eastAsia="SimSun" w:cs="SimSun"/>
          <w:sz w:val="21"/>
          <w:szCs w:val="21"/>
          <w:spacing w:val="-1"/>
        </w:rPr>
        <w:t xml:space="preserve"> 期刊上的文章指出，组织二元性的去情境化(包括概 </w:t>
      </w:r>
      <w:r>
        <w:rPr>
          <w:rFonts w:ascii="SimSun" w:hAnsi="SimSun" w:eastAsia="SimSun" w:cs="SimSun"/>
          <w:sz w:val="21"/>
          <w:szCs w:val="21"/>
          <w:spacing w:val="2"/>
        </w:rPr>
        <w:t>念本身和测量工具)是目前一些研究取得不一致</w:t>
      </w:r>
      <w:r>
        <w:rPr>
          <w:rFonts w:ascii="SimSun" w:hAnsi="SimSun" w:eastAsia="SimSun" w:cs="SimSun"/>
          <w:sz w:val="21"/>
          <w:szCs w:val="21"/>
          <w:spacing w:val="1"/>
        </w:rPr>
        <w:t>结论的直接原因，因此建议未</w:t>
      </w:r>
      <w:r>
        <w:rPr>
          <w:rFonts w:ascii="SimSun" w:hAnsi="SimSun" w:eastAsia="SimSun" w:cs="SimSun"/>
          <w:sz w:val="21"/>
          <w:szCs w:val="21"/>
        </w:rPr>
        <w:t xml:space="preserve">  </w:t>
      </w:r>
      <w:r>
        <w:rPr>
          <w:rFonts w:ascii="SimSun" w:hAnsi="SimSun" w:eastAsia="SimSun" w:cs="SimSun"/>
          <w:sz w:val="21"/>
          <w:szCs w:val="21"/>
          <w:spacing w:val="26"/>
        </w:rPr>
        <w:t>来研究嵌入具体情境来论述和测量组织二元性。</w:t>
      </w:r>
      <w:r>
        <w:rPr>
          <w:rFonts w:ascii="SimSun" w:hAnsi="SimSun" w:eastAsia="SimSun" w:cs="SimSun"/>
          <w:sz w:val="21"/>
          <w:szCs w:val="21"/>
          <w:spacing w:val="25"/>
        </w:rPr>
        <w:t>4另</w:t>
      </w:r>
      <w:r>
        <w:rPr>
          <w:rFonts w:ascii="SimSun" w:hAnsi="SimSun" w:eastAsia="SimSun" w:cs="SimSun"/>
          <w:sz w:val="21"/>
          <w:szCs w:val="21"/>
          <w:spacing w:val="-55"/>
        </w:rPr>
        <w:t xml:space="preserve"> </w:t>
      </w:r>
      <w:r>
        <w:rPr>
          <w:rFonts w:ascii="SimSun" w:hAnsi="SimSun" w:eastAsia="SimSun" w:cs="SimSun"/>
          <w:sz w:val="21"/>
          <w:szCs w:val="21"/>
          <w:spacing w:val="25"/>
        </w:rPr>
        <w:t>一</w:t>
      </w:r>
      <w:r>
        <w:rPr>
          <w:rFonts w:ascii="SimSun" w:hAnsi="SimSun" w:eastAsia="SimSun" w:cs="SimSun"/>
          <w:sz w:val="21"/>
          <w:szCs w:val="21"/>
          <w:spacing w:val="-57"/>
        </w:rPr>
        <w:t xml:space="preserve"> </w:t>
      </w:r>
      <w:r>
        <w:rPr>
          <w:rFonts w:ascii="SimSun" w:hAnsi="SimSun" w:eastAsia="SimSun" w:cs="SimSun"/>
          <w:sz w:val="21"/>
          <w:szCs w:val="21"/>
          <w:spacing w:val="25"/>
        </w:rPr>
        <w:t>方面，</w:t>
      </w:r>
      <w:r>
        <w:rPr>
          <w:rFonts w:ascii="Times New Roman" w:hAnsi="Times New Roman" w:eastAsia="Times New Roman" w:cs="Times New Roman"/>
          <w:sz w:val="21"/>
          <w:szCs w:val="21"/>
        </w:rPr>
        <w:t>Benner</w:t>
      </w:r>
      <w:r>
        <w:rPr>
          <w:rFonts w:ascii="SimSun" w:hAnsi="SimSun" w:eastAsia="SimSun" w:cs="SimSun"/>
          <w:sz w:val="21"/>
          <w:szCs w:val="21"/>
          <w:spacing w:val="25"/>
        </w:rPr>
        <w: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Tushman</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1"/>
        </w:rPr>
        <w:t>发表在</w:t>
      </w:r>
      <w:r>
        <w:rPr>
          <w:rFonts w:ascii="Times New Roman" w:hAnsi="Times New Roman" w:eastAsia="Times New Roman" w:cs="Times New Roman"/>
          <w:sz w:val="21"/>
          <w:szCs w:val="21"/>
          <w:spacing w:val="-1"/>
        </w:rPr>
        <w:t>Academyof</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Management   Review</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期刊上的文章指出，数字情</w:t>
      </w:r>
      <w:r>
        <w:rPr>
          <w:rFonts w:ascii="SimSun" w:hAnsi="SimSun" w:eastAsia="SimSun" w:cs="SimSun"/>
          <w:sz w:val="21"/>
          <w:szCs w:val="21"/>
        </w:rPr>
        <w:t xml:space="preserve">  </w:t>
      </w:r>
      <w:r>
        <w:rPr>
          <w:rFonts w:ascii="SimSun" w:hAnsi="SimSun" w:eastAsia="SimSun" w:cs="SimSun"/>
          <w:sz w:val="21"/>
          <w:szCs w:val="21"/>
          <w:spacing w:val="-1"/>
        </w:rPr>
        <w:t>境对研究企业当前的二元性活动是非常重要的，因为探索活动和利用活动在该 </w:t>
      </w:r>
      <w:r>
        <w:rPr>
          <w:rFonts w:ascii="SimSun" w:hAnsi="SimSun" w:eastAsia="SimSun" w:cs="SimSun"/>
          <w:sz w:val="21"/>
          <w:szCs w:val="21"/>
          <w:spacing w:val="1"/>
        </w:rPr>
        <w:t>情境下的内在本质发生了很大变化，导致组织二元性理论在解释其概念内涵、</w:t>
      </w:r>
      <w:r>
        <w:rPr>
          <w:rFonts w:ascii="SimSun" w:hAnsi="SimSun" w:eastAsia="SimSun" w:cs="SimSun"/>
          <w:sz w:val="21"/>
          <w:szCs w:val="21"/>
          <w:spacing w:val="9"/>
        </w:rPr>
        <w:t xml:space="preserve"> </w:t>
      </w:r>
      <w:r>
        <w:rPr>
          <w:rFonts w:ascii="SimSun" w:hAnsi="SimSun" w:eastAsia="SimSun" w:cs="SimSun"/>
          <w:sz w:val="21"/>
          <w:szCs w:val="21"/>
          <w:spacing w:val="-3"/>
        </w:rPr>
        <w:t>作用机制和效用模式时与实践是脱节的。14]综上所述，本书将</w:t>
      </w:r>
      <w:r>
        <w:rPr>
          <w:rFonts w:ascii="SimSun" w:hAnsi="SimSun" w:eastAsia="SimSun" w:cs="SimSun"/>
          <w:sz w:val="21"/>
          <w:szCs w:val="21"/>
          <w:spacing w:val="-4"/>
        </w:rPr>
        <w:t>采用变革协同性</w:t>
      </w:r>
    </w:p>
    <w:p>
      <w:pPr>
        <w:spacing w:line="219" w:lineRule="auto"/>
        <w:rPr>
          <w:rFonts w:ascii="SimSun" w:hAnsi="SimSun" w:eastAsia="SimSun" w:cs="SimSun"/>
          <w:sz w:val="21"/>
          <w:szCs w:val="21"/>
        </w:rPr>
      </w:pPr>
      <w:r>
        <w:rPr>
          <w:rFonts w:ascii="SimSun" w:hAnsi="SimSun" w:eastAsia="SimSun" w:cs="SimSun"/>
          <w:sz w:val="21"/>
          <w:szCs w:val="21"/>
          <w:spacing w:val="-2"/>
        </w:rPr>
        <w:t>这一概念来界定数字化转型情境下的组织二元性。</w:t>
      </w:r>
    </w:p>
    <w:p>
      <w:pPr>
        <w:ind w:left="433"/>
        <w:spacing w:before="222" w:line="222" w:lineRule="auto"/>
        <w:outlineLvl w:val="6"/>
        <w:rPr>
          <w:rFonts w:ascii="KaiTi" w:hAnsi="KaiTi" w:eastAsia="KaiTi" w:cs="KaiTi"/>
          <w:sz w:val="21"/>
          <w:szCs w:val="21"/>
        </w:rPr>
      </w:pPr>
      <w:hyperlink w:history="true" r:id="rId197">
        <w:r>
          <w:rPr>
            <w:rFonts w:ascii="KaiTi" w:hAnsi="KaiTi" w:eastAsia="KaiTi" w:cs="KaiTi"/>
            <w:sz w:val="21"/>
            <w:szCs w:val="21"/>
            <w:b/>
            <w:bCs/>
            <w:spacing w:val="7"/>
          </w:rPr>
          <w:t>7.2.1.1</w:t>
        </w:r>
      </w:hyperlink>
      <w:r>
        <w:rPr>
          <w:rFonts w:ascii="KaiTi" w:hAnsi="KaiTi" w:eastAsia="KaiTi" w:cs="KaiTi"/>
          <w:sz w:val="21"/>
          <w:szCs w:val="21"/>
          <w:spacing w:val="54"/>
        </w:rPr>
        <w:t xml:space="preserve">  </w:t>
      </w:r>
      <w:r>
        <w:rPr>
          <w:rFonts w:ascii="KaiTi" w:hAnsi="KaiTi" w:eastAsia="KaiTi" w:cs="KaiTi"/>
          <w:sz w:val="21"/>
          <w:szCs w:val="21"/>
          <w:b/>
          <w:bCs/>
          <w:spacing w:val="7"/>
        </w:rPr>
        <w:t>变革领导力与变革协同性</w:t>
      </w:r>
    </w:p>
    <w:p>
      <w:pPr>
        <w:ind w:right="318" w:firstLine="430"/>
        <w:spacing w:before="115" w:line="267" w:lineRule="auto"/>
        <w:rPr>
          <w:rFonts w:ascii="SimSun" w:hAnsi="SimSun" w:eastAsia="SimSun" w:cs="SimSun"/>
          <w:sz w:val="21"/>
          <w:szCs w:val="21"/>
        </w:rPr>
      </w:pPr>
      <w:r>
        <w:rPr>
          <w:rFonts w:ascii="SimSun" w:hAnsi="SimSun" w:eastAsia="SimSun" w:cs="SimSun"/>
          <w:sz w:val="21"/>
          <w:szCs w:val="21"/>
          <w:spacing w:val="-1"/>
        </w:rPr>
        <w:t>作为组织的关键领导者，学界认为高管在变革协同</w:t>
      </w:r>
      <w:r>
        <w:rPr>
          <w:rFonts w:ascii="SimSun" w:hAnsi="SimSun" w:eastAsia="SimSun" w:cs="SimSun"/>
          <w:sz w:val="21"/>
          <w:szCs w:val="21"/>
          <w:spacing w:val="-2"/>
        </w:rPr>
        <w:t>性的形成过程中扮演重</w:t>
      </w:r>
      <w:r>
        <w:rPr>
          <w:rFonts w:ascii="SimSun" w:hAnsi="SimSun" w:eastAsia="SimSun" w:cs="SimSun"/>
          <w:sz w:val="21"/>
          <w:szCs w:val="21"/>
        </w:rPr>
        <w:t xml:space="preserve"> </w:t>
      </w:r>
      <w:r>
        <w:rPr>
          <w:rFonts w:ascii="SimSun" w:hAnsi="SimSun" w:eastAsia="SimSun" w:cs="SimSun"/>
          <w:sz w:val="21"/>
          <w:szCs w:val="21"/>
        </w:rPr>
        <w:t>要角色。</w:t>
      </w:r>
      <w:r>
        <w:rPr>
          <w:rFonts w:ascii="Times New Roman" w:hAnsi="Times New Roman" w:eastAsia="Times New Roman" w:cs="Times New Roman"/>
          <w:sz w:val="21"/>
          <w:szCs w:val="21"/>
        </w:rPr>
        <w:t>Tushman</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O'Reilly</w:t>
      </w:r>
      <w:r>
        <w:rPr>
          <w:rFonts w:ascii="Times New Roman" w:hAnsi="Times New Roman" w:eastAsia="Times New Roman" w:cs="Times New Roman"/>
          <w:sz w:val="21"/>
          <w:szCs w:val="21"/>
          <w:spacing w:val="14"/>
        </w:rPr>
        <w:t xml:space="preserve">  </w:t>
      </w:r>
      <w:r>
        <w:rPr>
          <w:rFonts w:ascii="SimSun" w:hAnsi="SimSun" w:eastAsia="SimSun" w:cs="SimSun"/>
          <w:sz w:val="21"/>
          <w:szCs w:val="21"/>
        </w:rPr>
        <w:t>指出，高层领导者的内</w:t>
      </w:r>
      <w:r>
        <w:rPr>
          <w:rFonts w:ascii="SimSun" w:hAnsi="SimSun" w:eastAsia="SimSun" w:cs="SimSun"/>
          <w:sz w:val="21"/>
          <w:szCs w:val="21"/>
          <w:spacing w:val="-1"/>
        </w:rPr>
        <w:t>部管理过程会促进变革协</w:t>
      </w:r>
    </w:p>
    <w:p>
      <w:pPr>
        <w:spacing w:line="267" w:lineRule="auto"/>
        <w:sectPr>
          <w:footerReference w:type="default" r:id="rId196"/>
          <w:pgSz w:w="8490" w:h="13250"/>
          <w:pgMar w:top="400" w:right="691" w:bottom="805" w:left="369" w:header="0" w:footer="656" w:gutter="0"/>
        </w:sectPr>
        <w:rPr>
          <w:rFonts w:ascii="SimSun" w:hAnsi="SimSun" w:eastAsia="SimSun" w:cs="SimSun"/>
          <w:sz w:val="21"/>
          <w:szCs w:val="21"/>
        </w:rPr>
      </w:pPr>
    </w:p>
    <w:p>
      <w:pPr>
        <w:ind w:left="380"/>
        <w:spacing w:line="219" w:lineRule="auto"/>
        <w:rPr>
          <w:rFonts w:ascii="SimSun" w:hAnsi="SimSun" w:eastAsia="SimSun" w:cs="SimSun"/>
          <w:sz w:val="21"/>
          <w:szCs w:val="21"/>
        </w:rPr>
      </w:pPr>
      <w:r>
        <w:rPr>
          <w:rFonts w:ascii="SimSun" w:hAnsi="SimSun" w:eastAsia="SimSun" w:cs="SimSun"/>
          <w:sz w:val="21"/>
          <w:szCs w:val="21"/>
          <w:spacing w:val="-19"/>
          <w:w w:val="93"/>
        </w:rPr>
        <w:t>数字化转型下的变革领导力：情境识别与效能提升</w:t>
      </w:r>
    </w:p>
    <w:p>
      <w:pPr>
        <w:pStyle w:val="BodyText"/>
        <w:spacing w:line="460" w:lineRule="auto"/>
        <w:rPr/>
      </w:pPr>
      <w:r/>
    </w:p>
    <w:p>
      <w:pPr>
        <w:ind w:left="380" w:right="107"/>
        <w:spacing w:before="68" w:line="334" w:lineRule="auto"/>
        <w:jc w:val="both"/>
        <w:rPr>
          <w:rFonts w:ascii="SimSun" w:hAnsi="SimSun" w:eastAsia="SimSun" w:cs="SimSun"/>
          <w:sz w:val="21"/>
          <w:szCs w:val="21"/>
        </w:rPr>
      </w:pPr>
      <w:r>
        <w:rPr>
          <w:rFonts w:ascii="SimSun" w:hAnsi="SimSun" w:eastAsia="SimSun" w:cs="SimSun"/>
          <w:sz w:val="21"/>
          <w:szCs w:val="21"/>
          <w:spacing w:val="-5"/>
        </w:rPr>
        <w:t>同性的形成。[139]一些研究也将领导力描述为组织发挥结构二元性或情境二元</w:t>
      </w:r>
      <w:r>
        <w:rPr>
          <w:rFonts w:ascii="SimSun" w:hAnsi="SimSun" w:eastAsia="SimSun" w:cs="SimSun"/>
          <w:sz w:val="21"/>
          <w:szCs w:val="21"/>
          <w:spacing w:val="17"/>
        </w:rPr>
        <w:t xml:space="preserve"> </w:t>
      </w:r>
      <w:r>
        <w:rPr>
          <w:rFonts w:ascii="SimSun" w:hAnsi="SimSun" w:eastAsia="SimSun" w:cs="SimSun"/>
          <w:sz w:val="21"/>
          <w:szCs w:val="21"/>
          <w:spacing w:val="-7"/>
        </w:rPr>
        <w:t>性的有利因素。例如，Gibson、Birkinshaw</w:t>
      </w:r>
      <w:r>
        <w:rPr>
          <w:rFonts w:ascii="SimSun" w:hAnsi="SimSun" w:eastAsia="SimSun" w:cs="SimSun"/>
          <w:sz w:val="21"/>
          <w:szCs w:val="21"/>
          <w:spacing w:val="-55"/>
        </w:rPr>
        <w:t xml:space="preserve"> </w:t>
      </w:r>
      <w:r>
        <w:rPr>
          <w:rFonts w:ascii="SimSun" w:hAnsi="SimSun" w:eastAsia="SimSun" w:cs="SimSun"/>
          <w:sz w:val="21"/>
          <w:szCs w:val="21"/>
          <w:spacing w:val="-7"/>
        </w:rPr>
        <w:t>指出“</w:t>
      </w:r>
      <w:r>
        <w:rPr>
          <w:rFonts w:ascii="SimSun" w:hAnsi="SimSun" w:eastAsia="SimSun" w:cs="SimSun"/>
          <w:sz w:val="21"/>
          <w:szCs w:val="21"/>
          <w:spacing w:val="-8"/>
        </w:rPr>
        <w:t>高管在培育有效的组织环境和</w:t>
      </w:r>
      <w:r>
        <w:rPr>
          <w:rFonts w:ascii="SimSun" w:hAnsi="SimSun" w:eastAsia="SimSun" w:cs="SimSun"/>
          <w:sz w:val="21"/>
          <w:szCs w:val="21"/>
        </w:rPr>
        <w:t xml:space="preserve"> </w:t>
      </w:r>
      <w:r>
        <w:rPr>
          <w:rFonts w:ascii="SimSun" w:hAnsi="SimSun" w:eastAsia="SimSun" w:cs="SimSun"/>
          <w:sz w:val="21"/>
          <w:szCs w:val="21"/>
          <w:spacing w:val="-6"/>
        </w:rPr>
        <w:t>发展变革协同性等方面具有重要作用”14]。类似地，Smith、Tushman</w:t>
      </w:r>
      <w:r>
        <w:rPr>
          <w:rFonts w:ascii="SimSun" w:hAnsi="SimSun" w:eastAsia="SimSun" w:cs="SimSun"/>
          <w:sz w:val="21"/>
          <w:szCs w:val="21"/>
          <w:spacing w:val="-26"/>
        </w:rPr>
        <w:t xml:space="preserve"> </w:t>
      </w:r>
      <w:r>
        <w:rPr>
          <w:rFonts w:ascii="SimSun" w:hAnsi="SimSun" w:eastAsia="SimSun" w:cs="SimSun"/>
          <w:sz w:val="21"/>
          <w:szCs w:val="21"/>
          <w:spacing w:val="-6"/>
        </w:rPr>
        <w:t>也</w:t>
      </w:r>
      <w:r>
        <w:rPr>
          <w:rFonts w:ascii="SimSun" w:hAnsi="SimSun" w:eastAsia="SimSun" w:cs="SimSun"/>
          <w:sz w:val="21"/>
          <w:szCs w:val="21"/>
          <w:spacing w:val="-7"/>
        </w:rPr>
        <w:t>探索了</w:t>
      </w:r>
    </w:p>
    <w:p>
      <w:pPr>
        <w:ind w:left="380"/>
        <w:spacing w:line="220" w:lineRule="auto"/>
        <w:rPr>
          <w:rFonts w:ascii="SimSun" w:hAnsi="SimSun" w:eastAsia="SimSun" w:cs="SimSun"/>
          <w:sz w:val="21"/>
          <w:szCs w:val="21"/>
        </w:rPr>
      </w:pPr>
      <w:r>
        <w:rPr>
          <w:rFonts w:ascii="SimSun" w:hAnsi="SimSun" w:eastAsia="SimSun" w:cs="SimSun"/>
          <w:sz w:val="21"/>
          <w:szCs w:val="21"/>
          <w:spacing w:val="4"/>
        </w:rPr>
        <w:t>领导者是如何处理二元组织中的结构分离困境。1</w:t>
      </w:r>
    </w:p>
    <w:p>
      <w:pPr>
        <w:ind w:left="380" w:right="19" w:firstLine="433"/>
        <w:spacing w:before="119" w:line="326" w:lineRule="auto"/>
        <w:jc w:val="both"/>
        <w:rPr>
          <w:rFonts w:ascii="SimSun" w:hAnsi="SimSun" w:eastAsia="SimSun" w:cs="SimSun"/>
          <w:sz w:val="21"/>
          <w:szCs w:val="21"/>
        </w:rPr>
      </w:pPr>
      <w:r>
        <w:rPr>
          <w:rFonts w:ascii="SimHei" w:hAnsi="SimHei" w:eastAsia="SimHei" w:cs="SimHei"/>
          <w:sz w:val="21"/>
          <w:szCs w:val="21"/>
          <w:b/>
          <w:bCs/>
          <w:spacing w:val="-3"/>
        </w:rPr>
        <w:t>任务激励与变革协同性：</w:t>
      </w:r>
      <w:r>
        <w:rPr>
          <w:rFonts w:ascii="SimSun" w:hAnsi="SimSun" w:eastAsia="SimSun" w:cs="SimSun"/>
          <w:sz w:val="21"/>
          <w:szCs w:val="21"/>
          <w:spacing w:val="-3"/>
        </w:rPr>
        <w:t>在高管层次，学者强调高</w:t>
      </w:r>
      <w:r>
        <w:rPr>
          <w:rFonts w:ascii="SimSun" w:hAnsi="SimSun" w:eastAsia="SimSun" w:cs="SimSun"/>
          <w:sz w:val="21"/>
          <w:szCs w:val="21"/>
          <w:spacing w:val="-4"/>
        </w:rPr>
        <w:t>层领导者在结构二元性</w:t>
      </w:r>
      <w:r>
        <w:rPr>
          <w:rFonts w:ascii="SimSun" w:hAnsi="SimSun" w:eastAsia="SimSun" w:cs="SimSun"/>
          <w:sz w:val="21"/>
          <w:szCs w:val="21"/>
        </w:rPr>
        <w:t xml:space="preserve">  </w:t>
      </w:r>
      <w:r>
        <w:rPr>
          <w:rFonts w:ascii="SimSun" w:hAnsi="SimSun" w:eastAsia="SimSun" w:cs="SimSun"/>
          <w:sz w:val="21"/>
          <w:szCs w:val="21"/>
          <w:spacing w:val="6"/>
        </w:rPr>
        <w:t>和组织二元性方面的重要指导作用。他们认为高层领导者</w:t>
      </w:r>
      <w:r>
        <w:rPr>
          <w:rFonts w:ascii="SimSun" w:hAnsi="SimSun" w:eastAsia="SimSun" w:cs="SimSun"/>
          <w:sz w:val="21"/>
          <w:szCs w:val="21"/>
          <w:spacing w:val="5"/>
        </w:rPr>
        <w:t>可以通过推进内部</w:t>
      </w:r>
      <w:r>
        <w:rPr>
          <w:rFonts w:ascii="SimSun" w:hAnsi="SimSun" w:eastAsia="SimSun" w:cs="SimSun"/>
          <w:sz w:val="21"/>
          <w:szCs w:val="21"/>
        </w:rPr>
        <w:t xml:space="preserve"> </w:t>
      </w:r>
      <w:r>
        <w:rPr>
          <w:rFonts w:ascii="SimSun" w:hAnsi="SimSun" w:eastAsia="SimSun" w:cs="SimSun"/>
          <w:sz w:val="21"/>
          <w:szCs w:val="21"/>
          <w:spacing w:val="-2"/>
        </w:rPr>
        <w:t>过程，管理结构二元性中的子结构间冲突以及开发培训和激励制度等支持性活</w:t>
      </w:r>
      <w:r>
        <w:rPr>
          <w:rFonts w:ascii="SimSun" w:hAnsi="SimSun" w:eastAsia="SimSun" w:cs="SimSun"/>
          <w:sz w:val="21"/>
          <w:szCs w:val="21"/>
          <w:spacing w:val="2"/>
        </w:rPr>
        <w:t xml:space="preserve">  </w:t>
      </w:r>
      <w:r>
        <w:rPr>
          <w:rFonts w:ascii="SimSun" w:hAnsi="SimSun" w:eastAsia="SimSun" w:cs="SimSun"/>
          <w:sz w:val="21"/>
          <w:szCs w:val="21"/>
          <w:spacing w:val="-1"/>
        </w:rPr>
        <w:t>动来同时增强组织探索和开发能力。</w:t>
      </w:r>
      <w:r>
        <w:rPr>
          <w:rFonts w:ascii="Times New Roman" w:hAnsi="Times New Roman" w:eastAsia="Times New Roman" w:cs="Times New Roman"/>
          <w:sz w:val="21"/>
          <w:szCs w:val="21"/>
          <w:spacing w:val="-1"/>
        </w:rPr>
        <w:t>Ghoshal</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Bartlett</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
        </w:rPr>
        <w:t>认为一个组织不仅需要</w:t>
      </w:r>
      <w:r>
        <w:rPr>
          <w:rFonts w:ascii="SimSun" w:hAnsi="SimSun" w:eastAsia="SimSun" w:cs="SimSun"/>
          <w:sz w:val="21"/>
          <w:szCs w:val="21"/>
        </w:rPr>
        <w:t xml:space="preserve">  </w:t>
      </w:r>
      <w:r>
        <w:rPr>
          <w:rFonts w:ascii="SimSun" w:hAnsi="SimSun" w:eastAsia="SimSun" w:cs="SimSun"/>
          <w:sz w:val="21"/>
          <w:szCs w:val="21"/>
          <w:spacing w:val="-2"/>
        </w:rPr>
        <w:t>纪律和弹性来鼓励个体追求更高的目标，而且需要支持和信任来保证合作性的</w:t>
      </w:r>
      <w:r>
        <w:rPr>
          <w:rFonts w:ascii="SimSun" w:hAnsi="SimSun" w:eastAsia="SimSun" w:cs="SimSun"/>
          <w:sz w:val="21"/>
          <w:szCs w:val="21"/>
          <w:spacing w:val="6"/>
        </w:rPr>
        <w:t xml:space="preserve">  </w:t>
      </w:r>
      <w:r>
        <w:rPr>
          <w:rFonts w:ascii="SimSun" w:hAnsi="SimSun" w:eastAsia="SimSun" w:cs="SimSun"/>
          <w:sz w:val="21"/>
          <w:szCs w:val="21"/>
          <w:spacing w:val="-6"/>
        </w:rPr>
        <w:t>组织环境。24]</w:t>
      </w:r>
      <w:r>
        <w:rPr>
          <w:rFonts w:ascii="Times New Roman" w:hAnsi="Times New Roman" w:eastAsia="Times New Roman" w:cs="Times New Roman"/>
          <w:sz w:val="21"/>
          <w:szCs w:val="21"/>
          <w:spacing w:val="-6"/>
        </w:rPr>
        <w:t>Gibson</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Birk</w:t>
      </w:r>
      <w:r>
        <w:rPr>
          <w:rFonts w:ascii="Times New Roman" w:hAnsi="Times New Roman" w:eastAsia="Times New Roman" w:cs="Times New Roman"/>
          <w:sz w:val="21"/>
          <w:szCs w:val="21"/>
          <w:spacing w:val="-7"/>
        </w:rPr>
        <w:t>inshaw</w:t>
      </w:r>
      <w:r>
        <w:rPr>
          <w:rFonts w:ascii="SimSun" w:hAnsi="SimSun" w:eastAsia="SimSun" w:cs="SimSun"/>
          <w:sz w:val="21"/>
          <w:szCs w:val="21"/>
          <w:spacing w:val="-7"/>
        </w:rPr>
        <w:t>指出，当组织具有支持性氛围时，组织更有可</w:t>
      </w:r>
      <w:r>
        <w:rPr>
          <w:rFonts w:ascii="SimSun" w:hAnsi="SimSun" w:eastAsia="SimSun" w:cs="SimSun"/>
          <w:sz w:val="21"/>
          <w:szCs w:val="21"/>
        </w:rPr>
        <w:t xml:space="preserve">  </w:t>
      </w:r>
      <w:r>
        <w:rPr>
          <w:rFonts w:ascii="SimSun" w:hAnsi="SimSun" w:eastAsia="SimSun" w:cs="SimSun"/>
          <w:sz w:val="21"/>
          <w:szCs w:val="21"/>
          <w:spacing w:val="-5"/>
        </w:rPr>
        <w:t>能表现出高水平的探索行为和开发行为。   此外，组织的权变激励能够增强组</w:t>
      </w:r>
      <w:r>
        <w:rPr>
          <w:rFonts w:ascii="SimSun" w:hAnsi="SimSun" w:eastAsia="SimSun" w:cs="SimSun"/>
          <w:sz w:val="21"/>
          <w:szCs w:val="21"/>
          <w:spacing w:val="5"/>
        </w:rPr>
        <w:t xml:space="preserve">  </w:t>
      </w:r>
      <w:r>
        <w:rPr>
          <w:rFonts w:ascii="SimSun" w:hAnsi="SimSun" w:eastAsia="SimSun" w:cs="SimSun"/>
          <w:sz w:val="21"/>
          <w:szCs w:val="21"/>
          <w:spacing w:val="1"/>
        </w:rPr>
        <w:t>织成员对合作以及对目标的承诺245],促使他们将关注焦点从个人活动转移到</w:t>
      </w:r>
      <w:r>
        <w:rPr>
          <w:rFonts w:ascii="SimSun" w:hAnsi="SimSun" w:eastAsia="SimSun" w:cs="SimSun"/>
          <w:sz w:val="21"/>
          <w:szCs w:val="21"/>
          <w:spacing w:val="6"/>
        </w:rPr>
        <w:t xml:space="preserve">  </w:t>
      </w:r>
      <w:r>
        <w:rPr>
          <w:rFonts w:ascii="SimSun" w:hAnsi="SimSun" w:eastAsia="SimSun" w:cs="SimSun"/>
          <w:sz w:val="21"/>
          <w:szCs w:val="21"/>
          <w:spacing w:val="-1"/>
        </w:rPr>
        <w:t>成员之间的相互依存关系[240],从而实现探索单</w:t>
      </w:r>
      <w:r>
        <w:rPr>
          <w:rFonts w:ascii="SimSun" w:hAnsi="SimSun" w:eastAsia="SimSun" w:cs="SimSun"/>
          <w:sz w:val="21"/>
          <w:szCs w:val="21"/>
          <w:spacing w:val="-2"/>
        </w:rPr>
        <w:t>元与开发单元之间的资源共享 </w:t>
      </w:r>
      <w:r>
        <w:rPr>
          <w:rFonts w:ascii="SimSun" w:hAnsi="SimSun" w:eastAsia="SimSun" w:cs="SimSun"/>
          <w:sz w:val="21"/>
          <w:szCs w:val="21"/>
          <w:spacing w:val="-2"/>
        </w:rPr>
        <w:t>和价值整合[47]。从这一角度说，针对组织成员的权变激励促使成员超越所在</w:t>
      </w:r>
      <w:r>
        <w:rPr>
          <w:rFonts w:ascii="SimSun" w:hAnsi="SimSun" w:eastAsia="SimSun" w:cs="SimSun"/>
          <w:sz w:val="21"/>
          <w:szCs w:val="21"/>
          <w:spacing w:val="6"/>
        </w:rPr>
        <w:t xml:space="preserve">  </w:t>
      </w:r>
      <w:r>
        <w:rPr>
          <w:rFonts w:ascii="SimSun" w:hAnsi="SimSun" w:eastAsia="SimSun" w:cs="SimSun"/>
          <w:sz w:val="21"/>
          <w:szCs w:val="21"/>
          <w:spacing w:val="-2"/>
        </w:rPr>
        <w:t>部门的直接利益来寻求同时促进探索和开发创新的资源分配方式。此外，权变</w:t>
      </w:r>
      <w:r>
        <w:rPr>
          <w:rFonts w:ascii="SimSun" w:hAnsi="SimSun" w:eastAsia="SimSun" w:cs="SimSun"/>
          <w:sz w:val="21"/>
          <w:szCs w:val="21"/>
          <w:spacing w:val="3"/>
        </w:rPr>
        <w:t xml:space="preserve">  </w:t>
      </w:r>
      <w:r>
        <w:rPr>
          <w:rFonts w:ascii="SimSun" w:hAnsi="SimSun" w:eastAsia="SimSun" w:cs="SimSun"/>
          <w:sz w:val="21"/>
          <w:szCs w:val="21"/>
          <w:spacing w:val="1"/>
        </w:rPr>
        <w:t>激励使组织成员意识到提前澄清问题并针对复杂问题提出解决方案的必要性，</w:t>
      </w:r>
    </w:p>
    <w:p>
      <w:pPr>
        <w:ind w:left="380"/>
        <w:spacing w:line="219" w:lineRule="auto"/>
        <w:rPr>
          <w:rFonts w:ascii="SimSun" w:hAnsi="SimSun" w:eastAsia="SimSun" w:cs="SimSun"/>
          <w:sz w:val="21"/>
          <w:szCs w:val="21"/>
        </w:rPr>
      </w:pPr>
      <w:r>
        <w:rPr>
          <w:rFonts w:ascii="SimSun" w:hAnsi="SimSun" w:eastAsia="SimSun" w:cs="SimSun"/>
          <w:sz w:val="21"/>
          <w:szCs w:val="21"/>
          <w:spacing w:val="-10"/>
        </w:rPr>
        <w:t>而这一点对探索和开发单元的共存是至关重要的。[247</w:t>
      </w:r>
    </w:p>
    <w:p>
      <w:pPr>
        <w:ind w:left="380" w:firstLine="433"/>
        <w:spacing w:before="202" w:line="315" w:lineRule="auto"/>
        <w:jc w:val="both"/>
        <w:rPr>
          <w:rFonts w:ascii="SimSun" w:hAnsi="SimSun" w:eastAsia="SimSun" w:cs="SimSun"/>
          <w:sz w:val="21"/>
          <w:szCs w:val="21"/>
        </w:rPr>
      </w:pPr>
      <w:r>
        <w:rPr>
          <w:rFonts w:ascii="SimHei" w:hAnsi="SimHei" w:eastAsia="SimHei" w:cs="SimHei"/>
          <w:sz w:val="21"/>
          <w:szCs w:val="21"/>
          <w:b/>
          <w:bCs/>
          <w:spacing w:val="-3"/>
        </w:rPr>
        <w:t>个性关怀与变革协同性：</w:t>
      </w:r>
      <w:r>
        <w:rPr>
          <w:rFonts w:ascii="SimSun" w:hAnsi="SimSun" w:eastAsia="SimSun" w:cs="SimSun"/>
          <w:sz w:val="21"/>
          <w:szCs w:val="21"/>
          <w:spacing w:val="-3"/>
        </w:rPr>
        <w:t>研究证据表明，个性关怀可以通过影响合作策略</w:t>
      </w:r>
      <w:r>
        <w:rPr>
          <w:rFonts w:ascii="SimSun" w:hAnsi="SimSun" w:eastAsia="SimSun" w:cs="SimSun"/>
          <w:sz w:val="21"/>
          <w:szCs w:val="21"/>
          <w:spacing w:val="4"/>
        </w:rPr>
        <w:t xml:space="preserve">  </w:t>
      </w:r>
      <w:r>
        <w:rPr>
          <w:rFonts w:ascii="SimSun" w:hAnsi="SimSun" w:eastAsia="SimSun" w:cs="SimSun"/>
          <w:sz w:val="21"/>
          <w:szCs w:val="21"/>
          <w:spacing w:val="4"/>
        </w:rPr>
        <w:t>以及共享愿景影响变革协同性。个性关怀鼓励组织成员在遇到冲突时采用合</w:t>
      </w:r>
      <w:r>
        <w:rPr>
          <w:rFonts w:ascii="SimSun" w:hAnsi="SimSun" w:eastAsia="SimSun" w:cs="SimSun"/>
          <w:sz w:val="21"/>
          <w:szCs w:val="21"/>
          <w:spacing w:val="8"/>
        </w:rPr>
        <w:t xml:space="preserve">  </w:t>
      </w:r>
      <w:r>
        <w:rPr>
          <w:rFonts w:ascii="SimSun" w:hAnsi="SimSun" w:eastAsia="SimSun" w:cs="SimSun"/>
          <w:sz w:val="21"/>
          <w:szCs w:val="21"/>
          <w:spacing w:val="-2"/>
        </w:rPr>
        <w:t>作策略，因而能够将成员从关注自身利益转移到以整个组织的利益为先。通过</w:t>
      </w:r>
      <w:r>
        <w:rPr>
          <w:rFonts w:ascii="SimSun" w:hAnsi="SimSun" w:eastAsia="SimSun" w:cs="SimSun"/>
          <w:sz w:val="21"/>
          <w:szCs w:val="21"/>
          <w:spacing w:val="2"/>
        </w:rPr>
        <w:t xml:space="preserve">  </w:t>
      </w:r>
      <w:r>
        <w:rPr>
          <w:rFonts w:ascii="SimSun" w:hAnsi="SimSun" w:eastAsia="SimSun" w:cs="SimSun"/>
          <w:sz w:val="21"/>
          <w:szCs w:val="21"/>
          <w:spacing w:val="1"/>
        </w:rPr>
        <w:t>合作与冲突管理，团队成员之间能够相互聆听对方的观点并整合不同的意见，</w:t>
      </w:r>
      <w:r>
        <w:rPr>
          <w:rFonts w:ascii="SimSun" w:hAnsi="SimSun" w:eastAsia="SimSun" w:cs="SimSun"/>
          <w:sz w:val="21"/>
          <w:szCs w:val="21"/>
        </w:rPr>
        <w:t xml:space="preserve"> </w:t>
      </w:r>
      <w:r>
        <w:rPr>
          <w:rFonts w:ascii="SimSun" w:hAnsi="SimSun" w:eastAsia="SimSun" w:cs="SimSun"/>
          <w:sz w:val="21"/>
          <w:szCs w:val="21"/>
          <w:spacing w:val="-10"/>
        </w:rPr>
        <w:t>开发更优的解决方案。[248]与此同时，组织成员对其他部门的运作有了更深刻的</w:t>
      </w:r>
      <w:r>
        <w:rPr>
          <w:rFonts w:ascii="SimSun" w:hAnsi="SimSun" w:eastAsia="SimSun" w:cs="SimSun"/>
          <w:sz w:val="21"/>
          <w:szCs w:val="21"/>
          <w:spacing w:val="4"/>
        </w:rPr>
        <w:t xml:space="preserve">  </w:t>
      </w:r>
      <w:r>
        <w:rPr>
          <w:rFonts w:ascii="SimSun" w:hAnsi="SimSun" w:eastAsia="SimSun" w:cs="SimSun"/>
          <w:sz w:val="21"/>
          <w:szCs w:val="21"/>
          <w:spacing w:val="-2"/>
        </w:rPr>
        <w:t>认识和理解，因而在资源分配决策时会进行综合考虑，从而达到同时支持探索</w:t>
      </w:r>
      <w:r>
        <w:rPr>
          <w:rFonts w:ascii="SimSun" w:hAnsi="SimSun" w:eastAsia="SimSun" w:cs="SimSun"/>
          <w:sz w:val="21"/>
          <w:szCs w:val="21"/>
          <w:spacing w:val="5"/>
        </w:rPr>
        <w:t xml:space="preserve">  </w:t>
      </w:r>
      <w:r>
        <w:rPr>
          <w:rFonts w:ascii="SimSun" w:hAnsi="SimSun" w:eastAsia="SimSun" w:cs="SimSun"/>
          <w:sz w:val="21"/>
          <w:szCs w:val="21"/>
          <w:spacing w:val="-2"/>
        </w:rPr>
        <w:t>性和开发性活动的目的。此外，个性关怀有利于共享愿景的形成，有助于消除</w:t>
      </w:r>
      <w:r>
        <w:rPr>
          <w:rFonts w:ascii="SimSun" w:hAnsi="SimSun" w:eastAsia="SimSun" w:cs="SimSun"/>
          <w:sz w:val="21"/>
          <w:szCs w:val="21"/>
          <w:spacing w:val="3"/>
        </w:rPr>
        <w:t xml:space="preserve">  </w:t>
      </w:r>
      <w:r>
        <w:rPr>
          <w:rFonts w:ascii="SimSun" w:hAnsi="SimSun" w:eastAsia="SimSun" w:cs="SimSun"/>
          <w:sz w:val="21"/>
          <w:szCs w:val="21"/>
          <w:spacing w:val="5"/>
        </w:rPr>
        <w:t>组织内不同管辖单元(专注探索性业务和专注</w:t>
      </w:r>
      <w:r>
        <w:rPr>
          <w:rFonts w:ascii="SimSun" w:hAnsi="SimSun" w:eastAsia="SimSun" w:cs="SimSun"/>
          <w:sz w:val="21"/>
          <w:szCs w:val="21"/>
          <w:spacing w:val="4"/>
        </w:rPr>
        <w:t>开发性业务)由于目标不一致和</w:t>
      </w:r>
      <w:r>
        <w:rPr>
          <w:rFonts w:ascii="SimSun" w:hAnsi="SimSun" w:eastAsia="SimSun" w:cs="SimSun"/>
          <w:sz w:val="21"/>
          <w:szCs w:val="21"/>
        </w:rPr>
        <w:t xml:space="preserve">  </w:t>
      </w:r>
      <w:r>
        <w:rPr>
          <w:rFonts w:ascii="SimSun" w:hAnsi="SimSun" w:eastAsia="SimSun" w:cs="SimSun"/>
          <w:sz w:val="21"/>
          <w:szCs w:val="21"/>
          <w:spacing w:val="-1"/>
        </w:rPr>
        <w:t>观点冲突导致的不利影响(249),而且可</w:t>
      </w:r>
      <w:r>
        <w:rPr>
          <w:rFonts w:ascii="SimSun" w:hAnsi="SimSun" w:eastAsia="SimSun" w:cs="SimSun"/>
          <w:sz w:val="21"/>
          <w:szCs w:val="21"/>
          <w:spacing w:val="-2"/>
        </w:rPr>
        <w:t>以防止高管团队各自形成自己的政治小</w:t>
      </w:r>
      <w:r>
        <w:rPr>
          <w:rFonts w:ascii="SimSun" w:hAnsi="SimSun" w:eastAsia="SimSun" w:cs="SimSun"/>
          <w:sz w:val="21"/>
          <w:szCs w:val="21"/>
        </w:rPr>
        <w:t xml:space="preserve">  </w:t>
      </w:r>
      <w:r>
        <w:rPr>
          <w:rFonts w:ascii="SimSun" w:hAnsi="SimSun" w:eastAsia="SimSun" w:cs="SimSun"/>
          <w:sz w:val="21"/>
          <w:szCs w:val="21"/>
          <w:spacing w:val="2"/>
        </w:rPr>
        <w:t>团体。缺乏共享愿景，会导致高管团队甚至</w:t>
      </w:r>
      <w:r>
        <w:rPr>
          <w:rFonts w:ascii="SimSun" w:hAnsi="SimSun" w:eastAsia="SimSun" w:cs="SimSun"/>
          <w:sz w:val="21"/>
          <w:szCs w:val="21"/>
          <w:spacing w:val="1"/>
        </w:rPr>
        <w:t>是整个组织的相互猜疑和不信任，</w:t>
      </w:r>
      <w:r>
        <w:rPr>
          <w:rFonts w:ascii="SimSun" w:hAnsi="SimSun" w:eastAsia="SimSun" w:cs="SimSun"/>
          <w:sz w:val="21"/>
          <w:szCs w:val="21"/>
        </w:rPr>
        <w:t xml:space="preserve"> </w:t>
      </w:r>
      <w:r>
        <w:rPr>
          <w:rFonts w:ascii="SimSun" w:hAnsi="SimSun" w:eastAsia="SimSun" w:cs="SimSun"/>
          <w:sz w:val="21"/>
          <w:szCs w:val="21"/>
          <w:spacing w:val="1"/>
        </w:rPr>
        <w:t>最终导致不同单元之间探索性和开发性能力的缺失。,0,251</w:t>
      </w:r>
    </w:p>
    <w:p>
      <w:pPr>
        <w:ind w:left="813"/>
        <w:spacing w:before="202" w:line="221" w:lineRule="auto"/>
        <w:rPr>
          <w:rFonts w:ascii="SimSun" w:hAnsi="SimSun" w:eastAsia="SimSun" w:cs="SimSun"/>
          <w:sz w:val="21"/>
          <w:szCs w:val="21"/>
        </w:rPr>
      </w:pPr>
      <w:r>
        <w:rPr>
          <w:rFonts w:ascii="SimHei" w:hAnsi="SimHei" w:eastAsia="SimHei" w:cs="SimHei"/>
          <w:sz w:val="21"/>
          <w:szCs w:val="21"/>
          <w:b/>
          <w:bCs/>
          <w:spacing w:val="-4"/>
        </w:rPr>
        <w:t>创新引领与变革协同性：</w:t>
      </w:r>
      <w:r>
        <w:rPr>
          <w:rFonts w:ascii="SimSun" w:hAnsi="SimSun" w:eastAsia="SimSun" w:cs="SimSun"/>
          <w:sz w:val="21"/>
          <w:szCs w:val="21"/>
          <w:spacing w:val="-4"/>
        </w:rPr>
        <w:t>通过变革领导力的角色模型，企业领导者可以激</w:t>
      </w:r>
    </w:p>
    <w:p>
      <w:pPr>
        <w:spacing w:line="221" w:lineRule="auto"/>
        <w:sectPr>
          <w:footerReference w:type="default" r:id="rId198"/>
          <w:pgSz w:w="8490" w:h="13250"/>
          <w:pgMar w:top="388" w:right="415" w:bottom="855" w:left="499" w:header="0" w:footer="706" w:gutter="0"/>
        </w:sectPr>
        <w:rPr>
          <w:rFonts w:ascii="SimSun" w:hAnsi="SimSun" w:eastAsia="SimSun" w:cs="SimSun"/>
          <w:sz w:val="21"/>
          <w:szCs w:val="21"/>
        </w:rPr>
      </w:pPr>
    </w:p>
    <w:p>
      <w:pPr>
        <w:ind w:left="4410"/>
        <w:spacing w:before="67" w:line="219" w:lineRule="auto"/>
        <w:rPr>
          <w:rFonts w:ascii="SimSun" w:hAnsi="SimSun" w:eastAsia="SimSun" w:cs="SimSun"/>
          <w:sz w:val="21"/>
          <w:szCs w:val="21"/>
        </w:rPr>
      </w:pPr>
      <w:bookmarkStart w:name="bookmark11" w:id="9"/>
      <w:bookmarkEnd w:id="9"/>
      <w:r>
        <w:rPr>
          <w:rFonts w:ascii="SimSun" w:hAnsi="SimSun" w:eastAsia="SimSun" w:cs="SimSun"/>
          <w:sz w:val="21"/>
          <w:szCs w:val="21"/>
          <w:spacing w:val="-22"/>
          <w:w w:val="95"/>
        </w:rPr>
        <w:t>7</w:t>
      </w:r>
      <w:r>
        <w:rPr>
          <w:rFonts w:ascii="SimSun" w:hAnsi="SimSun" w:eastAsia="SimSun" w:cs="SimSun"/>
          <w:sz w:val="21"/>
          <w:szCs w:val="21"/>
          <w:spacing w:val="63"/>
        </w:rPr>
        <w:t xml:space="preserve"> </w:t>
      </w:r>
      <w:r>
        <w:rPr>
          <w:rFonts w:ascii="SimSun" w:hAnsi="SimSun" w:eastAsia="SimSun" w:cs="SimSun"/>
          <w:sz w:val="21"/>
          <w:szCs w:val="21"/>
          <w:spacing w:val="-22"/>
          <w:w w:val="95"/>
        </w:rPr>
        <w:t>研究四：变革领导力的效能机制</w:t>
      </w:r>
    </w:p>
    <w:p>
      <w:pPr>
        <w:pStyle w:val="BodyText"/>
        <w:spacing w:line="440" w:lineRule="auto"/>
        <w:rPr/>
      </w:pPr>
      <w:r/>
    </w:p>
    <w:p>
      <w:pPr>
        <w:ind w:right="318"/>
        <w:spacing w:before="68" w:line="334" w:lineRule="auto"/>
        <w:jc w:val="both"/>
        <w:rPr>
          <w:rFonts w:ascii="SimSun" w:hAnsi="SimSun" w:eastAsia="SimSun" w:cs="SimSun"/>
          <w:sz w:val="21"/>
          <w:szCs w:val="21"/>
        </w:rPr>
      </w:pPr>
      <w:r>
        <w:rPr>
          <w:rFonts w:ascii="SimSun" w:hAnsi="SimSun" w:eastAsia="SimSun" w:cs="SimSun"/>
          <w:sz w:val="21"/>
          <w:szCs w:val="21"/>
          <w:spacing w:val="-1"/>
        </w:rPr>
        <w:t>励下属提出新的想法和质疑现有规则存在的问题，帮助他们克服挑战现状所引</w:t>
      </w:r>
      <w:r>
        <w:rPr>
          <w:rFonts w:ascii="SimSun" w:hAnsi="SimSun" w:eastAsia="SimSun" w:cs="SimSun"/>
          <w:sz w:val="21"/>
          <w:szCs w:val="21"/>
        </w:rPr>
        <w:t xml:space="preserve"> </w:t>
      </w:r>
      <w:r>
        <w:rPr>
          <w:rFonts w:ascii="SimSun" w:hAnsi="SimSun" w:eastAsia="SimSun" w:cs="SimSun"/>
          <w:sz w:val="21"/>
          <w:szCs w:val="21"/>
          <w:spacing w:val="-1"/>
        </w:rPr>
        <w:t>起的恐惧和不安，并相应地增强创造力。其他研究结果还表明，变革领导力的</w:t>
      </w:r>
      <w:r>
        <w:rPr>
          <w:rFonts w:ascii="SimSun" w:hAnsi="SimSun" w:eastAsia="SimSun" w:cs="SimSun"/>
          <w:sz w:val="21"/>
          <w:szCs w:val="21"/>
        </w:rPr>
        <w:t xml:space="preserve"> </w:t>
      </w:r>
      <w:r>
        <w:rPr>
          <w:rFonts w:ascii="SimSun" w:hAnsi="SimSun" w:eastAsia="SimSun" w:cs="SimSun"/>
          <w:sz w:val="21"/>
          <w:szCs w:val="21"/>
          <w:spacing w:val="-1"/>
        </w:rPr>
        <w:t>创新行为有利于减少组织内成员间的专业障碍，从而促使成</w:t>
      </w:r>
      <w:r>
        <w:rPr>
          <w:rFonts w:ascii="SimSun" w:hAnsi="SimSun" w:eastAsia="SimSun" w:cs="SimSun"/>
          <w:sz w:val="21"/>
          <w:szCs w:val="21"/>
          <w:spacing w:val="-2"/>
        </w:rPr>
        <w:t>员之间进行知识共</w:t>
      </w:r>
      <w:r>
        <w:rPr>
          <w:rFonts w:ascii="SimSun" w:hAnsi="SimSun" w:eastAsia="SimSun" w:cs="SimSun"/>
          <w:sz w:val="21"/>
          <w:szCs w:val="21"/>
        </w:rPr>
        <w:t xml:space="preserve"> </w:t>
      </w:r>
      <w:r>
        <w:rPr>
          <w:rFonts w:ascii="SimSun" w:hAnsi="SimSun" w:eastAsia="SimSun" w:cs="SimSun"/>
          <w:sz w:val="21"/>
          <w:szCs w:val="21"/>
          <w:spacing w:val="-1"/>
        </w:rPr>
        <w:t>享并提高成员之间的目标一致性。此外，高管的创新导向对组织内部学习氛围</w:t>
      </w:r>
    </w:p>
    <w:p>
      <w:pPr>
        <w:spacing w:line="218" w:lineRule="auto"/>
        <w:rPr>
          <w:rFonts w:ascii="SimSun" w:hAnsi="SimSun" w:eastAsia="SimSun" w:cs="SimSun"/>
          <w:sz w:val="21"/>
          <w:szCs w:val="21"/>
        </w:rPr>
      </w:pPr>
      <w:r>
        <w:rPr>
          <w:rFonts w:ascii="SimSun" w:hAnsi="SimSun" w:eastAsia="SimSun" w:cs="SimSun"/>
          <w:sz w:val="21"/>
          <w:szCs w:val="21"/>
          <w:spacing w:val="-1"/>
        </w:rPr>
        <w:t>的改善和成员之间矛盾冲突的解决有积极的</w:t>
      </w:r>
      <w:r>
        <w:rPr>
          <w:rFonts w:ascii="SimSun" w:hAnsi="SimSun" w:eastAsia="SimSun" w:cs="SimSun"/>
          <w:sz w:val="21"/>
          <w:szCs w:val="21"/>
          <w:spacing w:val="-2"/>
        </w:rPr>
        <w:t>影响。</w:t>
      </w:r>
    </w:p>
    <w:p>
      <w:pPr>
        <w:ind w:right="232" w:firstLine="433"/>
        <w:spacing w:before="134" w:line="319" w:lineRule="auto"/>
        <w:jc w:val="both"/>
        <w:rPr>
          <w:rFonts w:ascii="SimSun" w:hAnsi="SimSun" w:eastAsia="SimSun" w:cs="SimSun"/>
          <w:sz w:val="21"/>
          <w:szCs w:val="21"/>
        </w:rPr>
      </w:pPr>
      <w:r>
        <w:rPr>
          <w:rFonts w:ascii="SimHei" w:hAnsi="SimHei" w:eastAsia="SimHei" w:cs="SimHei"/>
          <w:sz w:val="21"/>
          <w:szCs w:val="21"/>
          <w:b/>
          <w:bCs/>
          <w:spacing w:val="-3"/>
        </w:rPr>
        <w:t>跨界联合与变革协同性：</w:t>
      </w:r>
      <w:r>
        <w:rPr>
          <w:rFonts w:ascii="SimSun" w:hAnsi="SimSun" w:eastAsia="SimSun" w:cs="SimSun"/>
          <w:sz w:val="21"/>
          <w:szCs w:val="21"/>
          <w:spacing w:val="-3"/>
        </w:rPr>
        <w:t>研究证据表明，跨界联合可以通过促进组织层面</w:t>
      </w:r>
      <w:r>
        <w:rPr>
          <w:rFonts w:ascii="SimSun" w:hAnsi="SimSun" w:eastAsia="SimSun" w:cs="SimSun"/>
          <w:sz w:val="21"/>
          <w:szCs w:val="21"/>
          <w:spacing w:val="8"/>
        </w:rPr>
        <w:t xml:space="preserve">  </w:t>
      </w:r>
      <w:r>
        <w:rPr>
          <w:rFonts w:ascii="SimSun" w:hAnsi="SimSun" w:eastAsia="SimSun" w:cs="SimSun"/>
          <w:sz w:val="21"/>
          <w:szCs w:val="21"/>
          <w:spacing w:val="2"/>
        </w:rPr>
        <w:t>的战略联盟、外部网络的多样性以及组织属性</w:t>
      </w:r>
      <w:r>
        <w:rPr>
          <w:rFonts w:ascii="SimSun" w:hAnsi="SimSun" w:eastAsia="SimSun" w:cs="SimSun"/>
          <w:sz w:val="21"/>
          <w:szCs w:val="21"/>
          <w:spacing w:val="1"/>
        </w:rPr>
        <w:t>的跨期变化来提升变革协同性。</w:t>
      </w:r>
      <w:r>
        <w:rPr>
          <w:rFonts w:ascii="SimSun" w:hAnsi="SimSun" w:eastAsia="SimSun" w:cs="SimSun"/>
          <w:sz w:val="21"/>
          <w:szCs w:val="21"/>
        </w:rPr>
        <w:t xml:space="preserve"> </w:t>
      </w:r>
      <w:r>
        <w:rPr>
          <w:rFonts w:ascii="SimSun" w:hAnsi="SimSun" w:eastAsia="SimSun" w:cs="SimSun"/>
          <w:sz w:val="21"/>
          <w:szCs w:val="21"/>
          <w:spacing w:val="-1"/>
        </w:rPr>
        <w:t>从战略联盟的角度，跨界联合能够帮助企业获得更多与产业内优秀企业的“增</w:t>
      </w:r>
      <w:r>
        <w:rPr>
          <w:rFonts w:ascii="SimSun" w:hAnsi="SimSun" w:eastAsia="SimSun" w:cs="SimSun"/>
          <w:sz w:val="21"/>
          <w:szCs w:val="21"/>
        </w:rPr>
        <w:t xml:space="preserve">  </w:t>
      </w:r>
      <w:r>
        <w:rPr>
          <w:rFonts w:ascii="SimSun" w:hAnsi="SimSun" w:eastAsia="SimSun" w:cs="SimSun"/>
          <w:sz w:val="21"/>
          <w:szCs w:val="21"/>
          <w:spacing w:val="-7"/>
        </w:rPr>
        <w:t>强效应”以及产业间互补企业的“创新效应”。</w:t>
      </w:r>
      <w:r>
        <w:rPr>
          <w:rFonts w:ascii="Times New Roman" w:hAnsi="Times New Roman" w:eastAsia="Times New Roman" w:cs="Times New Roman"/>
          <w:sz w:val="21"/>
          <w:szCs w:val="21"/>
          <w:spacing w:val="-7"/>
        </w:rPr>
        <w:t>Rothaermel</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Deeds</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7"/>
        </w:rPr>
        <w:t>的研</w:t>
      </w:r>
      <w:r>
        <w:rPr>
          <w:rFonts w:ascii="SimSun" w:hAnsi="SimSun" w:eastAsia="SimSun" w:cs="SimSun"/>
          <w:sz w:val="21"/>
          <w:szCs w:val="21"/>
          <w:spacing w:val="-8"/>
        </w:rPr>
        <w:t>究指出，</w:t>
      </w:r>
      <w:r>
        <w:rPr>
          <w:rFonts w:ascii="SimSun" w:hAnsi="SimSun" w:eastAsia="SimSun" w:cs="SimSun"/>
          <w:sz w:val="21"/>
          <w:szCs w:val="21"/>
        </w:rPr>
        <w:t xml:space="preserve"> </w:t>
      </w:r>
      <w:r>
        <w:rPr>
          <w:rFonts w:ascii="SimSun" w:hAnsi="SimSun" w:eastAsia="SimSun" w:cs="SimSun"/>
          <w:sz w:val="21"/>
          <w:szCs w:val="21"/>
          <w:spacing w:val="2"/>
        </w:rPr>
        <w:t>企业可以通过与合作企业的研发合作来产生创新性的新技术(探索</w:t>
      </w:r>
      <w:r>
        <w:rPr>
          <w:rFonts w:ascii="SimSun" w:hAnsi="SimSun" w:eastAsia="SimSun" w:cs="SimSun"/>
          <w:sz w:val="21"/>
          <w:szCs w:val="21"/>
          <w:spacing w:val="1"/>
        </w:rPr>
        <w:t>创新),或者</w:t>
      </w:r>
      <w:r>
        <w:rPr>
          <w:rFonts w:ascii="SimSun" w:hAnsi="SimSun" w:eastAsia="SimSun" w:cs="SimSun"/>
          <w:sz w:val="21"/>
          <w:szCs w:val="21"/>
        </w:rPr>
        <w:t xml:space="preserve">  </w:t>
      </w:r>
      <w:r>
        <w:rPr>
          <w:rFonts w:ascii="SimSun" w:hAnsi="SimSun" w:eastAsia="SimSun" w:cs="SimSun"/>
          <w:sz w:val="21"/>
          <w:szCs w:val="21"/>
          <w:spacing w:val="-4"/>
        </w:rPr>
        <w:t>依赖合作企业的现存技术进行自身技术的商业化(利用创新)。[2521从组织网络</w:t>
      </w:r>
      <w:r>
        <w:rPr>
          <w:rFonts w:ascii="SimSun" w:hAnsi="SimSun" w:eastAsia="SimSun" w:cs="SimSun"/>
          <w:sz w:val="21"/>
          <w:szCs w:val="21"/>
          <w:spacing w:val="2"/>
        </w:rPr>
        <w:t xml:space="preserve">  </w:t>
      </w:r>
      <w:r>
        <w:rPr>
          <w:rFonts w:ascii="SimSun" w:hAnsi="SimSun" w:eastAsia="SimSun" w:cs="SimSun"/>
          <w:sz w:val="21"/>
          <w:szCs w:val="21"/>
          <w:spacing w:val="2"/>
        </w:rPr>
        <w:t>的视角，企业可以依靠现有的安排和渠道加速</w:t>
      </w:r>
      <w:r>
        <w:rPr>
          <w:rFonts w:ascii="SimSun" w:hAnsi="SimSun" w:eastAsia="SimSun" w:cs="SimSun"/>
          <w:sz w:val="21"/>
          <w:szCs w:val="21"/>
          <w:spacing w:val="1"/>
        </w:rPr>
        <w:t>现存知识在网络关系中的传播，</w:t>
      </w:r>
      <w:r>
        <w:rPr>
          <w:rFonts w:ascii="SimSun" w:hAnsi="SimSun" w:eastAsia="SimSun" w:cs="SimSun"/>
          <w:sz w:val="21"/>
          <w:szCs w:val="21"/>
        </w:rPr>
        <w:t xml:space="preserve"> </w:t>
      </w:r>
      <w:r>
        <w:rPr>
          <w:rFonts w:ascii="SimSun" w:hAnsi="SimSun" w:eastAsia="SimSun" w:cs="SimSun"/>
          <w:sz w:val="21"/>
          <w:szCs w:val="21"/>
          <w:spacing w:val="-1"/>
        </w:rPr>
        <w:t>因此当两个企业周期性地进行合作时，会表现出更多利用活动。而企业之间不 </w:t>
      </w:r>
      <w:r>
        <w:rPr>
          <w:rFonts w:ascii="SimSun" w:hAnsi="SimSun" w:eastAsia="SimSun" w:cs="SimSun"/>
          <w:sz w:val="21"/>
          <w:szCs w:val="21"/>
          <w:spacing w:val="-1"/>
        </w:rPr>
        <w:t>具备联结时，则不能直接利用对方的经验，但是可以促进企业接触并获得更多 </w:t>
      </w:r>
      <w:r>
        <w:rPr>
          <w:rFonts w:ascii="SimSun" w:hAnsi="SimSun" w:eastAsia="SimSun" w:cs="SimSun"/>
          <w:sz w:val="21"/>
          <w:szCs w:val="21"/>
          <w:spacing w:val="-1"/>
        </w:rPr>
        <w:t>的差异性知识，因此与新企业合作则表现出更多探索性活动。从组织属性的角 </w:t>
      </w:r>
      <w:r>
        <w:rPr>
          <w:rFonts w:ascii="SimSun" w:hAnsi="SimSun" w:eastAsia="SimSun" w:cs="SimSun"/>
          <w:sz w:val="21"/>
          <w:szCs w:val="21"/>
          <w:spacing w:val="-1"/>
        </w:rPr>
        <w:t>度，学者认为在研究变革协同性时需要考虑合作企业的跨期变化。根据</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1"/>
        </w:rPr>
        <w:t>March</w:t>
      </w:r>
      <w:r>
        <w:rPr>
          <w:rFonts w:ascii="Times New Roman" w:hAnsi="Times New Roman" w:eastAsia="Times New Roman" w:cs="Times New Roman"/>
          <w:sz w:val="21"/>
          <w:szCs w:val="21"/>
        </w:rPr>
        <w:t xml:space="preserve">   </w:t>
      </w:r>
      <w:r>
        <w:rPr>
          <w:rFonts w:ascii="SimSun" w:hAnsi="SimSun" w:eastAsia="SimSun" w:cs="SimSun"/>
          <w:sz w:val="21"/>
          <w:szCs w:val="21"/>
          <w:spacing w:val="-15"/>
        </w:rPr>
        <w:t>的观点，探索活动指的是路径、过程、技术的试验和变异。(138)通过组织属性的变</w:t>
      </w:r>
      <w:r>
        <w:rPr>
          <w:rFonts w:ascii="SimSun" w:hAnsi="SimSun" w:eastAsia="SimSun" w:cs="SimSun"/>
          <w:sz w:val="21"/>
          <w:szCs w:val="21"/>
          <w:spacing w:val="8"/>
        </w:rPr>
        <w:t xml:space="preserve">  </w:t>
      </w:r>
      <w:r>
        <w:rPr>
          <w:rFonts w:ascii="SimSun" w:hAnsi="SimSun" w:eastAsia="SimSun" w:cs="SimSun"/>
          <w:sz w:val="21"/>
          <w:szCs w:val="21"/>
        </w:rPr>
        <w:t>异，探索性活动能够增强组织对环境变化的适应253</w:t>
      </w:r>
      <w:r>
        <w:rPr>
          <w:rFonts w:ascii="SimSun" w:hAnsi="SimSun" w:eastAsia="SimSun" w:cs="SimSun"/>
          <w:sz w:val="21"/>
          <w:szCs w:val="21"/>
          <w:spacing w:val="-1"/>
        </w:rPr>
        <w:t>,或者帮助企业获得其他企</w:t>
      </w:r>
      <w:r>
        <w:rPr>
          <w:rFonts w:ascii="SimSun" w:hAnsi="SimSun" w:eastAsia="SimSun" w:cs="SimSun"/>
          <w:sz w:val="21"/>
          <w:szCs w:val="21"/>
        </w:rPr>
        <w:t xml:space="preserve"> </w:t>
      </w:r>
      <w:r>
        <w:rPr>
          <w:rFonts w:ascii="SimSun" w:hAnsi="SimSun" w:eastAsia="SimSun" w:cs="SimSun"/>
          <w:sz w:val="21"/>
          <w:szCs w:val="21"/>
          <w:spacing w:val="-9"/>
        </w:rPr>
        <w:t>业的新属性、新知识来实现组织跃迁和重新定位</w:t>
      </w:r>
      <w:r>
        <w:rPr>
          <w:rFonts w:ascii="SimSun" w:hAnsi="SimSun" w:eastAsia="SimSun" w:cs="SimSun"/>
          <w:sz w:val="21"/>
          <w:szCs w:val="21"/>
          <w:spacing w:val="-10"/>
        </w:rPr>
        <w:t>[254]。相反，当与具有类似属性</w:t>
      </w:r>
      <w:r>
        <w:rPr>
          <w:rFonts w:ascii="SimSun" w:hAnsi="SimSun" w:eastAsia="SimSun" w:cs="SimSun"/>
          <w:sz w:val="21"/>
          <w:szCs w:val="21"/>
        </w:rPr>
        <w:t xml:space="preserve">  </w:t>
      </w:r>
      <w:r>
        <w:rPr>
          <w:rFonts w:ascii="SimSun" w:hAnsi="SimSun" w:eastAsia="SimSun" w:cs="SimSun"/>
          <w:sz w:val="21"/>
          <w:szCs w:val="21"/>
          <w:spacing w:val="-1"/>
        </w:rPr>
        <w:t>(如规模、产业类型)的其他企业建立联盟关系时，</w:t>
      </w:r>
      <w:r>
        <w:rPr>
          <w:rFonts w:ascii="SimSun" w:hAnsi="SimSun" w:eastAsia="SimSun" w:cs="SimSun"/>
          <w:sz w:val="21"/>
          <w:szCs w:val="21"/>
          <w:spacing w:val="-2"/>
        </w:rPr>
        <w:t>企业可以通过积累的启发式</w:t>
      </w:r>
      <w:r>
        <w:rPr>
          <w:rFonts w:ascii="SimSun" w:hAnsi="SimSun" w:eastAsia="SimSun" w:cs="SimSun"/>
          <w:sz w:val="21"/>
          <w:szCs w:val="21"/>
        </w:rPr>
        <w:t xml:space="preserve">  </w:t>
      </w:r>
      <w:r>
        <w:rPr>
          <w:rFonts w:ascii="SimSun" w:hAnsi="SimSun" w:eastAsia="SimSun" w:cs="SimSun"/>
          <w:sz w:val="21"/>
          <w:szCs w:val="21"/>
          <w:spacing w:val="-3"/>
        </w:rPr>
        <w:t>和管理机制有效地吸收外部知识[256]以及将合作</w:t>
      </w:r>
      <w:r>
        <w:rPr>
          <w:rFonts w:ascii="SimSun" w:hAnsi="SimSun" w:eastAsia="SimSun" w:cs="SimSun"/>
          <w:sz w:val="21"/>
          <w:szCs w:val="21"/>
          <w:spacing w:val="-4"/>
        </w:rPr>
        <w:t>企业的经验应用到自身的学习</w:t>
      </w:r>
    </w:p>
    <w:p>
      <w:pPr>
        <w:spacing w:before="219" w:line="374" w:lineRule="exact"/>
        <w:rPr>
          <w:rFonts w:ascii="SimSun" w:hAnsi="SimSun" w:eastAsia="SimSun" w:cs="SimSun"/>
          <w:sz w:val="21"/>
          <w:szCs w:val="21"/>
        </w:rPr>
      </w:pPr>
      <w:r>
        <w:rPr>
          <w:rFonts w:ascii="SimSun" w:hAnsi="SimSun" w:eastAsia="SimSun" w:cs="SimSun"/>
          <w:sz w:val="21"/>
          <w:szCs w:val="21"/>
          <w:spacing w:val="7"/>
          <w:position w:val="12"/>
        </w:rPr>
        <w:t>过程中(266,257)。这一类持续的联盟会产生持续性的改进、经验学习和专</w:t>
      </w:r>
    </w:p>
    <w:p>
      <w:pPr>
        <w:spacing w:before="1" w:line="220" w:lineRule="auto"/>
        <w:rPr>
          <w:rFonts w:ascii="SimSun" w:hAnsi="SimSun" w:eastAsia="SimSun" w:cs="SimSun"/>
          <w:sz w:val="21"/>
          <w:szCs w:val="21"/>
        </w:rPr>
      </w:pPr>
      <w:r>
        <w:rPr>
          <w:rFonts w:ascii="SimSun" w:hAnsi="SimSun" w:eastAsia="SimSun" w:cs="SimSun"/>
          <w:sz w:val="21"/>
          <w:szCs w:val="21"/>
          <w:spacing w:val="-27"/>
          <w:w w:val="92"/>
        </w:rPr>
        <w:t>业化。[137]</w:t>
      </w:r>
    </w:p>
    <w:p>
      <w:pPr>
        <w:ind w:right="321" w:firstLine="433"/>
        <w:spacing w:before="133" w:line="282" w:lineRule="auto"/>
        <w:rPr>
          <w:rFonts w:ascii="SimSun" w:hAnsi="SimSun" w:eastAsia="SimSun" w:cs="SimSun"/>
          <w:sz w:val="21"/>
          <w:szCs w:val="21"/>
        </w:rPr>
      </w:pPr>
      <w:r>
        <w:rPr>
          <w:rFonts w:ascii="SimHei" w:hAnsi="SimHei" w:eastAsia="SimHei" w:cs="SimHei"/>
          <w:sz w:val="21"/>
          <w:szCs w:val="21"/>
          <w:b/>
          <w:bCs/>
          <w:spacing w:val="-2"/>
        </w:rPr>
        <w:t>假设1</w:t>
      </w:r>
      <w:r>
        <w:rPr>
          <w:rFonts w:ascii="SimSun" w:hAnsi="SimSun" w:eastAsia="SimSun" w:cs="SimSun"/>
          <w:sz w:val="21"/>
          <w:szCs w:val="21"/>
          <w:b/>
          <w:bCs/>
          <w:spacing w:val="-2"/>
        </w:rPr>
        <w:t>:</w:t>
      </w:r>
      <w:r>
        <w:rPr>
          <w:rFonts w:ascii="SimSun" w:hAnsi="SimSun" w:eastAsia="SimSun" w:cs="SimSun"/>
          <w:sz w:val="21"/>
          <w:szCs w:val="21"/>
          <w:spacing w:val="-2"/>
        </w:rPr>
        <w:t>在数字化转型情境下，变革领导力和变革协同性具有显著的正向关</w:t>
      </w:r>
      <w:r>
        <w:rPr>
          <w:rFonts w:ascii="SimSun" w:hAnsi="SimSun" w:eastAsia="SimSun" w:cs="SimSun"/>
          <w:sz w:val="21"/>
          <w:szCs w:val="21"/>
          <w:spacing w:val="2"/>
        </w:rPr>
        <w:t xml:space="preserve"> </w:t>
      </w:r>
      <w:r>
        <w:rPr>
          <w:rFonts w:ascii="SimSun" w:hAnsi="SimSun" w:eastAsia="SimSun" w:cs="SimSun"/>
          <w:sz w:val="21"/>
          <w:szCs w:val="21"/>
          <w:spacing w:val="-8"/>
        </w:rPr>
        <w:t>系。具体地，变革领导力中的四个维度(a)</w:t>
      </w:r>
      <w:r>
        <w:rPr>
          <w:rFonts w:ascii="SimSun" w:hAnsi="SimSun" w:eastAsia="SimSun" w:cs="SimSun"/>
          <w:sz w:val="21"/>
          <w:szCs w:val="21"/>
          <w:spacing w:val="-54"/>
        </w:rPr>
        <w:t xml:space="preserve"> </w:t>
      </w:r>
      <w:r>
        <w:rPr>
          <w:rFonts w:ascii="SimSun" w:hAnsi="SimSun" w:eastAsia="SimSun" w:cs="SimSun"/>
          <w:sz w:val="21"/>
          <w:szCs w:val="21"/>
          <w:spacing w:val="-8"/>
        </w:rPr>
        <w:t>个性关怀、(b)</w:t>
      </w:r>
      <w:r>
        <w:rPr>
          <w:rFonts w:ascii="SimSun" w:hAnsi="SimSun" w:eastAsia="SimSun" w:cs="SimSun"/>
          <w:sz w:val="21"/>
          <w:szCs w:val="21"/>
          <w:spacing w:val="-34"/>
        </w:rPr>
        <w:t xml:space="preserve"> </w:t>
      </w:r>
      <w:r>
        <w:rPr>
          <w:rFonts w:ascii="SimSun" w:hAnsi="SimSun" w:eastAsia="SimSun" w:cs="SimSun"/>
          <w:sz w:val="21"/>
          <w:szCs w:val="21"/>
          <w:spacing w:val="-8"/>
        </w:rPr>
        <w:t>任务激励、(c)</w:t>
      </w:r>
      <w:r>
        <w:rPr>
          <w:rFonts w:ascii="SimSun" w:hAnsi="SimSun" w:eastAsia="SimSun" w:cs="SimSun"/>
          <w:sz w:val="21"/>
          <w:szCs w:val="21"/>
          <w:spacing w:val="-55"/>
        </w:rPr>
        <w:t xml:space="preserve"> </w:t>
      </w:r>
      <w:r>
        <w:rPr>
          <w:rFonts w:ascii="SimSun" w:hAnsi="SimSun" w:eastAsia="SimSun" w:cs="SimSun"/>
          <w:sz w:val="21"/>
          <w:szCs w:val="21"/>
          <w:spacing w:val="-8"/>
        </w:rPr>
        <w:t>创新引</w:t>
      </w:r>
      <w:r>
        <w:rPr>
          <w:rFonts w:ascii="SimSun" w:hAnsi="SimSun" w:eastAsia="SimSun" w:cs="SimSun"/>
          <w:sz w:val="21"/>
          <w:szCs w:val="21"/>
        </w:rPr>
        <w:t xml:space="preserve"> </w:t>
      </w:r>
      <w:r>
        <w:rPr>
          <w:rFonts w:ascii="SimSun" w:hAnsi="SimSun" w:eastAsia="SimSun" w:cs="SimSun"/>
          <w:sz w:val="21"/>
          <w:szCs w:val="21"/>
          <w:spacing w:val="-10"/>
        </w:rPr>
        <w:t>领、</w:t>
      </w:r>
      <w:r>
        <w:rPr>
          <w:rFonts w:ascii="Times New Roman" w:hAnsi="Times New Roman" w:eastAsia="Times New Roman" w:cs="Times New Roman"/>
          <w:sz w:val="21"/>
          <w:szCs w:val="21"/>
          <w:spacing w:val="-10"/>
        </w:rPr>
        <w:t>(d)</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0"/>
        </w:rPr>
        <w:t>跨界联合，都会显著正向影响变革协同性。</w:t>
      </w:r>
    </w:p>
    <w:p>
      <w:pPr>
        <w:ind w:left="430"/>
        <w:spacing w:before="174" w:line="222" w:lineRule="auto"/>
        <w:rPr>
          <w:rFonts w:ascii="KaiTi" w:hAnsi="KaiTi" w:eastAsia="KaiTi" w:cs="KaiTi"/>
          <w:sz w:val="21"/>
          <w:szCs w:val="21"/>
        </w:rPr>
      </w:pPr>
      <w:hyperlink w:history="true" r:id="rId200">
        <w:r>
          <w:rPr>
            <w:rFonts w:ascii="KaiTi" w:hAnsi="KaiTi" w:eastAsia="KaiTi" w:cs="KaiTi"/>
            <w:sz w:val="21"/>
            <w:szCs w:val="21"/>
            <w:spacing w:val="5"/>
          </w:rPr>
          <w:t>7.</w:t>
        </w:r>
        <w:r>
          <w:rPr>
            <w:rFonts w:ascii="KaiTi" w:hAnsi="KaiTi" w:eastAsia="KaiTi" w:cs="KaiTi"/>
            <w:sz w:val="21"/>
            <w:szCs w:val="21"/>
            <w:b/>
            <w:bCs/>
            <w:spacing w:val="5"/>
          </w:rPr>
          <w:t>2.1.2</w:t>
        </w:r>
      </w:hyperlink>
      <w:r>
        <w:rPr>
          <w:rFonts w:ascii="KaiTi" w:hAnsi="KaiTi" w:eastAsia="KaiTi" w:cs="KaiTi"/>
          <w:sz w:val="21"/>
          <w:szCs w:val="21"/>
          <w:spacing w:val="3"/>
        </w:rPr>
        <w:t xml:space="preserve">   </w:t>
      </w:r>
      <w:r>
        <w:rPr>
          <w:rFonts w:ascii="KaiTi" w:hAnsi="KaiTi" w:eastAsia="KaiTi" w:cs="KaiTi"/>
          <w:sz w:val="21"/>
          <w:szCs w:val="21"/>
          <w:b/>
          <w:bCs/>
          <w:spacing w:val="5"/>
        </w:rPr>
        <w:t>变革协同性与组织绩效</w:t>
      </w:r>
    </w:p>
    <w:p>
      <w:pPr>
        <w:ind w:left="430"/>
        <w:spacing w:before="115" w:line="390" w:lineRule="exact"/>
        <w:rPr>
          <w:rFonts w:ascii="SimSun" w:hAnsi="SimSun" w:eastAsia="SimSun" w:cs="SimSun"/>
          <w:sz w:val="21"/>
          <w:szCs w:val="21"/>
        </w:rPr>
      </w:pPr>
      <w:r>
        <w:rPr>
          <w:rFonts w:ascii="SimSun" w:hAnsi="SimSun" w:eastAsia="SimSun" w:cs="SimSun"/>
          <w:sz w:val="21"/>
          <w:szCs w:val="21"/>
          <w:spacing w:val="-1"/>
          <w:position w:val="13"/>
        </w:rPr>
        <w:t>进行数字化转型的企业，面对的是快速变化的</w:t>
      </w:r>
      <w:r>
        <w:rPr>
          <w:rFonts w:ascii="SimSun" w:hAnsi="SimSun" w:eastAsia="SimSun" w:cs="SimSun"/>
          <w:sz w:val="21"/>
          <w:szCs w:val="21"/>
          <w:spacing w:val="-2"/>
          <w:position w:val="13"/>
        </w:rPr>
        <w:t>外部环境，包括快速发展的</w:t>
      </w:r>
    </w:p>
    <w:p>
      <w:pPr>
        <w:spacing w:before="1" w:line="218" w:lineRule="auto"/>
        <w:rPr>
          <w:rFonts w:ascii="SimSun" w:hAnsi="SimSun" w:eastAsia="SimSun" w:cs="SimSun"/>
          <w:sz w:val="21"/>
          <w:szCs w:val="21"/>
        </w:rPr>
      </w:pPr>
      <w:r>
        <w:rPr>
          <w:rFonts w:ascii="SimSun" w:hAnsi="SimSun" w:eastAsia="SimSun" w:cs="SimSun"/>
          <w:sz w:val="21"/>
          <w:szCs w:val="21"/>
          <w:spacing w:val="-1"/>
        </w:rPr>
        <w:t>市场、产品周期的缩短以及不断变化的客户偏好。组织二元性的文</w:t>
      </w:r>
      <w:r>
        <w:rPr>
          <w:rFonts w:ascii="SimSun" w:hAnsi="SimSun" w:eastAsia="SimSun" w:cs="SimSun"/>
          <w:sz w:val="21"/>
          <w:szCs w:val="21"/>
          <w:spacing w:val="-2"/>
        </w:rPr>
        <w:t>献显示，不</w:t>
      </w:r>
    </w:p>
    <w:p>
      <w:pPr>
        <w:spacing w:line="218" w:lineRule="auto"/>
        <w:sectPr>
          <w:footerReference w:type="default" r:id="rId199"/>
          <w:pgSz w:w="8490" w:h="13250"/>
          <w:pgMar w:top="400" w:right="571" w:bottom="785" w:left="489" w:header="0" w:footer="636" w:gutter="0"/>
        </w:sectPr>
        <w:rPr>
          <w:rFonts w:ascii="SimSun" w:hAnsi="SimSun" w:eastAsia="SimSun" w:cs="SimSun"/>
          <w:sz w:val="21"/>
          <w:szCs w:val="21"/>
        </w:rPr>
      </w:pPr>
    </w:p>
    <w:p>
      <w:pPr>
        <w:ind w:left="399"/>
        <w:spacing w:before="4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39" w:lineRule="auto"/>
        <w:rPr/>
      </w:pPr>
      <w:r/>
    </w:p>
    <w:p>
      <w:pPr>
        <w:ind w:left="399" w:right="30"/>
        <w:spacing w:before="69" w:line="325" w:lineRule="auto"/>
        <w:jc w:val="both"/>
        <w:rPr>
          <w:rFonts w:ascii="SimSun" w:hAnsi="SimSun" w:eastAsia="SimSun" w:cs="SimSun"/>
          <w:sz w:val="21"/>
          <w:szCs w:val="21"/>
        </w:rPr>
      </w:pPr>
      <w:r>
        <w:rPr>
          <w:rFonts w:ascii="SimSun" w:hAnsi="SimSun" w:eastAsia="SimSun" w:cs="SimSun"/>
          <w:sz w:val="21"/>
          <w:szCs w:val="21"/>
        </w:rPr>
        <w:t>能同时取得高水平探索和利用的企业往往会面临更大的失败风险或能力陷阱，</w:t>
      </w:r>
      <w:r>
        <w:rPr>
          <w:rFonts w:ascii="SimSun" w:hAnsi="SimSun" w:eastAsia="SimSun" w:cs="SimSun"/>
          <w:sz w:val="21"/>
          <w:szCs w:val="21"/>
          <w:spacing w:val="3"/>
        </w:rPr>
        <w:t xml:space="preserve"> </w:t>
      </w:r>
      <w:r>
        <w:rPr>
          <w:rFonts w:ascii="SimSun" w:hAnsi="SimSun" w:eastAsia="SimSun" w:cs="SimSun"/>
          <w:sz w:val="21"/>
          <w:szCs w:val="21"/>
          <w:spacing w:val="-2"/>
        </w:rPr>
        <w:t>有可能威胁到整个企业的生存。如果过于关注对现有能力的开发，组织需要以</w:t>
      </w:r>
      <w:r>
        <w:rPr>
          <w:rFonts w:ascii="SimSun" w:hAnsi="SimSun" w:eastAsia="SimSun" w:cs="SimSun"/>
          <w:sz w:val="21"/>
          <w:szCs w:val="21"/>
          <w:spacing w:val="15"/>
        </w:rPr>
        <w:t xml:space="preserve"> </w:t>
      </w:r>
      <w:r>
        <w:rPr>
          <w:rFonts w:ascii="SimSun" w:hAnsi="SimSun" w:eastAsia="SimSun" w:cs="SimSun"/>
          <w:sz w:val="21"/>
          <w:szCs w:val="21"/>
          <w:spacing w:val="-8"/>
        </w:rPr>
        <w:t>牺牲探索新想法为代价，从而导致“能力陷阱”。因为惯例会阻碍组织在</w:t>
      </w:r>
      <w:r>
        <w:rPr>
          <w:rFonts w:ascii="SimSun" w:hAnsi="SimSun" w:eastAsia="SimSun" w:cs="SimSun"/>
          <w:sz w:val="21"/>
          <w:szCs w:val="21"/>
          <w:spacing w:val="-9"/>
        </w:rPr>
        <w:t>不断变 </w:t>
      </w:r>
      <w:r>
        <w:rPr>
          <w:rFonts w:ascii="SimSun" w:hAnsi="SimSun" w:eastAsia="SimSun" w:cs="SimSun"/>
          <w:sz w:val="21"/>
          <w:szCs w:val="21"/>
          <w:spacing w:val="-9"/>
        </w:rPr>
        <w:t>化环境中的适应能力的发展，最终导致糟糕的长期绩效。137,17)相反，</w:t>
      </w:r>
      <w:r>
        <w:rPr>
          <w:rFonts w:ascii="SimSun" w:hAnsi="SimSun" w:eastAsia="SimSun" w:cs="SimSun"/>
          <w:sz w:val="21"/>
          <w:szCs w:val="21"/>
          <w:spacing w:val="-10"/>
        </w:rPr>
        <w:t>如果过于</w:t>
      </w:r>
      <w:r>
        <w:rPr>
          <w:rFonts w:ascii="SimSun" w:hAnsi="SimSun" w:eastAsia="SimSun" w:cs="SimSun"/>
          <w:sz w:val="21"/>
          <w:szCs w:val="21"/>
        </w:rPr>
        <w:t xml:space="preserve"> </w:t>
      </w:r>
      <w:r>
        <w:rPr>
          <w:rFonts w:ascii="SimSun" w:hAnsi="SimSun" w:eastAsia="SimSun" w:cs="SimSun"/>
          <w:sz w:val="21"/>
          <w:szCs w:val="21"/>
          <w:spacing w:val="-5"/>
        </w:rPr>
        <w:t>关注探索活动，就会导致未开发的新想法陷入“失败者困境”,即</w:t>
      </w:r>
      <w:r>
        <w:rPr>
          <w:rFonts w:ascii="SimSun" w:hAnsi="SimSun" w:eastAsia="SimSun" w:cs="SimSun"/>
          <w:sz w:val="21"/>
          <w:szCs w:val="21"/>
          <w:spacing w:val="-6"/>
        </w:rPr>
        <w:t>创新还未在企 </w:t>
      </w:r>
      <w:r>
        <w:rPr>
          <w:rFonts w:ascii="SimSun" w:hAnsi="SimSun" w:eastAsia="SimSun" w:cs="SimSun"/>
          <w:sz w:val="21"/>
          <w:szCs w:val="21"/>
          <w:spacing w:val="5"/>
        </w:rPr>
        <w:t>业内真正发生并对企业绩效产生积极影响之前，就已经</w:t>
      </w:r>
      <w:r>
        <w:rPr>
          <w:rFonts w:ascii="SimSun" w:hAnsi="SimSun" w:eastAsia="SimSun" w:cs="SimSun"/>
          <w:sz w:val="21"/>
          <w:szCs w:val="21"/>
          <w:spacing w:val="4"/>
        </w:rPr>
        <w:t>被不成熟的想法所替</w:t>
      </w:r>
      <w:r>
        <w:rPr>
          <w:rFonts w:ascii="SimSun" w:hAnsi="SimSun" w:eastAsia="SimSun" w:cs="SimSun"/>
          <w:sz w:val="21"/>
          <w:szCs w:val="21"/>
        </w:rPr>
        <w:t xml:space="preserve"> </w:t>
      </w:r>
      <w:r>
        <w:rPr>
          <w:rFonts w:ascii="SimSun" w:hAnsi="SimSun" w:eastAsia="SimSun" w:cs="SimSun"/>
          <w:sz w:val="21"/>
          <w:szCs w:val="21"/>
          <w:spacing w:val="-4"/>
        </w:rPr>
        <w:t>代。187因此，组织应该尽量同时追求较高水平的探索活动和利用活动。协同视</w:t>
      </w:r>
      <w:r>
        <w:rPr>
          <w:rFonts w:ascii="SimSun" w:hAnsi="SimSun" w:eastAsia="SimSun" w:cs="SimSun"/>
          <w:sz w:val="21"/>
          <w:szCs w:val="21"/>
          <w:spacing w:val="16"/>
        </w:rPr>
        <w:t xml:space="preserve"> </w:t>
      </w:r>
      <w:r>
        <w:rPr>
          <w:rFonts w:ascii="SimSun" w:hAnsi="SimSun" w:eastAsia="SimSun" w:cs="SimSun"/>
          <w:sz w:val="21"/>
          <w:szCs w:val="21"/>
          <w:spacing w:val="-2"/>
        </w:rPr>
        <w:t>角的组织二元性认为探索与利用在本质上是不冲突的，组织可以同时取得较高</w:t>
      </w:r>
      <w:r>
        <w:rPr>
          <w:rFonts w:ascii="SimSun" w:hAnsi="SimSun" w:eastAsia="SimSun" w:cs="SimSun"/>
          <w:sz w:val="21"/>
          <w:szCs w:val="21"/>
          <w:spacing w:val="6"/>
        </w:rPr>
        <w:t xml:space="preserve"> </w:t>
      </w:r>
      <w:r>
        <w:rPr>
          <w:rFonts w:ascii="SimSun" w:hAnsi="SimSun" w:eastAsia="SimSun" w:cs="SimSun"/>
          <w:sz w:val="21"/>
          <w:szCs w:val="21"/>
          <w:spacing w:val="-2"/>
        </w:rPr>
        <w:t>水平的探索性和利用性，且两者有相互促进的作用。在数字化转型背景下，利</w:t>
      </w:r>
      <w:r>
        <w:rPr>
          <w:rFonts w:ascii="SimSun" w:hAnsi="SimSun" w:eastAsia="SimSun" w:cs="SimSun"/>
          <w:sz w:val="21"/>
          <w:szCs w:val="21"/>
          <w:spacing w:val="12"/>
        </w:rPr>
        <w:t xml:space="preserve"> </w:t>
      </w:r>
      <w:r>
        <w:rPr>
          <w:rFonts w:ascii="SimSun" w:hAnsi="SimSun" w:eastAsia="SimSun" w:cs="SimSun"/>
          <w:sz w:val="21"/>
          <w:szCs w:val="21"/>
          <w:spacing w:val="-2"/>
        </w:rPr>
        <w:t>用活动关注的往往是现有市场，而探索活动关注的往往是技术，因此两者是不</w:t>
      </w:r>
      <w:r>
        <w:rPr>
          <w:rFonts w:ascii="SimSun" w:hAnsi="SimSun" w:eastAsia="SimSun" w:cs="SimSun"/>
          <w:sz w:val="21"/>
          <w:szCs w:val="21"/>
          <w:spacing w:val="8"/>
        </w:rPr>
        <w:t xml:space="preserve"> </w:t>
      </w:r>
      <w:r>
        <w:rPr>
          <w:rFonts w:ascii="SimSun" w:hAnsi="SimSun" w:eastAsia="SimSun" w:cs="SimSun"/>
          <w:sz w:val="21"/>
          <w:szCs w:val="21"/>
          <w:spacing w:val="-3"/>
        </w:rPr>
        <w:t>冲突的。</w:t>
      </w:r>
      <w:r>
        <w:rPr>
          <w:rFonts w:ascii="Times New Roman" w:hAnsi="Times New Roman" w:eastAsia="Times New Roman" w:cs="Times New Roman"/>
          <w:sz w:val="21"/>
          <w:szCs w:val="21"/>
          <w:spacing w:val="-3"/>
        </w:rPr>
        <w:t>Gupta</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Smith</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Shalley </w:t>
      </w:r>
      <w:r>
        <w:rPr>
          <w:rFonts w:ascii="SimSun" w:hAnsi="SimSun" w:eastAsia="SimSun" w:cs="SimSun"/>
          <w:sz w:val="21"/>
          <w:szCs w:val="21"/>
          <w:spacing w:val="-3"/>
        </w:rPr>
        <w:t>指出，探索和利用行动可以出现在不争夺资源</w:t>
      </w:r>
    </w:p>
    <w:p>
      <w:pPr>
        <w:ind w:left="399"/>
        <w:spacing w:line="219" w:lineRule="auto"/>
        <w:rPr>
          <w:rFonts w:ascii="SimSun" w:hAnsi="SimSun" w:eastAsia="SimSun" w:cs="SimSun"/>
          <w:sz w:val="21"/>
          <w:szCs w:val="21"/>
        </w:rPr>
      </w:pPr>
      <w:r>
        <w:rPr>
          <w:rFonts w:ascii="SimSun" w:hAnsi="SimSun" w:eastAsia="SimSun" w:cs="SimSun"/>
          <w:sz w:val="21"/>
          <w:szCs w:val="21"/>
          <w:spacing w:val="-17"/>
        </w:rPr>
        <w:t>的互补领域中(如技术和市场)。[258]</w:t>
      </w:r>
    </w:p>
    <w:p>
      <w:pPr>
        <w:ind w:left="399" w:right="42" w:firstLine="420"/>
        <w:spacing w:before="222" w:line="325" w:lineRule="auto"/>
        <w:jc w:val="both"/>
        <w:rPr>
          <w:rFonts w:ascii="SimSun" w:hAnsi="SimSun" w:eastAsia="SimSun" w:cs="SimSun"/>
          <w:sz w:val="21"/>
          <w:szCs w:val="21"/>
        </w:rPr>
      </w:pPr>
      <w:r>
        <w:rPr>
          <w:rFonts w:ascii="SimSun" w:hAnsi="SimSun" w:eastAsia="SimSun" w:cs="SimSun"/>
          <w:sz w:val="21"/>
          <w:szCs w:val="21"/>
        </w:rPr>
        <w:t>关于利用活动对探索活动的积极影响，高水</w:t>
      </w:r>
      <w:r>
        <w:rPr>
          <w:rFonts w:ascii="SimSun" w:hAnsi="SimSun" w:eastAsia="SimSun" w:cs="SimSun"/>
          <w:sz w:val="21"/>
          <w:szCs w:val="21"/>
          <w:spacing w:val="-1"/>
        </w:rPr>
        <w:t>平的利用活动能够提升企业探</w:t>
      </w:r>
      <w:r>
        <w:rPr>
          <w:rFonts w:ascii="SimSun" w:hAnsi="SimSun" w:eastAsia="SimSun" w:cs="SimSun"/>
          <w:sz w:val="21"/>
          <w:szCs w:val="21"/>
        </w:rPr>
        <w:t xml:space="preserve"> </w:t>
      </w:r>
      <w:r>
        <w:rPr>
          <w:rFonts w:ascii="SimSun" w:hAnsi="SimSun" w:eastAsia="SimSun" w:cs="SimSun"/>
          <w:sz w:val="21"/>
          <w:szCs w:val="21"/>
          <w:spacing w:val="-2"/>
        </w:rPr>
        <w:t>索新知识的有效性和开发新产品、新市场的资源利用效率。基于企业对现有知</w:t>
      </w:r>
      <w:r>
        <w:rPr>
          <w:rFonts w:ascii="SimSun" w:hAnsi="SimSun" w:eastAsia="SimSun" w:cs="SimSun"/>
          <w:sz w:val="21"/>
          <w:szCs w:val="21"/>
          <w:spacing w:val="13"/>
        </w:rPr>
        <w:t xml:space="preserve"> </w:t>
      </w:r>
      <w:r>
        <w:rPr>
          <w:rFonts w:ascii="SimSun" w:hAnsi="SimSun" w:eastAsia="SimSun" w:cs="SimSun"/>
          <w:sz w:val="21"/>
          <w:szCs w:val="21"/>
          <w:spacing w:val="-1"/>
        </w:rPr>
        <w:t>识与资源的多次利用，企业领导者能够更清楚地了解企业资源与知</w:t>
      </w:r>
      <w:r>
        <w:rPr>
          <w:rFonts w:ascii="SimSun" w:hAnsi="SimSun" w:eastAsia="SimSun" w:cs="SimSun"/>
          <w:sz w:val="21"/>
          <w:szCs w:val="21"/>
          <w:spacing w:val="-2"/>
        </w:rPr>
        <w:t>识的配置结</w:t>
      </w:r>
      <w:r>
        <w:rPr>
          <w:rFonts w:ascii="SimSun" w:hAnsi="SimSun" w:eastAsia="SimSun" w:cs="SimSun"/>
          <w:sz w:val="21"/>
          <w:szCs w:val="21"/>
        </w:rPr>
        <w:t xml:space="preserve"> </w:t>
      </w:r>
      <w:r>
        <w:rPr>
          <w:rFonts w:ascii="SimSun" w:hAnsi="SimSun" w:eastAsia="SimSun" w:cs="SimSun"/>
          <w:sz w:val="21"/>
          <w:szCs w:val="21"/>
          <w:spacing w:val="-2"/>
        </w:rPr>
        <w:t>构，对资源与知识的利用产生更深刻的理解。因此，企业更能够启动对现有可</w:t>
      </w:r>
      <w:r>
        <w:rPr>
          <w:rFonts w:ascii="SimSun" w:hAnsi="SimSun" w:eastAsia="SimSun" w:cs="SimSun"/>
          <w:sz w:val="21"/>
          <w:szCs w:val="21"/>
          <w:spacing w:val="6"/>
        </w:rPr>
        <w:t xml:space="preserve"> </w:t>
      </w:r>
      <w:r>
        <w:rPr>
          <w:rFonts w:ascii="SimSun" w:hAnsi="SimSun" w:eastAsia="SimSun" w:cs="SimSun"/>
          <w:sz w:val="21"/>
          <w:szCs w:val="21"/>
        </w:rPr>
        <w:t>控知识与资源的重新配置，并与探索新产品和新市场所需</w:t>
      </w:r>
      <w:r>
        <w:rPr>
          <w:rFonts w:ascii="SimSun" w:hAnsi="SimSun" w:eastAsia="SimSun" w:cs="SimSun"/>
          <w:sz w:val="21"/>
          <w:szCs w:val="21"/>
          <w:spacing w:val="-1"/>
        </w:rPr>
        <w:t>的活动建立联系。例</w:t>
      </w:r>
      <w:r>
        <w:rPr>
          <w:rFonts w:ascii="SimSun" w:hAnsi="SimSun" w:eastAsia="SimSun" w:cs="SimSun"/>
          <w:sz w:val="21"/>
          <w:szCs w:val="21"/>
        </w:rPr>
        <w:t xml:space="preserve"> </w:t>
      </w:r>
      <w:r>
        <w:rPr>
          <w:rFonts w:ascii="SimSun" w:hAnsi="SimSun" w:eastAsia="SimSun" w:cs="SimSun"/>
          <w:sz w:val="21"/>
          <w:szCs w:val="21"/>
          <w:spacing w:val="-1"/>
        </w:rPr>
        <w:t>如，</w:t>
      </w:r>
      <w:r>
        <w:rPr>
          <w:rFonts w:ascii="Times New Roman" w:hAnsi="Times New Roman" w:eastAsia="Times New Roman" w:cs="Times New Roman"/>
          <w:sz w:val="21"/>
          <w:szCs w:val="21"/>
          <w:spacing w:val="-1"/>
        </w:rPr>
        <w:t>Burgelman</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1"/>
        </w:rPr>
        <w:t>描述了英特尔公司对存储芯片行业既有知识的储备和对未来市</w:t>
      </w:r>
      <w:r>
        <w:rPr>
          <w:rFonts w:ascii="SimSun" w:hAnsi="SimSun" w:eastAsia="SimSun" w:cs="SimSun"/>
          <w:sz w:val="21"/>
          <w:szCs w:val="21"/>
        </w:rPr>
        <w:t xml:space="preserve"> </w:t>
      </w:r>
      <w:r>
        <w:rPr>
          <w:rFonts w:ascii="SimSun" w:hAnsi="SimSun" w:eastAsia="SimSun" w:cs="SimSun"/>
          <w:sz w:val="21"/>
          <w:szCs w:val="21"/>
          <w:spacing w:val="19"/>
        </w:rPr>
        <w:t>场趋势的理解是如何帮助管理者在微处理器行业中识别和抓住早期的机</w:t>
      </w:r>
      <w:r>
        <w:rPr>
          <w:rFonts w:ascii="SimSun" w:hAnsi="SimSun" w:eastAsia="SimSun" w:cs="SimSun"/>
          <w:sz w:val="21"/>
          <w:szCs w:val="21"/>
          <w:spacing w:val="18"/>
        </w:rPr>
        <w:t xml:space="preserve"> </w:t>
      </w:r>
      <w:r>
        <w:rPr>
          <w:rFonts w:ascii="SimSun" w:hAnsi="SimSun" w:eastAsia="SimSun" w:cs="SimSun"/>
          <w:sz w:val="21"/>
          <w:szCs w:val="21"/>
          <w:spacing w:val="-4"/>
        </w:rPr>
        <w:t>遇。25]本研究认为，企业熟练运用原有业</w:t>
      </w:r>
      <w:r>
        <w:rPr>
          <w:rFonts w:ascii="SimSun" w:hAnsi="SimSun" w:eastAsia="SimSun" w:cs="SimSun"/>
          <w:sz w:val="21"/>
          <w:szCs w:val="21"/>
          <w:spacing w:val="-5"/>
        </w:rPr>
        <w:t>务的核心优势和活动也有将助于它识</w:t>
      </w:r>
    </w:p>
    <w:p>
      <w:pPr>
        <w:ind w:left="399"/>
        <w:spacing w:line="219" w:lineRule="auto"/>
        <w:rPr>
          <w:rFonts w:ascii="SimSun" w:hAnsi="SimSun" w:eastAsia="SimSun" w:cs="SimSun"/>
          <w:sz w:val="21"/>
          <w:szCs w:val="21"/>
        </w:rPr>
      </w:pPr>
      <w:r>
        <w:rPr>
          <w:rFonts w:ascii="SimSun" w:hAnsi="SimSun" w:eastAsia="SimSun" w:cs="SimSun"/>
          <w:sz w:val="21"/>
          <w:szCs w:val="21"/>
          <w:spacing w:val="-2"/>
        </w:rPr>
        <w:t>别与吸收由数字技术发展带来的新的知识和资源。</w:t>
      </w:r>
    </w:p>
    <w:p>
      <w:pPr>
        <w:ind w:left="399" w:firstLine="440"/>
        <w:spacing w:before="169" w:line="312" w:lineRule="auto"/>
        <w:jc w:val="both"/>
        <w:rPr>
          <w:rFonts w:ascii="SimSun" w:hAnsi="SimSun" w:eastAsia="SimSun" w:cs="SimSun"/>
          <w:sz w:val="21"/>
          <w:szCs w:val="21"/>
        </w:rPr>
      </w:pPr>
      <w:r>
        <w:rPr>
          <w:rFonts w:ascii="SimSun" w:hAnsi="SimSun" w:eastAsia="SimSun" w:cs="SimSun"/>
          <w:sz w:val="21"/>
          <w:szCs w:val="21"/>
          <w:spacing w:val="14"/>
        </w:rPr>
        <w:t>通过类比的方式，企业熟练运用探索过程能够优化其现有利用活动。 </w:t>
      </w:r>
      <w:r>
        <w:rPr>
          <w:rFonts w:ascii="SimSun" w:hAnsi="SimSun" w:eastAsia="SimSun" w:cs="SimSun"/>
          <w:sz w:val="21"/>
          <w:szCs w:val="21"/>
          <w:spacing w:val="11"/>
        </w:rPr>
        <w:t>基于这个观点，本研究认为企业在某新产品或者基础领域的探索活动有助</w:t>
      </w:r>
      <w:r>
        <w:rPr>
          <w:rFonts w:ascii="SimSun" w:hAnsi="SimSun" w:eastAsia="SimSun" w:cs="SimSun"/>
          <w:sz w:val="21"/>
          <w:szCs w:val="21"/>
          <w:spacing w:val="5"/>
        </w:rPr>
        <w:t xml:space="preserve">  </w:t>
      </w:r>
      <w:r>
        <w:rPr>
          <w:rFonts w:ascii="SimSun" w:hAnsi="SimSun" w:eastAsia="SimSun" w:cs="SimSun"/>
          <w:sz w:val="21"/>
          <w:szCs w:val="21"/>
          <w:spacing w:val="8"/>
        </w:rPr>
        <w:t>于它在互补领域中的利用活动。例如，苹果电脑公司在</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iPod</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7"/>
        </w:rPr>
        <w:t>生产线获得成</w:t>
      </w:r>
      <w:r>
        <w:rPr>
          <w:rFonts w:ascii="SimSun" w:hAnsi="SimSun" w:eastAsia="SimSun" w:cs="SimSun"/>
          <w:sz w:val="21"/>
          <w:szCs w:val="21"/>
        </w:rPr>
        <w:t xml:space="preserve">  </w:t>
      </w:r>
      <w:r>
        <w:rPr>
          <w:rFonts w:ascii="SimSun" w:hAnsi="SimSun" w:eastAsia="SimSun" w:cs="SimSun"/>
          <w:sz w:val="21"/>
          <w:szCs w:val="21"/>
          <w:spacing w:val="11"/>
        </w:rPr>
        <w:t>功的同时，带动了苹果品牌的重生以及它在传统硬件、软件业务领域的发</w:t>
      </w:r>
      <w:r>
        <w:rPr>
          <w:rFonts w:ascii="SimSun" w:hAnsi="SimSun" w:eastAsia="SimSun" w:cs="SimSun"/>
          <w:sz w:val="21"/>
          <w:szCs w:val="21"/>
          <w:spacing w:val="3"/>
        </w:rPr>
        <w:t xml:space="preserve">  </w:t>
      </w:r>
      <w:r>
        <w:rPr>
          <w:rFonts w:ascii="SimSun" w:hAnsi="SimSun" w:eastAsia="SimSun" w:cs="SimSun"/>
          <w:sz w:val="21"/>
          <w:szCs w:val="21"/>
          <w:spacing w:val="11"/>
        </w:rPr>
        <w:t>展。此外，成功的探索行为能够扩大利用活动的规模效应。由于企业通过</w:t>
      </w:r>
      <w:r>
        <w:rPr>
          <w:rFonts w:ascii="SimSun" w:hAnsi="SimSun" w:eastAsia="SimSun" w:cs="SimSun"/>
          <w:sz w:val="21"/>
          <w:szCs w:val="21"/>
          <w:spacing w:val="2"/>
        </w:rPr>
        <w:t xml:space="preserve">  </w:t>
      </w:r>
      <w:r>
        <w:rPr>
          <w:rFonts w:ascii="SimSun" w:hAnsi="SimSun" w:eastAsia="SimSun" w:cs="SimSun"/>
          <w:sz w:val="21"/>
          <w:szCs w:val="21"/>
          <w:spacing w:val="11"/>
        </w:rPr>
        <w:t>探索活动内化了更多的外界知识与资源，它的利用行动会有更多的能力基</w:t>
      </w:r>
      <w:r>
        <w:rPr>
          <w:rFonts w:ascii="SimSun" w:hAnsi="SimSun" w:eastAsia="SimSun" w:cs="SimSun"/>
          <w:sz w:val="21"/>
          <w:szCs w:val="21"/>
          <w:spacing w:val="3"/>
        </w:rPr>
        <w:t xml:space="preserve">  </w:t>
      </w:r>
      <w:r>
        <w:rPr>
          <w:rFonts w:ascii="SimSun" w:hAnsi="SimSun" w:eastAsia="SimSun" w:cs="SimSun"/>
          <w:sz w:val="21"/>
          <w:szCs w:val="21"/>
          <w:spacing w:val="11"/>
        </w:rPr>
        <w:t>础，因此既有的内部流程能够有更大的应用领域。美国联合包裹服务公司 </w:t>
      </w:r>
      <w:r>
        <w:rPr>
          <w:rFonts w:ascii="SimSun" w:hAnsi="SimSun" w:eastAsia="SimSun" w:cs="SimSun"/>
          <w:sz w:val="21"/>
          <w:szCs w:val="21"/>
          <w:spacing w:val="11"/>
        </w:rPr>
        <w:t>探索建立了为新旧客户提供大量供应链和物流创新服务的组织结构后，它</w:t>
      </w:r>
    </w:p>
    <w:p>
      <w:pPr>
        <w:spacing w:line="312" w:lineRule="auto"/>
        <w:sectPr>
          <w:footerReference w:type="default" r:id="rId201"/>
          <w:pgSz w:w="8490" w:h="13250"/>
          <w:pgMar w:top="400" w:right="574" w:bottom="865" w:left="340" w:header="0" w:footer="716" w:gutter="0"/>
        </w:sectPr>
        <w:rPr>
          <w:rFonts w:ascii="SimSun" w:hAnsi="SimSun" w:eastAsia="SimSun" w:cs="SimSun"/>
          <w:sz w:val="21"/>
          <w:szCs w:val="21"/>
        </w:rPr>
      </w:pPr>
    </w:p>
    <w:p>
      <w:pPr>
        <w:ind w:left="4429"/>
        <w:spacing w:before="67" w:line="219" w:lineRule="auto"/>
        <w:rPr>
          <w:rFonts w:ascii="SimSun" w:hAnsi="SimSun" w:eastAsia="SimSun" w:cs="SimSun"/>
          <w:sz w:val="21"/>
          <w:szCs w:val="21"/>
        </w:rPr>
      </w:pPr>
      <w:r>
        <w:rPr>
          <w:rFonts w:ascii="SimSun" w:hAnsi="SimSun" w:eastAsia="SimSun" w:cs="SimSun"/>
          <w:sz w:val="21"/>
          <w:szCs w:val="21"/>
          <w:spacing w:val="-23"/>
          <w:w w:val="96"/>
        </w:rPr>
        <w:t>7</w:t>
      </w:r>
      <w:r>
        <w:rPr>
          <w:rFonts w:ascii="SimSun" w:hAnsi="SimSun" w:eastAsia="SimSun" w:cs="SimSun"/>
          <w:sz w:val="21"/>
          <w:szCs w:val="21"/>
          <w:spacing w:val="55"/>
        </w:rPr>
        <w:t xml:space="preserve"> </w:t>
      </w:r>
      <w:r>
        <w:rPr>
          <w:rFonts w:ascii="SimSun" w:hAnsi="SimSun" w:eastAsia="SimSun" w:cs="SimSun"/>
          <w:sz w:val="21"/>
          <w:szCs w:val="21"/>
          <w:spacing w:val="-23"/>
          <w:w w:val="96"/>
        </w:rPr>
        <w:t>研究四：变革领导力的效能机制</w:t>
      </w:r>
    </w:p>
    <w:p>
      <w:pPr>
        <w:pStyle w:val="BodyText"/>
        <w:spacing w:line="438" w:lineRule="auto"/>
        <w:rPr/>
      </w:pPr>
      <w:r/>
    </w:p>
    <w:p>
      <w:pPr>
        <w:ind w:right="380"/>
        <w:spacing w:before="69" w:line="335" w:lineRule="auto"/>
        <w:jc w:val="both"/>
        <w:rPr>
          <w:rFonts w:ascii="SimSun" w:hAnsi="SimSun" w:eastAsia="SimSun" w:cs="SimSun"/>
          <w:sz w:val="21"/>
          <w:szCs w:val="21"/>
        </w:rPr>
      </w:pPr>
      <w:r>
        <w:rPr>
          <w:rFonts w:ascii="SimSun" w:hAnsi="SimSun" w:eastAsia="SimSun" w:cs="SimSun"/>
          <w:sz w:val="21"/>
          <w:szCs w:val="21"/>
          <w:spacing w:val="11"/>
        </w:rPr>
        <w:t>原有的传统核心业务的规模获得了大幅度的扩大。同理，数字</w:t>
      </w:r>
      <w:r>
        <w:rPr>
          <w:rFonts w:ascii="SimSun" w:hAnsi="SimSun" w:eastAsia="SimSun" w:cs="SimSun"/>
          <w:sz w:val="21"/>
          <w:szCs w:val="21"/>
          <w:spacing w:val="10"/>
        </w:rPr>
        <w:t>化转型的企</w:t>
      </w:r>
      <w:r>
        <w:rPr>
          <w:rFonts w:ascii="SimSun" w:hAnsi="SimSun" w:eastAsia="SimSun" w:cs="SimSun"/>
          <w:sz w:val="21"/>
          <w:szCs w:val="21"/>
        </w:rPr>
        <w:t xml:space="preserve"> </w:t>
      </w:r>
      <w:r>
        <w:rPr>
          <w:rFonts w:ascii="SimSun" w:hAnsi="SimSun" w:eastAsia="SimSun" w:cs="SimSun"/>
          <w:sz w:val="21"/>
          <w:szCs w:val="21"/>
          <w:spacing w:val="11"/>
        </w:rPr>
        <w:t>业借助数字技术开发的新产品或者新渠道，能够扩大企业现有产品的</w:t>
      </w:r>
      <w:r>
        <w:rPr>
          <w:rFonts w:ascii="SimSun" w:hAnsi="SimSun" w:eastAsia="SimSun" w:cs="SimSun"/>
          <w:sz w:val="21"/>
          <w:szCs w:val="21"/>
          <w:spacing w:val="10"/>
        </w:rPr>
        <w:t>销售</w:t>
      </w:r>
    </w:p>
    <w:p>
      <w:pPr>
        <w:spacing w:line="219" w:lineRule="auto"/>
        <w:rPr>
          <w:rFonts w:ascii="SimSun" w:hAnsi="SimSun" w:eastAsia="SimSun" w:cs="SimSun"/>
          <w:sz w:val="21"/>
          <w:szCs w:val="21"/>
        </w:rPr>
      </w:pPr>
      <w:r>
        <w:rPr>
          <w:rFonts w:ascii="SimSun" w:hAnsi="SimSun" w:eastAsia="SimSun" w:cs="SimSun"/>
          <w:sz w:val="21"/>
          <w:szCs w:val="21"/>
        </w:rPr>
        <w:t>范围，提升服务质量和运营效率。</w:t>
      </w:r>
    </w:p>
    <w:p>
      <w:pPr>
        <w:ind w:right="305" w:firstLine="440"/>
        <w:spacing w:before="140" w:line="325" w:lineRule="auto"/>
        <w:jc w:val="both"/>
        <w:rPr>
          <w:rFonts w:ascii="SimSun" w:hAnsi="SimSun" w:eastAsia="SimSun" w:cs="SimSun"/>
          <w:sz w:val="21"/>
          <w:szCs w:val="21"/>
        </w:rPr>
      </w:pPr>
      <w:r>
        <w:rPr>
          <w:rFonts w:ascii="SimSun" w:hAnsi="SimSun" w:eastAsia="SimSun" w:cs="SimSun"/>
          <w:sz w:val="21"/>
          <w:szCs w:val="21"/>
          <w:spacing w:val="-1"/>
        </w:rPr>
        <w:t>总的来说，企业能够通过探索与利用活动的相互促进作用来提升组织知识</w:t>
      </w:r>
      <w:r>
        <w:rPr>
          <w:rFonts w:ascii="SimSun" w:hAnsi="SimSun" w:eastAsia="SimSun" w:cs="SimSun"/>
          <w:sz w:val="21"/>
          <w:szCs w:val="21"/>
          <w:spacing w:val="17"/>
        </w:rPr>
        <w:t xml:space="preserve"> </w:t>
      </w:r>
      <w:r>
        <w:rPr>
          <w:rFonts w:ascii="SimSun" w:hAnsi="SimSun" w:eastAsia="SimSun" w:cs="SimSun"/>
          <w:sz w:val="21"/>
          <w:szCs w:val="21"/>
          <w:spacing w:val="-1"/>
        </w:rPr>
        <w:t>和资源，最终提升组织的绩效。因此，借鉴数字化转型情境，本研究提</w:t>
      </w:r>
      <w:r>
        <w:rPr>
          <w:rFonts w:ascii="SimSun" w:hAnsi="SimSun" w:eastAsia="SimSun" w:cs="SimSun"/>
          <w:sz w:val="21"/>
          <w:szCs w:val="21"/>
          <w:spacing w:val="-2"/>
        </w:rPr>
        <w:t>出如下</w:t>
      </w:r>
    </w:p>
    <w:p>
      <w:pPr>
        <w:spacing w:line="218" w:lineRule="auto"/>
        <w:rPr>
          <w:rFonts w:ascii="SimSun" w:hAnsi="SimSun" w:eastAsia="SimSun" w:cs="SimSun"/>
          <w:sz w:val="21"/>
          <w:szCs w:val="21"/>
        </w:rPr>
      </w:pPr>
      <w:r>
        <w:rPr>
          <w:rFonts w:ascii="SimSun" w:hAnsi="SimSun" w:eastAsia="SimSun" w:cs="SimSun"/>
          <w:sz w:val="21"/>
          <w:szCs w:val="21"/>
          <w:spacing w:val="-9"/>
        </w:rPr>
        <w:t>假设。</w:t>
      </w:r>
    </w:p>
    <w:p>
      <w:pPr>
        <w:ind w:right="323" w:firstLine="443"/>
        <w:spacing w:before="117" w:line="336" w:lineRule="auto"/>
        <w:jc w:val="both"/>
        <w:rPr>
          <w:rFonts w:ascii="SimSun" w:hAnsi="SimSun" w:eastAsia="SimSun" w:cs="SimSun"/>
          <w:sz w:val="21"/>
          <w:szCs w:val="21"/>
        </w:rPr>
      </w:pPr>
      <w:r>
        <w:rPr>
          <w:rFonts w:ascii="SimHei" w:hAnsi="SimHei" w:eastAsia="SimHei" w:cs="SimHei"/>
          <w:sz w:val="21"/>
          <w:szCs w:val="21"/>
          <w:b/>
          <w:bCs/>
          <w:spacing w:val="-8"/>
        </w:rPr>
        <w:t>假设2</w:t>
      </w:r>
      <w:r>
        <w:rPr>
          <w:rFonts w:ascii="SimSun" w:hAnsi="SimSun" w:eastAsia="SimSun" w:cs="SimSun"/>
          <w:sz w:val="21"/>
          <w:szCs w:val="21"/>
          <w:b/>
          <w:bCs/>
          <w:spacing w:val="-8"/>
        </w:rPr>
        <w:t>:</w:t>
      </w:r>
      <w:r>
        <w:rPr>
          <w:rFonts w:ascii="SimSun" w:hAnsi="SimSun" w:eastAsia="SimSun" w:cs="SimSun"/>
          <w:sz w:val="21"/>
          <w:szCs w:val="21"/>
          <w:spacing w:val="-8"/>
        </w:rPr>
        <w:t>在数字化转型情境下，变革协同性会中介变革领导力与组织运营绩效</w:t>
      </w:r>
      <w:r>
        <w:rPr>
          <w:rFonts w:ascii="SimSun" w:hAnsi="SimSun" w:eastAsia="SimSun" w:cs="SimSun"/>
          <w:sz w:val="21"/>
          <w:szCs w:val="21"/>
          <w:spacing w:val="17"/>
        </w:rPr>
        <w:t xml:space="preserve"> </w:t>
      </w:r>
      <w:r>
        <w:rPr>
          <w:rFonts w:ascii="SimSun" w:hAnsi="SimSun" w:eastAsia="SimSun" w:cs="SimSun"/>
          <w:sz w:val="21"/>
          <w:szCs w:val="21"/>
          <w:spacing w:val="-4"/>
        </w:rPr>
        <w:t>之间的相关关系。具体地，变革协同性会中介变革领导力及其四个维度(a)任务</w:t>
      </w:r>
    </w:p>
    <w:p>
      <w:pPr>
        <w:spacing w:line="219" w:lineRule="auto"/>
        <w:rPr>
          <w:rFonts w:ascii="SimSun" w:hAnsi="SimSun" w:eastAsia="SimSun" w:cs="SimSun"/>
          <w:sz w:val="21"/>
          <w:szCs w:val="21"/>
        </w:rPr>
      </w:pPr>
      <w:r>
        <w:rPr>
          <w:rFonts w:ascii="SimSun" w:hAnsi="SimSun" w:eastAsia="SimSun" w:cs="SimSun"/>
          <w:sz w:val="21"/>
          <w:szCs w:val="21"/>
          <w:spacing w:val="-17"/>
        </w:rPr>
        <w:t>激励、(b)个性关怀、(c)创新引领、(d)跨界联合，与组织运营绩效之间的关系。</w:t>
      </w:r>
    </w:p>
    <w:p>
      <w:pPr>
        <w:pStyle w:val="BodyText"/>
        <w:spacing w:line="265" w:lineRule="auto"/>
        <w:rPr/>
      </w:pPr>
      <w:r/>
    </w:p>
    <w:p>
      <w:pPr>
        <w:ind w:left="443"/>
        <w:spacing w:before="70" w:line="221" w:lineRule="auto"/>
        <w:outlineLvl w:val="6"/>
        <w:rPr>
          <w:rFonts w:ascii="SimHei" w:hAnsi="SimHei" w:eastAsia="SimHei" w:cs="SimHei"/>
          <w:sz w:val="21"/>
          <w:szCs w:val="21"/>
        </w:rPr>
      </w:pPr>
      <w:r>
        <w:rPr>
          <w:rFonts w:ascii="SimHei" w:hAnsi="SimHei" w:eastAsia="SimHei" w:cs="SimHei"/>
          <w:sz w:val="21"/>
          <w:szCs w:val="21"/>
          <w:b/>
          <w:bCs/>
          <w:spacing w:val="9"/>
        </w:rPr>
        <w:t>7.2.2</w:t>
      </w:r>
      <w:r>
        <w:rPr>
          <w:rFonts w:ascii="SimHei" w:hAnsi="SimHei" w:eastAsia="SimHei" w:cs="SimHei"/>
          <w:sz w:val="21"/>
          <w:szCs w:val="21"/>
          <w:spacing w:val="53"/>
        </w:rPr>
        <w:t xml:space="preserve">  </w:t>
      </w:r>
      <w:r>
        <w:rPr>
          <w:rFonts w:ascii="SimHei" w:hAnsi="SimHei" w:eastAsia="SimHei" w:cs="SimHei"/>
          <w:sz w:val="21"/>
          <w:szCs w:val="21"/>
          <w:b/>
          <w:bCs/>
          <w:spacing w:val="9"/>
        </w:rPr>
        <w:t>研究方法</w:t>
      </w:r>
    </w:p>
    <w:p>
      <w:pPr>
        <w:ind w:left="440"/>
        <w:spacing w:before="308" w:line="223" w:lineRule="auto"/>
        <w:rPr>
          <w:rFonts w:ascii="KaiTi" w:hAnsi="KaiTi" w:eastAsia="KaiTi" w:cs="KaiTi"/>
          <w:sz w:val="21"/>
          <w:szCs w:val="21"/>
        </w:rPr>
      </w:pPr>
      <w:hyperlink w:history="true" r:id="rId203">
        <w:r>
          <w:rPr>
            <w:rFonts w:ascii="KaiTi" w:hAnsi="KaiTi" w:eastAsia="KaiTi" w:cs="KaiTi"/>
            <w:sz w:val="21"/>
            <w:szCs w:val="21"/>
            <w:spacing w:val="2"/>
          </w:rPr>
          <w:t>7.2.2.1</w:t>
        </w:r>
      </w:hyperlink>
      <w:r>
        <w:rPr>
          <w:rFonts w:ascii="KaiTi" w:hAnsi="KaiTi" w:eastAsia="KaiTi" w:cs="KaiTi"/>
          <w:sz w:val="21"/>
          <w:szCs w:val="21"/>
          <w:spacing w:val="50"/>
        </w:rPr>
        <w:t xml:space="preserve">  </w:t>
      </w:r>
      <w:r>
        <w:rPr>
          <w:rFonts w:ascii="KaiTi" w:hAnsi="KaiTi" w:eastAsia="KaiTi" w:cs="KaiTi"/>
          <w:sz w:val="21"/>
          <w:szCs w:val="21"/>
          <w:spacing w:val="2"/>
        </w:rPr>
        <w:t>样本</w:t>
      </w:r>
    </w:p>
    <w:p>
      <w:pPr>
        <w:ind w:right="306" w:firstLine="440"/>
        <w:spacing w:before="95" w:line="323" w:lineRule="auto"/>
        <w:rPr>
          <w:rFonts w:ascii="SimSun" w:hAnsi="SimSun" w:eastAsia="SimSun" w:cs="SimSun"/>
          <w:sz w:val="21"/>
          <w:szCs w:val="21"/>
        </w:rPr>
      </w:pPr>
      <w:r>
        <w:rPr>
          <w:rFonts w:ascii="SimSun" w:hAnsi="SimSun" w:eastAsia="SimSun" w:cs="SimSun"/>
          <w:sz w:val="21"/>
          <w:szCs w:val="21"/>
          <w:spacing w:val="8"/>
        </w:rPr>
        <w:t>此次研究所用样本和研究三的来源一样。具体地，在2015年12月向102</w:t>
      </w:r>
      <w:r>
        <w:rPr>
          <w:rFonts w:ascii="SimSun" w:hAnsi="SimSun" w:eastAsia="SimSun" w:cs="SimSun"/>
          <w:sz w:val="21"/>
          <w:szCs w:val="21"/>
          <w:spacing w:val="7"/>
        </w:rPr>
        <w:t xml:space="preserve"> </w:t>
      </w:r>
      <w:r>
        <w:rPr>
          <w:rFonts w:ascii="SimSun" w:hAnsi="SimSun" w:eastAsia="SimSun" w:cs="SimSun"/>
          <w:sz w:val="21"/>
          <w:szCs w:val="21"/>
          <w:spacing w:val="3"/>
        </w:rPr>
        <w:t>家企业发放了“领导-员工”配套问卷，其中领导版问卷由</w:t>
      </w:r>
      <w:r>
        <w:rPr>
          <w:rFonts w:ascii="SimSun" w:hAnsi="SimSun" w:eastAsia="SimSun" w:cs="SimSun"/>
          <w:sz w:val="21"/>
          <w:szCs w:val="21"/>
          <w:spacing w:val="2"/>
        </w:rPr>
        <w:t>企业的高层管理者</w:t>
      </w:r>
      <w:r>
        <w:rPr>
          <w:rFonts w:ascii="SimSun" w:hAnsi="SimSun" w:eastAsia="SimSun" w:cs="SimSun"/>
          <w:sz w:val="21"/>
          <w:szCs w:val="21"/>
        </w:rPr>
        <w:t xml:space="preserve"> </w:t>
      </w:r>
      <w:r>
        <w:rPr>
          <w:rFonts w:ascii="SimSun" w:hAnsi="SimSun" w:eastAsia="SimSun" w:cs="SimSun"/>
          <w:sz w:val="21"/>
          <w:szCs w:val="21"/>
          <w:spacing w:val="-2"/>
        </w:rPr>
        <w:t>(CEO、 创业者或核心部门管理者)进行填写，员工部分由公司内不</w:t>
      </w:r>
      <w:r>
        <w:rPr>
          <w:rFonts w:ascii="SimSun" w:hAnsi="SimSun" w:eastAsia="SimSun" w:cs="SimSun"/>
          <w:sz w:val="21"/>
          <w:szCs w:val="21"/>
          <w:spacing w:val="-3"/>
        </w:rPr>
        <w:t>同部门或者 </w:t>
      </w:r>
      <w:r>
        <w:rPr>
          <w:rFonts w:ascii="SimSun" w:hAnsi="SimSun" w:eastAsia="SimSun" w:cs="SimSun"/>
          <w:sz w:val="21"/>
          <w:szCs w:val="21"/>
          <w:spacing w:val="-1"/>
        </w:rPr>
        <w:t>不同团队的员工进行填写。为了尽可能地增加样本的代表性</w:t>
      </w:r>
      <w:r>
        <w:rPr>
          <w:rFonts w:ascii="SimSun" w:hAnsi="SimSun" w:eastAsia="SimSun" w:cs="SimSun"/>
          <w:sz w:val="21"/>
          <w:szCs w:val="21"/>
          <w:spacing w:val="-2"/>
        </w:rPr>
        <w:t>，从三个不同方面</w:t>
      </w:r>
      <w:r>
        <w:rPr>
          <w:rFonts w:ascii="SimSun" w:hAnsi="SimSun" w:eastAsia="SimSun" w:cs="SimSun"/>
          <w:sz w:val="21"/>
          <w:szCs w:val="21"/>
        </w:rPr>
        <w:t xml:space="preserve"> </w:t>
      </w:r>
      <w:r>
        <w:rPr>
          <w:rFonts w:ascii="SimSun" w:hAnsi="SimSun" w:eastAsia="SimSun" w:cs="SimSun"/>
          <w:sz w:val="21"/>
          <w:szCs w:val="21"/>
          <w:spacing w:val="-13"/>
        </w:rPr>
        <w:t>做了努力：第一，在样本的来源方面，尽可能选择浙江、上海、北京等经济</w:t>
      </w:r>
      <w:r>
        <w:rPr>
          <w:rFonts w:ascii="SimSun" w:hAnsi="SimSun" w:eastAsia="SimSun" w:cs="SimSun"/>
          <w:sz w:val="21"/>
          <w:szCs w:val="21"/>
          <w:spacing w:val="-14"/>
        </w:rPr>
        <w:t>发达地</w:t>
      </w:r>
      <w:r>
        <w:rPr>
          <w:rFonts w:ascii="SimSun" w:hAnsi="SimSun" w:eastAsia="SimSun" w:cs="SimSun"/>
          <w:sz w:val="21"/>
          <w:szCs w:val="21"/>
        </w:rPr>
        <w:t xml:space="preserve"> </w:t>
      </w:r>
      <w:r>
        <w:rPr>
          <w:rFonts w:ascii="SimSun" w:hAnsi="SimSun" w:eastAsia="SimSun" w:cs="SimSun"/>
          <w:sz w:val="21"/>
          <w:szCs w:val="21"/>
          <w:spacing w:val="-7"/>
        </w:rPr>
        <w:t>区，这些地区的企业受数字技术影响的可能性更大；第二，在依托各类</w:t>
      </w:r>
      <w:r>
        <w:rPr>
          <w:rFonts w:ascii="SimSun" w:hAnsi="SimSun" w:eastAsia="SimSun" w:cs="SimSun"/>
          <w:sz w:val="21"/>
          <w:szCs w:val="21"/>
          <w:spacing w:val="-8"/>
        </w:rPr>
        <w:t>关系寻找</w:t>
      </w:r>
      <w:r>
        <w:rPr>
          <w:rFonts w:ascii="SimSun" w:hAnsi="SimSun" w:eastAsia="SimSun" w:cs="SimSun"/>
          <w:sz w:val="21"/>
          <w:szCs w:val="21"/>
        </w:rPr>
        <w:t xml:space="preserve"> </w:t>
      </w:r>
      <w:r>
        <w:rPr>
          <w:rFonts w:ascii="SimSun" w:hAnsi="SimSun" w:eastAsia="SimSun" w:cs="SimSun"/>
          <w:sz w:val="21"/>
          <w:szCs w:val="21"/>
          <w:spacing w:val="-6"/>
        </w:rPr>
        <w:t>目标企业时，过滤掉那些完全没有数字技术实践的企业；第三，在问卷设计时，</w:t>
      </w:r>
      <w:r>
        <w:rPr>
          <w:rFonts w:ascii="SimSun" w:hAnsi="SimSun" w:eastAsia="SimSun" w:cs="SimSun"/>
          <w:sz w:val="21"/>
          <w:szCs w:val="21"/>
          <w:spacing w:val="3"/>
        </w:rPr>
        <w:t xml:space="preserve"> </w:t>
      </w:r>
      <w:r>
        <w:rPr>
          <w:rFonts w:ascii="SimSun" w:hAnsi="SimSun" w:eastAsia="SimSun" w:cs="SimSun"/>
          <w:sz w:val="21"/>
          <w:szCs w:val="21"/>
          <w:spacing w:val="8"/>
        </w:rPr>
        <w:t>有1道备用题测的是企业是否在实践中应用数字技术以及应用的程度。截至</w:t>
      </w:r>
      <w:r>
        <w:rPr>
          <w:rFonts w:ascii="SimSun" w:hAnsi="SimSun" w:eastAsia="SimSun" w:cs="SimSun"/>
          <w:sz w:val="21"/>
          <w:szCs w:val="21"/>
          <w:spacing w:val="10"/>
        </w:rPr>
        <w:t xml:space="preserve"> </w:t>
      </w:r>
      <w:r>
        <w:rPr>
          <w:rFonts w:ascii="SimSun" w:hAnsi="SimSun" w:eastAsia="SimSun" w:cs="SimSun"/>
          <w:sz w:val="21"/>
          <w:szCs w:val="21"/>
          <w:spacing w:val="5"/>
        </w:rPr>
        <w:t>2016年2月上旬，成功回收了78家企业的402份问卷。在对问卷检查之后，删</w:t>
      </w:r>
      <w:r>
        <w:rPr>
          <w:rFonts w:ascii="SimSun" w:hAnsi="SimSun" w:eastAsia="SimSun" w:cs="SimSun"/>
          <w:sz w:val="21"/>
          <w:szCs w:val="21"/>
          <w:spacing w:val="12"/>
        </w:rPr>
        <w:t xml:space="preserve"> </w:t>
      </w:r>
      <w:r>
        <w:rPr>
          <w:rFonts w:ascii="SimSun" w:hAnsi="SimSun" w:eastAsia="SimSun" w:cs="SimSun"/>
          <w:sz w:val="21"/>
          <w:szCs w:val="21"/>
          <w:spacing w:val="-9"/>
        </w:rPr>
        <w:t>除了数据缺失严重、填写质量较差以及“领导-员工”问卷不能匹配等问</w:t>
      </w:r>
      <w:r>
        <w:rPr>
          <w:rFonts w:ascii="SimSun" w:hAnsi="SimSun" w:eastAsia="SimSun" w:cs="SimSun"/>
          <w:sz w:val="21"/>
          <w:szCs w:val="21"/>
          <w:spacing w:val="-10"/>
        </w:rPr>
        <w:t>卷，最终</w:t>
      </w:r>
      <w:r>
        <w:rPr>
          <w:rFonts w:ascii="SimSun" w:hAnsi="SimSun" w:eastAsia="SimSun" w:cs="SimSun"/>
          <w:sz w:val="21"/>
          <w:szCs w:val="21"/>
        </w:rPr>
        <w:t xml:space="preserve"> </w:t>
      </w:r>
      <w:r>
        <w:rPr>
          <w:rFonts w:ascii="SimSun" w:hAnsi="SimSun" w:eastAsia="SimSun" w:cs="SimSun"/>
          <w:sz w:val="21"/>
          <w:szCs w:val="21"/>
          <w:spacing w:val="8"/>
        </w:rPr>
        <w:t>获得了73份企业高管的问卷和377份员工的问卷。因此，企业层面的有效回</w:t>
      </w:r>
      <w:r>
        <w:rPr>
          <w:rFonts w:ascii="SimSun" w:hAnsi="SimSun" w:eastAsia="SimSun" w:cs="SimSun"/>
          <w:sz w:val="21"/>
          <w:szCs w:val="21"/>
          <w:spacing w:val="6"/>
        </w:rPr>
        <w:t xml:space="preserve"> </w:t>
      </w:r>
      <w:r>
        <w:rPr>
          <w:rFonts w:ascii="SimSun" w:hAnsi="SimSun" w:eastAsia="SimSun" w:cs="SimSun"/>
          <w:sz w:val="21"/>
          <w:szCs w:val="21"/>
          <w:spacing w:val="11"/>
        </w:rPr>
        <w:t>收率为76.40%,员工层面的有效回收</w:t>
      </w:r>
      <w:r>
        <w:rPr>
          <w:rFonts w:ascii="SimSun" w:hAnsi="SimSun" w:eastAsia="SimSun" w:cs="SimSun"/>
          <w:sz w:val="21"/>
          <w:szCs w:val="21"/>
          <w:spacing w:val="10"/>
        </w:rPr>
        <w:t>率为71.60%。</w:t>
      </w:r>
    </w:p>
    <w:p>
      <w:pPr>
        <w:ind w:right="326" w:firstLine="440"/>
        <w:spacing w:before="137" w:line="331" w:lineRule="auto"/>
        <w:rPr>
          <w:rFonts w:ascii="SimSun" w:hAnsi="SimSun" w:eastAsia="SimSun" w:cs="SimSun"/>
          <w:sz w:val="21"/>
          <w:szCs w:val="21"/>
        </w:rPr>
      </w:pPr>
      <w:r>
        <w:rPr>
          <w:rFonts w:ascii="SimSun" w:hAnsi="SimSun" w:eastAsia="SimSun" w:cs="SimSun"/>
          <w:sz w:val="21"/>
          <w:szCs w:val="21"/>
          <w:spacing w:val="2"/>
        </w:rPr>
        <w:t>表7.1显示了参与调研的样本企业的背景信息。具体地，大部分样本来自</w:t>
      </w:r>
      <w:r>
        <w:rPr>
          <w:rFonts w:ascii="SimSun" w:hAnsi="SimSun" w:eastAsia="SimSun" w:cs="SimSun"/>
          <w:sz w:val="21"/>
          <w:szCs w:val="21"/>
          <w:spacing w:val="3"/>
        </w:rPr>
        <w:t xml:space="preserve"> </w:t>
      </w:r>
      <w:r>
        <w:rPr>
          <w:rFonts w:ascii="SimSun" w:hAnsi="SimSun" w:eastAsia="SimSun" w:cs="SimSun"/>
          <w:sz w:val="21"/>
          <w:szCs w:val="21"/>
          <w:spacing w:val="7"/>
        </w:rPr>
        <w:t>民营企业，比例高达84.9%。企业规模方面，50人及</w:t>
      </w:r>
      <w:r>
        <w:rPr>
          <w:rFonts w:ascii="SimSun" w:hAnsi="SimSun" w:eastAsia="SimSun" w:cs="SimSun"/>
          <w:sz w:val="21"/>
          <w:szCs w:val="21"/>
          <w:spacing w:val="6"/>
        </w:rPr>
        <w:t>以下占了42.5%,2001人</w:t>
      </w:r>
      <w:r>
        <w:rPr>
          <w:rFonts w:ascii="SimSun" w:hAnsi="SimSun" w:eastAsia="SimSun" w:cs="SimSun"/>
          <w:sz w:val="21"/>
          <w:szCs w:val="21"/>
        </w:rPr>
        <w:t xml:space="preserve"> </w:t>
      </w:r>
      <w:r>
        <w:rPr>
          <w:rFonts w:ascii="SimSun" w:hAnsi="SimSun" w:eastAsia="SimSun" w:cs="SimSun"/>
          <w:sz w:val="21"/>
          <w:szCs w:val="21"/>
          <w:spacing w:val="5"/>
        </w:rPr>
        <w:t>及以上也达到19.2%。行业类型方面，大部分企业属于制造业，占3</w:t>
      </w:r>
      <w:r>
        <w:rPr>
          <w:rFonts w:ascii="SimSun" w:hAnsi="SimSun" w:eastAsia="SimSun" w:cs="SimSun"/>
          <w:sz w:val="21"/>
          <w:szCs w:val="21"/>
          <w:spacing w:val="4"/>
        </w:rPr>
        <w:t>4.2%。另</w:t>
      </w:r>
    </w:p>
    <w:p>
      <w:pPr>
        <w:spacing w:before="1" w:line="218" w:lineRule="auto"/>
        <w:rPr>
          <w:rFonts w:ascii="SimSun" w:hAnsi="SimSun" w:eastAsia="SimSun" w:cs="SimSun"/>
          <w:sz w:val="21"/>
          <w:szCs w:val="21"/>
        </w:rPr>
      </w:pPr>
      <w:r>
        <w:rPr>
          <w:rFonts w:ascii="SimSun" w:hAnsi="SimSun" w:eastAsia="SimSun" w:cs="SimSun"/>
          <w:sz w:val="21"/>
          <w:szCs w:val="21"/>
          <w:spacing w:val="2"/>
        </w:rPr>
        <w:t>外，大部分样本企业都处于成长阶段(47.9%)和变革阶段(19.2%)。</w:t>
      </w:r>
    </w:p>
    <w:p>
      <w:pPr>
        <w:ind w:left="440"/>
        <w:spacing w:before="121" w:line="219" w:lineRule="auto"/>
        <w:rPr>
          <w:rFonts w:ascii="SimSun" w:hAnsi="SimSun" w:eastAsia="SimSun" w:cs="SimSun"/>
          <w:sz w:val="21"/>
          <w:szCs w:val="21"/>
        </w:rPr>
      </w:pPr>
      <w:r>
        <w:rPr>
          <w:rFonts w:ascii="SimSun" w:hAnsi="SimSun" w:eastAsia="SimSun" w:cs="SimSun"/>
          <w:sz w:val="21"/>
          <w:szCs w:val="21"/>
          <w:spacing w:val="1"/>
        </w:rPr>
        <w:t>表7.2则显示了样本企业领导问卷填写者的背景信息。在性别上，男性占</w:t>
      </w:r>
    </w:p>
    <w:p>
      <w:pPr>
        <w:spacing w:line="219" w:lineRule="auto"/>
        <w:sectPr>
          <w:footerReference w:type="default" r:id="rId202"/>
          <w:pgSz w:w="8490" w:h="13250"/>
          <w:pgMar w:top="400" w:right="578" w:bottom="802" w:left="459" w:header="0" w:footer="643" w:gutter="0"/>
        </w:sectPr>
        <w:rPr>
          <w:rFonts w:ascii="SimSun" w:hAnsi="SimSun" w:eastAsia="SimSun" w:cs="SimSun"/>
          <w:sz w:val="21"/>
          <w:szCs w:val="21"/>
        </w:rPr>
      </w:pPr>
    </w:p>
    <w:p>
      <w:pPr>
        <w:ind w:left="380"/>
        <w:spacing w:line="219" w:lineRule="auto"/>
        <w:rPr>
          <w:rFonts w:ascii="SimSun" w:hAnsi="SimSun" w:eastAsia="SimSun" w:cs="SimSun"/>
          <w:sz w:val="21"/>
          <w:szCs w:val="21"/>
        </w:rPr>
      </w:pPr>
      <w:r>
        <w:rPr>
          <w:rFonts w:ascii="SimSun" w:hAnsi="SimSun" w:eastAsia="SimSun" w:cs="SimSun"/>
          <w:sz w:val="21"/>
          <w:szCs w:val="21"/>
          <w:spacing w:val="-19"/>
          <w:w w:val="93"/>
        </w:rPr>
        <w:t>数字化转型下的变革领导力：情境识别与效能提升</w:t>
      </w:r>
    </w:p>
    <w:p>
      <w:pPr>
        <w:pStyle w:val="BodyText"/>
        <w:spacing w:line="469" w:lineRule="auto"/>
        <w:rPr/>
      </w:pPr>
      <w:r/>
    </w:p>
    <w:p>
      <w:pPr>
        <w:ind w:left="380" w:right="61"/>
        <w:spacing w:before="68" w:line="334" w:lineRule="auto"/>
        <w:jc w:val="both"/>
        <w:rPr>
          <w:rFonts w:ascii="SimSun" w:hAnsi="SimSun" w:eastAsia="SimSun" w:cs="SimSun"/>
          <w:sz w:val="21"/>
          <w:szCs w:val="21"/>
        </w:rPr>
      </w:pPr>
      <w:r>
        <w:rPr>
          <w:rFonts w:ascii="SimSun" w:hAnsi="SimSun" w:eastAsia="SimSun" w:cs="SimSun"/>
          <w:sz w:val="21"/>
          <w:szCs w:val="21"/>
          <w:spacing w:val="8"/>
        </w:rPr>
        <w:t>了大多数(71.2%)。大部分领导者都是本科学历(42.5%)。这些企业领导者</w:t>
      </w:r>
      <w:r>
        <w:rPr>
          <w:rFonts w:ascii="SimSun" w:hAnsi="SimSun" w:eastAsia="SimSun" w:cs="SimSun"/>
          <w:sz w:val="21"/>
          <w:szCs w:val="21"/>
          <w:spacing w:val="17"/>
        </w:rPr>
        <w:t xml:space="preserve"> </w:t>
      </w:r>
      <w:r>
        <w:rPr>
          <w:rFonts w:ascii="SimSun" w:hAnsi="SimSun" w:eastAsia="SimSun" w:cs="SimSun"/>
          <w:sz w:val="21"/>
          <w:szCs w:val="21"/>
          <w:spacing w:val="4"/>
        </w:rPr>
        <w:t>的平均年龄为34.9岁，参与工作的平均年限为12.0年，且在目前企业平均服</w:t>
      </w:r>
    </w:p>
    <w:p>
      <w:pPr>
        <w:ind w:left="380"/>
        <w:spacing w:line="219" w:lineRule="auto"/>
        <w:rPr>
          <w:rFonts w:ascii="SimSun" w:hAnsi="SimSun" w:eastAsia="SimSun" w:cs="SimSun"/>
          <w:sz w:val="21"/>
          <w:szCs w:val="21"/>
        </w:rPr>
      </w:pPr>
      <w:r>
        <w:rPr>
          <w:rFonts w:ascii="SimSun" w:hAnsi="SimSun" w:eastAsia="SimSun" w:cs="SimSun"/>
          <w:sz w:val="21"/>
          <w:szCs w:val="21"/>
          <w:spacing w:val="7"/>
        </w:rPr>
        <w:t>务了6.0年。</w:t>
      </w:r>
    </w:p>
    <w:p>
      <w:pPr>
        <w:ind w:left="2813"/>
        <w:spacing w:before="195" w:line="221" w:lineRule="auto"/>
        <w:rPr>
          <w:rFonts w:ascii="SimHei" w:hAnsi="SimHei" w:eastAsia="SimHei" w:cs="SimHei"/>
          <w:sz w:val="21"/>
          <w:szCs w:val="21"/>
        </w:rPr>
      </w:pPr>
      <w:r>
        <w:rPr>
          <w:rFonts w:ascii="SimHei" w:hAnsi="SimHei" w:eastAsia="SimHei" w:cs="SimHei"/>
          <w:sz w:val="21"/>
          <w:szCs w:val="21"/>
          <w:b/>
          <w:bCs/>
          <w:spacing w:val="-21"/>
        </w:rPr>
        <w:t>表7.1</w:t>
      </w:r>
      <w:r>
        <w:rPr>
          <w:rFonts w:ascii="SimHei" w:hAnsi="SimHei" w:eastAsia="SimHei" w:cs="SimHei"/>
          <w:sz w:val="21"/>
          <w:szCs w:val="21"/>
          <w:spacing w:val="24"/>
        </w:rPr>
        <w:t xml:space="preserve"> </w:t>
      </w:r>
      <w:r>
        <w:rPr>
          <w:rFonts w:ascii="SimHei" w:hAnsi="SimHei" w:eastAsia="SimHei" w:cs="SimHei"/>
          <w:sz w:val="21"/>
          <w:szCs w:val="21"/>
          <w:b/>
          <w:bCs/>
          <w:spacing w:val="-21"/>
        </w:rPr>
        <w:t>样本企业的背景信息</w:t>
      </w:r>
    </w:p>
    <w:p>
      <w:pPr>
        <w:spacing w:line="80" w:lineRule="exact"/>
        <w:rPr/>
      </w:pPr>
      <w:r/>
    </w:p>
    <w:tbl>
      <w:tblPr>
        <w:tblStyle w:val="TableNormal"/>
        <w:tblW w:w="7140" w:type="dxa"/>
        <w:tblInd w:w="3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50"/>
        <w:gridCol w:w="2067"/>
        <w:gridCol w:w="1573"/>
        <w:gridCol w:w="1750"/>
      </w:tblGrid>
      <w:tr>
        <w:trPr>
          <w:trHeight w:val="385" w:hRule="atLeast"/>
        </w:trPr>
        <w:tc>
          <w:tcPr>
            <w:tcW w:w="1750" w:type="dxa"/>
            <w:vAlign w:val="top"/>
            <w:tcBorders>
              <w:bottom w:val="single" w:color="000000" w:sz="4" w:space="0"/>
              <w:top w:val="single" w:color="000000" w:sz="4" w:space="0"/>
            </w:tcBorders>
          </w:tcPr>
          <w:p>
            <w:pPr>
              <w:ind w:left="549"/>
              <w:spacing w:before="112" w:line="219" w:lineRule="auto"/>
              <w:rPr>
                <w:rFonts w:ascii="SimSun" w:hAnsi="SimSun" w:eastAsia="SimSun" w:cs="SimSun"/>
                <w:sz w:val="17"/>
                <w:szCs w:val="17"/>
              </w:rPr>
            </w:pPr>
            <w:r>
              <w:rPr>
                <w:rFonts w:ascii="SimSun" w:hAnsi="SimSun" w:eastAsia="SimSun" w:cs="SimSun"/>
                <w:sz w:val="17"/>
                <w:szCs w:val="17"/>
                <w:spacing w:val="-2"/>
              </w:rPr>
              <w:t>背景变量</w:t>
            </w:r>
          </w:p>
        </w:tc>
        <w:tc>
          <w:tcPr>
            <w:tcW w:w="2067" w:type="dxa"/>
            <w:vAlign w:val="top"/>
            <w:tcBorders>
              <w:bottom w:val="single" w:color="000000" w:sz="4" w:space="0"/>
              <w:top w:val="single" w:color="000000" w:sz="4" w:space="0"/>
            </w:tcBorders>
          </w:tcPr>
          <w:p>
            <w:pPr>
              <w:ind w:left="859"/>
              <w:spacing w:before="112" w:line="219" w:lineRule="auto"/>
              <w:rPr>
                <w:rFonts w:ascii="SimSun" w:hAnsi="SimSun" w:eastAsia="SimSun" w:cs="SimSun"/>
                <w:sz w:val="17"/>
                <w:szCs w:val="17"/>
              </w:rPr>
            </w:pPr>
            <w:r>
              <w:rPr>
                <w:rFonts w:ascii="SimSun" w:hAnsi="SimSun" w:eastAsia="SimSun" w:cs="SimSun"/>
                <w:sz w:val="17"/>
                <w:szCs w:val="17"/>
                <w:spacing w:val="6"/>
              </w:rPr>
              <w:t>类别</w:t>
            </w:r>
          </w:p>
        </w:tc>
        <w:tc>
          <w:tcPr>
            <w:tcW w:w="1573" w:type="dxa"/>
            <w:vAlign w:val="top"/>
            <w:tcBorders>
              <w:bottom w:val="single" w:color="000000" w:sz="4" w:space="0"/>
              <w:top w:val="single" w:color="000000" w:sz="4" w:space="0"/>
            </w:tcBorders>
          </w:tcPr>
          <w:p>
            <w:pPr>
              <w:ind w:left="573"/>
              <w:spacing w:before="112" w:line="219" w:lineRule="auto"/>
              <w:rPr>
                <w:rFonts w:ascii="SimSun" w:hAnsi="SimSun" w:eastAsia="SimSun" w:cs="SimSun"/>
                <w:sz w:val="17"/>
                <w:szCs w:val="17"/>
              </w:rPr>
            </w:pPr>
            <w:r>
              <w:rPr>
                <w:rFonts w:ascii="SimSun" w:hAnsi="SimSun" w:eastAsia="SimSun" w:cs="SimSun"/>
                <w:sz w:val="17"/>
                <w:szCs w:val="17"/>
                <w:spacing w:val="-2"/>
              </w:rPr>
              <w:t>频次</w:t>
            </w:r>
          </w:p>
        </w:tc>
        <w:tc>
          <w:tcPr>
            <w:tcW w:w="1750" w:type="dxa"/>
            <w:vAlign w:val="top"/>
            <w:tcBorders>
              <w:bottom w:val="single" w:color="000000" w:sz="4" w:space="0"/>
              <w:top w:val="single" w:color="000000" w:sz="4" w:space="0"/>
            </w:tcBorders>
          </w:tcPr>
          <w:p>
            <w:pPr>
              <w:ind w:left="669"/>
              <w:spacing w:before="113" w:line="221" w:lineRule="auto"/>
              <w:rPr>
                <w:rFonts w:ascii="SimSun" w:hAnsi="SimSun" w:eastAsia="SimSun" w:cs="SimSun"/>
                <w:sz w:val="17"/>
                <w:szCs w:val="17"/>
              </w:rPr>
            </w:pPr>
            <w:r>
              <w:rPr>
                <w:rFonts w:ascii="SimSun" w:hAnsi="SimSun" w:eastAsia="SimSun" w:cs="SimSun"/>
                <w:sz w:val="17"/>
                <w:szCs w:val="17"/>
                <w:spacing w:val="10"/>
              </w:rPr>
              <w:t>比例</w:t>
            </w:r>
          </w:p>
        </w:tc>
      </w:tr>
      <w:tr>
        <w:trPr>
          <w:trHeight w:val="2152" w:hRule="atLeast"/>
        </w:trPr>
        <w:tc>
          <w:tcPr>
            <w:tcW w:w="1750" w:type="dxa"/>
            <w:vAlign w:val="top"/>
            <w:tcBorders>
              <w:top w:val="single" w:color="000000" w:sz="4" w:space="0"/>
            </w:tcBorders>
          </w:tcPr>
          <w:p>
            <w:pPr>
              <w:spacing w:line="279" w:lineRule="auto"/>
              <w:rPr>
                <w:rFonts w:ascii="Arial"/>
                <w:sz w:val="21"/>
              </w:rPr>
            </w:pPr>
            <w:r/>
          </w:p>
          <w:p>
            <w:pPr>
              <w:spacing w:line="279" w:lineRule="auto"/>
              <w:rPr>
                <w:rFonts w:ascii="Arial"/>
                <w:sz w:val="21"/>
              </w:rPr>
            </w:pPr>
            <w:r/>
          </w:p>
          <w:p>
            <w:pPr>
              <w:ind w:left="549"/>
              <w:spacing w:before="56" w:line="220" w:lineRule="auto"/>
              <w:rPr>
                <w:rFonts w:ascii="SimSun" w:hAnsi="SimSun" w:eastAsia="SimSun" w:cs="SimSun"/>
                <w:sz w:val="17"/>
                <w:szCs w:val="17"/>
              </w:rPr>
            </w:pPr>
            <w:r>
              <w:rPr>
                <w:rFonts w:ascii="SimSun" w:hAnsi="SimSun" w:eastAsia="SimSun" w:cs="SimSun"/>
                <w:sz w:val="17"/>
                <w:szCs w:val="17"/>
                <w:spacing w:val="4"/>
              </w:rPr>
              <w:t>企业性质</w:t>
            </w:r>
          </w:p>
        </w:tc>
        <w:tc>
          <w:tcPr>
            <w:tcW w:w="2067" w:type="dxa"/>
            <w:vAlign w:val="top"/>
            <w:tcBorders>
              <w:top w:val="single" w:color="000000" w:sz="4" w:space="0"/>
            </w:tcBorders>
          </w:tcPr>
          <w:p>
            <w:pPr>
              <w:ind w:left="859"/>
              <w:spacing w:before="87" w:line="360" w:lineRule="exact"/>
              <w:rPr>
                <w:rFonts w:ascii="SimSun" w:hAnsi="SimSun" w:eastAsia="SimSun" w:cs="SimSun"/>
                <w:sz w:val="17"/>
                <w:szCs w:val="17"/>
              </w:rPr>
            </w:pPr>
            <w:r>
              <w:rPr>
                <w:rFonts w:ascii="SimSun" w:hAnsi="SimSun" w:eastAsia="SimSun" w:cs="SimSun"/>
                <w:sz w:val="17"/>
                <w:szCs w:val="17"/>
                <w:spacing w:val="4"/>
                <w:position w:val="14"/>
              </w:rPr>
              <w:t>国有</w:t>
            </w:r>
          </w:p>
          <w:p>
            <w:pPr>
              <w:ind w:left="859"/>
              <w:spacing w:line="220" w:lineRule="auto"/>
              <w:rPr>
                <w:rFonts w:ascii="SimSun" w:hAnsi="SimSun" w:eastAsia="SimSun" w:cs="SimSun"/>
                <w:sz w:val="17"/>
                <w:szCs w:val="17"/>
              </w:rPr>
            </w:pPr>
            <w:r>
              <w:rPr>
                <w:rFonts w:ascii="SimSun" w:hAnsi="SimSun" w:eastAsia="SimSun" w:cs="SimSun"/>
                <w:sz w:val="17"/>
                <w:szCs w:val="17"/>
                <w:spacing w:val="5"/>
              </w:rPr>
              <w:t>民营</w:t>
            </w:r>
          </w:p>
          <w:p>
            <w:pPr>
              <w:ind w:left="859"/>
              <w:spacing w:before="157" w:line="220" w:lineRule="auto"/>
              <w:rPr>
                <w:rFonts w:ascii="SimSun" w:hAnsi="SimSun" w:eastAsia="SimSun" w:cs="SimSun"/>
                <w:sz w:val="17"/>
                <w:szCs w:val="17"/>
              </w:rPr>
            </w:pPr>
            <w:r>
              <w:rPr>
                <w:rFonts w:ascii="SimSun" w:hAnsi="SimSun" w:eastAsia="SimSun" w:cs="SimSun"/>
                <w:sz w:val="17"/>
                <w:szCs w:val="17"/>
                <w:spacing w:val="6"/>
              </w:rPr>
              <w:t>外资</w:t>
            </w:r>
          </w:p>
          <w:p>
            <w:pPr>
              <w:ind w:left="859"/>
              <w:spacing w:before="157" w:line="221" w:lineRule="auto"/>
              <w:rPr>
                <w:rFonts w:ascii="SimSun" w:hAnsi="SimSun" w:eastAsia="SimSun" w:cs="SimSun"/>
                <w:sz w:val="17"/>
                <w:szCs w:val="17"/>
              </w:rPr>
            </w:pPr>
            <w:r>
              <w:rPr>
                <w:rFonts w:ascii="SimSun" w:hAnsi="SimSun" w:eastAsia="SimSun" w:cs="SimSun"/>
                <w:sz w:val="17"/>
                <w:szCs w:val="17"/>
                <w:spacing w:val="-2"/>
              </w:rPr>
              <w:t>合资</w:t>
            </w:r>
          </w:p>
          <w:p>
            <w:pPr>
              <w:ind w:left="610"/>
              <w:spacing w:before="166" w:line="362" w:lineRule="exact"/>
              <w:rPr>
                <w:rFonts w:ascii="SimSun" w:hAnsi="SimSun" w:eastAsia="SimSun" w:cs="SimSun"/>
                <w:sz w:val="17"/>
                <w:szCs w:val="17"/>
              </w:rPr>
            </w:pPr>
            <w:r>
              <w:rPr>
                <w:rFonts w:ascii="SimSun" w:hAnsi="SimSun" w:eastAsia="SimSun" w:cs="SimSun"/>
                <w:sz w:val="17"/>
                <w:szCs w:val="17"/>
                <w:spacing w:val="1"/>
                <w:position w:val="14"/>
              </w:rPr>
              <w:t>50人及以下</w:t>
            </w:r>
          </w:p>
          <w:p>
            <w:pPr>
              <w:ind w:left="650"/>
              <w:spacing w:line="222" w:lineRule="auto"/>
              <w:rPr>
                <w:rFonts w:ascii="SimSun" w:hAnsi="SimSun" w:eastAsia="SimSun" w:cs="SimSun"/>
                <w:sz w:val="17"/>
                <w:szCs w:val="17"/>
              </w:rPr>
            </w:pPr>
            <w:r>
              <w:rPr>
                <w:rFonts w:ascii="SimSun" w:hAnsi="SimSun" w:eastAsia="SimSun" w:cs="SimSun"/>
                <w:sz w:val="17"/>
                <w:szCs w:val="17"/>
                <w:spacing w:val="-2"/>
              </w:rPr>
              <w:t>51～100人</w:t>
            </w:r>
          </w:p>
        </w:tc>
        <w:tc>
          <w:tcPr>
            <w:tcW w:w="1573" w:type="dxa"/>
            <w:vAlign w:val="top"/>
            <w:tcBorders>
              <w:top w:val="single" w:color="000000" w:sz="4" w:space="0"/>
            </w:tcBorders>
          </w:tcPr>
          <w:p>
            <w:pPr>
              <w:ind w:left="612"/>
              <w:spacing w:before="87" w:line="380" w:lineRule="exact"/>
              <w:rPr>
                <w:rFonts w:ascii="SimSun" w:hAnsi="SimSun" w:eastAsia="SimSun" w:cs="SimSun"/>
                <w:sz w:val="17"/>
                <w:szCs w:val="17"/>
              </w:rPr>
            </w:pPr>
            <w:r>
              <w:rPr>
                <w:rFonts w:ascii="SimSun" w:hAnsi="SimSun" w:eastAsia="SimSun" w:cs="SimSun"/>
                <w:sz w:val="17"/>
                <w:szCs w:val="17"/>
                <w:spacing w:val="-1"/>
                <w:position w:val="16"/>
              </w:rPr>
              <w:t>4家</w:t>
            </w:r>
          </w:p>
          <w:p>
            <w:pPr>
              <w:ind w:left="543"/>
              <w:spacing w:line="220" w:lineRule="auto"/>
              <w:rPr>
                <w:rFonts w:ascii="SimSun" w:hAnsi="SimSun" w:eastAsia="SimSun" w:cs="SimSun"/>
                <w:sz w:val="17"/>
                <w:szCs w:val="17"/>
              </w:rPr>
            </w:pPr>
            <w:r>
              <w:rPr>
                <w:rFonts w:ascii="SimSun" w:hAnsi="SimSun" w:eastAsia="SimSun" w:cs="SimSun"/>
                <w:sz w:val="17"/>
                <w:szCs w:val="17"/>
                <w:spacing w:val="23"/>
              </w:rPr>
              <w:t>62家</w:t>
            </w:r>
          </w:p>
          <w:p>
            <w:pPr>
              <w:ind w:left="612"/>
              <w:spacing w:before="157" w:line="220" w:lineRule="auto"/>
              <w:rPr>
                <w:rFonts w:ascii="SimSun" w:hAnsi="SimSun" w:eastAsia="SimSun" w:cs="SimSun"/>
                <w:sz w:val="17"/>
                <w:szCs w:val="17"/>
              </w:rPr>
            </w:pPr>
            <w:r>
              <w:rPr>
                <w:rFonts w:ascii="SimSun" w:hAnsi="SimSun" w:eastAsia="SimSun" w:cs="SimSun"/>
                <w:sz w:val="17"/>
                <w:szCs w:val="17"/>
                <w:spacing w:val="-2"/>
              </w:rPr>
              <w:t>2家</w:t>
            </w:r>
          </w:p>
          <w:p>
            <w:pPr>
              <w:ind w:left="612"/>
              <w:spacing w:before="137" w:line="220" w:lineRule="auto"/>
              <w:rPr>
                <w:rFonts w:ascii="SimSun" w:hAnsi="SimSun" w:eastAsia="SimSun" w:cs="SimSun"/>
                <w:sz w:val="17"/>
                <w:szCs w:val="17"/>
              </w:rPr>
            </w:pPr>
            <w:r>
              <w:rPr>
                <w:rFonts w:ascii="SimSun" w:hAnsi="SimSun" w:eastAsia="SimSun" w:cs="SimSun"/>
                <w:sz w:val="17"/>
                <w:szCs w:val="17"/>
                <w:spacing w:val="-2"/>
              </w:rPr>
              <w:t>5家</w:t>
            </w:r>
          </w:p>
          <w:p>
            <w:pPr>
              <w:ind w:left="543"/>
              <w:spacing w:before="167" w:line="220" w:lineRule="auto"/>
              <w:rPr>
                <w:rFonts w:ascii="SimSun" w:hAnsi="SimSun" w:eastAsia="SimSun" w:cs="SimSun"/>
                <w:sz w:val="17"/>
                <w:szCs w:val="17"/>
              </w:rPr>
            </w:pPr>
            <w:r>
              <w:rPr>
                <w:rFonts w:ascii="SimSun" w:hAnsi="SimSun" w:eastAsia="SimSun" w:cs="SimSun"/>
                <w:sz w:val="17"/>
                <w:szCs w:val="17"/>
                <w:spacing w:val="-10"/>
              </w:rPr>
              <w:t>3</w:t>
            </w:r>
            <w:r>
              <w:rPr>
                <w:rFonts w:ascii="SimSun" w:hAnsi="SimSun" w:eastAsia="SimSun" w:cs="SimSun"/>
                <w:sz w:val="17"/>
                <w:szCs w:val="17"/>
                <w:spacing w:val="-26"/>
              </w:rPr>
              <w:t xml:space="preserve"> </w:t>
            </w:r>
            <w:r>
              <w:rPr>
                <w:rFonts w:ascii="SimSun" w:hAnsi="SimSun" w:eastAsia="SimSun" w:cs="SimSun"/>
                <w:sz w:val="17"/>
                <w:szCs w:val="17"/>
                <w:spacing w:val="-10"/>
              </w:rPr>
              <w:t>1</w:t>
            </w:r>
            <w:r>
              <w:rPr>
                <w:rFonts w:ascii="SimSun" w:hAnsi="SimSun" w:eastAsia="SimSun" w:cs="SimSun"/>
                <w:sz w:val="17"/>
                <w:szCs w:val="17"/>
                <w:spacing w:val="-37"/>
              </w:rPr>
              <w:t xml:space="preserve"> </w:t>
            </w:r>
            <w:r>
              <w:rPr>
                <w:rFonts w:ascii="SimSun" w:hAnsi="SimSun" w:eastAsia="SimSun" w:cs="SimSun"/>
                <w:sz w:val="17"/>
                <w:szCs w:val="17"/>
                <w:spacing w:val="-10"/>
              </w:rPr>
              <w:t>家</w:t>
            </w:r>
          </w:p>
          <w:p>
            <w:pPr>
              <w:ind w:left="573"/>
              <w:spacing w:before="157" w:line="220" w:lineRule="auto"/>
              <w:rPr>
                <w:rFonts w:ascii="SimSun" w:hAnsi="SimSun" w:eastAsia="SimSun" w:cs="SimSun"/>
                <w:sz w:val="17"/>
                <w:szCs w:val="17"/>
              </w:rPr>
            </w:pPr>
            <w:r>
              <w:rPr>
                <w:rFonts w:ascii="SimSun" w:hAnsi="SimSun" w:eastAsia="SimSun" w:cs="SimSun"/>
                <w:sz w:val="17"/>
                <w:szCs w:val="17"/>
                <w:spacing w:val="3"/>
              </w:rPr>
              <w:t>12家</w:t>
            </w:r>
          </w:p>
        </w:tc>
        <w:tc>
          <w:tcPr>
            <w:tcW w:w="1750" w:type="dxa"/>
            <w:vAlign w:val="top"/>
            <w:tcBorders>
              <w:top w:val="single" w:color="000000" w:sz="4" w:space="0"/>
            </w:tcBorders>
          </w:tcPr>
          <w:p>
            <w:pPr>
              <w:ind w:left="669"/>
              <w:spacing w:before="130" w:line="183" w:lineRule="auto"/>
              <w:rPr>
                <w:rFonts w:ascii="SimSun" w:hAnsi="SimSun" w:eastAsia="SimSun" w:cs="SimSun"/>
                <w:sz w:val="17"/>
                <w:szCs w:val="17"/>
              </w:rPr>
            </w:pPr>
            <w:r>
              <w:rPr>
                <w:rFonts w:ascii="SimSun" w:hAnsi="SimSun" w:eastAsia="SimSun" w:cs="SimSun"/>
                <w:sz w:val="17"/>
                <w:szCs w:val="17"/>
                <w:spacing w:val="-3"/>
              </w:rPr>
              <w:t>5.5%</w:t>
            </w:r>
          </w:p>
          <w:p>
            <w:pPr>
              <w:ind w:left="630"/>
              <w:spacing w:before="211" w:line="340" w:lineRule="exact"/>
              <w:rPr>
                <w:rFonts w:ascii="SimSun" w:hAnsi="SimSun" w:eastAsia="SimSun" w:cs="SimSun"/>
                <w:sz w:val="17"/>
                <w:szCs w:val="17"/>
              </w:rPr>
            </w:pPr>
            <w:r>
              <w:rPr>
                <w:rFonts w:ascii="SimSun" w:hAnsi="SimSun" w:eastAsia="SimSun" w:cs="SimSun"/>
                <w:sz w:val="17"/>
                <w:szCs w:val="17"/>
                <w:spacing w:val="-2"/>
                <w:position w:val="15"/>
              </w:rPr>
              <w:t>84.9%</w:t>
            </w:r>
          </w:p>
          <w:p>
            <w:pPr>
              <w:ind w:left="669"/>
              <w:spacing w:line="183" w:lineRule="auto"/>
              <w:rPr>
                <w:rFonts w:ascii="SimSun" w:hAnsi="SimSun" w:eastAsia="SimSun" w:cs="SimSun"/>
                <w:sz w:val="17"/>
                <w:szCs w:val="17"/>
              </w:rPr>
            </w:pPr>
            <w:r>
              <w:rPr>
                <w:rFonts w:ascii="SimSun" w:hAnsi="SimSun" w:eastAsia="SimSun" w:cs="SimSun"/>
                <w:sz w:val="17"/>
                <w:szCs w:val="17"/>
                <w:spacing w:val="-3"/>
              </w:rPr>
              <w:t>2.7%</w:t>
            </w:r>
          </w:p>
          <w:p>
            <w:pPr>
              <w:ind w:left="669"/>
              <w:spacing w:before="191" w:line="183" w:lineRule="auto"/>
              <w:rPr>
                <w:rFonts w:ascii="SimSun" w:hAnsi="SimSun" w:eastAsia="SimSun" w:cs="SimSun"/>
                <w:sz w:val="17"/>
                <w:szCs w:val="17"/>
              </w:rPr>
            </w:pPr>
            <w:r>
              <w:rPr>
                <w:rFonts w:ascii="SimSun" w:hAnsi="SimSun" w:eastAsia="SimSun" w:cs="SimSun"/>
                <w:sz w:val="17"/>
                <w:szCs w:val="17"/>
                <w:spacing w:val="-2"/>
              </w:rPr>
              <w:t>6.8%</w:t>
            </w:r>
          </w:p>
          <w:p>
            <w:pPr>
              <w:ind w:left="630"/>
              <w:spacing w:before="201" w:line="183" w:lineRule="auto"/>
              <w:rPr>
                <w:rFonts w:ascii="SimSun" w:hAnsi="SimSun" w:eastAsia="SimSun" w:cs="SimSun"/>
                <w:sz w:val="17"/>
                <w:szCs w:val="17"/>
              </w:rPr>
            </w:pPr>
            <w:r>
              <w:rPr>
                <w:rFonts w:ascii="SimSun" w:hAnsi="SimSun" w:eastAsia="SimSun" w:cs="SimSun"/>
                <w:sz w:val="17"/>
                <w:szCs w:val="17"/>
                <w:spacing w:val="-2"/>
              </w:rPr>
              <w:t>42.5%</w:t>
            </w:r>
          </w:p>
          <w:p>
            <w:pPr>
              <w:ind w:left="630"/>
              <w:spacing w:before="190" w:line="184" w:lineRule="auto"/>
              <w:rPr>
                <w:rFonts w:ascii="SimSun" w:hAnsi="SimSun" w:eastAsia="SimSun" w:cs="SimSun"/>
                <w:sz w:val="17"/>
                <w:szCs w:val="17"/>
              </w:rPr>
            </w:pPr>
            <w:r>
              <w:rPr>
                <w:rFonts w:ascii="SimSun" w:hAnsi="SimSun" w:eastAsia="SimSun" w:cs="SimSun"/>
                <w:sz w:val="17"/>
                <w:szCs w:val="17"/>
                <w:spacing w:val="-4"/>
              </w:rPr>
              <w:t>16.4%</w:t>
            </w:r>
          </w:p>
        </w:tc>
      </w:tr>
      <w:tr>
        <w:trPr>
          <w:trHeight w:val="1813" w:hRule="atLeast"/>
        </w:trPr>
        <w:tc>
          <w:tcPr>
            <w:tcW w:w="1750" w:type="dxa"/>
            <w:vAlign w:val="top"/>
          </w:tcPr>
          <w:p>
            <w:pPr>
              <w:ind w:left="549"/>
              <w:spacing w:before="95" w:line="219" w:lineRule="auto"/>
              <w:rPr>
                <w:rFonts w:ascii="SimSun" w:hAnsi="SimSun" w:eastAsia="SimSun" w:cs="SimSun"/>
                <w:sz w:val="17"/>
                <w:szCs w:val="17"/>
              </w:rPr>
            </w:pPr>
            <w:r>
              <w:rPr>
                <w:rFonts w:ascii="SimSun" w:hAnsi="SimSun" w:eastAsia="SimSun" w:cs="SimSun"/>
                <w:sz w:val="17"/>
                <w:szCs w:val="17"/>
                <w:spacing w:val="-2"/>
              </w:rPr>
              <w:t>企业规模</w:t>
            </w:r>
          </w:p>
        </w:tc>
        <w:tc>
          <w:tcPr>
            <w:tcW w:w="2067" w:type="dxa"/>
            <w:vAlign w:val="top"/>
          </w:tcPr>
          <w:p>
            <w:pPr>
              <w:ind w:left="610"/>
              <w:spacing w:before="97" w:line="222" w:lineRule="auto"/>
              <w:rPr>
                <w:rFonts w:ascii="SimSun" w:hAnsi="SimSun" w:eastAsia="SimSun" w:cs="SimSun"/>
                <w:sz w:val="17"/>
                <w:szCs w:val="17"/>
              </w:rPr>
            </w:pPr>
            <w:r>
              <w:rPr>
                <w:rFonts w:ascii="SimSun" w:hAnsi="SimSun" w:eastAsia="SimSun" w:cs="SimSun"/>
                <w:sz w:val="17"/>
                <w:szCs w:val="17"/>
              </w:rPr>
              <w:t>101～500人</w:t>
            </w:r>
          </w:p>
          <w:p>
            <w:pPr>
              <w:ind w:left="560"/>
              <w:spacing w:before="155" w:line="222" w:lineRule="auto"/>
              <w:rPr>
                <w:rFonts w:ascii="SimSun" w:hAnsi="SimSun" w:eastAsia="SimSun" w:cs="SimSun"/>
                <w:sz w:val="17"/>
                <w:szCs w:val="17"/>
              </w:rPr>
            </w:pPr>
            <w:r>
              <w:rPr>
                <w:rFonts w:ascii="SimSun" w:hAnsi="SimSun" w:eastAsia="SimSun" w:cs="SimSun"/>
                <w:sz w:val="17"/>
                <w:szCs w:val="17"/>
                <w:spacing w:val="1"/>
              </w:rPr>
              <w:t>501～2000人</w:t>
            </w:r>
          </w:p>
          <w:p>
            <w:pPr>
              <w:ind w:left="520"/>
              <w:spacing w:before="165" w:line="222" w:lineRule="auto"/>
              <w:rPr>
                <w:rFonts w:ascii="SimSun" w:hAnsi="SimSun" w:eastAsia="SimSun" w:cs="SimSun"/>
                <w:sz w:val="17"/>
                <w:szCs w:val="17"/>
              </w:rPr>
            </w:pPr>
            <w:r>
              <w:rPr>
                <w:rFonts w:ascii="SimSun" w:hAnsi="SimSun" w:eastAsia="SimSun" w:cs="SimSun"/>
                <w:sz w:val="17"/>
                <w:szCs w:val="17"/>
                <w:spacing w:val="-1"/>
              </w:rPr>
              <w:t>2001人及以上</w:t>
            </w:r>
          </w:p>
          <w:p>
            <w:pPr>
              <w:ind w:left="560"/>
              <w:spacing w:before="152" w:line="219" w:lineRule="auto"/>
              <w:rPr>
                <w:rFonts w:ascii="SimSun" w:hAnsi="SimSun" w:eastAsia="SimSun" w:cs="SimSun"/>
                <w:sz w:val="17"/>
                <w:szCs w:val="17"/>
              </w:rPr>
            </w:pPr>
            <w:r>
              <w:rPr>
                <w:rFonts w:ascii="SimSun" w:hAnsi="SimSun" w:eastAsia="SimSun" w:cs="SimSun"/>
                <w:sz w:val="17"/>
                <w:szCs w:val="17"/>
              </w:rPr>
              <w:t>IT</w:t>
            </w:r>
            <w:r>
              <w:rPr>
                <w:rFonts w:ascii="SimSun" w:hAnsi="SimSun" w:eastAsia="SimSun" w:cs="SimSun"/>
                <w:sz w:val="17"/>
                <w:szCs w:val="17"/>
                <w:spacing w:val="2"/>
              </w:rPr>
              <w:t>/数字技术</w:t>
            </w:r>
          </w:p>
          <w:p>
            <w:pPr>
              <w:ind w:left="859"/>
              <w:spacing w:before="159" w:line="219" w:lineRule="auto"/>
              <w:rPr>
                <w:rFonts w:ascii="SimSun" w:hAnsi="SimSun" w:eastAsia="SimSun" w:cs="SimSun"/>
                <w:sz w:val="17"/>
                <w:szCs w:val="17"/>
              </w:rPr>
            </w:pPr>
            <w:r>
              <w:rPr>
                <w:rFonts w:ascii="SimSun" w:hAnsi="SimSun" w:eastAsia="SimSun" w:cs="SimSun"/>
                <w:sz w:val="17"/>
                <w:szCs w:val="17"/>
                <w:spacing w:val="-2"/>
              </w:rPr>
              <w:t>零售</w:t>
            </w:r>
          </w:p>
        </w:tc>
        <w:tc>
          <w:tcPr>
            <w:tcW w:w="1573" w:type="dxa"/>
            <w:vAlign w:val="top"/>
          </w:tcPr>
          <w:p>
            <w:pPr>
              <w:ind w:left="573"/>
              <w:spacing w:before="95" w:line="360" w:lineRule="exact"/>
              <w:rPr>
                <w:rFonts w:ascii="SimSun" w:hAnsi="SimSun" w:eastAsia="SimSun" w:cs="SimSun"/>
                <w:sz w:val="17"/>
                <w:szCs w:val="17"/>
              </w:rPr>
            </w:pPr>
            <w:r>
              <w:rPr>
                <w:rFonts w:ascii="SimSun" w:hAnsi="SimSun" w:eastAsia="SimSun" w:cs="SimSun"/>
                <w:sz w:val="17"/>
                <w:szCs w:val="17"/>
                <w:spacing w:val="3"/>
                <w:position w:val="14"/>
              </w:rPr>
              <w:t>12家</w:t>
            </w:r>
          </w:p>
          <w:p>
            <w:pPr>
              <w:ind w:left="612"/>
              <w:spacing w:line="220" w:lineRule="auto"/>
              <w:rPr>
                <w:rFonts w:ascii="SimSun" w:hAnsi="SimSun" w:eastAsia="SimSun" w:cs="SimSun"/>
                <w:sz w:val="17"/>
                <w:szCs w:val="17"/>
              </w:rPr>
            </w:pPr>
            <w:r>
              <w:rPr>
                <w:rFonts w:ascii="SimSun" w:hAnsi="SimSun" w:eastAsia="SimSun" w:cs="SimSun"/>
                <w:sz w:val="17"/>
                <w:szCs w:val="17"/>
                <w:spacing w:val="-1"/>
              </w:rPr>
              <w:t>4家</w:t>
            </w:r>
          </w:p>
          <w:p>
            <w:pPr>
              <w:ind w:left="573"/>
              <w:spacing w:before="167" w:line="220" w:lineRule="auto"/>
              <w:rPr>
                <w:rFonts w:ascii="SimSun" w:hAnsi="SimSun" w:eastAsia="SimSun" w:cs="SimSun"/>
                <w:sz w:val="17"/>
                <w:szCs w:val="17"/>
              </w:rPr>
            </w:pPr>
            <w:r>
              <w:rPr>
                <w:rFonts w:ascii="SimSun" w:hAnsi="SimSun" w:eastAsia="SimSun" w:cs="SimSun"/>
                <w:sz w:val="17"/>
                <w:szCs w:val="17"/>
                <w:spacing w:val="3"/>
              </w:rPr>
              <w:t>14家</w:t>
            </w:r>
          </w:p>
          <w:p>
            <w:pPr>
              <w:ind w:left="543"/>
              <w:spacing w:before="157" w:line="220" w:lineRule="auto"/>
              <w:rPr>
                <w:rFonts w:ascii="SimSun" w:hAnsi="SimSun" w:eastAsia="SimSun" w:cs="SimSun"/>
                <w:sz w:val="17"/>
                <w:szCs w:val="17"/>
              </w:rPr>
            </w:pPr>
            <w:r>
              <w:rPr>
                <w:rFonts w:ascii="SimSun" w:hAnsi="SimSun" w:eastAsia="SimSun" w:cs="SimSun"/>
                <w:sz w:val="17"/>
                <w:szCs w:val="17"/>
                <w:spacing w:val="-6"/>
              </w:rPr>
              <w:t>2</w:t>
            </w:r>
            <w:r>
              <w:rPr>
                <w:rFonts w:ascii="SimSun" w:hAnsi="SimSun" w:eastAsia="SimSun" w:cs="SimSun"/>
                <w:sz w:val="17"/>
                <w:szCs w:val="17"/>
                <w:spacing w:val="-38"/>
              </w:rPr>
              <w:t xml:space="preserve"> </w:t>
            </w:r>
            <w:r>
              <w:rPr>
                <w:rFonts w:ascii="SimSun" w:hAnsi="SimSun" w:eastAsia="SimSun" w:cs="SimSun"/>
                <w:sz w:val="17"/>
                <w:szCs w:val="17"/>
                <w:spacing w:val="-6"/>
              </w:rPr>
              <w:t>6</w:t>
            </w:r>
            <w:r>
              <w:rPr>
                <w:rFonts w:ascii="SimSun" w:hAnsi="SimSun" w:eastAsia="SimSun" w:cs="SimSun"/>
                <w:sz w:val="17"/>
                <w:szCs w:val="17"/>
                <w:spacing w:val="-37"/>
              </w:rPr>
              <w:t xml:space="preserve"> </w:t>
            </w:r>
            <w:r>
              <w:rPr>
                <w:rFonts w:ascii="SimSun" w:hAnsi="SimSun" w:eastAsia="SimSun" w:cs="SimSun"/>
                <w:sz w:val="17"/>
                <w:szCs w:val="17"/>
                <w:spacing w:val="-6"/>
              </w:rPr>
              <w:t>家</w:t>
            </w:r>
          </w:p>
          <w:p>
            <w:pPr>
              <w:ind w:left="612"/>
              <w:spacing w:before="157" w:line="220" w:lineRule="auto"/>
              <w:rPr>
                <w:rFonts w:ascii="SimSun" w:hAnsi="SimSun" w:eastAsia="SimSun" w:cs="SimSun"/>
                <w:sz w:val="17"/>
                <w:szCs w:val="17"/>
              </w:rPr>
            </w:pPr>
            <w:r>
              <w:rPr>
                <w:rFonts w:ascii="SimSun" w:hAnsi="SimSun" w:eastAsia="SimSun" w:cs="SimSun"/>
                <w:sz w:val="17"/>
                <w:szCs w:val="17"/>
                <w:spacing w:val="2"/>
              </w:rPr>
              <w:t>1家</w:t>
            </w:r>
          </w:p>
        </w:tc>
        <w:tc>
          <w:tcPr>
            <w:tcW w:w="1750" w:type="dxa"/>
            <w:vAlign w:val="top"/>
          </w:tcPr>
          <w:p>
            <w:pPr>
              <w:ind w:left="630"/>
              <w:spacing w:before="138" w:line="360" w:lineRule="exact"/>
              <w:rPr>
                <w:rFonts w:ascii="SimSun" w:hAnsi="SimSun" w:eastAsia="SimSun" w:cs="SimSun"/>
                <w:sz w:val="17"/>
                <w:szCs w:val="17"/>
              </w:rPr>
            </w:pPr>
            <w:r>
              <w:rPr>
                <w:rFonts w:ascii="SimSun" w:hAnsi="SimSun" w:eastAsia="SimSun" w:cs="SimSun"/>
                <w:sz w:val="17"/>
                <w:szCs w:val="17"/>
                <w:spacing w:val="-4"/>
                <w:position w:val="17"/>
              </w:rPr>
              <w:t>16.4%</w:t>
            </w:r>
          </w:p>
          <w:p>
            <w:pPr>
              <w:ind w:left="669"/>
              <w:spacing w:line="183" w:lineRule="auto"/>
              <w:rPr>
                <w:rFonts w:ascii="SimSun" w:hAnsi="SimSun" w:eastAsia="SimSun" w:cs="SimSun"/>
                <w:sz w:val="17"/>
                <w:szCs w:val="17"/>
              </w:rPr>
            </w:pPr>
            <w:r>
              <w:rPr>
                <w:rFonts w:ascii="SimSun" w:hAnsi="SimSun" w:eastAsia="SimSun" w:cs="SimSun"/>
                <w:sz w:val="17"/>
                <w:szCs w:val="17"/>
                <w:spacing w:val="-3"/>
              </w:rPr>
              <w:t>5.5%</w:t>
            </w:r>
          </w:p>
          <w:p>
            <w:pPr>
              <w:ind w:left="630"/>
              <w:spacing w:before="200" w:line="184" w:lineRule="auto"/>
              <w:rPr>
                <w:rFonts w:ascii="SimSun" w:hAnsi="SimSun" w:eastAsia="SimSun" w:cs="SimSun"/>
                <w:sz w:val="17"/>
                <w:szCs w:val="17"/>
              </w:rPr>
            </w:pPr>
            <w:r>
              <w:rPr>
                <w:rFonts w:ascii="SimSun" w:hAnsi="SimSun" w:eastAsia="SimSun" w:cs="SimSun"/>
                <w:sz w:val="17"/>
                <w:szCs w:val="17"/>
                <w:spacing w:val="-4"/>
              </w:rPr>
              <w:t>19.2%</w:t>
            </w:r>
          </w:p>
          <w:p>
            <w:pPr>
              <w:ind w:left="630"/>
              <w:spacing w:before="191" w:line="183" w:lineRule="auto"/>
              <w:rPr>
                <w:rFonts w:ascii="SimSun" w:hAnsi="SimSun" w:eastAsia="SimSun" w:cs="SimSun"/>
                <w:sz w:val="17"/>
                <w:szCs w:val="17"/>
              </w:rPr>
            </w:pPr>
            <w:r>
              <w:rPr>
                <w:rFonts w:ascii="SimSun" w:hAnsi="SimSun" w:eastAsia="SimSun" w:cs="SimSun"/>
                <w:sz w:val="17"/>
                <w:szCs w:val="17"/>
                <w:spacing w:val="-3"/>
              </w:rPr>
              <w:t>35.6%</w:t>
            </w:r>
          </w:p>
          <w:p>
            <w:pPr>
              <w:ind w:left="669"/>
              <w:spacing w:before="190" w:line="184" w:lineRule="auto"/>
              <w:rPr>
                <w:rFonts w:ascii="SimSun" w:hAnsi="SimSun" w:eastAsia="SimSun" w:cs="SimSun"/>
                <w:sz w:val="17"/>
                <w:szCs w:val="17"/>
              </w:rPr>
            </w:pPr>
            <w:r>
              <w:rPr>
                <w:rFonts w:ascii="SimSun" w:hAnsi="SimSun" w:eastAsia="SimSun" w:cs="SimSun"/>
                <w:sz w:val="17"/>
                <w:szCs w:val="17"/>
                <w:spacing w:val="-5"/>
              </w:rPr>
              <w:t>1.4%</w:t>
            </w:r>
          </w:p>
        </w:tc>
      </w:tr>
      <w:tr>
        <w:trPr>
          <w:trHeight w:val="2162" w:hRule="atLeast"/>
        </w:trPr>
        <w:tc>
          <w:tcPr>
            <w:tcW w:w="1750" w:type="dxa"/>
            <w:vAlign w:val="top"/>
          </w:tcPr>
          <w:p>
            <w:pPr>
              <w:ind w:left="549"/>
              <w:spacing w:before="262" w:line="219" w:lineRule="auto"/>
              <w:rPr>
                <w:rFonts w:ascii="SimSun" w:hAnsi="SimSun" w:eastAsia="SimSun" w:cs="SimSun"/>
                <w:sz w:val="17"/>
                <w:szCs w:val="17"/>
              </w:rPr>
            </w:pPr>
            <w:r>
              <w:rPr>
                <w:rFonts w:ascii="SimSun" w:hAnsi="SimSun" w:eastAsia="SimSun" w:cs="SimSun"/>
                <w:sz w:val="17"/>
                <w:szCs w:val="17"/>
                <w:spacing w:val="2"/>
              </w:rPr>
              <w:t>行业类型</w:t>
            </w:r>
          </w:p>
        </w:tc>
        <w:tc>
          <w:tcPr>
            <w:tcW w:w="2067" w:type="dxa"/>
            <w:vAlign w:val="top"/>
          </w:tcPr>
          <w:p>
            <w:pPr>
              <w:ind w:left="610"/>
              <w:spacing w:before="122" w:line="220" w:lineRule="auto"/>
              <w:rPr>
                <w:rFonts w:ascii="SimSun" w:hAnsi="SimSun" w:eastAsia="SimSun" w:cs="SimSun"/>
                <w:sz w:val="17"/>
                <w:szCs w:val="17"/>
              </w:rPr>
            </w:pPr>
            <w:r>
              <w:rPr>
                <w:rFonts w:ascii="SimSun" w:hAnsi="SimSun" w:eastAsia="SimSun" w:cs="SimSun"/>
                <w:sz w:val="17"/>
                <w:szCs w:val="17"/>
                <w:spacing w:val="3"/>
              </w:rPr>
              <w:t>快速消费品</w:t>
            </w:r>
          </w:p>
          <w:p>
            <w:pPr>
              <w:ind w:left="690"/>
              <w:spacing w:before="157" w:line="320" w:lineRule="exact"/>
              <w:rPr>
                <w:rFonts w:ascii="SimSun" w:hAnsi="SimSun" w:eastAsia="SimSun" w:cs="SimSun"/>
                <w:sz w:val="17"/>
                <w:szCs w:val="17"/>
              </w:rPr>
            </w:pPr>
            <w:r>
              <w:rPr>
                <w:rFonts w:ascii="SimSun" w:hAnsi="SimSun" w:eastAsia="SimSun" w:cs="SimSun"/>
                <w:sz w:val="17"/>
                <w:szCs w:val="17"/>
                <w:spacing w:val="-2"/>
                <w:position w:val="11"/>
              </w:rPr>
              <w:t>物流行业</w:t>
            </w:r>
          </w:p>
          <w:p>
            <w:pPr>
              <w:ind w:left="780"/>
              <w:spacing w:line="220" w:lineRule="auto"/>
              <w:rPr>
                <w:rFonts w:ascii="SimSun" w:hAnsi="SimSun" w:eastAsia="SimSun" w:cs="SimSun"/>
                <w:sz w:val="17"/>
                <w:szCs w:val="17"/>
              </w:rPr>
            </w:pPr>
            <w:r>
              <w:rPr>
                <w:rFonts w:ascii="SimSun" w:hAnsi="SimSun" w:eastAsia="SimSun" w:cs="SimSun"/>
                <w:sz w:val="17"/>
                <w:szCs w:val="17"/>
                <w:spacing w:val="-2"/>
              </w:rPr>
              <w:t>制造业</w:t>
            </w:r>
          </w:p>
          <w:p>
            <w:pPr>
              <w:ind w:left="859"/>
              <w:spacing w:before="167" w:line="220" w:lineRule="auto"/>
              <w:rPr>
                <w:rFonts w:ascii="SimSun" w:hAnsi="SimSun" w:eastAsia="SimSun" w:cs="SimSun"/>
                <w:sz w:val="17"/>
                <w:szCs w:val="17"/>
              </w:rPr>
            </w:pPr>
            <w:r>
              <w:rPr>
                <w:rFonts w:ascii="SimSun" w:hAnsi="SimSun" w:eastAsia="SimSun" w:cs="SimSun"/>
                <w:sz w:val="17"/>
                <w:szCs w:val="17"/>
                <w:spacing w:val="-2"/>
              </w:rPr>
              <w:t>其他</w:t>
            </w:r>
          </w:p>
          <w:p>
            <w:pPr>
              <w:ind w:left="690"/>
              <w:spacing w:before="157" w:line="220" w:lineRule="auto"/>
              <w:rPr>
                <w:rFonts w:ascii="SimSun" w:hAnsi="SimSun" w:eastAsia="SimSun" w:cs="SimSun"/>
                <w:sz w:val="17"/>
                <w:szCs w:val="17"/>
              </w:rPr>
            </w:pPr>
            <w:r>
              <w:rPr>
                <w:rFonts w:ascii="SimSun" w:hAnsi="SimSun" w:eastAsia="SimSun" w:cs="SimSun"/>
                <w:sz w:val="17"/>
                <w:szCs w:val="17"/>
                <w:spacing w:val="-2"/>
              </w:rPr>
              <w:t>初期阶段</w:t>
            </w:r>
          </w:p>
          <w:p>
            <w:pPr>
              <w:ind w:left="690"/>
              <w:spacing w:before="167" w:line="221" w:lineRule="auto"/>
              <w:rPr>
                <w:rFonts w:ascii="SimSun" w:hAnsi="SimSun" w:eastAsia="SimSun" w:cs="SimSun"/>
                <w:sz w:val="17"/>
                <w:szCs w:val="17"/>
              </w:rPr>
            </w:pPr>
            <w:r>
              <w:rPr>
                <w:rFonts w:ascii="SimSun" w:hAnsi="SimSun" w:eastAsia="SimSun" w:cs="SimSun"/>
                <w:sz w:val="17"/>
                <w:szCs w:val="17"/>
                <w:spacing w:val="-2"/>
              </w:rPr>
              <w:t>成长阶段</w:t>
            </w:r>
          </w:p>
        </w:tc>
        <w:tc>
          <w:tcPr>
            <w:tcW w:w="1573" w:type="dxa"/>
            <w:vAlign w:val="top"/>
          </w:tcPr>
          <w:p>
            <w:pPr>
              <w:ind w:left="612"/>
              <w:spacing w:before="112" w:line="350" w:lineRule="exact"/>
              <w:rPr>
                <w:rFonts w:ascii="SimSun" w:hAnsi="SimSun" w:eastAsia="SimSun" w:cs="SimSun"/>
                <w:sz w:val="17"/>
                <w:szCs w:val="17"/>
              </w:rPr>
            </w:pPr>
            <w:r>
              <w:rPr>
                <w:rFonts w:ascii="SimSun" w:hAnsi="SimSun" w:eastAsia="SimSun" w:cs="SimSun"/>
                <w:sz w:val="17"/>
                <w:szCs w:val="17"/>
                <w:spacing w:val="2"/>
                <w:position w:val="13"/>
              </w:rPr>
              <w:t>1家</w:t>
            </w:r>
          </w:p>
          <w:p>
            <w:pPr>
              <w:ind w:left="612"/>
              <w:spacing w:line="220" w:lineRule="auto"/>
              <w:rPr>
                <w:rFonts w:ascii="SimSun" w:hAnsi="SimSun" w:eastAsia="SimSun" w:cs="SimSun"/>
                <w:sz w:val="17"/>
                <w:szCs w:val="17"/>
              </w:rPr>
            </w:pPr>
            <w:r>
              <w:rPr>
                <w:rFonts w:ascii="SimSun" w:hAnsi="SimSun" w:eastAsia="SimSun" w:cs="SimSun"/>
                <w:sz w:val="17"/>
                <w:szCs w:val="17"/>
                <w:spacing w:val="-1"/>
              </w:rPr>
              <w:t>4家</w:t>
            </w:r>
          </w:p>
          <w:p>
            <w:pPr>
              <w:ind w:left="573"/>
              <w:spacing w:before="137" w:line="220" w:lineRule="auto"/>
              <w:rPr>
                <w:rFonts w:ascii="SimSun" w:hAnsi="SimSun" w:eastAsia="SimSun" w:cs="SimSun"/>
                <w:sz w:val="17"/>
                <w:szCs w:val="17"/>
              </w:rPr>
            </w:pPr>
            <w:r>
              <w:rPr>
                <w:rFonts w:ascii="SimSun" w:hAnsi="SimSun" w:eastAsia="SimSun" w:cs="SimSun"/>
                <w:sz w:val="17"/>
                <w:szCs w:val="17"/>
                <w:spacing w:val="-2"/>
              </w:rPr>
              <w:t>25家</w:t>
            </w:r>
          </w:p>
          <w:p>
            <w:pPr>
              <w:ind w:left="573"/>
              <w:spacing w:before="167" w:line="220" w:lineRule="auto"/>
              <w:rPr>
                <w:rFonts w:ascii="SimSun" w:hAnsi="SimSun" w:eastAsia="SimSun" w:cs="SimSun"/>
                <w:sz w:val="17"/>
                <w:szCs w:val="17"/>
              </w:rPr>
            </w:pPr>
            <w:r>
              <w:rPr>
                <w:rFonts w:ascii="SimSun" w:hAnsi="SimSun" w:eastAsia="SimSun" w:cs="SimSun"/>
                <w:sz w:val="17"/>
                <w:szCs w:val="17"/>
                <w:spacing w:val="3"/>
              </w:rPr>
              <w:t>16家</w:t>
            </w:r>
          </w:p>
          <w:p>
            <w:pPr>
              <w:ind w:left="573"/>
              <w:spacing w:before="157" w:line="220" w:lineRule="auto"/>
              <w:rPr>
                <w:rFonts w:ascii="SimSun" w:hAnsi="SimSun" w:eastAsia="SimSun" w:cs="SimSun"/>
                <w:sz w:val="17"/>
                <w:szCs w:val="17"/>
              </w:rPr>
            </w:pPr>
            <w:r>
              <w:rPr>
                <w:rFonts w:ascii="SimSun" w:hAnsi="SimSun" w:eastAsia="SimSun" w:cs="SimSun"/>
                <w:sz w:val="17"/>
                <w:szCs w:val="17"/>
                <w:spacing w:val="3"/>
              </w:rPr>
              <w:t>10家</w:t>
            </w:r>
          </w:p>
          <w:p>
            <w:pPr>
              <w:ind w:left="573"/>
              <w:spacing w:before="167" w:line="220" w:lineRule="auto"/>
              <w:rPr>
                <w:rFonts w:ascii="SimSun" w:hAnsi="SimSun" w:eastAsia="SimSun" w:cs="SimSun"/>
                <w:sz w:val="17"/>
                <w:szCs w:val="17"/>
              </w:rPr>
            </w:pPr>
            <w:r>
              <w:rPr>
                <w:rFonts w:ascii="SimSun" w:hAnsi="SimSun" w:eastAsia="SimSun" w:cs="SimSun"/>
                <w:sz w:val="17"/>
                <w:szCs w:val="17"/>
                <w:spacing w:val="3"/>
              </w:rPr>
              <w:t>35家</w:t>
            </w:r>
          </w:p>
        </w:tc>
        <w:tc>
          <w:tcPr>
            <w:tcW w:w="1750" w:type="dxa"/>
            <w:vAlign w:val="top"/>
          </w:tcPr>
          <w:p>
            <w:pPr>
              <w:ind w:left="669"/>
              <w:spacing w:before="165" w:line="360" w:lineRule="exact"/>
              <w:rPr>
                <w:rFonts w:ascii="SimSun" w:hAnsi="SimSun" w:eastAsia="SimSun" w:cs="SimSun"/>
                <w:sz w:val="17"/>
                <w:szCs w:val="17"/>
              </w:rPr>
            </w:pPr>
            <w:r>
              <w:rPr>
                <w:rFonts w:ascii="SimSun" w:hAnsi="SimSun" w:eastAsia="SimSun" w:cs="SimSun"/>
                <w:sz w:val="17"/>
                <w:szCs w:val="17"/>
                <w:spacing w:val="-5"/>
                <w:position w:val="17"/>
              </w:rPr>
              <w:t>1.4%</w:t>
            </w:r>
          </w:p>
          <w:p>
            <w:pPr>
              <w:ind w:left="669"/>
              <w:spacing w:line="183" w:lineRule="auto"/>
              <w:rPr>
                <w:rFonts w:ascii="SimSun" w:hAnsi="SimSun" w:eastAsia="SimSun" w:cs="SimSun"/>
                <w:sz w:val="17"/>
                <w:szCs w:val="17"/>
              </w:rPr>
            </w:pPr>
            <w:r>
              <w:rPr>
                <w:rFonts w:ascii="SimSun" w:hAnsi="SimSun" w:eastAsia="SimSun" w:cs="SimSun"/>
                <w:sz w:val="17"/>
                <w:szCs w:val="17"/>
                <w:spacing w:val="-3"/>
              </w:rPr>
              <w:t>5.5%</w:t>
            </w:r>
          </w:p>
          <w:p>
            <w:pPr>
              <w:ind w:left="630"/>
              <w:spacing w:before="151" w:line="183" w:lineRule="auto"/>
              <w:rPr>
                <w:rFonts w:ascii="SimSun" w:hAnsi="SimSun" w:eastAsia="SimSun" w:cs="SimSun"/>
                <w:sz w:val="17"/>
                <w:szCs w:val="17"/>
              </w:rPr>
            </w:pPr>
            <w:r>
              <w:rPr>
                <w:rFonts w:ascii="SimSun" w:hAnsi="SimSun" w:eastAsia="SimSun" w:cs="SimSun"/>
                <w:sz w:val="17"/>
                <w:szCs w:val="17"/>
                <w:spacing w:val="-3"/>
              </w:rPr>
              <w:t>34.2%</w:t>
            </w:r>
          </w:p>
          <w:p>
            <w:pPr>
              <w:ind w:left="630"/>
              <w:spacing w:before="200" w:line="184" w:lineRule="auto"/>
              <w:rPr>
                <w:rFonts w:ascii="SimSun" w:hAnsi="SimSun" w:eastAsia="SimSun" w:cs="SimSun"/>
                <w:sz w:val="17"/>
                <w:szCs w:val="17"/>
              </w:rPr>
            </w:pPr>
            <w:r>
              <w:rPr>
                <w:rFonts w:ascii="SimSun" w:hAnsi="SimSun" w:eastAsia="SimSun" w:cs="SimSun"/>
                <w:sz w:val="17"/>
                <w:szCs w:val="17"/>
                <w:spacing w:val="-2"/>
              </w:rPr>
              <w:t>21.9%</w:t>
            </w:r>
          </w:p>
          <w:p>
            <w:pPr>
              <w:ind w:left="630"/>
              <w:spacing w:before="190" w:line="184" w:lineRule="auto"/>
              <w:rPr>
                <w:rFonts w:ascii="SimSun" w:hAnsi="SimSun" w:eastAsia="SimSun" w:cs="SimSun"/>
                <w:sz w:val="17"/>
                <w:szCs w:val="17"/>
              </w:rPr>
            </w:pPr>
            <w:r>
              <w:rPr>
                <w:rFonts w:ascii="SimSun" w:hAnsi="SimSun" w:eastAsia="SimSun" w:cs="SimSun"/>
                <w:sz w:val="17"/>
                <w:szCs w:val="17"/>
                <w:spacing w:val="-4"/>
              </w:rPr>
              <w:t>13.7%</w:t>
            </w:r>
          </w:p>
          <w:p>
            <w:pPr>
              <w:ind w:left="630"/>
              <w:spacing w:before="202" w:line="183" w:lineRule="auto"/>
              <w:rPr>
                <w:rFonts w:ascii="SimSun" w:hAnsi="SimSun" w:eastAsia="SimSun" w:cs="SimSun"/>
                <w:sz w:val="17"/>
                <w:szCs w:val="17"/>
              </w:rPr>
            </w:pPr>
            <w:r>
              <w:rPr>
                <w:rFonts w:ascii="SimSun" w:hAnsi="SimSun" w:eastAsia="SimSun" w:cs="SimSun"/>
                <w:sz w:val="17"/>
                <w:szCs w:val="17"/>
                <w:spacing w:val="-2"/>
              </w:rPr>
              <w:t>47.9%</w:t>
            </w:r>
          </w:p>
        </w:tc>
      </w:tr>
      <w:tr>
        <w:trPr>
          <w:trHeight w:val="1088" w:hRule="atLeast"/>
        </w:trPr>
        <w:tc>
          <w:tcPr>
            <w:tcW w:w="1750" w:type="dxa"/>
            <w:vAlign w:val="top"/>
            <w:tcBorders>
              <w:bottom w:val="single" w:color="000000" w:sz="4" w:space="0"/>
            </w:tcBorders>
          </w:tcPr>
          <w:p>
            <w:pPr>
              <w:ind w:left="549"/>
              <w:spacing w:before="110" w:line="220" w:lineRule="auto"/>
              <w:rPr>
                <w:rFonts w:ascii="SimSun" w:hAnsi="SimSun" w:eastAsia="SimSun" w:cs="SimSun"/>
                <w:sz w:val="17"/>
                <w:szCs w:val="17"/>
              </w:rPr>
            </w:pPr>
            <w:r>
              <w:rPr>
                <w:rFonts w:ascii="SimSun" w:hAnsi="SimSun" w:eastAsia="SimSun" w:cs="SimSun"/>
                <w:sz w:val="17"/>
                <w:szCs w:val="17"/>
                <w:spacing w:val="-2"/>
              </w:rPr>
              <w:t>发展阶段</w:t>
            </w:r>
          </w:p>
        </w:tc>
        <w:tc>
          <w:tcPr>
            <w:tcW w:w="2067" w:type="dxa"/>
            <w:vAlign w:val="top"/>
            <w:tcBorders>
              <w:bottom w:val="single" w:color="000000" w:sz="4" w:space="0"/>
            </w:tcBorders>
          </w:tcPr>
          <w:p>
            <w:pPr>
              <w:ind w:left="690"/>
              <w:spacing w:before="111" w:line="358" w:lineRule="exact"/>
              <w:rPr>
                <w:rFonts w:ascii="SimSun" w:hAnsi="SimSun" w:eastAsia="SimSun" w:cs="SimSun"/>
                <w:sz w:val="17"/>
                <w:szCs w:val="17"/>
              </w:rPr>
            </w:pPr>
            <w:r>
              <w:rPr>
                <w:rFonts w:ascii="SimSun" w:hAnsi="SimSun" w:eastAsia="SimSun" w:cs="SimSun"/>
                <w:sz w:val="17"/>
                <w:szCs w:val="17"/>
                <w:spacing w:val="-2"/>
                <w:position w:val="14"/>
              </w:rPr>
              <w:t>成熟阶段</w:t>
            </w:r>
          </w:p>
          <w:p>
            <w:pPr>
              <w:ind w:left="690"/>
              <w:spacing w:line="219" w:lineRule="auto"/>
              <w:rPr>
                <w:rFonts w:ascii="SimSun" w:hAnsi="SimSun" w:eastAsia="SimSun" w:cs="SimSun"/>
                <w:sz w:val="17"/>
                <w:szCs w:val="17"/>
              </w:rPr>
            </w:pPr>
            <w:r>
              <w:rPr>
                <w:rFonts w:ascii="SimSun" w:hAnsi="SimSun" w:eastAsia="SimSun" w:cs="SimSun"/>
                <w:sz w:val="17"/>
                <w:szCs w:val="17"/>
                <w:spacing w:val="-2"/>
              </w:rPr>
              <w:t>变革阶段</w:t>
            </w:r>
          </w:p>
          <w:p>
            <w:pPr>
              <w:ind w:left="690"/>
              <w:spacing w:before="158" w:line="220" w:lineRule="auto"/>
              <w:rPr>
                <w:rFonts w:ascii="SimSun" w:hAnsi="SimSun" w:eastAsia="SimSun" w:cs="SimSun"/>
                <w:sz w:val="17"/>
                <w:szCs w:val="17"/>
              </w:rPr>
            </w:pPr>
            <w:r>
              <w:rPr>
                <w:rFonts w:ascii="SimSun" w:hAnsi="SimSun" w:eastAsia="SimSun" w:cs="SimSun"/>
                <w:sz w:val="17"/>
                <w:szCs w:val="17"/>
                <w:spacing w:val="-2"/>
              </w:rPr>
              <w:t>衰退阶段</w:t>
            </w:r>
          </w:p>
        </w:tc>
        <w:tc>
          <w:tcPr>
            <w:tcW w:w="1573" w:type="dxa"/>
            <w:vAlign w:val="top"/>
            <w:tcBorders>
              <w:bottom w:val="single" w:color="000000" w:sz="4" w:space="0"/>
            </w:tcBorders>
          </w:tcPr>
          <w:p>
            <w:pPr>
              <w:ind w:left="573"/>
              <w:spacing w:before="110" w:line="360" w:lineRule="exact"/>
              <w:rPr>
                <w:rFonts w:ascii="SimSun" w:hAnsi="SimSun" w:eastAsia="SimSun" w:cs="SimSun"/>
                <w:sz w:val="17"/>
                <w:szCs w:val="17"/>
              </w:rPr>
            </w:pPr>
            <w:r>
              <w:rPr>
                <w:rFonts w:ascii="SimSun" w:hAnsi="SimSun" w:eastAsia="SimSun" w:cs="SimSun"/>
                <w:sz w:val="17"/>
                <w:szCs w:val="17"/>
                <w:spacing w:val="3"/>
                <w:position w:val="14"/>
              </w:rPr>
              <w:t>13家</w:t>
            </w:r>
          </w:p>
          <w:p>
            <w:pPr>
              <w:ind w:left="573"/>
              <w:spacing w:line="220" w:lineRule="auto"/>
              <w:rPr>
                <w:rFonts w:ascii="SimSun" w:hAnsi="SimSun" w:eastAsia="SimSun" w:cs="SimSun"/>
                <w:sz w:val="17"/>
                <w:szCs w:val="17"/>
              </w:rPr>
            </w:pPr>
            <w:r>
              <w:rPr>
                <w:rFonts w:ascii="SimSun" w:hAnsi="SimSun" w:eastAsia="SimSun" w:cs="SimSun"/>
                <w:sz w:val="17"/>
                <w:szCs w:val="17"/>
                <w:spacing w:val="3"/>
              </w:rPr>
              <w:t>14家</w:t>
            </w:r>
          </w:p>
          <w:p>
            <w:pPr>
              <w:ind w:left="612"/>
              <w:spacing w:before="157" w:line="220" w:lineRule="auto"/>
              <w:rPr>
                <w:rFonts w:ascii="SimSun" w:hAnsi="SimSun" w:eastAsia="SimSun" w:cs="SimSun"/>
                <w:sz w:val="17"/>
                <w:szCs w:val="17"/>
              </w:rPr>
            </w:pPr>
            <w:r>
              <w:rPr>
                <w:rFonts w:ascii="SimSun" w:hAnsi="SimSun" w:eastAsia="SimSun" w:cs="SimSun"/>
                <w:sz w:val="17"/>
                <w:szCs w:val="17"/>
                <w:spacing w:val="2"/>
              </w:rPr>
              <w:t>1家</w:t>
            </w:r>
          </w:p>
        </w:tc>
        <w:tc>
          <w:tcPr>
            <w:tcW w:w="1750" w:type="dxa"/>
            <w:vAlign w:val="top"/>
            <w:tcBorders>
              <w:bottom w:val="single" w:color="000000" w:sz="4" w:space="0"/>
            </w:tcBorders>
          </w:tcPr>
          <w:p>
            <w:pPr>
              <w:ind w:left="630"/>
              <w:spacing w:before="153" w:line="360" w:lineRule="exact"/>
              <w:rPr>
                <w:rFonts w:ascii="SimSun" w:hAnsi="SimSun" w:eastAsia="SimSun" w:cs="SimSun"/>
                <w:sz w:val="17"/>
                <w:szCs w:val="17"/>
              </w:rPr>
            </w:pPr>
            <w:r>
              <w:rPr>
                <w:rFonts w:ascii="SimSun" w:hAnsi="SimSun" w:eastAsia="SimSun" w:cs="SimSun"/>
                <w:sz w:val="17"/>
                <w:szCs w:val="17"/>
                <w:spacing w:val="-4"/>
                <w:position w:val="17"/>
              </w:rPr>
              <w:t>17.8%</w:t>
            </w:r>
          </w:p>
          <w:p>
            <w:pPr>
              <w:ind w:left="630"/>
              <w:spacing w:line="183" w:lineRule="auto"/>
              <w:rPr>
                <w:rFonts w:ascii="SimSun" w:hAnsi="SimSun" w:eastAsia="SimSun" w:cs="SimSun"/>
                <w:sz w:val="17"/>
                <w:szCs w:val="17"/>
              </w:rPr>
            </w:pPr>
            <w:r>
              <w:rPr>
                <w:rFonts w:ascii="SimSun" w:hAnsi="SimSun" w:eastAsia="SimSun" w:cs="SimSun"/>
                <w:sz w:val="17"/>
                <w:szCs w:val="17"/>
                <w:spacing w:val="-4"/>
              </w:rPr>
              <w:t>19.2%</w:t>
            </w:r>
          </w:p>
          <w:p>
            <w:pPr>
              <w:ind w:left="669"/>
              <w:spacing w:before="190" w:line="184" w:lineRule="auto"/>
              <w:rPr>
                <w:rFonts w:ascii="SimSun" w:hAnsi="SimSun" w:eastAsia="SimSun" w:cs="SimSun"/>
                <w:sz w:val="17"/>
                <w:szCs w:val="17"/>
              </w:rPr>
            </w:pPr>
            <w:r>
              <w:rPr>
                <w:rFonts w:ascii="SimSun" w:hAnsi="SimSun" w:eastAsia="SimSun" w:cs="SimSun"/>
                <w:sz w:val="17"/>
                <w:szCs w:val="17"/>
                <w:spacing w:val="-5"/>
              </w:rPr>
              <w:t>1.4%</w:t>
            </w:r>
          </w:p>
        </w:tc>
      </w:tr>
    </w:tbl>
    <w:p>
      <w:pPr>
        <w:ind w:left="789"/>
        <w:spacing w:before="188" w:line="224" w:lineRule="auto"/>
        <w:rPr>
          <w:rFonts w:ascii="SimSun" w:hAnsi="SimSun" w:eastAsia="SimSun" w:cs="SimSun"/>
          <w:sz w:val="21"/>
          <w:szCs w:val="21"/>
        </w:rPr>
      </w:pPr>
      <w:r>
        <w:rPr>
          <w:rFonts w:ascii="SimSun" w:hAnsi="SimSun" w:eastAsia="SimSun" w:cs="SimSun"/>
          <w:sz w:val="21"/>
          <w:szCs w:val="21"/>
          <w:spacing w:val="-22"/>
          <w:w w:val="97"/>
        </w:rPr>
        <w:t>注：</w:t>
      </w:r>
      <w:r>
        <w:rPr>
          <w:rFonts w:ascii="Times New Roman" w:hAnsi="Times New Roman" w:eastAsia="Times New Roman" w:cs="Times New Roman"/>
          <w:sz w:val="21"/>
          <w:szCs w:val="21"/>
          <w:spacing w:val="-22"/>
          <w:w w:val="97"/>
        </w:rPr>
        <w:t>N=73</w:t>
      </w:r>
      <w:r>
        <w:rPr>
          <w:rFonts w:ascii="SimSun" w:hAnsi="SimSun" w:eastAsia="SimSun" w:cs="SimSun"/>
          <w:sz w:val="21"/>
          <w:szCs w:val="21"/>
          <w:spacing w:val="-22"/>
          <w:w w:val="97"/>
        </w:rPr>
        <w:t>。</w:t>
      </w:r>
    </w:p>
    <w:p>
      <w:pPr>
        <w:spacing w:line="224" w:lineRule="auto"/>
        <w:sectPr>
          <w:footerReference w:type="default" r:id="rId204"/>
          <w:pgSz w:w="8490" w:h="13250"/>
          <w:pgMar w:top="388" w:right="660" w:bottom="855" w:left="309" w:header="0" w:footer="706" w:gutter="0"/>
        </w:sectPr>
        <w:rPr>
          <w:rFonts w:ascii="SimSun" w:hAnsi="SimSun" w:eastAsia="SimSun" w:cs="SimSun"/>
          <w:sz w:val="21"/>
          <w:szCs w:val="21"/>
        </w:rPr>
      </w:pPr>
    </w:p>
    <w:p>
      <w:pPr>
        <w:ind w:left="4409"/>
        <w:spacing w:before="57" w:line="219" w:lineRule="auto"/>
        <w:rPr>
          <w:rFonts w:ascii="SimSun" w:hAnsi="SimSun" w:eastAsia="SimSun" w:cs="SimSun"/>
          <w:sz w:val="21"/>
          <w:szCs w:val="21"/>
        </w:rPr>
      </w:pPr>
      <w:r>
        <w:rPr>
          <w:rFonts w:ascii="SimSun" w:hAnsi="SimSun" w:eastAsia="SimSun" w:cs="SimSun"/>
          <w:sz w:val="21"/>
          <w:szCs w:val="21"/>
          <w:spacing w:val="-23"/>
          <w:w w:val="96"/>
        </w:rPr>
        <w:t>7</w:t>
      </w:r>
      <w:r>
        <w:rPr>
          <w:rFonts w:ascii="SimSun" w:hAnsi="SimSun" w:eastAsia="SimSun" w:cs="SimSun"/>
          <w:sz w:val="21"/>
          <w:szCs w:val="21"/>
          <w:spacing w:val="54"/>
        </w:rPr>
        <w:t xml:space="preserve"> </w:t>
      </w:r>
      <w:r>
        <w:rPr>
          <w:rFonts w:ascii="SimSun" w:hAnsi="SimSun" w:eastAsia="SimSun" w:cs="SimSun"/>
          <w:sz w:val="21"/>
          <w:szCs w:val="21"/>
          <w:spacing w:val="-23"/>
          <w:w w:val="96"/>
        </w:rPr>
        <w:t>研究四：变革领导力的效能机制</w:t>
      </w:r>
    </w:p>
    <w:p>
      <w:pPr>
        <w:pStyle w:val="BodyText"/>
        <w:spacing w:line="426" w:lineRule="auto"/>
        <w:rPr/>
      </w:pPr>
      <w:r/>
    </w:p>
    <w:p>
      <w:pPr>
        <w:ind w:left="1792"/>
        <w:spacing w:before="68" w:line="221" w:lineRule="auto"/>
        <w:rPr>
          <w:rFonts w:ascii="SimHei" w:hAnsi="SimHei" w:eastAsia="SimHei" w:cs="SimHei"/>
          <w:sz w:val="21"/>
          <w:szCs w:val="21"/>
        </w:rPr>
      </w:pPr>
      <w:r>
        <w:rPr>
          <w:rFonts w:ascii="SimHei" w:hAnsi="SimHei" w:eastAsia="SimHei" w:cs="SimHei"/>
          <w:sz w:val="21"/>
          <w:szCs w:val="21"/>
          <w:b/>
          <w:bCs/>
          <w:spacing w:val="-26"/>
        </w:rPr>
        <w:t>表7.2</w:t>
      </w:r>
      <w:r>
        <w:rPr>
          <w:rFonts w:ascii="SimHei" w:hAnsi="SimHei" w:eastAsia="SimHei" w:cs="SimHei"/>
          <w:sz w:val="21"/>
          <w:szCs w:val="21"/>
          <w:spacing w:val="-26"/>
        </w:rPr>
        <w:t xml:space="preserve">  </w:t>
      </w:r>
      <w:r>
        <w:rPr>
          <w:rFonts w:ascii="SimHei" w:hAnsi="SimHei" w:eastAsia="SimHei" w:cs="SimHei"/>
          <w:sz w:val="21"/>
          <w:szCs w:val="21"/>
          <w:b/>
          <w:bCs/>
          <w:spacing w:val="-26"/>
        </w:rPr>
        <w:t>样本企业领导问卷填写者的背景信息</w:t>
      </w:r>
    </w:p>
    <w:p>
      <w:pPr>
        <w:spacing w:line="119" w:lineRule="exact"/>
        <w:rPr/>
      </w:pPr>
      <w:r/>
    </w:p>
    <w:tbl>
      <w:tblPr>
        <w:tblStyle w:val="TableNormal"/>
        <w:tblW w:w="714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67"/>
        <w:gridCol w:w="1681"/>
        <w:gridCol w:w="1828"/>
        <w:gridCol w:w="1664"/>
      </w:tblGrid>
      <w:tr>
        <w:trPr>
          <w:trHeight w:val="364" w:hRule="atLeast"/>
        </w:trPr>
        <w:tc>
          <w:tcPr>
            <w:tcW w:w="1967" w:type="dxa"/>
            <w:vAlign w:val="top"/>
            <w:tcBorders>
              <w:bottom w:val="single" w:color="000000" w:sz="4" w:space="0"/>
              <w:top w:val="single" w:color="000000" w:sz="4" w:space="0"/>
            </w:tcBorders>
          </w:tcPr>
          <w:p>
            <w:pPr>
              <w:ind w:left="689"/>
              <w:spacing w:before="102" w:line="219" w:lineRule="auto"/>
              <w:rPr>
                <w:rFonts w:ascii="SimSun" w:hAnsi="SimSun" w:eastAsia="SimSun" w:cs="SimSun"/>
                <w:sz w:val="17"/>
                <w:szCs w:val="17"/>
              </w:rPr>
            </w:pPr>
            <w:r>
              <w:rPr>
                <w:rFonts w:ascii="SimSun" w:hAnsi="SimSun" w:eastAsia="SimSun" w:cs="SimSun"/>
                <w:sz w:val="17"/>
                <w:szCs w:val="17"/>
                <w:spacing w:val="-2"/>
              </w:rPr>
              <w:t>背景变量</w:t>
            </w:r>
          </w:p>
        </w:tc>
        <w:tc>
          <w:tcPr>
            <w:tcW w:w="1681" w:type="dxa"/>
            <w:vAlign w:val="top"/>
            <w:tcBorders>
              <w:bottom w:val="single" w:color="000000" w:sz="4" w:space="0"/>
              <w:top w:val="single" w:color="000000" w:sz="4" w:space="0"/>
            </w:tcBorders>
          </w:tcPr>
          <w:p>
            <w:pPr>
              <w:ind w:left="712"/>
              <w:spacing w:before="102" w:line="219" w:lineRule="auto"/>
              <w:rPr>
                <w:rFonts w:ascii="SimSun" w:hAnsi="SimSun" w:eastAsia="SimSun" w:cs="SimSun"/>
                <w:sz w:val="17"/>
                <w:szCs w:val="17"/>
              </w:rPr>
            </w:pPr>
            <w:r>
              <w:rPr>
                <w:rFonts w:ascii="SimSun" w:hAnsi="SimSun" w:eastAsia="SimSun" w:cs="SimSun"/>
                <w:sz w:val="17"/>
                <w:szCs w:val="17"/>
                <w:spacing w:val="6"/>
              </w:rPr>
              <w:t>类别</w:t>
            </w:r>
          </w:p>
        </w:tc>
        <w:tc>
          <w:tcPr>
            <w:tcW w:w="1828" w:type="dxa"/>
            <w:vAlign w:val="top"/>
            <w:tcBorders>
              <w:bottom w:val="single" w:color="000000" w:sz="4" w:space="0"/>
              <w:top w:val="single" w:color="000000" w:sz="4" w:space="0"/>
            </w:tcBorders>
          </w:tcPr>
          <w:p>
            <w:pPr>
              <w:ind w:left="491"/>
              <w:spacing w:before="102" w:line="219" w:lineRule="auto"/>
              <w:rPr>
                <w:rFonts w:ascii="SimSun" w:hAnsi="SimSun" w:eastAsia="SimSun" w:cs="SimSun"/>
                <w:sz w:val="17"/>
                <w:szCs w:val="17"/>
              </w:rPr>
            </w:pPr>
            <w:r>
              <w:rPr>
                <w:rFonts w:ascii="SimSun" w:hAnsi="SimSun" w:eastAsia="SimSun" w:cs="SimSun"/>
                <w:sz w:val="17"/>
                <w:szCs w:val="17"/>
                <w:spacing w:val="-2"/>
              </w:rPr>
              <w:t>频次/均值</w:t>
            </w:r>
          </w:p>
        </w:tc>
        <w:tc>
          <w:tcPr>
            <w:tcW w:w="1664" w:type="dxa"/>
            <w:vAlign w:val="top"/>
            <w:tcBorders>
              <w:bottom w:val="single" w:color="000000" w:sz="4" w:space="0"/>
              <w:top w:val="single" w:color="000000" w:sz="4" w:space="0"/>
            </w:tcBorders>
          </w:tcPr>
          <w:p>
            <w:pPr>
              <w:ind w:left="633"/>
              <w:spacing w:before="102" w:line="221" w:lineRule="auto"/>
              <w:rPr>
                <w:rFonts w:ascii="SimSun" w:hAnsi="SimSun" w:eastAsia="SimSun" w:cs="SimSun"/>
                <w:sz w:val="17"/>
                <w:szCs w:val="17"/>
              </w:rPr>
            </w:pPr>
            <w:r>
              <w:rPr>
                <w:rFonts w:ascii="SimSun" w:hAnsi="SimSun" w:eastAsia="SimSun" w:cs="SimSun"/>
                <w:sz w:val="17"/>
                <w:szCs w:val="17"/>
                <w:spacing w:val="10"/>
              </w:rPr>
              <w:t>比例</w:t>
            </w:r>
          </w:p>
        </w:tc>
      </w:tr>
      <w:tr>
        <w:trPr>
          <w:trHeight w:val="1067" w:hRule="atLeast"/>
        </w:trPr>
        <w:tc>
          <w:tcPr>
            <w:tcW w:w="1967" w:type="dxa"/>
            <w:vAlign w:val="top"/>
            <w:tcBorders>
              <w:top w:val="single" w:color="000000" w:sz="4" w:space="0"/>
            </w:tcBorders>
          </w:tcPr>
          <w:p>
            <w:pPr>
              <w:ind w:left="859"/>
              <w:spacing w:before="278" w:line="220" w:lineRule="auto"/>
              <w:rPr>
                <w:rFonts w:ascii="SimSun" w:hAnsi="SimSun" w:eastAsia="SimSun" w:cs="SimSun"/>
                <w:sz w:val="17"/>
                <w:szCs w:val="17"/>
              </w:rPr>
            </w:pPr>
            <w:r>
              <w:rPr>
                <w:rFonts w:ascii="SimSun" w:hAnsi="SimSun" w:eastAsia="SimSun" w:cs="SimSun"/>
                <w:sz w:val="17"/>
                <w:szCs w:val="17"/>
                <w:spacing w:val="6"/>
              </w:rPr>
              <w:t>性别</w:t>
            </w:r>
          </w:p>
        </w:tc>
        <w:tc>
          <w:tcPr>
            <w:tcW w:w="1681" w:type="dxa"/>
            <w:vAlign w:val="top"/>
            <w:tcBorders>
              <w:top w:val="single" w:color="000000" w:sz="4" w:space="0"/>
            </w:tcBorders>
          </w:tcPr>
          <w:p>
            <w:pPr>
              <w:spacing w:line="249" w:lineRule="auto"/>
              <w:rPr>
                <w:rFonts w:ascii="Arial"/>
                <w:sz w:val="21"/>
              </w:rPr>
            </w:pPr>
            <w:r>
              <w:pict>
                <v:shape id="_x0000_s170" style="position:absolute;margin-left:-46.6378pt;margin-top:2.04706pt;mso-position-vertical-relative:top-margin-area;mso-position-horizontal-relative:right-margin-area;width:12.25pt;height:30.7pt;z-index:25253171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rPr>
                          <w:t>男</w:t>
                        </w:r>
                        <w:r>
                          <w:rPr>
                            <w:rFonts w:ascii="SimSun" w:hAnsi="SimSun" w:eastAsia="SimSun" w:cs="SimSun"/>
                            <w:sz w:val="17"/>
                            <w:szCs w:val="17"/>
                            <w:spacing w:val="31"/>
                          </w:rPr>
                          <w:t xml:space="preserve">  </w:t>
                        </w:r>
                        <w:r>
                          <w:rPr>
                            <w:rFonts w:ascii="SimSun" w:hAnsi="SimSun" w:eastAsia="SimSun" w:cs="SimSun"/>
                            <w:sz w:val="17"/>
                            <w:szCs w:val="17"/>
                          </w:rPr>
                          <w:t>女</w:t>
                        </w:r>
                      </w:p>
                    </w:txbxContent>
                  </v:textbox>
                </v:shape>
              </w:pict>
            </w:r>
            <w:r/>
          </w:p>
          <w:p>
            <w:pPr>
              <w:spacing w:line="249" w:lineRule="auto"/>
              <w:rPr>
                <w:rFonts w:ascii="Arial"/>
                <w:sz w:val="21"/>
              </w:rPr>
            </w:pPr>
            <w:r/>
          </w:p>
          <w:p>
            <w:pPr>
              <w:spacing w:line="250" w:lineRule="auto"/>
              <w:rPr>
                <w:rFonts w:ascii="Arial"/>
                <w:sz w:val="21"/>
              </w:rPr>
            </w:pPr>
            <w:r/>
          </w:p>
          <w:p>
            <w:pPr>
              <w:ind w:left="352"/>
              <w:spacing w:before="55" w:line="220" w:lineRule="auto"/>
              <w:rPr>
                <w:rFonts w:ascii="SimSun" w:hAnsi="SimSun" w:eastAsia="SimSun" w:cs="SimSun"/>
                <w:sz w:val="17"/>
                <w:szCs w:val="17"/>
              </w:rPr>
            </w:pPr>
            <w:r>
              <w:rPr>
                <w:rFonts w:ascii="SimSun" w:hAnsi="SimSun" w:eastAsia="SimSun" w:cs="SimSun"/>
                <w:sz w:val="17"/>
                <w:szCs w:val="17"/>
                <w:spacing w:val="-2"/>
              </w:rPr>
              <w:t>大专及以下</w:t>
            </w:r>
          </w:p>
        </w:tc>
        <w:tc>
          <w:tcPr>
            <w:tcW w:w="1828" w:type="dxa"/>
            <w:vAlign w:val="top"/>
            <w:tcBorders>
              <w:top w:val="single" w:color="000000" w:sz="4" w:space="0"/>
            </w:tcBorders>
          </w:tcPr>
          <w:p>
            <w:pPr>
              <w:ind w:left="671"/>
              <w:spacing w:before="130" w:line="350" w:lineRule="exact"/>
              <w:rPr>
                <w:rFonts w:ascii="SimSun" w:hAnsi="SimSun" w:eastAsia="SimSun" w:cs="SimSun"/>
                <w:sz w:val="17"/>
                <w:szCs w:val="17"/>
              </w:rPr>
            </w:pPr>
            <w:r>
              <w:rPr>
                <w:rFonts w:ascii="SimSun" w:hAnsi="SimSun" w:eastAsia="SimSun" w:cs="SimSun"/>
                <w:sz w:val="17"/>
                <w:szCs w:val="17"/>
                <w:spacing w:val="-7"/>
                <w:position w:val="13"/>
              </w:rPr>
              <w:t>5</w:t>
            </w:r>
            <w:r>
              <w:rPr>
                <w:rFonts w:ascii="SimSun" w:hAnsi="SimSun" w:eastAsia="SimSun" w:cs="SimSun"/>
                <w:sz w:val="17"/>
                <w:szCs w:val="17"/>
                <w:spacing w:val="-27"/>
                <w:position w:val="13"/>
              </w:rPr>
              <w:t xml:space="preserve"> </w:t>
            </w:r>
            <w:r>
              <w:rPr>
                <w:rFonts w:ascii="SimSun" w:hAnsi="SimSun" w:eastAsia="SimSun" w:cs="SimSun"/>
                <w:sz w:val="17"/>
                <w:szCs w:val="17"/>
                <w:spacing w:val="-7"/>
                <w:position w:val="13"/>
              </w:rPr>
              <w:t>2</w:t>
            </w:r>
            <w:r>
              <w:rPr>
                <w:rFonts w:ascii="SimSun" w:hAnsi="SimSun" w:eastAsia="SimSun" w:cs="SimSun"/>
                <w:sz w:val="17"/>
                <w:szCs w:val="17"/>
                <w:spacing w:val="-28"/>
                <w:position w:val="13"/>
              </w:rPr>
              <w:t xml:space="preserve"> </w:t>
            </w:r>
            <w:r>
              <w:rPr>
                <w:rFonts w:ascii="SimSun" w:hAnsi="SimSun" w:eastAsia="SimSun" w:cs="SimSun"/>
                <w:sz w:val="17"/>
                <w:szCs w:val="17"/>
                <w:spacing w:val="-7"/>
                <w:position w:val="13"/>
              </w:rPr>
              <w:t>人</w:t>
            </w:r>
          </w:p>
          <w:p>
            <w:pPr>
              <w:ind w:left="671"/>
              <w:spacing w:line="222" w:lineRule="auto"/>
              <w:rPr>
                <w:rFonts w:ascii="SimSun" w:hAnsi="SimSun" w:eastAsia="SimSun" w:cs="SimSun"/>
                <w:sz w:val="17"/>
                <w:szCs w:val="17"/>
              </w:rPr>
            </w:pPr>
            <w:r>
              <w:rPr>
                <w:rFonts w:ascii="SimSun" w:hAnsi="SimSun" w:eastAsia="SimSun" w:cs="SimSun"/>
                <w:sz w:val="17"/>
                <w:szCs w:val="17"/>
                <w:spacing w:val="-10"/>
              </w:rPr>
              <w:t>2</w:t>
            </w:r>
            <w:r>
              <w:rPr>
                <w:rFonts w:ascii="SimSun" w:hAnsi="SimSun" w:eastAsia="SimSun" w:cs="SimSun"/>
                <w:sz w:val="17"/>
                <w:szCs w:val="17"/>
                <w:spacing w:val="-17"/>
              </w:rPr>
              <w:t xml:space="preserve"> </w:t>
            </w:r>
            <w:r>
              <w:rPr>
                <w:rFonts w:ascii="SimSun" w:hAnsi="SimSun" w:eastAsia="SimSun" w:cs="SimSun"/>
                <w:sz w:val="17"/>
                <w:szCs w:val="17"/>
                <w:spacing w:val="-10"/>
              </w:rPr>
              <w:t>1</w:t>
            </w:r>
            <w:r>
              <w:rPr>
                <w:rFonts w:ascii="SimSun" w:hAnsi="SimSun" w:eastAsia="SimSun" w:cs="SimSun"/>
                <w:sz w:val="17"/>
                <w:szCs w:val="17"/>
                <w:spacing w:val="-29"/>
              </w:rPr>
              <w:t xml:space="preserve"> </w:t>
            </w:r>
            <w:r>
              <w:rPr>
                <w:rFonts w:ascii="SimSun" w:hAnsi="SimSun" w:eastAsia="SimSun" w:cs="SimSun"/>
                <w:sz w:val="17"/>
                <w:szCs w:val="17"/>
                <w:spacing w:val="-10"/>
              </w:rPr>
              <w:t>人</w:t>
            </w:r>
          </w:p>
          <w:p>
            <w:pPr>
              <w:ind w:left="671"/>
              <w:spacing w:before="125" w:line="222" w:lineRule="auto"/>
              <w:rPr>
                <w:rFonts w:ascii="SimSun" w:hAnsi="SimSun" w:eastAsia="SimSun" w:cs="SimSun"/>
                <w:sz w:val="17"/>
                <w:szCs w:val="17"/>
              </w:rPr>
            </w:pPr>
            <w:r>
              <w:rPr>
                <w:rFonts w:ascii="SimSun" w:hAnsi="SimSun" w:eastAsia="SimSun" w:cs="SimSun"/>
                <w:sz w:val="17"/>
                <w:szCs w:val="17"/>
                <w:spacing w:val="-5"/>
              </w:rPr>
              <w:t>2</w:t>
            </w:r>
            <w:r>
              <w:rPr>
                <w:rFonts w:ascii="SimSun" w:hAnsi="SimSun" w:eastAsia="SimSun" w:cs="SimSun"/>
                <w:sz w:val="17"/>
                <w:szCs w:val="17"/>
                <w:spacing w:val="-32"/>
              </w:rPr>
              <w:t xml:space="preserve"> </w:t>
            </w:r>
            <w:r>
              <w:rPr>
                <w:rFonts w:ascii="SimSun" w:hAnsi="SimSun" w:eastAsia="SimSun" w:cs="SimSun"/>
                <w:sz w:val="17"/>
                <w:szCs w:val="17"/>
                <w:spacing w:val="-5"/>
              </w:rPr>
              <w:t>4</w:t>
            </w:r>
            <w:r>
              <w:rPr>
                <w:rFonts w:ascii="SimSun" w:hAnsi="SimSun" w:eastAsia="SimSun" w:cs="SimSun"/>
                <w:sz w:val="17"/>
                <w:szCs w:val="17"/>
                <w:spacing w:val="-29"/>
              </w:rPr>
              <w:t xml:space="preserve"> </w:t>
            </w:r>
            <w:r>
              <w:rPr>
                <w:rFonts w:ascii="SimSun" w:hAnsi="SimSun" w:eastAsia="SimSun" w:cs="SimSun"/>
                <w:sz w:val="17"/>
                <w:szCs w:val="17"/>
                <w:spacing w:val="-5"/>
              </w:rPr>
              <w:t>人</w:t>
            </w:r>
          </w:p>
        </w:tc>
        <w:tc>
          <w:tcPr>
            <w:tcW w:w="1664" w:type="dxa"/>
            <w:vAlign w:val="top"/>
            <w:tcBorders>
              <w:top w:val="single" w:color="000000" w:sz="4" w:space="0"/>
            </w:tcBorders>
          </w:tcPr>
          <w:p>
            <w:pPr>
              <w:ind w:left="583"/>
              <w:spacing w:before="151" w:line="350" w:lineRule="exact"/>
              <w:rPr>
                <w:rFonts w:ascii="SimSun" w:hAnsi="SimSun" w:eastAsia="SimSun" w:cs="SimSun"/>
                <w:sz w:val="17"/>
                <w:szCs w:val="17"/>
              </w:rPr>
            </w:pPr>
            <w:r>
              <w:rPr>
                <w:rFonts w:ascii="SimSun" w:hAnsi="SimSun" w:eastAsia="SimSun" w:cs="SimSun"/>
                <w:sz w:val="17"/>
                <w:szCs w:val="17"/>
                <w:spacing w:val="-3"/>
                <w:position w:val="16"/>
              </w:rPr>
              <w:t>71.2%</w:t>
            </w:r>
          </w:p>
          <w:p>
            <w:pPr>
              <w:ind w:left="583"/>
              <w:spacing w:line="183" w:lineRule="auto"/>
              <w:rPr>
                <w:rFonts w:ascii="SimSun" w:hAnsi="SimSun" w:eastAsia="SimSun" w:cs="SimSun"/>
                <w:sz w:val="17"/>
                <w:szCs w:val="17"/>
              </w:rPr>
            </w:pPr>
            <w:r>
              <w:rPr>
                <w:rFonts w:ascii="SimSun" w:hAnsi="SimSun" w:eastAsia="SimSun" w:cs="SimSun"/>
                <w:sz w:val="17"/>
                <w:szCs w:val="17"/>
                <w:spacing w:val="-2"/>
              </w:rPr>
              <w:t>28.8%</w:t>
            </w:r>
          </w:p>
          <w:p>
            <w:pPr>
              <w:ind w:left="583"/>
              <w:spacing w:before="181" w:line="183" w:lineRule="auto"/>
              <w:rPr>
                <w:rFonts w:ascii="SimSun" w:hAnsi="SimSun" w:eastAsia="SimSun" w:cs="SimSun"/>
                <w:sz w:val="17"/>
                <w:szCs w:val="17"/>
              </w:rPr>
            </w:pPr>
            <w:r>
              <w:rPr>
                <w:rFonts w:ascii="SimSun" w:hAnsi="SimSun" w:eastAsia="SimSun" w:cs="SimSun"/>
                <w:sz w:val="17"/>
                <w:szCs w:val="17"/>
                <w:spacing w:val="-3"/>
              </w:rPr>
              <w:t>32.9%</w:t>
            </w:r>
          </w:p>
        </w:tc>
      </w:tr>
      <w:tr>
        <w:trPr>
          <w:trHeight w:val="360" w:hRule="atLeast"/>
        </w:trPr>
        <w:tc>
          <w:tcPr>
            <w:tcW w:w="1967" w:type="dxa"/>
            <w:vAlign w:val="top"/>
          </w:tcPr>
          <w:p>
            <w:pPr>
              <w:ind w:left="859"/>
              <w:spacing w:before="101" w:line="221" w:lineRule="auto"/>
              <w:rPr>
                <w:rFonts w:ascii="SimSun" w:hAnsi="SimSun" w:eastAsia="SimSun" w:cs="SimSun"/>
                <w:sz w:val="17"/>
                <w:szCs w:val="17"/>
              </w:rPr>
            </w:pPr>
            <w:r>
              <w:rPr>
                <w:rFonts w:ascii="SimSun" w:hAnsi="SimSun" w:eastAsia="SimSun" w:cs="SimSun"/>
                <w:sz w:val="17"/>
                <w:szCs w:val="17"/>
                <w:spacing w:val="5"/>
              </w:rPr>
              <w:t>学历</w:t>
            </w:r>
          </w:p>
        </w:tc>
        <w:tc>
          <w:tcPr>
            <w:tcW w:w="1681" w:type="dxa"/>
            <w:vAlign w:val="top"/>
          </w:tcPr>
          <w:p>
            <w:pPr>
              <w:ind w:left="712"/>
              <w:spacing w:before="99" w:line="219" w:lineRule="auto"/>
              <w:rPr>
                <w:rFonts w:ascii="SimSun" w:hAnsi="SimSun" w:eastAsia="SimSun" w:cs="SimSun"/>
                <w:sz w:val="17"/>
                <w:szCs w:val="17"/>
              </w:rPr>
            </w:pPr>
            <w:r>
              <w:rPr>
                <w:rFonts w:ascii="SimSun" w:hAnsi="SimSun" w:eastAsia="SimSun" w:cs="SimSun"/>
                <w:sz w:val="17"/>
                <w:szCs w:val="17"/>
                <w:spacing w:val="-2"/>
              </w:rPr>
              <w:t>本科</w:t>
            </w:r>
          </w:p>
        </w:tc>
        <w:tc>
          <w:tcPr>
            <w:tcW w:w="1828" w:type="dxa"/>
            <w:vAlign w:val="top"/>
          </w:tcPr>
          <w:p>
            <w:pPr>
              <w:ind w:left="671"/>
              <w:spacing w:before="103" w:line="222" w:lineRule="auto"/>
              <w:rPr>
                <w:rFonts w:ascii="SimSun" w:hAnsi="SimSun" w:eastAsia="SimSun" w:cs="SimSun"/>
                <w:sz w:val="17"/>
                <w:szCs w:val="17"/>
              </w:rPr>
            </w:pPr>
            <w:r>
              <w:rPr>
                <w:rFonts w:ascii="SimSun" w:hAnsi="SimSun" w:eastAsia="SimSun" w:cs="SimSun"/>
                <w:sz w:val="17"/>
                <w:szCs w:val="17"/>
                <w:spacing w:val="-10"/>
              </w:rPr>
              <w:t>3</w:t>
            </w:r>
            <w:r>
              <w:rPr>
                <w:rFonts w:ascii="SimSun" w:hAnsi="SimSun" w:eastAsia="SimSun" w:cs="SimSun"/>
                <w:sz w:val="17"/>
                <w:szCs w:val="17"/>
                <w:spacing w:val="-18"/>
              </w:rPr>
              <w:t xml:space="preserve"> </w:t>
            </w:r>
            <w:r>
              <w:rPr>
                <w:rFonts w:ascii="SimSun" w:hAnsi="SimSun" w:eastAsia="SimSun" w:cs="SimSun"/>
                <w:sz w:val="17"/>
                <w:szCs w:val="17"/>
                <w:spacing w:val="-10"/>
              </w:rPr>
              <w:t>1</w:t>
            </w:r>
            <w:r>
              <w:rPr>
                <w:rFonts w:ascii="SimSun" w:hAnsi="SimSun" w:eastAsia="SimSun" w:cs="SimSun"/>
                <w:sz w:val="17"/>
                <w:szCs w:val="17"/>
                <w:spacing w:val="-28"/>
              </w:rPr>
              <w:t xml:space="preserve"> </w:t>
            </w:r>
            <w:r>
              <w:rPr>
                <w:rFonts w:ascii="SimSun" w:hAnsi="SimSun" w:eastAsia="SimSun" w:cs="SimSun"/>
                <w:sz w:val="17"/>
                <w:szCs w:val="17"/>
                <w:spacing w:val="-10"/>
              </w:rPr>
              <w:t>人</w:t>
            </w:r>
          </w:p>
        </w:tc>
        <w:tc>
          <w:tcPr>
            <w:tcW w:w="1664" w:type="dxa"/>
            <w:vAlign w:val="top"/>
          </w:tcPr>
          <w:p>
            <w:pPr>
              <w:ind w:left="583"/>
              <w:spacing w:before="144" w:line="183" w:lineRule="auto"/>
              <w:rPr>
                <w:rFonts w:ascii="SimSun" w:hAnsi="SimSun" w:eastAsia="SimSun" w:cs="SimSun"/>
                <w:sz w:val="17"/>
                <w:szCs w:val="17"/>
              </w:rPr>
            </w:pPr>
            <w:r>
              <w:rPr>
                <w:rFonts w:ascii="SimSun" w:hAnsi="SimSun" w:eastAsia="SimSun" w:cs="SimSun"/>
                <w:sz w:val="17"/>
                <w:szCs w:val="17"/>
                <w:spacing w:val="-2"/>
              </w:rPr>
              <w:t>42.5%</w:t>
            </w:r>
          </w:p>
        </w:tc>
      </w:tr>
      <w:tr>
        <w:trPr>
          <w:trHeight w:val="362" w:hRule="atLeast"/>
        </w:trPr>
        <w:tc>
          <w:tcPr>
            <w:tcW w:w="1967" w:type="dxa"/>
            <w:vAlign w:val="top"/>
          </w:tcPr>
          <w:p>
            <w:pPr>
              <w:rPr>
                <w:rFonts w:ascii="Arial"/>
                <w:sz w:val="21"/>
              </w:rPr>
            </w:pPr>
            <w:r/>
          </w:p>
        </w:tc>
        <w:tc>
          <w:tcPr>
            <w:tcW w:w="1681" w:type="dxa"/>
            <w:vAlign w:val="top"/>
          </w:tcPr>
          <w:p>
            <w:pPr>
              <w:ind w:left="352"/>
              <w:spacing w:before="101" w:line="221" w:lineRule="auto"/>
              <w:rPr>
                <w:rFonts w:ascii="SimSun" w:hAnsi="SimSun" w:eastAsia="SimSun" w:cs="SimSun"/>
                <w:sz w:val="17"/>
                <w:szCs w:val="17"/>
              </w:rPr>
            </w:pPr>
            <w:r>
              <w:rPr>
                <w:rFonts w:ascii="SimSun" w:hAnsi="SimSun" w:eastAsia="SimSun" w:cs="SimSun"/>
                <w:sz w:val="17"/>
                <w:szCs w:val="17"/>
                <w:spacing w:val="-2"/>
              </w:rPr>
              <w:t>硕士及以上</w:t>
            </w:r>
          </w:p>
        </w:tc>
        <w:tc>
          <w:tcPr>
            <w:tcW w:w="1828" w:type="dxa"/>
            <w:vAlign w:val="top"/>
          </w:tcPr>
          <w:p>
            <w:pPr>
              <w:ind w:left="681"/>
              <w:spacing w:before="103" w:line="222" w:lineRule="auto"/>
              <w:rPr>
                <w:rFonts w:ascii="SimSun" w:hAnsi="SimSun" w:eastAsia="SimSun" w:cs="SimSun"/>
                <w:sz w:val="17"/>
                <w:szCs w:val="17"/>
              </w:rPr>
            </w:pPr>
            <w:r>
              <w:rPr>
                <w:rFonts w:ascii="SimSun" w:hAnsi="SimSun" w:eastAsia="SimSun" w:cs="SimSun"/>
                <w:sz w:val="17"/>
                <w:szCs w:val="17"/>
                <w:spacing w:val="-9"/>
              </w:rPr>
              <w:t>1</w:t>
            </w:r>
            <w:r>
              <w:rPr>
                <w:rFonts w:ascii="SimSun" w:hAnsi="SimSun" w:eastAsia="SimSun" w:cs="SimSun"/>
                <w:sz w:val="17"/>
                <w:szCs w:val="17"/>
                <w:spacing w:val="-35"/>
              </w:rPr>
              <w:t xml:space="preserve"> </w:t>
            </w:r>
            <w:r>
              <w:rPr>
                <w:rFonts w:ascii="SimSun" w:hAnsi="SimSun" w:eastAsia="SimSun" w:cs="SimSun"/>
                <w:sz w:val="17"/>
                <w:szCs w:val="17"/>
                <w:spacing w:val="-9"/>
              </w:rPr>
              <w:t>8</w:t>
            </w:r>
            <w:r>
              <w:rPr>
                <w:rFonts w:ascii="SimSun" w:hAnsi="SimSun" w:eastAsia="SimSun" w:cs="SimSun"/>
                <w:sz w:val="17"/>
                <w:szCs w:val="17"/>
                <w:spacing w:val="-34"/>
              </w:rPr>
              <w:t xml:space="preserve"> </w:t>
            </w:r>
            <w:r>
              <w:rPr>
                <w:rFonts w:ascii="SimSun" w:hAnsi="SimSun" w:eastAsia="SimSun" w:cs="SimSun"/>
                <w:sz w:val="17"/>
                <w:szCs w:val="17"/>
                <w:spacing w:val="-9"/>
              </w:rPr>
              <w:t>人</w:t>
            </w:r>
          </w:p>
        </w:tc>
        <w:tc>
          <w:tcPr>
            <w:tcW w:w="1664" w:type="dxa"/>
            <w:vAlign w:val="top"/>
          </w:tcPr>
          <w:p>
            <w:pPr>
              <w:ind w:left="583"/>
              <w:spacing w:before="144" w:line="183" w:lineRule="auto"/>
              <w:rPr>
                <w:rFonts w:ascii="SimSun" w:hAnsi="SimSun" w:eastAsia="SimSun" w:cs="SimSun"/>
                <w:sz w:val="17"/>
                <w:szCs w:val="17"/>
              </w:rPr>
            </w:pPr>
            <w:r>
              <w:rPr>
                <w:rFonts w:ascii="SimSun" w:hAnsi="SimSun" w:eastAsia="SimSun" w:cs="SimSun"/>
                <w:sz w:val="17"/>
                <w:szCs w:val="17"/>
                <w:spacing w:val="-2"/>
              </w:rPr>
              <w:t>24.7%</w:t>
            </w:r>
          </w:p>
        </w:tc>
      </w:tr>
      <w:tr>
        <w:trPr>
          <w:trHeight w:val="369" w:hRule="atLeast"/>
        </w:trPr>
        <w:tc>
          <w:tcPr>
            <w:tcW w:w="1967" w:type="dxa"/>
            <w:vAlign w:val="top"/>
          </w:tcPr>
          <w:p>
            <w:pPr>
              <w:ind w:left="859"/>
              <w:spacing w:before="109" w:line="219" w:lineRule="auto"/>
              <w:rPr>
                <w:rFonts w:ascii="SimSun" w:hAnsi="SimSun" w:eastAsia="SimSun" w:cs="SimSun"/>
                <w:sz w:val="17"/>
                <w:szCs w:val="17"/>
              </w:rPr>
            </w:pPr>
            <w:r>
              <w:rPr>
                <w:rFonts w:ascii="SimSun" w:hAnsi="SimSun" w:eastAsia="SimSun" w:cs="SimSun"/>
                <w:sz w:val="17"/>
                <w:szCs w:val="17"/>
                <w:spacing w:val="-2"/>
              </w:rPr>
              <w:t>年龄</w:t>
            </w:r>
          </w:p>
        </w:tc>
        <w:tc>
          <w:tcPr>
            <w:tcW w:w="1681" w:type="dxa"/>
            <w:vAlign w:val="top"/>
          </w:tcPr>
          <w:p>
            <w:pPr>
              <w:ind w:left="712"/>
              <w:spacing w:before="109" w:line="219" w:lineRule="auto"/>
              <w:rPr>
                <w:rFonts w:ascii="SimSun" w:hAnsi="SimSun" w:eastAsia="SimSun" w:cs="SimSun"/>
                <w:sz w:val="17"/>
                <w:szCs w:val="17"/>
              </w:rPr>
            </w:pPr>
            <w:r>
              <w:rPr>
                <w:rFonts w:ascii="SimSun" w:hAnsi="SimSun" w:eastAsia="SimSun" w:cs="SimSun"/>
                <w:sz w:val="17"/>
                <w:szCs w:val="17"/>
                <w:spacing w:val="-2"/>
              </w:rPr>
              <w:t>均值</w:t>
            </w:r>
          </w:p>
        </w:tc>
        <w:tc>
          <w:tcPr>
            <w:tcW w:w="1828" w:type="dxa"/>
            <w:vAlign w:val="top"/>
          </w:tcPr>
          <w:p>
            <w:pPr>
              <w:ind w:left="621"/>
              <w:spacing w:before="109" w:line="221" w:lineRule="auto"/>
              <w:rPr>
                <w:rFonts w:ascii="SimSun" w:hAnsi="SimSun" w:eastAsia="SimSun" w:cs="SimSun"/>
                <w:sz w:val="17"/>
                <w:szCs w:val="17"/>
              </w:rPr>
            </w:pPr>
            <w:r>
              <w:rPr>
                <w:rFonts w:ascii="SimSun" w:hAnsi="SimSun" w:eastAsia="SimSun" w:cs="SimSun"/>
                <w:sz w:val="17"/>
                <w:szCs w:val="17"/>
                <w:spacing w:val="4"/>
              </w:rPr>
              <w:t>34.9岁</w:t>
            </w:r>
          </w:p>
        </w:tc>
        <w:tc>
          <w:tcPr>
            <w:tcW w:w="1664" w:type="dxa"/>
            <w:vAlign w:val="top"/>
          </w:tcPr>
          <w:p>
            <w:pPr>
              <w:rPr>
                <w:rFonts w:ascii="Arial"/>
                <w:sz w:val="21"/>
              </w:rPr>
            </w:pPr>
            <w:r/>
          </w:p>
        </w:tc>
      </w:tr>
      <w:tr>
        <w:trPr>
          <w:trHeight w:val="363" w:hRule="atLeast"/>
        </w:trPr>
        <w:tc>
          <w:tcPr>
            <w:tcW w:w="1967" w:type="dxa"/>
            <w:vAlign w:val="top"/>
          </w:tcPr>
          <w:p>
            <w:pPr>
              <w:ind w:left="610"/>
              <w:spacing w:before="110" w:line="219" w:lineRule="auto"/>
              <w:rPr>
                <w:rFonts w:ascii="SimSun" w:hAnsi="SimSun" w:eastAsia="SimSun" w:cs="SimSun"/>
                <w:sz w:val="17"/>
                <w:szCs w:val="17"/>
              </w:rPr>
            </w:pPr>
            <w:r>
              <w:rPr>
                <w:rFonts w:ascii="SimSun" w:hAnsi="SimSun" w:eastAsia="SimSun" w:cs="SimSun"/>
                <w:sz w:val="17"/>
                <w:szCs w:val="17"/>
                <w:spacing w:val="1"/>
              </w:rPr>
              <w:t>总工作年限</w:t>
            </w:r>
          </w:p>
        </w:tc>
        <w:tc>
          <w:tcPr>
            <w:tcW w:w="1681" w:type="dxa"/>
            <w:vAlign w:val="top"/>
          </w:tcPr>
          <w:p>
            <w:pPr>
              <w:ind w:left="712"/>
              <w:spacing w:before="110" w:line="219" w:lineRule="auto"/>
              <w:rPr>
                <w:rFonts w:ascii="SimSun" w:hAnsi="SimSun" w:eastAsia="SimSun" w:cs="SimSun"/>
                <w:sz w:val="17"/>
                <w:szCs w:val="17"/>
              </w:rPr>
            </w:pPr>
            <w:r>
              <w:rPr>
                <w:rFonts w:ascii="SimSun" w:hAnsi="SimSun" w:eastAsia="SimSun" w:cs="SimSun"/>
                <w:sz w:val="17"/>
                <w:szCs w:val="17"/>
                <w:spacing w:val="-2"/>
              </w:rPr>
              <w:t>均值</w:t>
            </w:r>
          </w:p>
        </w:tc>
        <w:tc>
          <w:tcPr>
            <w:tcW w:w="1828" w:type="dxa"/>
            <w:vAlign w:val="top"/>
          </w:tcPr>
          <w:p>
            <w:pPr>
              <w:ind w:left="621"/>
              <w:spacing w:before="110" w:line="219" w:lineRule="auto"/>
              <w:rPr>
                <w:rFonts w:ascii="SimSun" w:hAnsi="SimSun" w:eastAsia="SimSun" w:cs="SimSun"/>
                <w:sz w:val="17"/>
                <w:szCs w:val="17"/>
              </w:rPr>
            </w:pPr>
            <w:r>
              <w:rPr>
                <w:rFonts w:ascii="SimSun" w:hAnsi="SimSun" w:eastAsia="SimSun" w:cs="SimSun"/>
                <w:sz w:val="17"/>
                <w:szCs w:val="17"/>
                <w:spacing w:val="1"/>
              </w:rPr>
              <w:t>12.0年</w:t>
            </w:r>
          </w:p>
        </w:tc>
        <w:tc>
          <w:tcPr>
            <w:tcW w:w="1664" w:type="dxa"/>
            <w:vAlign w:val="top"/>
          </w:tcPr>
          <w:p>
            <w:pPr>
              <w:rPr>
                <w:rFonts w:ascii="Arial"/>
                <w:sz w:val="21"/>
              </w:rPr>
            </w:pPr>
            <w:r/>
          </w:p>
        </w:tc>
      </w:tr>
      <w:tr>
        <w:trPr>
          <w:trHeight w:val="354" w:hRule="atLeast"/>
        </w:trPr>
        <w:tc>
          <w:tcPr>
            <w:tcW w:w="1967" w:type="dxa"/>
            <w:vAlign w:val="top"/>
            <w:tcBorders>
              <w:bottom w:val="single" w:color="000000" w:sz="4" w:space="0"/>
            </w:tcBorders>
          </w:tcPr>
          <w:p>
            <w:pPr>
              <w:ind w:left="439"/>
              <w:spacing w:before="105" w:line="219" w:lineRule="auto"/>
              <w:rPr>
                <w:rFonts w:ascii="SimSun" w:hAnsi="SimSun" w:eastAsia="SimSun" w:cs="SimSun"/>
                <w:sz w:val="17"/>
                <w:szCs w:val="17"/>
              </w:rPr>
            </w:pPr>
            <w:r>
              <w:rPr>
                <w:rFonts w:ascii="SimSun" w:hAnsi="SimSun" w:eastAsia="SimSun" w:cs="SimSun"/>
                <w:sz w:val="17"/>
                <w:szCs w:val="17"/>
                <w:spacing w:val="-1"/>
              </w:rPr>
              <w:t>本企业工作年限</w:t>
            </w:r>
          </w:p>
        </w:tc>
        <w:tc>
          <w:tcPr>
            <w:tcW w:w="1681" w:type="dxa"/>
            <w:vAlign w:val="top"/>
            <w:tcBorders>
              <w:bottom w:val="single" w:color="000000" w:sz="4" w:space="0"/>
            </w:tcBorders>
          </w:tcPr>
          <w:p>
            <w:pPr>
              <w:ind w:left="712"/>
              <w:spacing w:before="107" w:line="219" w:lineRule="auto"/>
              <w:rPr>
                <w:rFonts w:ascii="SimSun" w:hAnsi="SimSun" w:eastAsia="SimSun" w:cs="SimSun"/>
                <w:sz w:val="17"/>
                <w:szCs w:val="17"/>
              </w:rPr>
            </w:pPr>
            <w:r>
              <w:rPr>
                <w:rFonts w:ascii="SimSun" w:hAnsi="SimSun" w:eastAsia="SimSun" w:cs="SimSun"/>
                <w:sz w:val="17"/>
                <w:szCs w:val="17"/>
                <w:spacing w:val="-2"/>
              </w:rPr>
              <w:t>均值</w:t>
            </w:r>
          </w:p>
        </w:tc>
        <w:tc>
          <w:tcPr>
            <w:tcW w:w="1828" w:type="dxa"/>
            <w:vAlign w:val="top"/>
            <w:tcBorders>
              <w:bottom w:val="single" w:color="000000" w:sz="4" w:space="0"/>
            </w:tcBorders>
          </w:tcPr>
          <w:p>
            <w:pPr>
              <w:ind w:left="662"/>
              <w:spacing w:before="107" w:line="219" w:lineRule="auto"/>
              <w:rPr>
                <w:rFonts w:ascii="SimSun" w:hAnsi="SimSun" w:eastAsia="SimSun" w:cs="SimSun"/>
                <w:sz w:val="17"/>
                <w:szCs w:val="17"/>
              </w:rPr>
            </w:pPr>
            <w:r>
              <w:rPr>
                <w:rFonts w:ascii="SimSun" w:hAnsi="SimSun" w:eastAsia="SimSun" w:cs="SimSun"/>
                <w:sz w:val="17"/>
                <w:szCs w:val="17"/>
                <w:spacing w:val="3"/>
              </w:rPr>
              <w:t>6.0年</w:t>
            </w:r>
          </w:p>
        </w:tc>
        <w:tc>
          <w:tcPr>
            <w:tcW w:w="1664" w:type="dxa"/>
            <w:vAlign w:val="top"/>
            <w:tcBorders>
              <w:bottom w:val="single" w:color="000000" w:sz="4" w:space="0"/>
            </w:tcBorders>
          </w:tcPr>
          <w:p>
            <w:pPr>
              <w:rPr>
                <w:rFonts w:ascii="Arial"/>
                <w:sz w:val="21"/>
              </w:rPr>
            </w:pPr>
            <w:r/>
          </w:p>
        </w:tc>
      </w:tr>
    </w:tbl>
    <w:p>
      <w:pPr>
        <w:ind w:left="390"/>
        <w:spacing w:before="208" w:line="224" w:lineRule="auto"/>
        <w:rPr>
          <w:rFonts w:ascii="SimSun" w:hAnsi="SimSun" w:eastAsia="SimSun" w:cs="SimSun"/>
          <w:sz w:val="21"/>
          <w:szCs w:val="21"/>
        </w:rPr>
      </w:pPr>
      <w:r>
        <w:rPr>
          <w:rFonts w:ascii="SimSun" w:hAnsi="SimSun" w:eastAsia="SimSun" w:cs="SimSun"/>
          <w:sz w:val="21"/>
          <w:szCs w:val="21"/>
          <w:spacing w:val="-23"/>
        </w:rPr>
        <w:t>注：</w:t>
      </w:r>
      <w:r>
        <w:rPr>
          <w:rFonts w:ascii="Times New Roman" w:hAnsi="Times New Roman" w:eastAsia="Times New Roman" w:cs="Times New Roman"/>
          <w:sz w:val="21"/>
          <w:szCs w:val="21"/>
          <w:spacing w:val="-23"/>
        </w:rPr>
        <w:t>N=73</w:t>
      </w:r>
      <w:r>
        <w:rPr>
          <w:rFonts w:ascii="SimSun" w:hAnsi="SimSun" w:eastAsia="SimSun" w:cs="SimSun"/>
          <w:sz w:val="21"/>
          <w:szCs w:val="21"/>
          <w:spacing w:val="-23"/>
        </w:rPr>
        <w:t>。</w:t>
      </w:r>
    </w:p>
    <w:p>
      <w:pPr>
        <w:ind w:left="439"/>
        <w:spacing w:before="259" w:line="232" w:lineRule="auto"/>
        <w:rPr>
          <w:rFonts w:ascii="KaiTi" w:hAnsi="KaiTi" w:eastAsia="KaiTi" w:cs="KaiTi"/>
          <w:sz w:val="25"/>
          <w:szCs w:val="25"/>
        </w:rPr>
      </w:pPr>
      <w:hyperlink w:history="true" r:id="rId206">
        <w:r>
          <w:rPr>
            <w:rFonts w:ascii="KaiTi" w:hAnsi="KaiTi" w:eastAsia="KaiTi" w:cs="KaiTi"/>
            <w:sz w:val="25"/>
            <w:szCs w:val="25"/>
            <w:spacing w:val="-8"/>
          </w:rPr>
          <w:t>7.2.2.2</w:t>
        </w:r>
      </w:hyperlink>
      <w:r>
        <w:rPr>
          <w:rFonts w:ascii="KaiTi" w:hAnsi="KaiTi" w:eastAsia="KaiTi" w:cs="KaiTi"/>
          <w:sz w:val="25"/>
          <w:szCs w:val="25"/>
          <w:spacing w:val="81"/>
        </w:rPr>
        <w:t xml:space="preserve"> </w:t>
      </w:r>
      <w:r>
        <w:rPr>
          <w:rFonts w:ascii="KaiTi" w:hAnsi="KaiTi" w:eastAsia="KaiTi" w:cs="KaiTi"/>
          <w:sz w:val="25"/>
          <w:szCs w:val="25"/>
          <w:spacing w:val="-8"/>
        </w:rPr>
        <w:t>测量</w:t>
      </w:r>
    </w:p>
    <w:p>
      <w:pPr>
        <w:ind w:left="19" w:right="333" w:firstLine="423"/>
        <w:spacing w:before="72" w:line="341" w:lineRule="auto"/>
        <w:rPr>
          <w:rFonts w:ascii="SimSun" w:hAnsi="SimSun" w:eastAsia="SimSun" w:cs="SimSun"/>
          <w:sz w:val="21"/>
          <w:szCs w:val="21"/>
        </w:rPr>
      </w:pPr>
      <w:r>
        <w:rPr>
          <w:rFonts w:ascii="SimHei" w:hAnsi="SimHei" w:eastAsia="SimHei" w:cs="SimHei"/>
          <w:sz w:val="21"/>
          <w:szCs w:val="21"/>
          <w:b/>
          <w:bCs/>
          <w:spacing w:val="-2"/>
        </w:rPr>
        <w:t>变革领导力：</w:t>
      </w:r>
      <w:r>
        <w:rPr>
          <w:rFonts w:ascii="SimSun" w:hAnsi="SimSun" w:eastAsia="SimSun" w:cs="SimSun"/>
          <w:sz w:val="21"/>
          <w:szCs w:val="21"/>
          <w:spacing w:val="-2"/>
        </w:rPr>
        <w:t>本研究采用自行开发的四维度量表。任务激励(3道题目),代</w:t>
      </w:r>
      <w:r>
        <w:rPr>
          <w:rFonts w:ascii="SimSun" w:hAnsi="SimSun" w:eastAsia="SimSun" w:cs="SimSun"/>
          <w:sz w:val="21"/>
          <w:szCs w:val="21"/>
          <w:spacing w:val="1"/>
        </w:rPr>
        <w:t xml:space="preserve"> </w:t>
      </w:r>
      <w:r>
        <w:rPr>
          <w:rFonts w:ascii="SimSun" w:hAnsi="SimSun" w:eastAsia="SimSun" w:cs="SimSun"/>
          <w:sz w:val="21"/>
          <w:szCs w:val="21"/>
          <w:spacing w:val="8"/>
        </w:rPr>
        <w:t>表性题项如“公司高管在变革过程中制定了较为明确的目标”,信度系数为</w:t>
      </w:r>
      <w:r>
        <w:rPr>
          <w:rFonts w:ascii="SimSun" w:hAnsi="SimSun" w:eastAsia="SimSun" w:cs="SimSun"/>
          <w:sz w:val="21"/>
          <w:szCs w:val="21"/>
        </w:rPr>
        <w:t xml:space="preserve"> </w:t>
      </w:r>
      <w:r>
        <w:rPr>
          <w:rFonts w:ascii="SimSun" w:hAnsi="SimSun" w:eastAsia="SimSun" w:cs="SimSun"/>
          <w:sz w:val="21"/>
          <w:szCs w:val="21"/>
          <w:spacing w:val="2"/>
        </w:rPr>
        <w:t>0.92;个性关怀(4道题目),代表性题项如“公司高管会对变革中遇到</w:t>
      </w:r>
      <w:r>
        <w:rPr>
          <w:rFonts w:ascii="SimSun" w:hAnsi="SimSun" w:eastAsia="SimSun" w:cs="SimSun"/>
          <w:sz w:val="21"/>
          <w:szCs w:val="21"/>
          <w:spacing w:val="1"/>
        </w:rPr>
        <w:t>困难的员</w:t>
      </w:r>
      <w:r>
        <w:rPr>
          <w:rFonts w:ascii="SimSun" w:hAnsi="SimSun" w:eastAsia="SimSun" w:cs="SimSun"/>
          <w:sz w:val="21"/>
          <w:szCs w:val="21"/>
        </w:rPr>
        <w:t xml:space="preserve"> </w:t>
      </w:r>
      <w:r>
        <w:rPr>
          <w:rFonts w:ascii="SimSun" w:hAnsi="SimSun" w:eastAsia="SimSun" w:cs="SimSun"/>
          <w:sz w:val="21"/>
          <w:szCs w:val="21"/>
          <w:spacing w:val="-2"/>
        </w:rPr>
        <w:t>工给予帮助”,信度系数为0.90;创新引领(3道题目),代表性题项如“公司高管</w:t>
      </w:r>
      <w:r>
        <w:rPr>
          <w:rFonts w:ascii="SimSun" w:hAnsi="SimSun" w:eastAsia="SimSun" w:cs="SimSun"/>
          <w:sz w:val="21"/>
          <w:szCs w:val="21"/>
          <w:spacing w:val="8"/>
        </w:rPr>
        <w:t xml:space="preserve"> </w:t>
      </w:r>
      <w:r>
        <w:rPr>
          <w:rFonts w:ascii="SimSun" w:hAnsi="SimSun" w:eastAsia="SimSun" w:cs="SimSun"/>
          <w:sz w:val="21"/>
          <w:szCs w:val="21"/>
          <w:spacing w:val="-1"/>
        </w:rPr>
        <w:t>为适应数字化转型的特点构建了新的运营方式”,信度系数为0</w:t>
      </w:r>
      <w:r>
        <w:rPr>
          <w:rFonts w:ascii="SimSun" w:hAnsi="SimSun" w:eastAsia="SimSun" w:cs="SimSun"/>
          <w:sz w:val="21"/>
          <w:szCs w:val="21"/>
          <w:spacing w:val="-2"/>
        </w:rPr>
        <w:t>.84;创新引领(5</w:t>
      </w:r>
      <w:r>
        <w:rPr>
          <w:rFonts w:ascii="SimSun" w:hAnsi="SimSun" w:eastAsia="SimSun" w:cs="SimSun"/>
          <w:sz w:val="21"/>
          <w:szCs w:val="21"/>
        </w:rPr>
        <w:t xml:space="preserve"> </w:t>
      </w:r>
      <w:r>
        <w:rPr>
          <w:rFonts w:ascii="SimSun" w:hAnsi="SimSun" w:eastAsia="SimSun" w:cs="SimSun"/>
          <w:sz w:val="21"/>
          <w:szCs w:val="21"/>
          <w:spacing w:val="-4"/>
        </w:rPr>
        <w:t>道题目),代表性题项如“公司高管积极探索跨市场、跨产</w:t>
      </w:r>
      <w:r>
        <w:rPr>
          <w:rFonts w:ascii="SimSun" w:hAnsi="SimSun" w:eastAsia="SimSun" w:cs="SimSun"/>
          <w:sz w:val="21"/>
          <w:szCs w:val="21"/>
          <w:spacing w:val="-5"/>
        </w:rPr>
        <w:t>业的技术合作”,信度</w:t>
      </w:r>
      <w:r>
        <w:rPr>
          <w:rFonts w:ascii="SimSun" w:hAnsi="SimSun" w:eastAsia="SimSun" w:cs="SimSun"/>
          <w:sz w:val="21"/>
          <w:szCs w:val="21"/>
        </w:rPr>
        <w:t xml:space="preserve"> </w:t>
      </w:r>
      <w:r>
        <w:rPr>
          <w:rFonts w:ascii="SimSun" w:hAnsi="SimSun" w:eastAsia="SimSun" w:cs="SimSun"/>
          <w:sz w:val="21"/>
          <w:szCs w:val="21"/>
          <w:spacing w:val="5"/>
        </w:rPr>
        <w:t>系数为0.90。变革领导力总体量表的信度系数为0.95。本量表采用</w:t>
      </w:r>
      <w:r>
        <w:rPr>
          <w:rFonts w:ascii="Times New Roman" w:hAnsi="Times New Roman" w:eastAsia="Times New Roman" w:cs="Times New Roman"/>
          <w:sz w:val="21"/>
          <w:szCs w:val="21"/>
        </w:rPr>
        <w:t>Likert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五</w:t>
      </w:r>
    </w:p>
    <w:p>
      <w:pPr>
        <w:ind w:left="19"/>
        <w:spacing w:line="219" w:lineRule="auto"/>
        <w:rPr>
          <w:rFonts w:ascii="SimSun" w:hAnsi="SimSun" w:eastAsia="SimSun" w:cs="SimSun"/>
          <w:sz w:val="21"/>
          <w:szCs w:val="21"/>
        </w:rPr>
      </w:pPr>
      <w:r>
        <w:rPr>
          <w:rFonts w:ascii="SimSun" w:hAnsi="SimSun" w:eastAsia="SimSun" w:cs="SimSun"/>
          <w:sz w:val="21"/>
          <w:szCs w:val="21"/>
          <w:spacing w:val="-6"/>
        </w:rPr>
        <w:t>点积分法，1代表完全不符合，5代表完全符合。</w:t>
      </w:r>
    </w:p>
    <w:p>
      <w:pPr>
        <w:ind w:left="19" w:right="325" w:firstLine="423"/>
        <w:spacing w:before="119" w:line="338" w:lineRule="auto"/>
        <w:rPr>
          <w:rFonts w:ascii="SimSun" w:hAnsi="SimSun" w:eastAsia="SimSun" w:cs="SimSun"/>
          <w:sz w:val="21"/>
          <w:szCs w:val="21"/>
        </w:rPr>
      </w:pPr>
      <w:r>
        <w:rPr>
          <w:rFonts w:ascii="SimHei" w:hAnsi="SimHei" w:eastAsia="SimHei" w:cs="SimHei"/>
          <w:sz w:val="21"/>
          <w:szCs w:val="21"/>
          <w:b/>
          <w:bCs/>
          <w:spacing w:val="8"/>
        </w:rPr>
        <w:t>变革协同性：</w:t>
      </w:r>
      <w:r>
        <w:rPr>
          <w:rFonts w:ascii="SimHei" w:hAnsi="SimHei" w:eastAsia="SimHei" w:cs="SimHei"/>
          <w:sz w:val="21"/>
          <w:szCs w:val="21"/>
          <w:spacing w:val="8"/>
        </w:rPr>
        <w:t>本研究采用</w:t>
      </w:r>
      <w:r>
        <w:rPr>
          <w:rFonts w:ascii="SimHei" w:hAnsi="SimHei" w:eastAsia="SimHei" w:cs="SimHei"/>
          <w:sz w:val="21"/>
          <w:szCs w:val="21"/>
          <w:spacing w:val="-40"/>
        </w:rPr>
        <w:t xml:space="preserve"> </w:t>
      </w:r>
      <w:r>
        <w:rPr>
          <w:rFonts w:ascii="SimSun" w:hAnsi="SimSun" w:eastAsia="SimSun" w:cs="SimSun"/>
          <w:sz w:val="21"/>
          <w:szCs w:val="21"/>
        </w:rPr>
        <w:t>He</w:t>
      </w:r>
      <w:r>
        <w:rPr>
          <w:rFonts w:ascii="SimSun" w:hAnsi="SimSun" w:eastAsia="SimSun" w:cs="SimSun"/>
          <w:sz w:val="21"/>
          <w:szCs w:val="21"/>
          <w:spacing w:val="8"/>
        </w:rPr>
        <w:t>、</w:t>
      </w:r>
      <w:r>
        <w:rPr>
          <w:rFonts w:ascii="SimSun" w:hAnsi="SimSun" w:eastAsia="SimSun" w:cs="SimSun"/>
          <w:sz w:val="21"/>
          <w:szCs w:val="21"/>
        </w:rPr>
        <w:t>Wong</w:t>
      </w:r>
      <w:r>
        <w:rPr>
          <w:rFonts w:ascii="SimSun" w:hAnsi="SimSun" w:eastAsia="SimSun" w:cs="SimSun"/>
          <w:sz w:val="21"/>
          <w:szCs w:val="21"/>
          <w:spacing w:val="79"/>
        </w:rPr>
        <w:t xml:space="preserve"> </w:t>
      </w:r>
      <w:r>
        <w:rPr>
          <w:rFonts w:ascii="SimHei" w:hAnsi="SimHei" w:eastAsia="SimHei" w:cs="SimHei"/>
          <w:sz w:val="21"/>
          <w:szCs w:val="21"/>
          <w:spacing w:val="8"/>
        </w:rPr>
        <w:t>提出的组织二元性</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organizational</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ambidexterity)  </w:t>
      </w:r>
      <w:r>
        <w:rPr>
          <w:rFonts w:ascii="SimSun" w:hAnsi="SimSun" w:eastAsia="SimSun" w:cs="SimSun"/>
          <w:sz w:val="21"/>
          <w:szCs w:val="21"/>
        </w:rPr>
        <w:t>量表[260]来计算变革协同性，其中探索性维度包含4道题目(信 </w:t>
      </w:r>
      <w:r>
        <w:rPr>
          <w:rFonts w:ascii="SimSun" w:hAnsi="SimSun" w:eastAsia="SimSun" w:cs="SimSun"/>
          <w:sz w:val="21"/>
          <w:szCs w:val="21"/>
          <w:spacing w:val="-4"/>
        </w:rPr>
        <w:t>度系数为0.64),代表性题项如“公司努力改进现有的产品和服务质</w:t>
      </w:r>
      <w:r>
        <w:rPr>
          <w:rFonts w:ascii="SimSun" w:hAnsi="SimSun" w:eastAsia="SimSun" w:cs="SimSun"/>
          <w:sz w:val="21"/>
          <w:szCs w:val="21"/>
          <w:spacing w:val="-5"/>
        </w:rPr>
        <w:t>量”,利用性</w:t>
      </w:r>
      <w:r>
        <w:rPr>
          <w:rFonts w:ascii="SimSun" w:hAnsi="SimSun" w:eastAsia="SimSun" w:cs="SimSun"/>
          <w:sz w:val="21"/>
          <w:szCs w:val="21"/>
        </w:rPr>
        <w:t xml:space="preserve"> </w:t>
      </w:r>
      <w:r>
        <w:rPr>
          <w:rFonts w:ascii="SimSun" w:hAnsi="SimSun" w:eastAsia="SimSun" w:cs="SimSun"/>
          <w:sz w:val="21"/>
          <w:szCs w:val="21"/>
          <w:spacing w:val="5"/>
        </w:rPr>
        <w:t>维度也包含4道题目(信度系数为0.86),代表性题项如“公司敢于开</w:t>
      </w:r>
      <w:r>
        <w:rPr>
          <w:rFonts w:ascii="SimSun" w:hAnsi="SimSun" w:eastAsia="SimSun" w:cs="SimSun"/>
          <w:sz w:val="21"/>
          <w:szCs w:val="21"/>
          <w:spacing w:val="4"/>
        </w:rPr>
        <w:t>拓新的市</w:t>
      </w:r>
      <w:r>
        <w:rPr>
          <w:rFonts w:ascii="SimSun" w:hAnsi="SimSun" w:eastAsia="SimSun" w:cs="SimSun"/>
          <w:sz w:val="21"/>
          <w:szCs w:val="21"/>
        </w:rPr>
        <w:t xml:space="preserve"> </w:t>
      </w:r>
      <w:r>
        <w:rPr>
          <w:rFonts w:ascii="SimSun" w:hAnsi="SimSun" w:eastAsia="SimSun" w:cs="SimSun"/>
          <w:sz w:val="21"/>
          <w:szCs w:val="21"/>
          <w:spacing w:val="-1"/>
        </w:rPr>
        <w:t>场”。组织二元性的总体量表的信度系数为0.</w:t>
      </w:r>
      <w:r>
        <w:rPr>
          <w:rFonts w:ascii="SimSun" w:hAnsi="SimSun" w:eastAsia="SimSun" w:cs="SimSun"/>
          <w:sz w:val="21"/>
          <w:szCs w:val="21"/>
          <w:spacing w:val="-2"/>
        </w:rPr>
        <w:t>79。在理论研究中，学者目前有</w:t>
      </w:r>
      <w:r>
        <w:rPr>
          <w:rFonts w:ascii="SimSun" w:hAnsi="SimSun" w:eastAsia="SimSun" w:cs="SimSun"/>
          <w:sz w:val="21"/>
          <w:szCs w:val="21"/>
        </w:rPr>
        <w:t xml:space="preserve"> </w:t>
      </w:r>
      <w:r>
        <w:rPr>
          <w:rFonts w:ascii="SimSun" w:hAnsi="SimSun" w:eastAsia="SimSun" w:cs="SimSun"/>
          <w:sz w:val="21"/>
          <w:szCs w:val="21"/>
          <w:spacing w:val="-10"/>
        </w:rPr>
        <w:t>两种方式来表示组织二元性。[261]第一种是平衡的视角，具体在操作中是用探索</w:t>
      </w:r>
      <w:r>
        <w:rPr>
          <w:rFonts w:ascii="SimSun" w:hAnsi="SimSun" w:eastAsia="SimSun" w:cs="SimSun"/>
          <w:sz w:val="21"/>
          <w:szCs w:val="21"/>
          <w:spacing w:val="18"/>
        </w:rPr>
        <w:t xml:space="preserve"> </w:t>
      </w:r>
      <w:r>
        <w:rPr>
          <w:rFonts w:ascii="SimSun" w:hAnsi="SimSun" w:eastAsia="SimSun" w:cs="SimSun"/>
          <w:sz w:val="21"/>
          <w:szCs w:val="21"/>
          <w:spacing w:val="-1"/>
        </w:rPr>
        <w:t>和利用之差的绝对值表示。第二种是协同的视角，具体操作中是用探索和利用</w:t>
      </w:r>
    </w:p>
    <w:p>
      <w:pPr>
        <w:ind w:left="19"/>
        <w:spacing w:line="218" w:lineRule="auto"/>
        <w:rPr>
          <w:rFonts w:ascii="SimSun" w:hAnsi="SimSun" w:eastAsia="SimSun" w:cs="SimSun"/>
          <w:sz w:val="21"/>
          <w:szCs w:val="21"/>
        </w:rPr>
      </w:pPr>
      <w:r>
        <w:rPr>
          <w:rFonts w:ascii="SimSun" w:hAnsi="SimSun" w:eastAsia="SimSun" w:cs="SimSun"/>
          <w:sz w:val="21"/>
          <w:szCs w:val="21"/>
          <w:spacing w:val="-2"/>
        </w:rPr>
        <w:t>之积表示。本研究基于关键的研究问题——数字化转型过程中的存量业务和数</w:t>
      </w:r>
    </w:p>
    <w:p>
      <w:pPr>
        <w:spacing w:line="218" w:lineRule="auto"/>
        <w:sectPr>
          <w:footerReference w:type="default" r:id="rId205"/>
          <w:pgSz w:w="8490" w:h="13250"/>
          <w:pgMar w:top="400" w:right="558" w:bottom="812" w:left="470" w:header="0" w:footer="653" w:gutter="0"/>
        </w:sectPr>
        <w:rPr>
          <w:rFonts w:ascii="SimSun" w:hAnsi="SimSun" w:eastAsia="SimSun" w:cs="SimSun"/>
          <w:sz w:val="21"/>
          <w:szCs w:val="21"/>
        </w:rPr>
      </w:pPr>
    </w:p>
    <w:p>
      <w:pPr>
        <w:ind w:left="399"/>
        <w:spacing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48" w:lineRule="auto"/>
        <w:rPr/>
      </w:pPr>
      <w:r/>
    </w:p>
    <w:p>
      <w:pPr>
        <w:ind w:left="399"/>
        <w:spacing w:before="69" w:line="382" w:lineRule="exact"/>
        <w:rPr>
          <w:rFonts w:ascii="SimSun" w:hAnsi="SimSun" w:eastAsia="SimSun" w:cs="SimSun"/>
          <w:sz w:val="21"/>
          <w:szCs w:val="21"/>
        </w:rPr>
      </w:pPr>
      <w:r>
        <w:rPr>
          <w:rFonts w:ascii="SimSun" w:hAnsi="SimSun" w:eastAsia="SimSun" w:cs="SimSun"/>
          <w:sz w:val="21"/>
          <w:szCs w:val="21"/>
          <w:spacing w:val="-4"/>
          <w:position w:val="13"/>
        </w:rPr>
        <w:t>字技术增量如何协同，采用协同视角下的组织二元性，即变革协同性=探索性×</w:t>
      </w:r>
    </w:p>
    <w:p>
      <w:pPr>
        <w:ind w:left="399"/>
        <w:spacing w:line="220" w:lineRule="auto"/>
        <w:rPr>
          <w:rFonts w:ascii="SimSun" w:hAnsi="SimSun" w:eastAsia="SimSun" w:cs="SimSun"/>
          <w:sz w:val="21"/>
          <w:szCs w:val="21"/>
        </w:rPr>
      </w:pPr>
      <w:r>
        <w:rPr>
          <w:rFonts w:ascii="SimSun" w:hAnsi="SimSun" w:eastAsia="SimSun" w:cs="SimSun"/>
          <w:sz w:val="21"/>
          <w:szCs w:val="21"/>
          <w:spacing w:val="-8"/>
        </w:rPr>
        <w:t>利用性。</w:t>
      </w:r>
    </w:p>
    <w:p>
      <w:pPr>
        <w:ind w:left="399" w:right="94" w:firstLine="413"/>
        <w:spacing w:before="124" w:line="332" w:lineRule="auto"/>
        <w:jc w:val="both"/>
        <w:rPr>
          <w:rFonts w:ascii="SimSun" w:hAnsi="SimSun" w:eastAsia="SimSun" w:cs="SimSun"/>
          <w:sz w:val="21"/>
          <w:szCs w:val="21"/>
        </w:rPr>
      </w:pPr>
      <w:r>
        <w:rPr>
          <w:rFonts w:ascii="SimHei" w:hAnsi="SimHei" w:eastAsia="SimHei" w:cs="SimHei"/>
          <w:sz w:val="21"/>
          <w:szCs w:val="21"/>
          <w:b/>
          <w:bCs/>
          <w:spacing w:val="-4"/>
        </w:rPr>
        <w:t>组织运营绩效：</w:t>
      </w:r>
      <w:r>
        <w:rPr>
          <w:rFonts w:ascii="SimHei" w:hAnsi="SimHei" w:eastAsia="SimHei" w:cs="SimHei"/>
          <w:sz w:val="21"/>
          <w:szCs w:val="21"/>
          <w:spacing w:val="-4"/>
        </w:rPr>
        <w:t>本研究采用</w:t>
      </w:r>
      <w:r>
        <w:rPr>
          <w:rFonts w:ascii="SimHei" w:hAnsi="SimHei" w:eastAsia="SimHei" w:cs="SimHei"/>
          <w:sz w:val="21"/>
          <w:szCs w:val="21"/>
          <w:spacing w:val="-36"/>
        </w:rPr>
        <w:t xml:space="preserve"> </w:t>
      </w:r>
      <w:r>
        <w:rPr>
          <w:rFonts w:ascii="SimSun" w:hAnsi="SimSun" w:eastAsia="SimSun" w:cs="SimSun"/>
          <w:sz w:val="21"/>
          <w:szCs w:val="21"/>
          <w:spacing w:val="-4"/>
        </w:rPr>
        <w:t>Ketkar、Sett</w:t>
      </w:r>
      <w:r>
        <w:rPr>
          <w:rFonts w:ascii="SimHei" w:hAnsi="SimHei" w:eastAsia="SimHei" w:cs="SimHei"/>
          <w:sz w:val="21"/>
          <w:szCs w:val="21"/>
          <w:spacing w:val="-4"/>
        </w:rPr>
        <w:t>提出的关于运营绩</w:t>
      </w:r>
      <w:r>
        <w:rPr>
          <w:rFonts w:ascii="SimHei" w:hAnsi="SimHei" w:eastAsia="SimHei" w:cs="SimHei"/>
          <w:sz w:val="21"/>
          <w:szCs w:val="21"/>
          <w:spacing w:val="-5"/>
        </w:rPr>
        <w:t>效</w:t>
      </w:r>
      <w:r>
        <w:rPr>
          <w:rFonts w:ascii="Times New Roman" w:hAnsi="Times New Roman" w:eastAsia="Times New Roman" w:cs="Times New Roman"/>
          <w:sz w:val="21"/>
          <w:szCs w:val="21"/>
          <w:spacing w:val="-5"/>
        </w:rPr>
        <w:t>(operational</w:t>
      </w:r>
      <w:r>
        <w:rPr>
          <w:rFonts w:ascii="Times New Roman" w:hAnsi="Times New Roman" w:eastAsia="Times New Roman" w:cs="Times New Roman"/>
          <w:sz w:val="21"/>
          <w:szCs w:val="21"/>
        </w:rPr>
        <w:t xml:space="preserve">   </w:t>
      </w:r>
      <w:r>
        <w:rPr>
          <w:rFonts w:ascii="SimSun" w:hAnsi="SimSun" w:eastAsia="SimSun" w:cs="SimSun"/>
          <w:sz w:val="21"/>
          <w:szCs w:val="21"/>
          <w:spacing w:val="-6"/>
        </w:rPr>
        <w:t>performance)的测量量表[213],代表题目如“最近3年，公司的产品/服务质量有</w:t>
      </w:r>
      <w:r>
        <w:rPr>
          <w:rFonts w:ascii="SimSun" w:hAnsi="SimSun" w:eastAsia="SimSun" w:cs="SimSun"/>
          <w:sz w:val="21"/>
          <w:szCs w:val="21"/>
        </w:rPr>
        <w:t xml:space="preserve"> </w:t>
      </w:r>
      <w:r>
        <w:rPr>
          <w:rFonts w:ascii="SimSun" w:hAnsi="SimSun" w:eastAsia="SimSun" w:cs="SimSun"/>
          <w:sz w:val="21"/>
          <w:szCs w:val="21"/>
          <w:spacing w:val="-2"/>
        </w:rPr>
        <w:t>了显著的提高”,信度系数为0.89。本量表采用</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2"/>
        </w:rPr>
        <w:t>Likert</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2"/>
        </w:rPr>
        <w:t>五点积分法</w:t>
      </w:r>
      <w:r>
        <w:rPr>
          <w:rFonts w:ascii="SimSun" w:hAnsi="SimSun" w:eastAsia="SimSun" w:cs="SimSun"/>
          <w:sz w:val="21"/>
          <w:szCs w:val="21"/>
          <w:spacing w:val="-3"/>
        </w:rPr>
        <w:t>，1代表完全</w:t>
      </w:r>
    </w:p>
    <w:p>
      <w:pPr>
        <w:ind w:left="399"/>
        <w:spacing w:line="219" w:lineRule="auto"/>
        <w:rPr>
          <w:rFonts w:ascii="SimSun" w:hAnsi="SimSun" w:eastAsia="SimSun" w:cs="SimSun"/>
          <w:sz w:val="21"/>
          <w:szCs w:val="21"/>
        </w:rPr>
      </w:pPr>
      <w:r>
        <w:rPr>
          <w:rFonts w:ascii="SimSun" w:hAnsi="SimSun" w:eastAsia="SimSun" w:cs="SimSun"/>
          <w:sz w:val="21"/>
          <w:szCs w:val="21"/>
          <w:spacing w:val="-7"/>
        </w:rPr>
        <w:t>不符合，5代表完全符合。</w:t>
      </w:r>
    </w:p>
    <w:p>
      <w:pPr>
        <w:ind w:left="399" w:firstLine="413"/>
        <w:spacing w:before="125" w:line="326" w:lineRule="auto"/>
        <w:jc w:val="both"/>
        <w:rPr>
          <w:rFonts w:ascii="SimSun" w:hAnsi="SimSun" w:eastAsia="SimSun" w:cs="SimSun"/>
          <w:sz w:val="21"/>
          <w:szCs w:val="21"/>
        </w:rPr>
      </w:pPr>
      <w:r>
        <w:rPr>
          <w:rFonts w:ascii="SimHei" w:hAnsi="SimHei" w:eastAsia="SimHei" w:cs="SimHei"/>
          <w:sz w:val="21"/>
          <w:szCs w:val="21"/>
          <w:b/>
          <w:bCs/>
          <w:spacing w:val="-8"/>
        </w:rPr>
        <w:t>控制变量</w:t>
      </w:r>
      <w:r>
        <w:rPr>
          <w:rFonts w:ascii="SimSun" w:hAnsi="SimSun" w:eastAsia="SimSun" w:cs="SimSun"/>
          <w:sz w:val="21"/>
          <w:szCs w:val="21"/>
          <w:b/>
          <w:bCs/>
          <w:spacing w:val="-8"/>
        </w:rPr>
        <w:t>：</w:t>
      </w:r>
      <w:r>
        <w:rPr>
          <w:rFonts w:ascii="SimSun" w:hAnsi="SimSun" w:eastAsia="SimSun" w:cs="SimSun"/>
          <w:sz w:val="21"/>
          <w:szCs w:val="21"/>
          <w:spacing w:val="-8"/>
        </w:rPr>
        <w:t>本研究选取了企业性质、企业规模、行业类型、转型多元性和发 </w:t>
      </w:r>
      <w:r>
        <w:rPr>
          <w:rFonts w:ascii="SimSun" w:hAnsi="SimSun" w:eastAsia="SimSun" w:cs="SimSun"/>
          <w:sz w:val="21"/>
          <w:szCs w:val="21"/>
          <w:spacing w:val="-2"/>
        </w:rPr>
        <w:t>展阶段作为重要的控制变量。其中，转型多元性是让公司高层领导对所在企业</w:t>
      </w:r>
      <w:r>
        <w:rPr>
          <w:rFonts w:ascii="SimSun" w:hAnsi="SimSun" w:eastAsia="SimSun" w:cs="SimSun"/>
          <w:sz w:val="21"/>
          <w:szCs w:val="21"/>
          <w:spacing w:val="2"/>
        </w:rPr>
        <w:t xml:space="preserve">  </w:t>
      </w:r>
      <w:r>
        <w:rPr>
          <w:rFonts w:ascii="SimSun" w:hAnsi="SimSun" w:eastAsia="SimSun" w:cs="SimSun"/>
          <w:sz w:val="21"/>
          <w:szCs w:val="21"/>
          <w:spacing w:val="2"/>
        </w:rPr>
        <w:t>近3年所实施的转型举措进行评价。企业性</w:t>
      </w:r>
      <w:r>
        <w:rPr>
          <w:rFonts w:ascii="SimSun" w:hAnsi="SimSun" w:eastAsia="SimSun" w:cs="SimSun"/>
          <w:sz w:val="21"/>
          <w:szCs w:val="21"/>
          <w:spacing w:val="1"/>
        </w:rPr>
        <w:t>质分为国有、民营、外资与合资四 </w:t>
      </w:r>
      <w:r>
        <w:rPr>
          <w:rFonts w:ascii="SimSun" w:hAnsi="SimSun" w:eastAsia="SimSun" w:cs="SimSun"/>
          <w:sz w:val="21"/>
          <w:szCs w:val="21"/>
          <w:spacing w:val="4"/>
        </w:rPr>
        <w:t>类，企业规模分为50人及以下、501～100人、101～500</w:t>
      </w:r>
      <w:r>
        <w:rPr>
          <w:rFonts w:ascii="SimSun" w:hAnsi="SimSun" w:eastAsia="SimSun" w:cs="SimSun"/>
          <w:sz w:val="21"/>
          <w:szCs w:val="21"/>
          <w:spacing w:val="-16"/>
        </w:rPr>
        <w:t xml:space="preserve"> </w:t>
      </w:r>
      <w:r>
        <w:rPr>
          <w:rFonts w:ascii="SimSun" w:hAnsi="SimSun" w:eastAsia="SimSun" w:cs="SimSun"/>
          <w:sz w:val="21"/>
          <w:szCs w:val="21"/>
          <w:spacing w:val="4"/>
        </w:rPr>
        <w:t>人、501～2000人和</w:t>
      </w:r>
      <w:r>
        <w:rPr>
          <w:rFonts w:ascii="SimSun" w:hAnsi="SimSun" w:eastAsia="SimSun" w:cs="SimSun"/>
          <w:sz w:val="21"/>
          <w:szCs w:val="21"/>
        </w:rPr>
        <w:t xml:space="preserve">  </w:t>
      </w:r>
      <w:r>
        <w:rPr>
          <w:rFonts w:ascii="SimSun" w:hAnsi="SimSun" w:eastAsia="SimSun" w:cs="SimSun"/>
          <w:sz w:val="21"/>
          <w:szCs w:val="21"/>
          <w:spacing w:val="-8"/>
        </w:rPr>
        <w:t>2001人及以上五类，行业类型分为</w:t>
      </w:r>
      <w:r>
        <w:rPr>
          <w:rFonts w:ascii="Times New Roman" w:hAnsi="Times New Roman" w:eastAsia="Times New Roman" w:cs="Times New Roman"/>
          <w:sz w:val="21"/>
          <w:szCs w:val="21"/>
          <w:spacing w:val="-8"/>
        </w:rPr>
        <w:t>IT/  </w:t>
      </w:r>
      <w:r>
        <w:rPr>
          <w:rFonts w:ascii="SimSun" w:hAnsi="SimSun" w:eastAsia="SimSun" w:cs="SimSun"/>
          <w:sz w:val="21"/>
          <w:szCs w:val="21"/>
          <w:spacing w:val="-8"/>
        </w:rPr>
        <w:t>数字技术、零售、快速消费品、物流行业、</w:t>
      </w:r>
      <w:r>
        <w:rPr>
          <w:rFonts w:ascii="SimSun" w:hAnsi="SimSun" w:eastAsia="SimSun" w:cs="SimSun"/>
          <w:sz w:val="21"/>
          <w:szCs w:val="21"/>
        </w:rPr>
        <w:t xml:space="preserve"> </w:t>
      </w:r>
      <w:r>
        <w:rPr>
          <w:rFonts w:ascii="SimSun" w:hAnsi="SimSun" w:eastAsia="SimSun" w:cs="SimSun"/>
          <w:sz w:val="21"/>
          <w:szCs w:val="21"/>
          <w:spacing w:val="-8"/>
        </w:rPr>
        <w:t>制造业与其他六类，发展阶段分为初期、成长、成熟、变革与衰退五类。本研究</w:t>
      </w:r>
      <w:r>
        <w:rPr>
          <w:rFonts w:ascii="SimSun" w:hAnsi="SimSun" w:eastAsia="SimSun" w:cs="SimSun"/>
          <w:sz w:val="21"/>
          <w:szCs w:val="21"/>
          <w:spacing w:val="5"/>
        </w:rPr>
        <w:t xml:space="preserve">  </w:t>
      </w:r>
      <w:r>
        <w:rPr>
          <w:rFonts w:ascii="SimSun" w:hAnsi="SimSun" w:eastAsia="SimSun" w:cs="SimSun"/>
          <w:sz w:val="21"/>
          <w:szCs w:val="21"/>
          <w:spacing w:val="-2"/>
        </w:rPr>
        <w:t>认为这五个变量会对领导力产生重要影响，因此在分析情境变量对变革领导力</w:t>
      </w:r>
    </w:p>
    <w:p>
      <w:pPr>
        <w:ind w:left="399"/>
        <w:spacing w:line="219" w:lineRule="auto"/>
        <w:rPr>
          <w:rFonts w:ascii="SimSun" w:hAnsi="SimSun" w:eastAsia="SimSun" w:cs="SimSun"/>
          <w:sz w:val="21"/>
          <w:szCs w:val="21"/>
        </w:rPr>
      </w:pPr>
      <w:r>
        <w:rPr>
          <w:rFonts w:ascii="SimSun" w:hAnsi="SimSun" w:eastAsia="SimSun" w:cs="SimSun"/>
          <w:sz w:val="21"/>
          <w:szCs w:val="21"/>
          <w:spacing w:val="-4"/>
        </w:rPr>
        <w:t>影响时先进行控制。</w:t>
      </w:r>
    </w:p>
    <w:p>
      <w:pPr>
        <w:ind w:left="813"/>
        <w:spacing w:before="183" w:line="224" w:lineRule="auto"/>
        <w:outlineLvl w:val="6"/>
        <w:rPr>
          <w:rFonts w:ascii="KaiTi" w:hAnsi="KaiTi" w:eastAsia="KaiTi" w:cs="KaiTi"/>
          <w:sz w:val="21"/>
          <w:szCs w:val="21"/>
        </w:rPr>
      </w:pPr>
      <w:hyperlink w:history="true" r:id="rId208">
        <w:r>
          <w:rPr>
            <w:rFonts w:ascii="KaiTi" w:hAnsi="KaiTi" w:eastAsia="KaiTi" w:cs="KaiTi"/>
            <w:sz w:val="21"/>
            <w:szCs w:val="21"/>
            <w:b/>
            <w:bCs/>
            <w:spacing w:val="3"/>
          </w:rPr>
          <w:t>7.2.2.3</w:t>
        </w:r>
      </w:hyperlink>
      <w:r>
        <w:rPr>
          <w:rFonts w:ascii="KaiTi" w:hAnsi="KaiTi" w:eastAsia="KaiTi" w:cs="KaiTi"/>
          <w:sz w:val="21"/>
          <w:szCs w:val="21"/>
          <w:spacing w:val="50"/>
        </w:rPr>
        <w:t xml:space="preserve">  </w:t>
      </w:r>
      <w:r>
        <w:rPr>
          <w:rFonts w:ascii="KaiTi" w:hAnsi="KaiTi" w:eastAsia="KaiTi" w:cs="KaiTi"/>
          <w:sz w:val="21"/>
          <w:szCs w:val="21"/>
          <w:b/>
          <w:bCs/>
          <w:spacing w:val="3"/>
        </w:rPr>
        <w:t>分析策略</w:t>
      </w:r>
    </w:p>
    <w:p>
      <w:pPr>
        <w:ind w:left="399" w:right="92" w:firstLine="410"/>
        <w:spacing w:before="134" w:line="325" w:lineRule="auto"/>
        <w:jc w:val="both"/>
        <w:rPr>
          <w:rFonts w:ascii="SimSun" w:hAnsi="SimSun" w:eastAsia="SimSun" w:cs="SimSun"/>
          <w:sz w:val="21"/>
          <w:szCs w:val="21"/>
        </w:rPr>
      </w:pPr>
      <w:r>
        <w:rPr>
          <w:rFonts w:ascii="SimSun" w:hAnsi="SimSun" w:eastAsia="SimSun" w:cs="SimSun"/>
          <w:sz w:val="21"/>
          <w:szCs w:val="21"/>
          <w:spacing w:val="-3"/>
        </w:rPr>
        <w:t>为了避免数据分析中的共同方法偏差问题，本研究从不同的数据来源探讨</w:t>
      </w:r>
      <w:r>
        <w:rPr>
          <w:rFonts w:ascii="SimSun" w:hAnsi="SimSun" w:eastAsia="SimSun" w:cs="SimSun"/>
          <w:sz w:val="21"/>
          <w:szCs w:val="21"/>
          <w:spacing w:val="7"/>
        </w:rPr>
        <w:t xml:space="preserve"> </w:t>
      </w:r>
      <w:r>
        <w:rPr>
          <w:rFonts w:ascii="SimSun" w:hAnsi="SimSun" w:eastAsia="SimSun" w:cs="SimSun"/>
          <w:sz w:val="21"/>
          <w:szCs w:val="21"/>
          <w:spacing w:val="-2"/>
        </w:rPr>
        <w:t>变革领导力、变革协同性和组织绩效之间的相关关系。具体地，本研究通过企</w:t>
      </w:r>
      <w:r>
        <w:rPr>
          <w:rFonts w:ascii="SimSun" w:hAnsi="SimSun" w:eastAsia="SimSun" w:cs="SimSun"/>
          <w:sz w:val="21"/>
          <w:szCs w:val="21"/>
          <w:spacing w:val="6"/>
        </w:rPr>
        <w:t xml:space="preserve"> </w:t>
      </w:r>
      <w:r>
        <w:rPr>
          <w:rFonts w:ascii="SimSun" w:hAnsi="SimSun" w:eastAsia="SimSun" w:cs="SimSun"/>
          <w:sz w:val="21"/>
          <w:szCs w:val="21"/>
          <w:spacing w:val="-2"/>
        </w:rPr>
        <w:t>业领导者(领导版问卷)对组织绩效的评价来测量组织运营绩效，主要原因在于</w:t>
      </w:r>
      <w:r>
        <w:rPr>
          <w:rFonts w:ascii="SimSun" w:hAnsi="SimSun" w:eastAsia="SimSun" w:cs="SimSun"/>
          <w:sz w:val="21"/>
          <w:szCs w:val="21"/>
          <w:spacing w:val="11"/>
        </w:rPr>
        <w:t xml:space="preserve"> </w:t>
      </w:r>
      <w:r>
        <w:rPr>
          <w:rFonts w:ascii="SimSun" w:hAnsi="SimSun" w:eastAsia="SimSun" w:cs="SimSun"/>
          <w:sz w:val="21"/>
          <w:szCs w:val="21"/>
          <w:spacing w:val="-2"/>
        </w:rPr>
        <w:t>高层领导者所处的组织层次决定了他们的评价更能反映出真实、可靠的组织绩</w:t>
      </w:r>
      <w:r>
        <w:rPr>
          <w:rFonts w:ascii="SimSun" w:hAnsi="SimSun" w:eastAsia="SimSun" w:cs="SimSun"/>
          <w:sz w:val="21"/>
          <w:szCs w:val="21"/>
          <w:spacing w:val="4"/>
        </w:rPr>
        <w:t xml:space="preserve"> </w:t>
      </w:r>
      <w:r>
        <w:rPr>
          <w:rFonts w:ascii="SimSun" w:hAnsi="SimSun" w:eastAsia="SimSun" w:cs="SimSun"/>
          <w:sz w:val="21"/>
          <w:szCs w:val="21"/>
          <w:spacing w:val="-2"/>
        </w:rPr>
        <w:t>效表现。在此基础上，本研究选用员工对组织内的领导行为和组织的二元性行</w:t>
      </w:r>
    </w:p>
    <w:p>
      <w:pPr>
        <w:ind w:left="399"/>
        <w:spacing w:before="1" w:line="219" w:lineRule="auto"/>
        <w:rPr>
          <w:rFonts w:ascii="SimSun" w:hAnsi="SimSun" w:eastAsia="SimSun" w:cs="SimSun"/>
          <w:sz w:val="21"/>
          <w:szCs w:val="21"/>
        </w:rPr>
      </w:pPr>
      <w:r>
        <w:rPr>
          <w:rFonts w:ascii="SimSun" w:hAnsi="SimSun" w:eastAsia="SimSun" w:cs="SimSun"/>
          <w:sz w:val="21"/>
          <w:szCs w:val="21"/>
          <w:spacing w:val="-2"/>
        </w:rPr>
        <w:t>为表现(员工版问卷)分别测量变革领导力与变革协同性。</w:t>
      </w:r>
    </w:p>
    <w:p>
      <w:pPr>
        <w:ind w:left="399" w:right="39" w:firstLine="410"/>
        <w:spacing w:before="119" w:line="335" w:lineRule="auto"/>
        <w:jc w:val="both"/>
        <w:rPr>
          <w:rFonts w:ascii="SimSun" w:hAnsi="SimSun" w:eastAsia="SimSun" w:cs="SimSun"/>
          <w:sz w:val="21"/>
          <w:szCs w:val="21"/>
        </w:rPr>
      </w:pPr>
      <w:r>
        <w:rPr>
          <w:rFonts w:ascii="SimSun" w:hAnsi="SimSun" w:eastAsia="SimSun" w:cs="SimSun"/>
          <w:sz w:val="21"/>
          <w:szCs w:val="21"/>
          <w:spacing w:val="2"/>
        </w:rPr>
        <w:t>本研究通过</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
        </w:rPr>
        <w:t>(2)</w:t>
      </w:r>
      <w:r>
        <w:rPr>
          <w:rFonts w:ascii="SimSun" w:hAnsi="SimSun" w:eastAsia="SimSun" w:cs="SimSun"/>
          <w:sz w:val="21"/>
          <w:szCs w:val="21"/>
          <w:spacing w:val="2"/>
        </w:rPr>
        <w:t>的计算公式分析</w:t>
      </w:r>
      <w:r>
        <w:rPr>
          <w:rFonts w:ascii="SimSun" w:hAnsi="SimSun" w:eastAsia="SimSun" w:cs="SimSun"/>
          <w:sz w:val="21"/>
          <w:szCs w:val="21"/>
          <w:spacing w:val="1"/>
        </w:rPr>
        <w:t>出组间均方差和组内均方差，</w:t>
      </w:r>
      <w:r>
        <w:rPr>
          <w:rFonts w:ascii="SimSun" w:hAnsi="SimSun" w:eastAsia="SimSun" w:cs="SimSun"/>
          <w:sz w:val="21"/>
          <w:szCs w:val="21"/>
        </w:rPr>
        <w:t xml:space="preserve"> </w:t>
      </w:r>
      <w:r>
        <w:rPr>
          <w:rFonts w:ascii="SimSun" w:hAnsi="SimSun" w:eastAsia="SimSun" w:cs="SimSun"/>
          <w:sz w:val="21"/>
          <w:szCs w:val="21"/>
          <w:spacing w:val="-2"/>
        </w:rPr>
        <w:t>然后判断</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2"/>
        </w:rPr>
        <w:t>ICC(1)</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ICC(2) </w:t>
      </w:r>
      <w:r>
        <w:rPr>
          <w:rFonts w:ascii="SimSun" w:hAnsi="SimSun" w:eastAsia="SimSun" w:cs="SimSun"/>
          <w:sz w:val="21"/>
          <w:szCs w:val="21"/>
          <w:spacing w:val="-2"/>
        </w:rPr>
        <w:t>能否通过“可汇聚”检验。事实上</w:t>
      </w:r>
      <w:r>
        <w:rPr>
          <w:rFonts w:ascii="Times New Roman" w:hAnsi="Times New Roman" w:eastAsia="Times New Roman" w:cs="Times New Roman"/>
          <w:sz w:val="21"/>
          <w:szCs w:val="21"/>
          <w:spacing w:val="-2"/>
        </w:rPr>
        <w:t>ICC </w:t>
      </w:r>
      <w:r>
        <w:rPr>
          <w:rFonts w:ascii="SimSun" w:hAnsi="SimSun" w:eastAsia="SimSun" w:cs="SimSun"/>
          <w:sz w:val="21"/>
          <w:szCs w:val="21"/>
          <w:spacing w:val="-2"/>
        </w:rPr>
        <w:t>是进行总体评</w:t>
      </w:r>
      <w:r>
        <w:rPr>
          <w:rFonts w:ascii="SimSun" w:hAnsi="SimSun" w:eastAsia="SimSun" w:cs="SimSun"/>
          <w:sz w:val="21"/>
          <w:szCs w:val="21"/>
        </w:rPr>
        <w:t xml:space="preserve"> </w:t>
      </w:r>
      <w:r>
        <w:rPr>
          <w:rFonts w:ascii="SimSun" w:hAnsi="SimSun" w:eastAsia="SimSun" w:cs="SimSun"/>
          <w:sz w:val="21"/>
          <w:szCs w:val="21"/>
          <w:spacing w:val="-10"/>
        </w:rPr>
        <w:t>价，是比较“粗糙”的判断，比较精确的判断</w:t>
      </w:r>
      <w:r>
        <w:rPr>
          <w:rFonts w:ascii="SimSun" w:hAnsi="SimSun" w:eastAsia="SimSun" w:cs="SimSun"/>
          <w:sz w:val="21"/>
          <w:szCs w:val="21"/>
          <w:spacing w:val="-11"/>
        </w:rPr>
        <w:t>应当依赖</w:t>
      </w:r>
      <w:r>
        <w:rPr>
          <w:rFonts w:ascii="Times New Roman" w:hAnsi="Times New Roman" w:eastAsia="Times New Roman" w:cs="Times New Roman"/>
          <w:sz w:val="21"/>
          <w:szCs w:val="21"/>
          <w:spacing w:val="-11"/>
        </w:rPr>
        <w:t>Rwg,</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1"/>
        </w:rPr>
        <w:t>该指标对每组的情况</w:t>
      </w:r>
      <w:r>
        <w:rPr>
          <w:rFonts w:ascii="SimSun" w:hAnsi="SimSun" w:eastAsia="SimSun" w:cs="SimSun"/>
          <w:sz w:val="21"/>
          <w:szCs w:val="21"/>
        </w:rPr>
        <w:t xml:space="preserve"> </w:t>
      </w:r>
      <w:r>
        <w:rPr>
          <w:rFonts w:ascii="SimSun" w:hAnsi="SimSun" w:eastAsia="SimSun" w:cs="SimSun"/>
          <w:sz w:val="21"/>
          <w:szCs w:val="21"/>
          <w:spacing w:val="-2"/>
        </w:rPr>
        <w:t>做出分别评价235],因而从绝对意义上看，</w:t>
      </w:r>
      <w:r>
        <w:rPr>
          <w:rFonts w:ascii="Times New Roman" w:hAnsi="Times New Roman" w:eastAsia="Times New Roman" w:cs="Times New Roman"/>
          <w:sz w:val="21"/>
          <w:szCs w:val="21"/>
          <w:spacing w:val="-2"/>
        </w:rPr>
        <w:t>Rwg</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2"/>
        </w:rPr>
        <w:t>作为评价指标要比</w:t>
      </w:r>
      <w:r>
        <w:rPr>
          <w:rFonts w:ascii="Times New Roman" w:hAnsi="Times New Roman" w:eastAsia="Times New Roman" w:cs="Times New Roman"/>
          <w:sz w:val="21"/>
          <w:szCs w:val="21"/>
          <w:spacing w:val="-2"/>
        </w:rPr>
        <w:t>ICC</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2"/>
        </w:rPr>
        <w:t>好。在 </w:t>
      </w:r>
      <w:r>
        <w:rPr>
          <w:rFonts w:ascii="SimSun" w:hAnsi="SimSun" w:eastAsia="SimSun" w:cs="SimSun"/>
          <w:sz w:val="21"/>
          <w:szCs w:val="21"/>
          <w:spacing w:val="-3"/>
        </w:rPr>
        <w:t>数据聚合过程中，本研究主要基于</w:t>
      </w:r>
      <w:r>
        <w:rPr>
          <w:rFonts w:ascii="Times New Roman" w:hAnsi="Times New Roman" w:eastAsia="Times New Roman" w:cs="Times New Roman"/>
          <w:sz w:val="21"/>
          <w:szCs w:val="21"/>
          <w:spacing w:val="-3"/>
        </w:rPr>
        <w:t>Rwg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ICC(1)</w:t>
      </w:r>
      <w:r>
        <w:rPr>
          <w:rFonts w:ascii="SimSun" w:hAnsi="SimSun" w:eastAsia="SimSun" w:cs="SimSun"/>
          <w:sz w:val="21"/>
          <w:szCs w:val="21"/>
          <w:spacing w:val="-3"/>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IC</w:t>
      </w:r>
      <w:r>
        <w:rPr>
          <w:rFonts w:ascii="Times New Roman" w:hAnsi="Times New Roman" w:eastAsia="Times New Roman" w:cs="Times New Roman"/>
          <w:sz w:val="21"/>
          <w:szCs w:val="21"/>
          <w:spacing w:val="-4"/>
        </w:rPr>
        <w:t>C(2)</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4"/>
        </w:rPr>
        <w:t>三个指标考量变革领 </w:t>
      </w:r>
      <w:r>
        <w:rPr>
          <w:rFonts w:ascii="SimSun" w:hAnsi="SimSun" w:eastAsia="SimSun" w:cs="SimSun"/>
          <w:sz w:val="21"/>
          <w:szCs w:val="21"/>
          <w:spacing w:val="3"/>
        </w:rPr>
        <w:t>导力及其四个维度以及变革协同性是否适合进行数据</w:t>
      </w:r>
      <w:r>
        <w:rPr>
          <w:rFonts w:ascii="SimSun" w:hAnsi="SimSun" w:eastAsia="SimSun" w:cs="SimSun"/>
          <w:sz w:val="21"/>
          <w:szCs w:val="21"/>
          <w:spacing w:val="2"/>
        </w:rPr>
        <w:t>聚合。</w:t>
      </w:r>
      <w:r>
        <w:rPr>
          <w:rFonts w:ascii="Times New Roman" w:hAnsi="Times New Roman" w:eastAsia="Times New Roman" w:cs="Times New Roman"/>
          <w:sz w:val="21"/>
          <w:szCs w:val="21"/>
        </w:rPr>
        <w:t>LeBreton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Senter</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认为，</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的均值或中位数要大于0.70,</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要大于0.10,</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1"/>
        </w:rPr>
        <w:t>要大于0.</w:t>
      </w:r>
    </w:p>
    <w:p>
      <w:pPr>
        <w:ind w:left="399"/>
        <w:spacing w:before="1" w:line="216" w:lineRule="auto"/>
        <w:rPr>
          <w:rFonts w:ascii="SimSun" w:hAnsi="SimSun" w:eastAsia="SimSun" w:cs="SimSun"/>
          <w:sz w:val="21"/>
          <w:szCs w:val="21"/>
        </w:rPr>
      </w:pPr>
      <w:r>
        <w:rPr>
          <w:rFonts w:ascii="SimSun" w:hAnsi="SimSun" w:eastAsia="SimSun" w:cs="SimSun"/>
          <w:sz w:val="21"/>
          <w:szCs w:val="21"/>
          <w:spacing w:val="-4"/>
        </w:rPr>
        <w:t>70,才能进行数据聚合。23]但是，在实际研究中，ICC(2) 常常会小于0.70。因</w:t>
      </w:r>
    </w:p>
    <w:p>
      <w:pPr>
        <w:spacing w:line="216" w:lineRule="auto"/>
        <w:sectPr>
          <w:footerReference w:type="default" r:id="rId207"/>
          <w:pgSz w:w="8490" w:h="13250"/>
          <w:pgMar w:top="398" w:right="405" w:bottom="852" w:left="509" w:header="0" w:footer="693" w:gutter="0"/>
        </w:sectPr>
        <w:rPr>
          <w:rFonts w:ascii="SimSun" w:hAnsi="SimSun" w:eastAsia="SimSun" w:cs="SimSun"/>
          <w:sz w:val="21"/>
          <w:szCs w:val="21"/>
        </w:rPr>
      </w:pPr>
    </w:p>
    <w:p>
      <w:pPr>
        <w:ind w:left="4419"/>
        <w:spacing w:before="37" w:line="219" w:lineRule="auto"/>
        <w:rPr>
          <w:rFonts w:ascii="SimSun" w:hAnsi="SimSun" w:eastAsia="SimSun" w:cs="SimSun"/>
          <w:sz w:val="21"/>
          <w:szCs w:val="21"/>
        </w:rPr>
      </w:pPr>
      <w:r>
        <w:rPr>
          <w:rFonts w:ascii="SimSun" w:hAnsi="SimSun" w:eastAsia="SimSun" w:cs="SimSun"/>
          <w:sz w:val="21"/>
          <w:szCs w:val="21"/>
          <w:spacing w:val="-22"/>
          <w:w w:val="95"/>
        </w:rPr>
        <w:t>7</w:t>
      </w:r>
      <w:r>
        <w:rPr>
          <w:rFonts w:ascii="SimSun" w:hAnsi="SimSun" w:eastAsia="SimSun" w:cs="SimSun"/>
          <w:sz w:val="21"/>
          <w:szCs w:val="21"/>
          <w:spacing w:val="51"/>
        </w:rPr>
        <w:t xml:space="preserve"> </w:t>
      </w:r>
      <w:r>
        <w:rPr>
          <w:rFonts w:ascii="SimSun" w:hAnsi="SimSun" w:eastAsia="SimSun" w:cs="SimSun"/>
          <w:sz w:val="21"/>
          <w:szCs w:val="21"/>
          <w:spacing w:val="-22"/>
          <w:w w:val="95"/>
        </w:rPr>
        <w:t>研究四：變革领导力的效能机制</w:t>
      </w:r>
    </w:p>
    <w:p>
      <w:pPr>
        <w:pStyle w:val="BodyText"/>
        <w:spacing w:line="426" w:lineRule="auto"/>
        <w:rPr/>
      </w:pPr>
      <w:r/>
    </w:p>
    <w:p>
      <w:pPr>
        <w:ind w:right="372"/>
        <w:spacing w:before="68" w:line="344" w:lineRule="auto"/>
        <w:jc w:val="both"/>
        <w:rPr>
          <w:rFonts w:ascii="SimSun" w:hAnsi="SimSun" w:eastAsia="SimSun" w:cs="SimSun"/>
          <w:sz w:val="21"/>
          <w:szCs w:val="21"/>
        </w:rPr>
      </w:pPr>
      <w:r>
        <w:rPr>
          <w:rFonts w:ascii="SimSun" w:hAnsi="SimSun" w:eastAsia="SimSun" w:cs="SimSun"/>
          <w:sz w:val="21"/>
          <w:szCs w:val="21"/>
          <w:spacing w:val="-2"/>
        </w:rPr>
        <w:t>此</w:t>
      </w:r>
      <w:r>
        <w:rPr>
          <w:rFonts w:ascii="Times New Roman" w:hAnsi="Times New Roman" w:eastAsia="Times New Roman" w:cs="Times New Roman"/>
          <w:sz w:val="21"/>
          <w:szCs w:val="21"/>
          <w:spacing w:val="-2"/>
        </w:rPr>
        <w:t>Chen</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Bliese</w:t>
      </w:r>
      <w:r>
        <w:rPr>
          <w:rFonts w:ascii="SimSun" w:hAnsi="SimSun" w:eastAsia="SimSun" w:cs="SimSun"/>
          <w:sz w:val="21"/>
          <w:szCs w:val="21"/>
          <w:spacing w:val="-2"/>
        </w:rPr>
        <w:t>提出，如果数据的聚合有理论依据且有较高的</w:t>
      </w:r>
      <w:r>
        <w:rPr>
          <w:rFonts w:ascii="Times New Roman" w:hAnsi="Times New Roman" w:eastAsia="Times New Roman" w:cs="Times New Roman"/>
          <w:sz w:val="21"/>
          <w:szCs w:val="21"/>
          <w:spacing w:val="-2"/>
        </w:rPr>
        <w:t>Rwg</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2"/>
        </w:rPr>
        <w:t>和通过</w:t>
      </w:r>
      <w:r>
        <w:rPr>
          <w:rFonts w:ascii="Times New Roman" w:hAnsi="Times New Roman" w:eastAsia="Times New Roman" w:cs="Times New Roman"/>
          <w:sz w:val="21"/>
          <w:szCs w:val="21"/>
          <w:spacing w:val="-2"/>
        </w:rPr>
        <w:t>F</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2"/>
        </w:rPr>
        <w:t>检</w:t>
      </w:r>
      <w:r>
        <w:rPr>
          <w:rFonts w:ascii="SimSun" w:hAnsi="SimSun" w:eastAsia="SimSun" w:cs="SimSun"/>
          <w:sz w:val="21"/>
          <w:szCs w:val="21"/>
        </w:rPr>
        <w:t xml:space="preserve"> </w:t>
      </w:r>
      <w:r>
        <w:rPr>
          <w:rFonts w:ascii="SimSun" w:hAnsi="SimSun" w:eastAsia="SimSun" w:cs="SimSun"/>
          <w:sz w:val="21"/>
          <w:szCs w:val="21"/>
          <w:spacing w:val="-5"/>
        </w:rPr>
        <w:t>验，研究者依然可以选择数据聚合。236|</w:t>
      </w:r>
      <w:r>
        <w:rPr>
          <w:rFonts w:ascii="Times New Roman" w:hAnsi="Times New Roman" w:eastAsia="Times New Roman" w:cs="Times New Roman"/>
          <w:sz w:val="21"/>
          <w:szCs w:val="21"/>
          <w:spacing w:val="-5"/>
        </w:rPr>
        <w:t>LeBreton</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6"/>
        </w:rPr>
        <w:t>Senter </w:t>
      </w:r>
      <w:r>
        <w:rPr>
          <w:rFonts w:ascii="SimSun" w:hAnsi="SimSun" w:eastAsia="SimSun" w:cs="SimSun"/>
          <w:sz w:val="21"/>
          <w:szCs w:val="21"/>
          <w:spacing w:val="-6"/>
        </w:rPr>
        <w:t>也认为</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6"/>
        </w:rPr>
        <w:t>ICC </w:t>
      </w:r>
      <w:r>
        <w:rPr>
          <w:rFonts w:ascii="SimSun" w:hAnsi="SimSun" w:eastAsia="SimSun" w:cs="SimSun"/>
          <w:sz w:val="21"/>
          <w:szCs w:val="21"/>
          <w:spacing w:val="-6"/>
        </w:rPr>
        <w:t>的经验判</w:t>
      </w:r>
      <w:r>
        <w:rPr>
          <w:rFonts w:ascii="SimSun" w:hAnsi="SimSun" w:eastAsia="SimSun" w:cs="SimSun"/>
          <w:sz w:val="21"/>
          <w:szCs w:val="21"/>
        </w:rPr>
        <w:t xml:space="preserve"> </w:t>
      </w:r>
      <w:r>
        <w:rPr>
          <w:rFonts w:ascii="SimSun" w:hAnsi="SimSun" w:eastAsia="SimSun" w:cs="SimSun"/>
          <w:sz w:val="21"/>
          <w:szCs w:val="21"/>
          <w:spacing w:val="-2"/>
        </w:rPr>
        <w:t>断值并不是决定性的，要综合考虑数据聚合的理论依据以及综合考量三个判断</w:t>
      </w:r>
    </w:p>
    <w:p>
      <w:pPr>
        <w:spacing w:line="218" w:lineRule="auto"/>
        <w:rPr>
          <w:rFonts w:ascii="SimSun" w:hAnsi="SimSun" w:eastAsia="SimSun" w:cs="SimSun"/>
          <w:sz w:val="21"/>
          <w:szCs w:val="21"/>
        </w:rPr>
      </w:pPr>
      <w:r>
        <w:rPr>
          <w:rFonts w:ascii="SimSun" w:hAnsi="SimSun" w:eastAsia="SimSun" w:cs="SimSun"/>
          <w:sz w:val="21"/>
          <w:szCs w:val="21"/>
          <w:spacing w:val="-9"/>
        </w:rPr>
        <w:t>标准。(230)本研究还通过进一步的稳</w:t>
      </w:r>
      <w:r>
        <w:rPr>
          <w:rFonts w:ascii="SimSun" w:hAnsi="SimSun" w:eastAsia="SimSun" w:cs="SimSun"/>
          <w:sz w:val="21"/>
          <w:szCs w:val="21"/>
          <w:spacing w:val="-10"/>
        </w:rPr>
        <w:t>健性检验来增强研究结果的可靠性。</w:t>
      </w:r>
    </w:p>
    <w:p>
      <w:pPr>
        <w:ind w:left="433"/>
        <w:spacing w:before="268" w:line="222" w:lineRule="auto"/>
        <w:outlineLvl w:val="6"/>
        <w:rPr>
          <w:rFonts w:ascii="SimHei" w:hAnsi="SimHei" w:eastAsia="SimHei" w:cs="SimHei"/>
          <w:sz w:val="25"/>
          <w:szCs w:val="25"/>
        </w:rPr>
      </w:pPr>
      <w:r>
        <w:rPr>
          <w:rFonts w:ascii="SimHei" w:hAnsi="SimHei" w:eastAsia="SimHei" w:cs="SimHei"/>
          <w:sz w:val="25"/>
          <w:szCs w:val="25"/>
          <w:b/>
          <w:bCs/>
          <w:spacing w:val="-10"/>
        </w:rPr>
        <w:t>7.2.3</w:t>
      </w:r>
      <w:r>
        <w:rPr>
          <w:rFonts w:ascii="SimHei" w:hAnsi="SimHei" w:eastAsia="SimHei" w:cs="SimHei"/>
          <w:sz w:val="25"/>
          <w:szCs w:val="25"/>
          <w:spacing w:val="110"/>
        </w:rPr>
        <w:t xml:space="preserve"> </w:t>
      </w:r>
      <w:r>
        <w:rPr>
          <w:rFonts w:ascii="SimHei" w:hAnsi="SimHei" w:eastAsia="SimHei" w:cs="SimHei"/>
          <w:sz w:val="25"/>
          <w:szCs w:val="25"/>
          <w:b/>
          <w:bCs/>
          <w:spacing w:val="-10"/>
        </w:rPr>
        <w:t>研究结果</w:t>
      </w:r>
    </w:p>
    <w:p>
      <w:pPr>
        <w:ind w:right="323" w:firstLine="430"/>
        <w:spacing w:before="294" w:line="334" w:lineRule="auto"/>
        <w:jc w:val="both"/>
        <w:rPr>
          <w:rFonts w:ascii="SimSun" w:hAnsi="SimSun" w:eastAsia="SimSun" w:cs="SimSun"/>
          <w:sz w:val="21"/>
          <w:szCs w:val="21"/>
        </w:rPr>
      </w:pPr>
      <w:r>
        <w:rPr>
          <w:rFonts w:ascii="SimSun" w:hAnsi="SimSun" w:eastAsia="SimSun" w:cs="SimSun"/>
          <w:sz w:val="21"/>
          <w:szCs w:val="21"/>
          <w:spacing w:val="5"/>
        </w:rPr>
        <w:t>首先，本研究检验了變革领导力及其四个维度和變革协同性能否进行聚</w:t>
      </w:r>
      <w:r>
        <w:rPr>
          <w:rFonts w:ascii="SimSun" w:hAnsi="SimSun" w:eastAsia="SimSun" w:cs="SimSun"/>
          <w:sz w:val="21"/>
          <w:szCs w:val="21"/>
          <w:spacing w:val="4"/>
        </w:rPr>
        <w:t xml:space="preserve"> </w:t>
      </w:r>
      <w:r>
        <w:rPr>
          <w:rFonts w:ascii="SimSun" w:hAnsi="SimSun" w:eastAsia="SimSun" w:cs="SimSun"/>
          <w:sz w:val="21"/>
          <w:szCs w:val="21"/>
          <w:spacing w:val="-1"/>
        </w:rPr>
        <w:t>合。运算结果显示，變革领导力</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1"/>
        </w:rPr>
        <w:t>Rwg</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的中位数为0.89,</w:t>
      </w:r>
      <w:r>
        <w:rPr>
          <w:rFonts w:ascii="Times New Roman" w:hAnsi="Times New Roman" w:eastAsia="Times New Roman" w:cs="Times New Roman"/>
          <w:sz w:val="21"/>
          <w:szCs w:val="21"/>
          <w:spacing w:val="-1"/>
        </w:rPr>
        <w:t>ICC(1)</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为0.</w:t>
      </w:r>
      <w:r>
        <w:rPr>
          <w:rFonts w:ascii="SimSun" w:hAnsi="SimSun" w:eastAsia="SimSun" w:cs="SimSun"/>
          <w:sz w:val="21"/>
          <w:szCs w:val="21"/>
          <w:spacing w:val="-59"/>
        </w:rPr>
        <w:t xml:space="preserve"> </w:t>
      </w:r>
      <w:r>
        <w:rPr>
          <w:rFonts w:ascii="SimSun" w:hAnsi="SimSun" w:eastAsia="SimSun" w:cs="SimSun"/>
          <w:sz w:val="21"/>
          <w:szCs w:val="21"/>
          <w:spacing w:val="-1"/>
        </w:rPr>
        <w:t>18,</w:t>
      </w:r>
      <w:r>
        <w:rPr>
          <w:rFonts w:ascii="Times New Roman" w:hAnsi="Times New Roman" w:eastAsia="Times New Roman" w:cs="Times New Roman"/>
          <w:sz w:val="21"/>
          <w:szCs w:val="21"/>
          <w:spacing w:val="-1"/>
        </w:rPr>
        <w:t>ICC(2)</w:t>
      </w:r>
      <w:r>
        <w:rPr>
          <w:rFonts w:ascii="Times New Roman" w:hAnsi="Times New Roman" w:eastAsia="Times New Roman" w:cs="Times New Roman"/>
          <w:sz w:val="21"/>
          <w:szCs w:val="21"/>
        </w:rPr>
        <w:t xml:space="preserve">   </w:t>
      </w:r>
      <w:r>
        <w:rPr>
          <w:rFonts w:ascii="SimSun" w:hAnsi="SimSun" w:eastAsia="SimSun" w:cs="SimSun"/>
          <w:sz w:val="21"/>
          <w:szCs w:val="21"/>
          <w:spacing w:val="5"/>
        </w:rPr>
        <w:t>为0.53。任务激励的</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5"/>
        </w:rPr>
        <w:t>的中位数为0.85,</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5"/>
        </w:rPr>
        <w:t>(1)  </w:t>
      </w:r>
      <w:r>
        <w:rPr>
          <w:rFonts w:ascii="SimSun" w:hAnsi="SimSun" w:eastAsia="SimSun" w:cs="SimSun"/>
          <w:sz w:val="21"/>
          <w:szCs w:val="21"/>
          <w:spacing w:val="5"/>
        </w:rPr>
        <w:t>为0.</w:t>
      </w:r>
      <w:r>
        <w:rPr>
          <w:rFonts w:ascii="SimSun" w:hAnsi="SimSun" w:eastAsia="SimSun" w:cs="SimSun"/>
          <w:sz w:val="21"/>
          <w:szCs w:val="21"/>
          <w:spacing w:val="-55"/>
        </w:rPr>
        <w:t xml:space="preserve"> </w:t>
      </w:r>
      <w:r>
        <w:rPr>
          <w:rFonts w:ascii="SimSun" w:hAnsi="SimSun" w:eastAsia="SimSun" w:cs="SimSun"/>
          <w:sz w:val="21"/>
          <w:szCs w:val="21"/>
          <w:spacing w:val="5"/>
        </w:rPr>
        <w:t>17,</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5"/>
        </w:rPr>
        <w:t>(2)  </w:t>
      </w:r>
      <w:r>
        <w:rPr>
          <w:rFonts w:ascii="SimSun" w:hAnsi="SimSun" w:eastAsia="SimSun" w:cs="SimSun"/>
          <w:sz w:val="21"/>
          <w:szCs w:val="21"/>
          <w:spacing w:val="5"/>
        </w:rPr>
        <w:t>为0.55,</w:t>
      </w:r>
      <w:r>
        <w:rPr>
          <w:rFonts w:ascii="SimSun" w:hAnsi="SimSun" w:eastAsia="SimSun" w:cs="SimSun"/>
          <w:sz w:val="21"/>
          <w:szCs w:val="21"/>
        </w:rPr>
        <w:t xml:space="preserve"> </w:t>
      </w:r>
      <w:r>
        <w:rPr>
          <w:rFonts w:ascii="SimSun" w:hAnsi="SimSun" w:eastAsia="SimSun" w:cs="SimSun"/>
          <w:sz w:val="21"/>
          <w:szCs w:val="21"/>
          <w:spacing w:val="6"/>
        </w:rPr>
        <w:t>组间方差检验显著</w:t>
      </w:r>
      <w:r>
        <w:rPr>
          <w:rFonts w:ascii="Times New Roman" w:hAnsi="Times New Roman" w:eastAsia="Times New Roman" w:cs="Times New Roman"/>
          <w:sz w:val="21"/>
          <w:szCs w:val="21"/>
          <w:spacing w:val="6"/>
        </w:rPr>
        <w:t>(F=2.24,p&lt;0.01)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6"/>
        </w:rPr>
        <w:t>。</w:t>
      </w:r>
      <w:r>
        <w:rPr>
          <w:rFonts w:ascii="SimSun" w:hAnsi="SimSun" w:eastAsia="SimSun" w:cs="SimSun"/>
          <w:sz w:val="21"/>
          <w:szCs w:val="21"/>
          <w:spacing w:val="2"/>
        </w:rPr>
        <w:t xml:space="preserve">      </w:t>
      </w:r>
      <w:r>
        <w:rPr>
          <w:rFonts w:ascii="SimSun" w:hAnsi="SimSun" w:eastAsia="SimSun" w:cs="SimSun"/>
          <w:sz w:val="21"/>
          <w:szCs w:val="21"/>
          <w:spacing w:val="6"/>
        </w:rPr>
        <w:t>个性关怀</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6"/>
        </w:rPr>
        <w:t>的中位数为0.86,</w:t>
      </w:r>
      <w:r>
        <w:rPr>
          <w:rFonts w:ascii="SimSun" w:hAnsi="SimSun" w:eastAsia="SimSun" w:cs="SimSun"/>
          <w:sz w:val="21"/>
          <w:szCs w:val="21"/>
        </w:rPr>
        <w:t xml:space="preserve"> </w:t>
      </w:r>
      <w:r>
        <w:rPr>
          <w:rFonts w:ascii="Times New Roman" w:hAnsi="Times New Roman" w:eastAsia="Times New Roman" w:cs="Times New Roman"/>
          <w:sz w:val="21"/>
          <w:szCs w:val="21"/>
        </w:rPr>
        <w:t>ICC(1) </w:t>
      </w:r>
      <w:r>
        <w:rPr>
          <w:rFonts w:ascii="SimSun" w:hAnsi="SimSun" w:eastAsia="SimSun" w:cs="SimSun"/>
          <w:sz w:val="21"/>
          <w:szCs w:val="21"/>
        </w:rPr>
        <w:t>为0.</w:t>
      </w:r>
      <w:r>
        <w:rPr>
          <w:rFonts w:ascii="SimSun" w:hAnsi="SimSun" w:eastAsia="SimSun" w:cs="SimSun"/>
          <w:sz w:val="21"/>
          <w:szCs w:val="21"/>
          <w:spacing w:val="-60"/>
        </w:rPr>
        <w:t xml:space="preserve"> </w:t>
      </w:r>
      <w:r>
        <w:rPr>
          <w:rFonts w:ascii="SimSun" w:hAnsi="SimSun" w:eastAsia="SimSun" w:cs="SimSun"/>
          <w:sz w:val="21"/>
          <w:szCs w:val="21"/>
        </w:rPr>
        <w:t>17,</w:t>
      </w:r>
      <w:r>
        <w:rPr>
          <w:rFonts w:ascii="Times New Roman" w:hAnsi="Times New Roman" w:eastAsia="Times New Roman" w:cs="Times New Roman"/>
          <w:sz w:val="21"/>
          <w:szCs w:val="21"/>
        </w:rPr>
        <w:t>ICC(2)</w:t>
      </w:r>
      <w:r>
        <w:rPr>
          <w:rFonts w:ascii="Times New Roman" w:hAnsi="Times New Roman" w:eastAsia="Times New Roman" w:cs="Times New Roman"/>
          <w:sz w:val="21"/>
          <w:szCs w:val="21"/>
          <w:spacing w:val="39"/>
        </w:rPr>
        <w:t xml:space="preserve"> </w:t>
      </w:r>
      <w:r>
        <w:rPr>
          <w:rFonts w:ascii="SimSun" w:hAnsi="SimSun" w:eastAsia="SimSun" w:cs="SimSun"/>
          <w:sz w:val="21"/>
          <w:szCs w:val="21"/>
        </w:rPr>
        <w:t>为0.57</w:t>
      </w:r>
      <w:r>
        <w:rPr>
          <w:rFonts w:ascii="SimSun" w:hAnsi="SimSun" w:eastAsia="SimSun" w:cs="SimSun"/>
          <w:sz w:val="21"/>
          <w:szCs w:val="21"/>
          <w:spacing w:val="-1"/>
        </w:rPr>
        <w:t>,组间方差检验显著</w:t>
      </w:r>
      <w:r>
        <w:rPr>
          <w:rFonts w:ascii="Times New Roman" w:hAnsi="Times New Roman" w:eastAsia="Times New Roman" w:cs="Times New Roman"/>
          <w:sz w:val="21"/>
          <w:szCs w:val="21"/>
          <w:spacing w:val="-1"/>
        </w:rPr>
        <w:t>(F=2.99,p&lt;0.01)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SimSun" w:hAnsi="SimSun" w:eastAsia="SimSun" w:cs="SimSun"/>
          <w:sz w:val="21"/>
          <w:szCs w:val="21"/>
          <w:spacing w:val="20"/>
        </w:rPr>
        <w:t xml:space="preserve">    </w:t>
      </w:r>
      <w:r>
        <w:rPr>
          <w:rFonts w:ascii="SimSun" w:hAnsi="SimSun" w:eastAsia="SimSun" w:cs="SimSun"/>
          <w:sz w:val="21"/>
          <w:szCs w:val="21"/>
          <w:spacing w:val="-1"/>
        </w:rPr>
        <w:t>创新 </w:t>
      </w:r>
      <w:r>
        <w:rPr>
          <w:rFonts w:ascii="SimSun" w:hAnsi="SimSun" w:eastAsia="SimSun" w:cs="SimSun"/>
          <w:sz w:val="21"/>
          <w:szCs w:val="21"/>
          <w:spacing w:val="7"/>
        </w:rPr>
        <w:t>引领</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7"/>
        </w:rPr>
        <w:t>的中位数为0.81,</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7"/>
        </w:rPr>
        <w:t>(1)  </w:t>
      </w:r>
      <w:r>
        <w:rPr>
          <w:rFonts w:ascii="SimSun" w:hAnsi="SimSun" w:eastAsia="SimSun" w:cs="SimSun"/>
          <w:sz w:val="21"/>
          <w:szCs w:val="21"/>
          <w:spacing w:val="7"/>
        </w:rPr>
        <w:t>为0.21,</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7"/>
        </w:rPr>
        <w:t>(2)  </w:t>
      </w:r>
      <w:r>
        <w:rPr>
          <w:rFonts w:ascii="SimSun" w:hAnsi="SimSun" w:eastAsia="SimSun" w:cs="SimSun"/>
          <w:sz w:val="21"/>
          <w:szCs w:val="21"/>
          <w:spacing w:val="6"/>
        </w:rPr>
        <w:t>为0.63,组间方差检验显</w:t>
      </w:r>
      <w:r>
        <w:rPr>
          <w:rFonts w:ascii="SimSun" w:hAnsi="SimSun" w:eastAsia="SimSun" w:cs="SimSun"/>
          <w:sz w:val="21"/>
          <w:szCs w:val="21"/>
        </w:rPr>
        <w:t xml:space="preserve"> </w:t>
      </w:r>
      <w:r>
        <w:rPr>
          <w:rFonts w:ascii="SimSun" w:hAnsi="SimSun" w:eastAsia="SimSun" w:cs="SimSun"/>
          <w:sz w:val="21"/>
          <w:szCs w:val="21"/>
          <w:spacing w:val="14"/>
        </w:rPr>
        <w:t>著</w:t>
      </w:r>
      <w:r>
        <w:rPr>
          <w:rFonts w:ascii="Times New Roman" w:hAnsi="Times New Roman" w:eastAsia="Times New Roman" w:cs="Times New Roman"/>
          <w:sz w:val="21"/>
          <w:szCs w:val="21"/>
          <w:spacing w:val="14"/>
        </w:rPr>
        <w:t>(F=2 . 69,p&lt;0 . 01)</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4"/>
        </w:rPr>
        <w:t>。跨界联合</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4"/>
        </w:rPr>
        <w:t>的中位数为0.89,</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4"/>
        </w:rPr>
        <w:t>(1)  </w:t>
      </w:r>
      <w:r>
        <w:rPr>
          <w:rFonts w:ascii="SimSun" w:hAnsi="SimSun" w:eastAsia="SimSun" w:cs="SimSun"/>
          <w:sz w:val="21"/>
          <w:szCs w:val="21"/>
          <w:spacing w:val="14"/>
        </w:rPr>
        <w:t>为0.</w:t>
      </w:r>
      <w:r>
        <w:rPr>
          <w:rFonts w:ascii="SimSun" w:hAnsi="SimSun" w:eastAsia="SimSun" w:cs="SimSun"/>
          <w:sz w:val="21"/>
          <w:szCs w:val="21"/>
          <w:spacing w:val="-59"/>
        </w:rPr>
        <w:t xml:space="preserve"> </w:t>
      </w:r>
      <w:r>
        <w:rPr>
          <w:rFonts w:ascii="SimSun" w:hAnsi="SimSun" w:eastAsia="SimSun" w:cs="SimSun"/>
          <w:sz w:val="21"/>
          <w:szCs w:val="21"/>
          <w:spacing w:val="14"/>
        </w:rPr>
        <w:t>19,</w:t>
      </w:r>
      <w:r>
        <w:rPr>
          <w:rFonts w:ascii="SimSun" w:hAnsi="SimSun" w:eastAsia="SimSun" w:cs="SimSun"/>
          <w:sz w:val="21"/>
          <w:szCs w:val="21"/>
        </w:rPr>
        <w:t xml:space="preserve"> </w:t>
      </w:r>
      <w:r>
        <w:rPr>
          <w:rFonts w:ascii="Times New Roman" w:hAnsi="Times New Roman" w:eastAsia="Times New Roman" w:cs="Times New Roman"/>
          <w:sz w:val="21"/>
          <w:szCs w:val="21"/>
        </w:rPr>
        <w:t>ICC(2) </w:t>
      </w:r>
      <w:r>
        <w:rPr>
          <w:rFonts w:ascii="SimSun" w:hAnsi="SimSun" w:eastAsia="SimSun" w:cs="SimSun"/>
          <w:sz w:val="21"/>
          <w:szCs w:val="21"/>
        </w:rPr>
        <w:t>为0.60,组间方差检验显著</w:t>
      </w:r>
      <w:r>
        <w:rPr>
          <w:rFonts w:ascii="Times New Roman" w:hAnsi="Times New Roman" w:eastAsia="Times New Roman" w:cs="Times New Roman"/>
          <w:sz w:val="21"/>
          <w:szCs w:val="21"/>
        </w:rPr>
        <w:t>(F=2.48,p&lt;0.</w:t>
      </w:r>
      <w:r>
        <w:rPr>
          <w:rFonts w:ascii="Times New Roman" w:hAnsi="Times New Roman" w:eastAsia="Times New Roman" w:cs="Times New Roman"/>
          <w:sz w:val="21"/>
          <w:szCs w:val="21"/>
          <w:spacing w:val="-1"/>
        </w:rPr>
        <w:t>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     此外，组织二元性的</w:t>
      </w:r>
      <w:r>
        <w:rPr>
          <w:rFonts w:ascii="SimSun" w:hAnsi="SimSun" w:eastAsia="SimSun" w:cs="SimSun"/>
          <w:sz w:val="21"/>
          <w:szCs w:val="21"/>
        </w:rPr>
        <w:t xml:space="preserve"> </w:t>
      </w:r>
      <w:r>
        <w:rPr>
          <w:rFonts w:ascii="SimSun" w:hAnsi="SimSun" w:eastAsia="SimSun" w:cs="SimSun"/>
          <w:sz w:val="21"/>
          <w:szCs w:val="21"/>
          <w:spacing w:val="3"/>
        </w:rPr>
        <w:t>探索性</w:t>
      </w:r>
      <w:r>
        <w:rPr>
          <w:rFonts w:ascii="SimSun" w:hAnsi="SimSun" w:eastAsia="SimSun" w:cs="SimSun"/>
          <w:sz w:val="21"/>
          <w:szCs w:val="21"/>
          <w:spacing w:val="-19"/>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的中位数为0.88,</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3"/>
        </w:rPr>
        <w:t>(1)  </w:t>
      </w:r>
      <w:r>
        <w:rPr>
          <w:rFonts w:ascii="SimSun" w:hAnsi="SimSun" w:eastAsia="SimSun" w:cs="SimSun"/>
          <w:sz w:val="21"/>
          <w:szCs w:val="21"/>
          <w:spacing w:val="3"/>
        </w:rPr>
        <w:t>为0</w:t>
      </w:r>
      <w:r>
        <w:rPr>
          <w:rFonts w:ascii="SimSun" w:hAnsi="SimSun" w:eastAsia="SimSun" w:cs="SimSun"/>
          <w:sz w:val="21"/>
          <w:szCs w:val="21"/>
          <w:spacing w:val="-60"/>
        </w:rPr>
        <w:t xml:space="preserve"> </w:t>
      </w:r>
      <w:r>
        <w:rPr>
          <w:rFonts w:ascii="SimSun" w:hAnsi="SimSun" w:eastAsia="SimSun" w:cs="SimSun"/>
          <w:sz w:val="21"/>
          <w:szCs w:val="21"/>
          <w:spacing w:val="3"/>
        </w:rPr>
        <w:t>.</w:t>
      </w:r>
      <w:r>
        <w:rPr>
          <w:rFonts w:ascii="SimSun" w:hAnsi="SimSun" w:eastAsia="SimSun" w:cs="SimSun"/>
          <w:sz w:val="21"/>
          <w:szCs w:val="21"/>
          <w:spacing w:val="-49"/>
        </w:rPr>
        <w:t xml:space="preserve"> </w:t>
      </w:r>
      <w:r>
        <w:rPr>
          <w:rFonts w:ascii="SimSun" w:hAnsi="SimSun" w:eastAsia="SimSun" w:cs="SimSun"/>
          <w:sz w:val="21"/>
          <w:szCs w:val="21"/>
          <w:spacing w:val="3"/>
        </w:rPr>
        <w:t>12,</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3"/>
        </w:rPr>
        <w:t>(2)  </w:t>
      </w:r>
      <w:r>
        <w:rPr>
          <w:rFonts w:ascii="SimSun" w:hAnsi="SimSun" w:eastAsia="SimSun" w:cs="SimSun"/>
          <w:sz w:val="21"/>
          <w:szCs w:val="21"/>
          <w:spacing w:val="3"/>
        </w:rPr>
        <w:t>为0.46,组间方差检验</w:t>
      </w:r>
      <w:r>
        <w:rPr>
          <w:rFonts w:ascii="SimSun" w:hAnsi="SimSun" w:eastAsia="SimSun" w:cs="SimSun"/>
          <w:sz w:val="21"/>
          <w:szCs w:val="21"/>
        </w:rPr>
        <w:t xml:space="preserve"> </w:t>
      </w:r>
      <w:r>
        <w:rPr>
          <w:rFonts w:ascii="SimSun" w:hAnsi="SimSun" w:eastAsia="SimSun" w:cs="SimSun"/>
          <w:sz w:val="21"/>
          <w:szCs w:val="21"/>
          <w:spacing w:val="2"/>
        </w:rPr>
        <w:t>显著</w:t>
      </w:r>
      <w:r>
        <w:rPr>
          <w:rFonts w:ascii="Times New Roman" w:hAnsi="Times New Roman" w:eastAsia="Times New Roman" w:cs="Times New Roman"/>
          <w:sz w:val="21"/>
          <w:szCs w:val="21"/>
          <w:spacing w:val="2"/>
        </w:rPr>
        <w:t>(F=1.84,p&lt;0.01);           </w:t>
      </w:r>
      <w:r>
        <w:rPr>
          <w:rFonts w:ascii="SimSun" w:hAnsi="SimSun" w:eastAsia="SimSun" w:cs="SimSun"/>
          <w:sz w:val="21"/>
          <w:szCs w:val="21"/>
          <w:spacing w:val="2"/>
        </w:rPr>
        <w:t>利用性</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的中位数为0.90,</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2"/>
        </w:rPr>
        <w:t>为0.</w:t>
      </w:r>
      <w:r>
        <w:rPr>
          <w:rFonts w:ascii="SimSun" w:hAnsi="SimSun" w:eastAsia="SimSun" w:cs="SimSun"/>
          <w:sz w:val="21"/>
          <w:szCs w:val="21"/>
          <w:spacing w:val="-55"/>
        </w:rPr>
        <w:t xml:space="preserve"> </w:t>
      </w:r>
      <w:r>
        <w:rPr>
          <w:rFonts w:ascii="SimSun" w:hAnsi="SimSun" w:eastAsia="SimSun" w:cs="SimSun"/>
          <w:sz w:val="21"/>
          <w:szCs w:val="21"/>
          <w:spacing w:val="2"/>
        </w:rPr>
        <w:t>1</w:t>
      </w:r>
      <w:r>
        <w:rPr>
          <w:rFonts w:ascii="SimSun" w:hAnsi="SimSun" w:eastAsia="SimSun" w:cs="SimSun"/>
          <w:sz w:val="21"/>
          <w:szCs w:val="21"/>
          <w:spacing w:val="1"/>
        </w:rPr>
        <w:t>6,</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(2)为0.54,组间方差检验显著</w:t>
      </w:r>
      <w:r>
        <w:rPr>
          <w:rFonts w:ascii="Times New Roman" w:hAnsi="Times New Roman" w:eastAsia="Times New Roman" w:cs="Times New Roman"/>
          <w:sz w:val="21"/>
          <w:szCs w:val="21"/>
          <w:spacing w:val="-2"/>
        </w:rPr>
        <w:t>(F=2.21,p&lt;0.01)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SimSun" w:hAnsi="SimSun" w:eastAsia="SimSun" w:cs="SimSun"/>
          <w:sz w:val="21"/>
          <w:szCs w:val="21"/>
          <w:spacing w:val="23"/>
        </w:rPr>
        <w:t xml:space="preserve">    </w:t>
      </w:r>
      <w:r>
        <w:rPr>
          <w:rFonts w:ascii="SimSun" w:hAnsi="SimSun" w:eastAsia="SimSun" w:cs="SimSun"/>
          <w:sz w:val="21"/>
          <w:szCs w:val="21"/>
          <w:spacing w:val="-3"/>
        </w:rPr>
        <w:t>上述数据结果表明，这些</w:t>
      </w:r>
      <w:r>
        <w:rPr>
          <w:rFonts w:ascii="SimSun" w:hAnsi="SimSun" w:eastAsia="SimSun" w:cs="SimSun"/>
          <w:sz w:val="21"/>
          <w:szCs w:val="21"/>
          <w:spacing w:val="1"/>
        </w:rPr>
        <w:t xml:space="preserve"> </w:t>
      </w:r>
      <w:r>
        <w:rPr>
          <w:rFonts w:ascii="SimSun" w:hAnsi="SimSun" w:eastAsia="SimSun" w:cs="SimSun"/>
          <w:sz w:val="21"/>
          <w:szCs w:val="21"/>
          <w:spacing w:val="-1"/>
        </w:rPr>
        <w:t>變量基本滿足数据聚合的条件。因此，本研究将變革领导力及其四</w:t>
      </w:r>
      <w:r>
        <w:rPr>
          <w:rFonts w:ascii="SimSun" w:hAnsi="SimSun" w:eastAsia="SimSun" w:cs="SimSun"/>
          <w:sz w:val="21"/>
          <w:szCs w:val="21"/>
          <w:spacing w:val="-2"/>
        </w:rPr>
        <w:t>个维度和變</w:t>
      </w:r>
    </w:p>
    <w:p>
      <w:pPr>
        <w:spacing w:line="219" w:lineRule="auto"/>
        <w:rPr>
          <w:rFonts w:ascii="SimSun" w:hAnsi="SimSun" w:eastAsia="SimSun" w:cs="SimSun"/>
          <w:sz w:val="21"/>
          <w:szCs w:val="21"/>
        </w:rPr>
      </w:pPr>
      <w:r>
        <w:rPr>
          <w:rFonts w:ascii="SimSun" w:hAnsi="SimSun" w:eastAsia="SimSun" w:cs="SimSun"/>
          <w:sz w:val="21"/>
          <w:szCs w:val="21"/>
          <w:spacing w:val="-3"/>
        </w:rPr>
        <w:t>革协同性聚合到组织层次进行分析。</w:t>
      </w:r>
    </w:p>
    <w:p>
      <w:pPr>
        <w:ind w:right="243" w:firstLine="430"/>
        <w:spacing w:before="120" w:line="337" w:lineRule="auto"/>
        <w:jc w:val="both"/>
        <w:rPr>
          <w:rFonts w:ascii="SimSun" w:hAnsi="SimSun" w:eastAsia="SimSun" w:cs="SimSun"/>
          <w:sz w:val="21"/>
          <w:szCs w:val="21"/>
        </w:rPr>
      </w:pPr>
      <w:r>
        <w:rPr>
          <w:rFonts w:ascii="SimSun" w:hAnsi="SimSun" w:eastAsia="SimSun" w:cs="SimSun"/>
          <w:sz w:val="21"/>
          <w:szCs w:val="21"/>
          <w:spacing w:val="-4"/>
        </w:rPr>
        <w:t>接着，本研究计算了所有核心變量的均值、</w:t>
      </w:r>
      <w:r>
        <w:rPr>
          <w:rFonts w:ascii="SimSun" w:hAnsi="SimSun" w:eastAsia="SimSun" w:cs="SimSun"/>
          <w:sz w:val="21"/>
          <w:szCs w:val="21"/>
          <w:spacing w:val="-5"/>
        </w:rPr>
        <w:t>标准差、相关系数和信度系数。</w:t>
      </w:r>
      <w:r>
        <w:rPr>
          <w:rFonts w:ascii="SimSun" w:hAnsi="SimSun" w:eastAsia="SimSun" w:cs="SimSun"/>
          <w:sz w:val="21"/>
          <w:szCs w:val="21"/>
        </w:rPr>
        <w:t xml:space="preserve"> </w:t>
      </w:r>
      <w:r>
        <w:rPr>
          <w:rFonts w:ascii="SimSun" w:hAnsi="SimSun" w:eastAsia="SimSun" w:cs="SimSun"/>
          <w:sz w:val="21"/>
          <w:szCs w:val="21"/>
        </w:rPr>
        <w:t>结果见表7.3。由表7.3可知，变革领导及其</w:t>
      </w:r>
      <w:r>
        <w:rPr>
          <w:rFonts w:ascii="SimSun" w:hAnsi="SimSun" w:eastAsia="SimSun" w:cs="SimSun"/>
          <w:sz w:val="21"/>
          <w:szCs w:val="21"/>
          <w:spacing w:val="-1"/>
        </w:rPr>
        <w:t>四个维度、變革协同性和组织运营</w:t>
      </w:r>
      <w:r>
        <w:rPr>
          <w:rFonts w:ascii="SimSun" w:hAnsi="SimSun" w:eastAsia="SimSun" w:cs="SimSun"/>
          <w:sz w:val="21"/>
          <w:szCs w:val="21"/>
        </w:rPr>
        <w:t xml:space="preserve">  </w:t>
      </w:r>
      <w:r>
        <w:rPr>
          <w:rFonts w:ascii="SimSun" w:hAnsi="SimSun" w:eastAsia="SimSun" w:cs="SimSun"/>
          <w:sz w:val="21"/>
          <w:szCs w:val="21"/>
          <w:spacing w:val="2"/>
        </w:rPr>
        <w:t>绩效之间都具有较強的相关性，且大部分變量的信度系数在0.80以上(變革协</w:t>
      </w:r>
    </w:p>
    <w:p>
      <w:pPr>
        <w:spacing w:before="1" w:line="219" w:lineRule="auto"/>
        <w:rPr>
          <w:rFonts w:ascii="SimSun" w:hAnsi="SimSun" w:eastAsia="SimSun" w:cs="SimSun"/>
          <w:sz w:val="21"/>
          <w:szCs w:val="21"/>
        </w:rPr>
      </w:pPr>
      <w:r>
        <w:rPr>
          <w:rFonts w:ascii="SimSun" w:hAnsi="SimSun" w:eastAsia="SimSun" w:cs="SimSun"/>
          <w:sz w:val="21"/>
          <w:szCs w:val="21"/>
          <w:spacing w:val="-9"/>
        </w:rPr>
        <w:t>同性是一个合成概念，没有信度系数)。</w:t>
      </w:r>
    </w:p>
    <w:p>
      <w:pPr>
        <w:ind w:left="1882"/>
        <w:spacing w:before="206" w:line="222" w:lineRule="auto"/>
        <w:rPr>
          <w:rFonts w:ascii="SimHei" w:hAnsi="SimHei" w:eastAsia="SimHei" w:cs="SimHei"/>
          <w:sz w:val="21"/>
          <w:szCs w:val="21"/>
        </w:rPr>
      </w:pPr>
      <w:r>
        <w:rPr>
          <w:rFonts w:ascii="SimHei" w:hAnsi="SimHei" w:eastAsia="SimHei" w:cs="SimHei"/>
          <w:sz w:val="21"/>
          <w:szCs w:val="21"/>
          <w:b/>
          <w:bCs/>
          <w:spacing w:val="-25"/>
          <w:w w:val="97"/>
        </w:rPr>
        <w:t>表7.3</w:t>
      </w:r>
      <w:r>
        <w:rPr>
          <w:rFonts w:ascii="SimHei" w:hAnsi="SimHei" w:eastAsia="SimHei" w:cs="SimHei"/>
          <w:sz w:val="21"/>
          <w:szCs w:val="21"/>
          <w:spacing w:val="-25"/>
          <w:w w:val="97"/>
        </w:rPr>
        <w:t xml:space="preserve">  </w:t>
      </w:r>
      <w:r>
        <w:rPr>
          <w:rFonts w:ascii="SimHei" w:hAnsi="SimHei" w:eastAsia="SimHei" w:cs="SimHei"/>
          <w:sz w:val="21"/>
          <w:szCs w:val="21"/>
          <w:b/>
          <w:bCs/>
          <w:spacing w:val="-25"/>
          <w:w w:val="97"/>
        </w:rPr>
        <w:t>核心变量的均值、标准差和相关系数</w:t>
      </w:r>
    </w:p>
    <w:p>
      <w:pPr>
        <w:spacing w:line="78" w:lineRule="exact"/>
        <w:rPr/>
      </w:pPr>
      <w:r/>
    </w:p>
    <w:tbl>
      <w:tblPr>
        <w:tblStyle w:val="TableNormal"/>
        <w:tblW w:w="7130" w:type="dxa"/>
        <w:tblInd w:w="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33"/>
        <w:gridCol w:w="1718"/>
        <w:gridCol w:w="874"/>
        <w:gridCol w:w="587"/>
        <w:gridCol w:w="691"/>
        <w:gridCol w:w="630"/>
        <w:gridCol w:w="632"/>
        <w:gridCol w:w="665"/>
      </w:tblGrid>
      <w:tr>
        <w:trPr>
          <w:trHeight w:val="372" w:hRule="atLeast"/>
        </w:trPr>
        <w:tc>
          <w:tcPr>
            <w:tcW w:w="1333" w:type="dxa"/>
            <w:vAlign w:val="top"/>
            <w:tcBorders>
              <w:bottom w:val="single" w:color="000000" w:sz="4" w:space="0"/>
              <w:top w:val="single" w:color="000000" w:sz="4" w:space="0"/>
            </w:tcBorders>
          </w:tcPr>
          <w:p>
            <w:pPr>
              <w:ind w:left="630"/>
              <w:spacing w:before="143" w:line="221" w:lineRule="auto"/>
              <w:rPr>
                <w:rFonts w:ascii="SimSun" w:hAnsi="SimSun" w:eastAsia="SimSun" w:cs="SimSun"/>
                <w:sz w:val="18"/>
                <w:szCs w:val="18"/>
              </w:rPr>
            </w:pPr>
            <w:r>
              <w:rPr>
                <w:rFonts w:ascii="SimSun" w:hAnsi="SimSun" w:eastAsia="SimSun" w:cs="SimSun"/>
                <w:sz w:val="18"/>
                <w:szCs w:val="18"/>
                <w:spacing w:val="-2"/>
              </w:rPr>
              <w:t>变量</w:t>
            </w:r>
          </w:p>
        </w:tc>
        <w:tc>
          <w:tcPr>
            <w:tcW w:w="1718" w:type="dxa"/>
            <w:vAlign w:val="top"/>
            <w:tcBorders>
              <w:bottom w:val="single" w:color="000000" w:sz="4" w:space="0"/>
              <w:top w:val="single" w:color="000000" w:sz="4" w:space="0"/>
            </w:tcBorders>
          </w:tcPr>
          <w:p>
            <w:pPr>
              <w:ind w:left="357"/>
              <w:spacing w:before="152" w:line="215" w:lineRule="auto"/>
              <w:rPr>
                <w:rFonts w:ascii="SimSun" w:hAnsi="SimSun" w:eastAsia="SimSun" w:cs="SimSun"/>
                <w:sz w:val="18"/>
                <w:szCs w:val="18"/>
              </w:rPr>
            </w:pPr>
            <w:r>
              <w:rPr>
                <w:rFonts w:ascii="SimSun" w:hAnsi="SimSun" w:eastAsia="SimSun" w:cs="SimSun"/>
                <w:sz w:val="18"/>
                <w:szCs w:val="18"/>
                <w:spacing w:val="-2"/>
              </w:rPr>
              <w:t>均值标准差</w:t>
            </w:r>
          </w:p>
        </w:tc>
        <w:tc>
          <w:tcPr>
            <w:tcW w:w="874" w:type="dxa"/>
            <w:vAlign w:val="top"/>
            <w:tcBorders>
              <w:bottom w:val="single" w:color="000000" w:sz="4" w:space="0"/>
              <w:top w:val="single" w:color="000000" w:sz="4" w:space="0"/>
            </w:tcBorders>
          </w:tcPr>
          <w:p>
            <w:pPr>
              <w:ind w:left="529"/>
              <w:spacing w:before="208" w:line="157" w:lineRule="auto"/>
              <w:rPr>
                <w:rFonts w:ascii="SimSun" w:hAnsi="SimSun" w:eastAsia="SimSun" w:cs="SimSun"/>
                <w:sz w:val="18"/>
                <w:szCs w:val="18"/>
              </w:rPr>
            </w:pPr>
            <w:r>
              <w:rPr>
                <w:rFonts w:ascii="SimSun" w:hAnsi="SimSun" w:eastAsia="SimSun" w:cs="SimSun"/>
                <w:sz w:val="18"/>
                <w:szCs w:val="18"/>
              </w:rPr>
              <w:t>2</w:t>
            </w:r>
          </w:p>
        </w:tc>
        <w:tc>
          <w:tcPr>
            <w:tcW w:w="587" w:type="dxa"/>
            <w:vAlign w:val="top"/>
            <w:tcBorders>
              <w:bottom w:val="single" w:color="000000" w:sz="4" w:space="0"/>
              <w:top w:val="single" w:color="000000" w:sz="4" w:space="0"/>
            </w:tcBorders>
          </w:tcPr>
          <w:p>
            <w:pPr>
              <w:ind w:left="275"/>
              <w:spacing w:before="208" w:line="157" w:lineRule="auto"/>
              <w:rPr>
                <w:rFonts w:ascii="SimSun" w:hAnsi="SimSun" w:eastAsia="SimSun" w:cs="SimSun"/>
                <w:sz w:val="18"/>
                <w:szCs w:val="18"/>
              </w:rPr>
            </w:pPr>
            <w:r>
              <w:rPr>
                <w:rFonts w:ascii="SimSun" w:hAnsi="SimSun" w:eastAsia="SimSun" w:cs="SimSun"/>
                <w:sz w:val="18"/>
                <w:szCs w:val="18"/>
              </w:rPr>
              <w:t>3</w:t>
            </w:r>
          </w:p>
        </w:tc>
        <w:tc>
          <w:tcPr>
            <w:tcW w:w="691" w:type="dxa"/>
            <w:vAlign w:val="top"/>
            <w:tcBorders>
              <w:bottom w:val="single" w:color="000000" w:sz="4" w:space="0"/>
              <w:top w:val="single" w:color="000000" w:sz="4" w:space="0"/>
            </w:tcBorders>
          </w:tcPr>
          <w:p>
            <w:pPr>
              <w:ind w:left="337"/>
              <w:spacing w:before="208" w:line="157" w:lineRule="auto"/>
              <w:rPr>
                <w:rFonts w:ascii="SimSun" w:hAnsi="SimSun" w:eastAsia="SimSun" w:cs="SimSun"/>
                <w:sz w:val="18"/>
                <w:szCs w:val="18"/>
              </w:rPr>
            </w:pPr>
            <w:r>
              <w:rPr>
                <w:rFonts w:ascii="SimSun" w:hAnsi="SimSun" w:eastAsia="SimSun" w:cs="SimSun"/>
                <w:sz w:val="18"/>
                <w:szCs w:val="18"/>
              </w:rPr>
              <w:t>4</w:t>
            </w:r>
          </w:p>
        </w:tc>
        <w:tc>
          <w:tcPr>
            <w:tcW w:w="630" w:type="dxa"/>
            <w:vAlign w:val="top"/>
            <w:tcBorders>
              <w:bottom w:val="single" w:color="000000" w:sz="4" w:space="0"/>
              <w:top w:val="single" w:color="000000" w:sz="4" w:space="0"/>
            </w:tcBorders>
          </w:tcPr>
          <w:p>
            <w:pPr>
              <w:ind w:left="277"/>
              <w:spacing w:before="210" w:line="151" w:lineRule="exact"/>
              <w:rPr>
                <w:rFonts w:ascii="SimSun" w:hAnsi="SimSun" w:eastAsia="SimSun" w:cs="SimSun"/>
                <w:sz w:val="18"/>
                <w:szCs w:val="18"/>
              </w:rPr>
            </w:pPr>
            <w:r>
              <w:rPr>
                <w:rFonts w:ascii="SimSun" w:hAnsi="SimSun" w:eastAsia="SimSun" w:cs="SimSun"/>
                <w:sz w:val="18"/>
                <w:szCs w:val="18"/>
                <w:position w:val="-2"/>
              </w:rPr>
              <w:t>5</w:t>
            </w:r>
          </w:p>
        </w:tc>
        <w:tc>
          <w:tcPr>
            <w:tcW w:w="632" w:type="dxa"/>
            <w:vAlign w:val="top"/>
            <w:tcBorders>
              <w:bottom w:val="single" w:color="000000" w:sz="4" w:space="0"/>
              <w:top w:val="single" w:color="000000" w:sz="4" w:space="0"/>
            </w:tcBorders>
          </w:tcPr>
          <w:p>
            <w:pPr>
              <w:ind w:left="287"/>
              <w:spacing w:before="208" w:line="157" w:lineRule="auto"/>
              <w:rPr>
                <w:rFonts w:ascii="SimSun" w:hAnsi="SimSun" w:eastAsia="SimSun" w:cs="SimSun"/>
                <w:sz w:val="18"/>
                <w:szCs w:val="18"/>
              </w:rPr>
            </w:pPr>
            <w:r>
              <w:rPr>
                <w:rFonts w:ascii="SimSun" w:hAnsi="SimSun" w:eastAsia="SimSun" w:cs="SimSun"/>
                <w:sz w:val="18"/>
                <w:szCs w:val="18"/>
              </w:rPr>
              <w:t>6</w:t>
            </w:r>
          </w:p>
        </w:tc>
        <w:tc>
          <w:tcPr>
            <w:tcW w:w="665" w:type="dxa"/>
            <w:vAlign w:val="top"/>
            <w:tcBorders>
              <w:bottom w:val="single" w:color="000000" w:sz="4" w:space="0"/>
              <w:top w:val="single" w:color="000000" w:sz="4" w:space="0"/>
            </w:tcBorders>
          </w:tcPr>
          <w:p>
            <w:pPr>
              <w:ind w:left="275"/>
              <w:spacing w:before="210" w:line="151" w:lineRule="exact"/>
              <w:rPr>
                <w:rFonts w:ascii="SimSun" w:hAnsi="SimSun" w:eastAsia="SimSun" w:cs="SimSun"/>
                <w:sz w:val="18"/>
                <w:szCs w:val="18"/>
              </w:rPr>
            </w:pPr>
            <w:r>
              <w:rPr>
                <w:rFonts w:ascii="SimSun" w:hAnsi="SimSun" w:eastAsia="SimSun" w:cs="SimSun"/>
                <w:sz w:val="18"/>
                <w:szCs w:val="18"/>
                <w:position w:val="-2"/>
              </w:rPr>
              <w:t>7</w:t>
            </w:r>
          </w:p>
        </w:tc>
      </w:tr>
      <w:tr>
        <w:trPr>
          <w:trHeight w:val="728" w:hRule="atLeast"/>
        </w:trPr>
        <w:tc>
          <w:tcPr>
            <w:tcW w:w="1333" w:type="dxa"/>
            <w:vAlign w:val="top"/>
            <w:tcBorders>
              <w:bottom w:val="single" w:color="000000" w:sz="4" w:space="0"/>
              <w:top w:val="single" w:color="000000" w:sz="4" w:space="0"/>
            </w:tcBorders>
          </w:tcPr>
          <w:p>
            <w:pPr>
              <w:ind w:left="70"/>
              <w:spacing w:before="90" w:line="370" w:lineRule="exact"/>
              <w:rPr>
                <w:rFonts w:ascii="SimSun" w:hAnsi="SimSun" w:eastAsia="SimSun" w:cs="SimSun"/>
                <w:sz w:val="18"/>
                <w:szCs w:val="18"/>
              </w:rPr>
            </w:pPr>
            <w:r>
              <w:rPr>
                <w:rFonts w:ascii="SimSun" w:hAnsi="SimSun" w:eastAsia="SimSun" w:cs="SimSun"/>
                <w:sz w:val="18"/>
                <w:szCs w:val="18"/>
                <w:spacing w:val="2"/>
                <w:position w:val="14"/>
              </w:rPr>
              <w:t>1.变革领导力</w:t>
            </w:r>
          </w:p>
          <w:p>
            <w:pPr>
              <w:ind w:left="70"/>
              <w:spacing w:line="219" w:lineRule="auto"/>
              <w:rPr>
                <w:rFonts w:ascii="SimSun" w:hAnsi="SimSun" w:eastAsia="SimSun" w:cs="SimSun"/>
                <w:sz w:val="18"/>
                <w:szCs w:val="18"/>
              </w:rPr>
            </w:pPr>
            <w:r>
              <w:rPr>
                <w:rFonts w:ascii="SimSun" w:hAnsi="SimSun" w:eastAsia="SimSun" w:cs="SimSun"/>
                <w:sz w:val="18"/>
                <w:szCs w:val="18"/>
                <w:spacing w:val="-2"/>
              </w:rPr>
              <w:t>2.任务激励</w:t>
            </w:r>
          </w:p>
        </w:tc>
        <w:tc>
          <w:tcPr>
            <w:tcW w:w="5797" w:type="dxa"/>
            <w:vAlign w:val="top"/>
            <w:gridSpan w:val="7"/>
            <w:tcBorders>
              <w:bottom w:val="single" w:color="000000" w:sz="4" w:space="0"/>
              <w:top w:val="single" w:color="000000" w:sz="4" w:space="0"/>
            </w:tcBorders>
          </w:tcPr>
          <w:p>
            <w:pPr>
              <w:ind w:left="246"/>
              <w:spacing w:before="134" w:line="185" w:lineRule="auto"/>
              <w:rPr>
                <w:rFonts w:ascii="SimSun" w:hAnsi="SimSun" w:eastAsia="SimSun" w:cs="SimSun"/>
                <w:sz w:val="18"/>
                <w:szCs w:val="18"/>
              </w:rPr>
            </w:pPr>
            <w:r>
              <w:rPr>
                <w:rFonts w:ascii="SimSun" w:hAnsi="SimSun" w:eastAsia="SimSun" w:cs="SimSun"/>
                <w:sz w:val="18"/>
                <w:szCs w:val="18"/>
                <w:spacing w:val="-3"/>
              </w:rPr>
              <w:t>3.93</w:t>
            </w:r>
            <w:r>
              <w:rPr>
                <w:rFonts w:ascii="SimSun" w:hAnsi="SimSun" w:eastAsia="SimSun" w:cs="SimSun"/>
                <w:sz w:val="18"/>
                <w:szCs w:val="18"/>
                <w:spacing w:val="20"/>
              </w:rPr>
              <w:t xml:space="preserve">  </w:t>
            </w:r>
            <w:r>
              <w:rPr>
                <w:rFonts w:ascii="SimSun" w:hAnsi="SimSun" w:eastAsia="SimSun" w:cs="SimSun"/>
                <w:sz w:val="18"/>
                <w:szCs w:val="18"/>
                <w:spacing w:val="-3"/>
              </w:rPr>
              <w:t>0.43</w:t>
            </w:r>
            <w:r>
              <w:rPr>
                <w:rFonts w:ascii="SimSun" w:hAnsi="SimSun" w:eastAsia="SimSun" w:cs="SimSun"/>
                <w:sz w:val="18"/>
                <w:szCs w:val="18"/>
                <w:spacing w:val="11"/>
              </w:rPr>
              <w:t xml:space="preserve">  </w:t>
            </w:r>
            <w:r>
              <w:rPr>
                <w:rFonts w:ascii="SimSun" w:hAnsi="SimSun" w:eastAsia="SimSun" w:cs="SimSun"/>
                <w:sz w:val="18"/>
                <w:szCs w:val="18"/>
                <w:b/>
                <w:bCs/>
                <w:spacing w:val="-3"/>
              </w:rPr>
              <w:t>0.95</w:t>
            </w:r>
          </w:p>
          <w:p>
            <w:pPr>
              <w:ind w:left="257"/>
              <w:spacing w:before="188" w:line="184" w:lineRule="auto"/>
              <w:rPr>
                <w:rFonts w:ascii="SimSun" w:hAnsi="SimSun" w:eastAsia="SimSun" w:cs="SimSun"/>
                <w:sz w:val="18"/>
                <w:szCs w:val="18"/>
              </w:rPr>
            </w:pPr>
            <w:r>
              <w:rPr>
                <w:rFonts w:ascii="SimSun" w:hAnsi="SimSun" w:eastAsia="SimSun" w:cs="SimSun"/>
                <w:sz w:val="18"/>
                <w:szCs w:val="18"/>
                <w:spacing w:val="-1"/>
              </w:rPr>
              <w:t>4.110.490.90**</w:t>
            </w:r>
            <w:r>
              <w:rPr>
                <w:rFonts w:ascii="SimSun" w:hAnsi="SimSun" w:eastAsia="SimSun" w:cs="SimSun"/>
                <w:sz w:val="18"/>
                <w:szCs w:val="18"/>
                <w:b/>
                <w:bCs/>
                <w:spacing w:val="-1"/>
              </w:rPr>
              <w:t>0.92</w:t>
            </w:r>
          </w:p>
        </w:tc>
      </w:tr>
    </w:tbl>
    <w:p>
      <w:pPr>
        <w:pStyle w:val="BodyText"/>
        <w:rPr/>
      </w:pPr>
      <w:r/>
    </w:p>
    <w:p>
      <w:pPr>
        <w:sectPr>
          <w:footerReference w:type="default" r:id="rId209"/>
          <w:pgSz w:w="8490" w:h="13250"/>
          <w:pgMar w:top="400" w:right="471" w:bottom="815" w:left="560" w:header="0" w:footer="666" w:gutter="0"/>
        </w:sectPr>
        <w:rPr/>
      </w:pPr>
    </w:p>
    <w:p>
      <w:pPr>
        <w:ind w:left="400"/>
        <w:spacing w:line="219" w:lineRule="auto"/>
        <w:rPr>
          <w:rFonts w:ascii="SimSun" w:hAnsi="SimSun" w:eastAsia="SimSun" w:cs="SimSun"/>
          <w:sz w:val="21"/>
          <w:szCs w:val="21"/>
        </w:rPr>
      </w:pPr>
      <w:r>
        <w:rPr>
          <w:rFonts w:ascii="SimSun" w:hAnsi="SimSun" w:eastAsia="SimSun" w:cs="SimSun"/>
          <w:sz w:val="21"/>
          <w:szCs w:val="21"/>
          <w:spacing w:val="-19"/>
          <w:w w:val="94"/>
        </w:rPr>
        <w:t>数字化转型下的變革领导力：情境识别与效能提升</w:t>
      </w:r>
    </w:p>
    <w:p>
      <w:pPr>
        <w:pStyle w:val="BodyText"/>
        <w:spacing w:line="478" w:lineRule="auto"/>
        <w:rPr/>
      </w:pPr>
      <w:r/>
    </w:p>
    <w:p>
      <w:pPr>
        <w:ind w:left="450"/>
        <w:spacing w:before="59" w:line="202" w:lineRule="auto"/>
        <w:rPr>
          <w:rFonts w:ascii="SimSun" w:hAnsi="SimSun" w:eastAsia="SimSun" w:cs="SimSun"/>
          <w:sz w:val="18"/>
          <w:szCs w:val="18"/>
        </w:rPr>
      </w:pPr>
      <w:r>
        <w:rPr>
          <w:rFonts w:ascii="SimSun" w:hAnsi="SimSun" w:eastAsia="SimSun" w:cs="SimSun"/>
          <w:sz w:val="18"/>
          <w:szCs w:val="18"/>
          <w:spacing w:val="-5"/>
        </w:rPr>
        <w:t>续</w:t>
      </w:r>
      <w:r>
        <w:rPr>
          <w:rFonts w:ascii="SimSun" w:hAnsi="SimSun" w:eastAsia="SimSun" w:cs="SimSun"/>
          <w:sz w:val="18"/>
          <w:szCs w:val="18"/>
          <w:spacing w:val="1"/>
        </w:rPr>
        <w:t xml:space="preserve">  </w:t>
      </w:r>
      <w:r>
        <w:rPr>
          <w:rFonts w:ascii="SimSun" w:hAnsi="SimSun" w:eastAsia="SimSun" w:cs="SimSun"/>
          <w:sz w:val="18"/>
          <w:szCs w:val="18"/>
          <w:spacing w:val="-5"/>
        </w:rPr>
        <w:t>表</w:t>
      </w:r>
    </w:p>
    <w:tbl>
      <w:tblPr>
        <w:tblStyle w:val="TableNormal"/>
        <w:tblW w:w="7129" w:type="dxa"/>
        <w:tblInd w:w="3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40"/>
        <w:gridCol w:w="5689"/>
      </w:tblGrid>
      <w:tr>
        <w:trPr>
          <w:trHeight w:val="353" w:hRule="atLeast"/>
        </w:trPr>
        <w:tc>
          <w:tcPr>
            <w:tcW w:w="1440" w:type="dxa"/>
            <w:vAlign w:val="top"/>
            <w:tcBorders>
              <w:bottom w:val="single" w:color="000000" w:sz="4" w:space="0"/>
              <w:top w:val="single" w:color="000000" w:sz="4" w:space="0"/>
            </w:tcBorders>
          </w:tcPr>
          <w:p>
            <w:pPr>
              <w:ind w:left="620"/>
              <w:spacing w:before="93" w:line="221" w:lineRule="auto"/>
              <w:rPr>
                <w:rFonts w:ascii="SimSun" w:hAnsi="SimSun" w:eastAsia="SimSun" w:cs="SimSun"/>
                <w:sz w:val="18"/>
                <w:szCs w:val="18"/>
              </w:rPr>
            </w:pPr>
            <w:r>
              <w:rPr>
                <w:rFonts w:ascii="SimSun" w:hAnsi="SimSun" w:eastAsia="SimSun" w:cs="SimSun"/>
                <w:sz w:val="18"/>
                <w:szCs w:val="18"/>
                <w:spacing w:val="-2"/>
              </w:rPr>
              <w:t>变量</w:t>
            </w:r>
          </w:p>
        </w:tc>
        <w:tc>
          <w:tcPr>
            <w:tcW w:w="5689" w:type="dxa"/>
            <w:vAlign w:val="top"/>
            <w:tcBorders>
              <w:bottom w:val="single" w:color="000000" w:sz="4" w:space="0"/>
              <w:top w:val="single" w:color="000000" w:sz="4" w:space="0"/>
            </w:tcBorders>
          </w:tcPr>
          <w:p>
            <w:pPr>
              <w:ind w:left="319"/>
              <w:spacing w:before="92" w:line="219" w:lineRule="auto"/>
              <w:rPr>
                <w:rFonts w:ascii="SimSun" w:hAnsi="SimSun" w:eastAsia="SimSun" w:cs="SimSun"/>
                <w:sz w:val="18"/>
                <w:szCs w:val="18"/>
              </w:rPr>
            </w:pPr>
            <w:r>
              <w:rPr>
                <w:rFonts w:ascii="SimSun" w:hAnsi="SimSun" w:eastAsia="SimSun" w:cs="SimSun"/>
                <w:sz w:val="18"/>
                <w:szCs w:val="18"/>
                <w:spacing w:val="-5"/>
              </w:rPr>
              <w:t>均值标准差</w:t>
            </w:r>
            <w:r>
              <w:rPr>
                <w:rFonts w:ascii="SimSun" w:hAnsi="SimSun" w:eastAsia="SimSun" w:cs="SimSun"/>
                <w:sz w:val="18"/>
                <w:szCs w:val="18"/>
                <w:spacing w:val="18"/>
              </w:rPr>
              <w:t xml:space="preserve">   </w:t>
            </w:r>
            <w:r>
              <w:rPr>
                <w:rFonts w:ascii="SimSun" w:hAnsi="SimSun" w:eastAsia="SimSun" w:cs="SimSun"/>
                <w:sz w:val="18"/>
                <w:szCs w:val="18"/>
                <w:spacing w:val="-5"/>
                <w:position w:val="-1"/>
              </w:rPr>
              <w:t>1      2</w:t>
            </w:r>
            <w:r>
              <w:rPr>
                <w:rFonts w:ascii="SimSun" w:hAnsi="SimSun" w:eastAsia="SimSun" w:cs="SimSun"/>
                <w:sz w:val="18"/>
                <w:szCs w:val="18"/>
                <w:spacing w:val="4"/>
                <w:position w:val="-1"/>
              </w:rPr>
              <w:t xml:space="preserve">      </w:t>
            </w:r>
            <w:r>
              <w:rPr>
                <w:rFonts w:ascii="SimSun" w:hAnsi="SimSun" w:eastAsia="SimSun" w:cs="SimSun"/>
                <w:sz w:val="18"/>
                <w:szCs w:val="18"/>
                <w:spacing w:val="-5"/>
                <w:position w:val="-1"/>
              </w:rPr>
              <w:t>3</w:t>
            </w:r>
            <w:r>
              <w:rPr>
                <w:rFonts w:ascii="SimSun" w:hAnsi="SimSun" w:eastAsia="SimSun" w:cs="SimSun"/>
                <w:sz w:val="18"/>
                <w:szCs w:val="18"/>
                <w:spacing w:val="4"/>
                <w:position w:val="-1"/>
              </w:rPr>
              <w:t xml:space="preserve">      </w:t>
            </w:r>
            <w:r>
              <w:rPr>
                <w:rFonts w:ascii="SimSun" w:hAnsi="SimSun" w:eastAsia="SimSun" w:cs="SimSun"/>
                <w:sz w:val="18"/>
                <w:szCs w:val="18"/>
                <w:spacing w:val="-5"/>
                <w:position w:val="-1"/>
              </w:rPr>
              <w:t>4</w:t>
            </w:r>
            <w:r>
              <w:rPr>
                <w:rFonts w:ascii="SimSun" w:hAnsi="SimSun" w:eastAsia="SimSun" w:cs="SimSun"/>
                <w:sz w:val="18"/>
                <w:szCs w:val="18"/>
                <w:spacing w:val="4"/>
                <w:position w:val="-1"/>
              </w:rPr>
              <w:t xml:space="preserve">      </w:t>
            </w:r>
            <w:r>
              <w:rPr>
                <w:rFonts w:ascii="SimSun" w:hAnsi="SimSun" w:eastAsia="SimSun" w:cs="SimSun"/>
                <w:sz w:val="18"/>
                <w:szCs w:val="18"/>
                <w:spacing w:val="-5"/>
                <w:position w:val="-1"/>
              </w:rPr>
              <w:t>5      6</w:t>
            </w:r>
            <w:r>
              <w:rPr>
                <w:rFonts w:ascii="SimSun" w:hAnsi="SimSun" w:eastAsia="SimSun" w:cs="SimSun"/>
                <w:sz w:val="18"/>
                <w:szCs w:val="18"/>
                <w:spacing w:val="3"/>
                <w:position w:val="-1"/>
              </w:rPr>
              <w:t xml:space="preserve">      </w:t>
            </w:r>
            <w:r>
              <w:rPr>
                <w:rFonts w:ascii="SimSun" w:hAnsi="SimSun" w:eastAsia="SimSun" w:cs="SimSun"/>
                <w:sz w:val="18"/>
                <w:szCs w:val="18"/>
                <w:spacing w:val="-5"/>
                <w:position w:val="-1"/>
              </w:rPr>
              <w:t>7</w:t>
            </w:r>
          </w:p>
        </w:tc>
      </w:tr>
      <w:tr>
        <w:trPr>
          <w:trHeight w:val="355" w:hRule="atLeast"/>
        </w:trPr>
        <w:tc>
          <w:tcPr>
            <w:tcW w:w="1440" w:type="dxa"/>
            <w:vAlign w:val="top"/>
            <w:tcBorders>
              <w:top w:val="single" w:color="000000" w:sz="4" w:space="0"/>
            </w:tcBorders>
          </w:tcPr>
          <w:p>
            <w:pPr>
              <w:ind w:left="60"/>
              <w:spacing w:before="89" w:line="219" w:lineRule="auto"/>
              <w:rPr>
                <w:rFonts w:ascii="SimSun" w:hAnsi="SimSun" w:eastAsia="SimSun" w:cs="SimSun"/>
                <w:sz w:val="18"/>
                <w:szCs w:val="18"/>
              </w:rPr>
            </w:pPr>
            <w:r>
              <w:rPr>
                <w:rFonts w:ascii="SimSun" w:hAnsi="SimSun" w:eastAsia="SimSun" w:cs="SimSun"/>
                <w:sz w:val="18"/>
                <w:szCs w:val="18"/>
                <w:spacing w:val="-2"/>
              </w:rPr>
              <w:t>3.个性关怀</w:t>
            </w:r>
          </w:p>
        </w:tc>
        <w:tc>
          <w:tcPr>
            <w:tcW w:w="5689" w:type="dxa"/>
            <w:vAlign w:val="top"/>
            <w:tcBorders>
              <w:top w:val="single" w:color="000000" w:sz="4" w:space="0"/>
            </w:tcBorders>
          </w:tcPr>
          <w:p>
            <w:pPr>
              <w:ind w:left="160"/>
              <w:spacing w:before="134" w:line="183" w:lineRule="auto"/>
              <w:rPr>
                <w:rFonts w:ascii="SimSun" w:hAnsi="SimSun" w:eastAsia="SimSun" w:cs="SimSun"/>
                <w:sz w:val="18"/>
                <w:szCs w:val="18"/>
              </w:rPr>
            </w:pPr>
            <w:r>
              <w:rPr>
                <w:rFonts w:ascii="SimSun" w:hAnsi="SimSun" w:eastAsia="SimSun" w:cs="SimSun"/>
                <w:sz w:val="18"/>
                <w:szCs w:val="18"/>
                <w:spacing w:val="-1"/>
              </w:rPr>
              <w:t>3.900.480.90**0.78**</w:t>
            </w:r>
            <w:r>
              <w:rPr>
                <w:rFonts w:ascii="SimSun" w:hAnsi="SimSun" w:eastAsia="SimSun" w:cs="SimSun"/>
                <w:sz w:val="18"/>
                <w:szCs w:val="18"/>
                <w:b/>
                <w:bCs/>
                <w:spacing w:val="-1"/>
              </w:rPr>
              <w:t>0.90</w:t>
            </w:r>
          </w:p>
        </w:tc>
      </w:tr>
      <w:tr>
        <w:trPr>
          <w:trHeight w:val="358" w:hRule="atLeast"/>
        </w:trPr>
        <w:tc>
          <w:tcPr>
            <w:tcW w:w="1440" w:type="dxa"/>
            <w:vAlign w:val="top"/>
          </w:tcPr>
          <w:p>
            <w:pPr>
              <w:ind w:left="60"/>
              <w:spacing w:before="95" w:line="220" w:lineRule="auto"/>
              <w:rPr>
                <w:rFonts w:ascii="SimSun" w:hAnsi="SimSun" w:eastAsia="SimSun" w:cs="SimSun"/>
                <w:sz w:val="18"/>
                <w:szCs w:val="18"/>
              </w:rPr>
            </w:pPr>
            <w:r>
              <w:rPr>
                <w:rFonts w:ascii="SimSun" w:hAnsi="SimSun" w:eastAsia="SimSun" w:cs="SimSun"/>
                <w:sz w:val="18"/>
                <w:szCs w:val="18"/>
                <w:spacing w:val="-2"/>
              </w:rPr>
              <w:t>4.创新引领</w:t>
            </w:r>
          </w:p>
        </w:tc>
        <w:tc>
          <w:tcPr>
            <w:tcW w:w="5689" w:type="dxa"/>
            <w:vAlign w:val="top"/>
          </w:tcPr>
          <w:p>
            <w:pPr>
              <w:ind w:left="160"/>
              <w:spacing w:before="110" w:line="239" w:lineRule="auto"/>
              <w:rPr>
                <w:rFonts w:ascii="SimSun" w:hAnsi="SimSun" w:eastAsia="SimSun" w:cs="SimSun"/>
                <w:sz w:val="18"/>
                <w:szCs w:val="18"/>
              </w:rPr>
            </w:pPr>
            <w:r>
              <w:rPr>
                <w:rFonts w:ascii="SimSun" w:hAnsi="SimSun" w:eastAsia="SimSun" w:cs="SimSun"/>
                <w:sz w:val="18"/>
                <w:szCs w:val="18"/>
                <w:spacing w:val="-1"/>
              </w:rPr>
              <w:t>3.780.530.84**0.65**0.64·"</w:t>
            </w:r>
            <w:r>
              <w:rPr>
                <w:rFonts w:ascii="SimSun" w:hAnsi="SimSun" w:eastAsia="SimSun" w:cs="SimSun"/>
                <w:sz w:val="18"/>
                <w:szCs w:val="18"/>
                <w:b/>
                <w:bCs/>
                <w:spacing w:val="-1"/>
              </w:rPr>
              <w:t>0.84</w:t>
            </w:r>
          </w:p>
        </w:tc>
      </w:tr>
      <w:tr>
        <w:trPr>
          <w:trHeight w:val="352" w:hRule="atLeast"/>
        </w:trPr>
        <w:tc>
          <w:tcPr>
            <w:tcW w:w="1440" w:type="dxa"/>
            <w:vAlign w:val="top"/>
          </w:tcPr>
          <w:p>
            <w:pPr>
              <w:ind w:left="60"/>
              <w:spacing w:before="97" w:line="221" w:lineRule="auto"/>
              <w:rPr>
                <w:rFonts w:ascii="SimSun" w:hAnsi="SimSun" w:eastAsia="SimSun" w:cs="SimSun"/>
                <w:sz w:val="18"/>
                <w:szCs w:val="18"/>
              </w:rPr>
            </w:pPr>
            <w:r>
              <w:rPr>
                <w:rFonts w:ascii="SimSun" w:hAnsi="SimSun" w:eastAsia="SimSun" w:cs="SimSun"/>
                <w:sz w:val="18"/>
                <w:szCs w:val="18"/>
                <w:spacing w:val="-2"/>
              </w:rPr>
              <w:t>5.跨界联合</w:t>
            </w:r>
          </w:p>
        </w:tc>
        <w:tc>
          <w:tcPr>
            <w:tcW w:w="5689" w:type="dxa"/>
            <w:vAlign w:val="top"/>
          </w:tcPr>
          <w:p>
            <w:pPr>
              <w:ind w:left="160"/>
              <w:spacing w:before="112" w:line="235" w:lineRule="auto"/>
              <w:rPr>
                <w:rFonts w:ascii="SimSun" w:hAnsi="SimSun" w:eastAsia="SimSun" w:cs="SimSun"/>
                <w:sz w:val="18"/>
                <w:szCs w:val="18"/>
              </w:rPr>
            </w:pPr>
            <w:r>
              <w:rPr>
                <w:rFonts w:ascii="SimSun" w:hAnsi="SimSun" w:eastAsia="SimSun" w:cs="SimSun"/>
                <w:sz w:val="18"/>
                <w:szCs w:val="18"/>
              </w:rPr>
              <w:t>3.940.45  0.89**0.76**0</w:t>
            </w:r>
            <w:r>
              <w:rPr>
                <w:rFonts w:ascii="SimSun" w:hAnsi="SimSun" w:eastAsia="SimSun" w:cs="SimSun"/>
                <w:sz w:val="18"/>
                <w:szCs w:val="18"/>
                <w:spacing w:val="-1"/>
              </w:rPr>
              <w:t>.76'*0.64'*</w:t>
            </w:r>
            <w:r>
              <w:rPr>
                <w:rFonts w:ascii="SimSun" w:hAnsi="SimSun" w:eastAsia="SimSun" w:cs="SimSun"/>
                <w:sz w:val="18"/>
                <w:szCs w:val="18"/>
                <w:b/>
                <w:bCs/>
                <w:spacing w:val="-1"/>
              </w:rPr>
              <w:t>0.90</w:t>
            </w:r>
          </w:p>
        </w:tc>
      </w:tr>
      <w:tr>
        <w:trPr>
          <w:trHeight w:val="359" w:hRule="atLeast"/>
        </w:trPr>
        <w:tc>
          <w:tcPr>
            <w:tcW w:w="1440" w:type="dxa"/>
            <w:vAlign w:val="top"/>
          </w:tcPr>
          <w:p>
            <w:pPr>
              <w:ind w:left="60"/>
              <w:spacing w:before="94" w:line="219" w:lineRule="auto"/>
              <w:rPr>
                <w:rFonts w:ascii="SimSun" w:hAnsi="SimSun" w:eastAsia="SimSun" w:cs="SimSun"/>
                <w:sz w:val="18"/>
                <w:szCs w:val="18"/>
              </w:rPr>
            </w:pPr>
            <w:r>
              <w:rPr>
                <w:rFonts w:ascii="SimSun" w:hAnsi="SimSun" w:eastAsia="SimSun" w:cs="SimSun"/>
                <w:sz w:val="18"/>
                <w:szCs w:val="18"/>
                <w:spacing w:val="-2"/>
              </w:rPr>
              <w:t>6.变革协同性</w:t>
            </w:r>
          </w:p>
        </w:tc>
        <w:tc>
          <w:tcPr>
            <w:tcW w:w="5689" w:type="dxa"/>
            <w:vAlign w:val="top"/>
          </w:tcPr>
          <w:p>
            <w:pPr>
              <w:ind w:left="160"/>
              <w:spacing w:before="112" w:line="239" w:lineRule="auto"/>
              <w:rPr>
                <w:rFonts w:ascii="SimSun" w:hAnsi="SimSun" w:eastAsia="SimSun" w:cs="SimSun"/>
                <w:sz w:val="18"/>
                <w:szCs w:val="18"/>
              </w:rPr>
            </w:pPr>
            <w:r>
              <w:rPr>
                <w:rFonts w:ascii="SimSun" w:hAnsi="SimSun" w:eastAsia="SimSun" w:cs="SimSun"/>
                <w:sz w:val="18"/>
                <w:szCs w:val="18"/>
                <w:spacing w:val="-1"/>
              </w:rPr>
              <w:t>17.603.810.66"0.63**0.54**0.53*"0.65*</w:t>
            </w:r>
          </w:p>
        </w:tc>
      </w:tr>
      <w:tr>
        <w:trPr>
          <w:trHeight w:val="372" w:hRule="atLeast"/>
        </w:trPr>
        <w:tc>
          <w:tcPr>
            <w:tcW w:w="1440" w:type="dxa"/>
            <w:vAlign w:val="top"/>
            <w:tcBorders>
              <w:bottom w:val="single" w:color="000000" w:sz="4" w:space="0"/>
            </w:tcBorders>
          </w:tcPr>
          <w:p>
            <w:pPr>
              <w:ind w:left="60"/>
              <w:spacing w:before="106" w:line="220" w:lineRule="auto"/>
              <w:rPr>
                <w:rFonts w:ascii="SimSun" w:hAnsi="SimSun" w:eastAsia="SimSun" w:cs="SimSun"/>
                <w:sz w:val="18"/>
                <w:szCs w:val="18"/>
              </w:rPr>
            </w:pPr>
            <w:r>
              <w:rPr>
                <w:rFonts w:ascii="SimSun" w:hAnsi="SimSun" w:eastAsia="SimSun" w:cs="SimSun"/>
                <w:sz w:val="18"/>
                <w:szCs w:val="18"/>
                <w:spacing w:val="-2"/>
              </w:rPr>
              <w:t>7.组织运营绩效</w:t>
            </w:r>
          </w:p>
        </w:tc>
        <w:tc>
          <w:tcPr>
            <w:tcW w:w="5689" w:type="dxa"/>
            <w:vAlign w:val="top"/>
            <w:tcBorders>
              <w:bottom w:val="single" w:color="000000" w:sz="4" w:space="0"/>
            </w:tcBorders>
          </w:tcPr>
          <w:p>
            <w:pPr>
              <w:ind w:left="139"/>
              <w:spacing w:before="150" w:line="184" w:lineRule="auto"/>
              <w:rPr>
                <w:rFonts w:ascii="SimSun" w:hAnsi="SimSun" w:eastAsia="SimSun" w:cs="SimSun"/>
                <w:sz w:val="18"/>
                <w:szCs w:val="18"/>
              </w:rPr>
            </w:pPr>
            <w:r>
              <w:rPr>
                <w:rFonts w:ascii="SimSun" w:hAnsi="SimSun" w:eastAsia="SimSun" w:cs="SimSun"/>
                <w:sz w:val="18"/>
                <w:szCs w:val="18"/>
              </w:rPr>
              <w:t>4.04  0.47  0.65**0.60**0.57**0.57**0.54**0.62**</w:t>
            </w:r>
            <w:r>
              <w:rPr>
                <w:rFonts w:ascii="SimSun" w:hAnsi="SimSun" w:eastAsia="SimSun" w:cs="SimSun"/>
                <w:sz w:val="18"/>
                <w:szCs w:val="18"/>
                <w:b/>
                <w:bCs/>
              </w:rPr>
              <w:t>0.89</w:t>
            </w:r>
          </w:p>
        </w:tc>
      </w:tr>
    </w:tbl>
    <w:p>
      <w:pPr>
        <w:ind w:left="400" w:right="25" w:firstLine="359"/>
        <w:spacing w:before="237" w:line="244" w:lineRule="auto"/>
        <w:rPr>
          <w:rFonts w:ascii="SimSun" w:hAnsi="SimSun" w:eastAsia="SimSun" w:cs="SimSun"/>
          <w:sz w:val="21"/>
          <w:szCs w:val="21"/>
        </w:rPr>
      </w:pPr>
      <w:r>
        <w:rPr>
          <w:rFonts w:ascii="SimSun" w:hAnsi="SimSun" w:eastAsia="SimSun" w:cs="SimSun"/>
          <w:sz w:val="21"/>
          <w:szCs w:val="21"/>
          <w:spacing w:val="-16"/>
        </w:rPr>
        <w:t>注：N=73; '表示p&lt;0.05,”</w:t>
      </w:r>
      <w:r>
        <w:rPr>
          <w:rFonts w:ascii="SimSun" w:hAnsi="SimSun" w:eastAsia="SimSun" w:cs="SimSun"/>
          <w:sz w:val="21"/>
          <w:szCs w:val="21"/>
          <w:spacing w:val="-43"/>
        </w:rPr>
        <w:t xml:space="preserve"> </w:t>
      </w:r>
      <w:r>
        <w:rPr>
          <w:rFonts w:ascii="SimSun" w:hAnsi="SimSun" w:eastAsia="SimSun" w:cs="SimSun"/>
          <w:sz w:val="21"/>
          <w:szCs w:val="21"/>
          <w:spacing w:val="-16"/>
        </w:rPr>
        <w:t>表示</w:t>
      </w:r>
      <w:r>
        <w:rPr>
          <w:rFonts w:ascii="SimSun" w:hAnsi="SimSun" w:eastAsia="SimSun" w:cs="SimSun"/>
          <w:sz w:val="21"/>
          <w:szCs w:val="21"/>
          <w:spacing w:val="-33"/>
        </w:rPr>
        <w:t xml:space="preserve"> </w:t>
      </w:r>
      <w:r>
        <w:rPr>
          <w:rFonts w:ascii="SimSun" w:hAnsi="SimSun" w:eastAsia="SimSun" w:cs="SimSun"/>
          <w:sz w:val="21"/>
          <w:szCs w:val="21"/>
          <w:spacing w:val="-16"/>
        </w:rPr>
        <w:t>p&lt;0.01;加粗显示的是信度系数a。变革协同性是</w:t>
      </w:r>
      <w:r>
        <w:rPr>
          <w:rFonts w:ascii="SimSun" w:hAnsi="SimSun" w:eastAsia="SimSun" w:cs="SimSun"/>
          <w:sz w:val="21"/>
          <w:szCs w:val="21"/>
        </w:rPr>
        <w:t xml:space="preserve"> </w:t>
      </w:r>
      <w:r>
        <w:rPr>
          <w:rFonts w:ascii="SimSun" w:hAnsi="SimSun" w:eastAsia="SimSun" w:cs="SimSun"/>
          <w:sz w:val="21"/>
          <w:szCs w:val="21"/>
          <w:spacing w:val="-21"/>
          <w:w w:val="93"/>
        </w:rPr>
        <w:t>一个合成概念，没有信度系数。</w:t>
      </w:r>
    </w:p>
    <w:p>
      <w:pPr>
        <w:ind w:left="813"/>
        <w:spacing w:before="214" w:line="224" w:lineRule="auto"/>
        <w:outlineLvl w:val="6"/>
        <w:rPr>
          <w:rFonts w:ascii="KaiTi" w:hAnsi="KaiTi" w:eastAsia="KaiTi" w:cs="KaiTi"/>
          <w:sz w:val="21"/>
          <w:szCs w:val="21"/>
        </w:rPr>
      </w:pPr>
      <w:hyperlink w:history="true" r:id="rId211">
        <w:r>
          <w:rPr>
            <w:rFonts w:ascii="KaiTi" w:hAnsi="KaiTi" w:eastAsia="KaiTi" w:cs="KaiTi"/>
            <w:sz w:val="21"/>
            <w:szCs w:val="21"/>
            <w:b/>
            <w:bCs/>
            <w:spacing w:val="5"/>
          </w:rPr>
          <w:t>7.2.3.1</w:t>
        </w:r>
      </w:hyperlink>
      <w:r>
        <w:rPr>
          <w:rFonts w:ascii="KaiTi" w:hAnsi="KaiTi" w:eastAsia="KaiTi" w:cs="KaiTi"/>
          <w:sz w:val="21"/>
          <w:szCs w:val="21"/>
          <w:spacing w:val="38"/>
        </w:rPr>
        <w:t xml:space="preserve">  </w:t>
      </w:r>
      <w:r>
        <w:rPr>
          <w:rFonts w:ascii="KaiTi" w:hAnsi="KaiTi" w:eastAsia="KaiTi" w:cs="KaiTi"/>
          <w:sz w:val="21"/>
          <w:szCs w:val="21"/>
          <w:b/>
          <w:bCs/>
          <w:spacing w:val="5"/>
        </w:rPr>
        <w:t>数据结果分析</w:t>
      </w:r>
    </w:p>
    <w:p>
      <w:pPr>
        <w:ind w:left="400" w:right="37" w:firstLine="409"/>
        <w:spacing w:before="130" w:line="324" w:lineRule="auto"/>
        <w:rPr>
          <w:rFonts w:ascii="SimSun" w:hAnsi="SimSun" w:eastAsia="SimSun" w:cs="SimSun"/>
          <w:sz w:val="21"/>
          <w:szCs w:val="21"/>
        </w:rPr>
      </w:pPr>
      <w:r>
        <w:rPr>
          <w:rFonts w:ascii="SimSun" w:hAnsi="SimSun" w:eastAsia="SimSun" w:cs="SimSun"/>
          <w:sz w:val="21"/>
          <w:szCs w:val="21"/>
          <w:spacing w:val="9"/>
        </w:rPr>
        <w:t>表7.4显示變革领导力及其四个维度对變革协同性的</w:t>
      </w:r>
      <w:r>
        <w:rPr>
          <w:rFonts w:ascii="SimSun" w:hAnsi="SimSun" w:eastAsia="SimSun" w:cs="SimSun"/>
          <w:sz w:val="21"/>
          <w:szCs w:val="21"/>
          <w:spacing w:val="8"/>
        </w:rPr>
        <w:t>影响。由表格中的</w:t>
      </w:r>
      <w:r>
        <w:rPr>
          <w:rFonts w:ascii="SimSun" w:hAnsi="SimSun" w:eastAsia="SimSun" w:cs="SimSun"/>
          <w:sz w:val="21"/>
          <w:szCs w:val="21"/>
        </w:rPr>
        <w:t xml:space="preserve"> </w:t>
      </w:r>
      <w:r>
        <w:rPr>
          <w:rFonts w:ascii="SimSun" w:hAnsi="SimSun" w:eastAsia="SimSun" w:cs="SimSun"/>
          <w:sz w:val="21"/>
          <w:szCs w:val="21"/>
          <w:spacing w:val="-1"/>
        </w:rPr>
        <w:t>自變量对中介變量的直接效应可知，變革领导力对變革</w:t>
      </w:r>
      <w:r>
        <w:rPr>
          <w:rFonts w:ascii="SimSun" w:hAnsi="SimSun" w:eastAsia="SimSun" w:cs="SimSun"/>
          <w:sz w:val="21"/>
          <w:szCs w:val="21"/>
          <w:spacing w:val="-2"/>
        </w:rPr>
        <w:t>协同性有显著的正向影</w:t>
      </w:r>
    </w:p>
    <w:p>
      <w:pPr>
        <w:ind w:left="400"/>
        <w:spacing w:line="212" w:lineRule="auto"/>
        <w:rPr>
          <w:rFonts w:ascii="Times New Roman" w:hAnsi="Times New Roman" w:eastAsia="Times New Roman" w:cs="Times New Roman"/>
          <w:sz w:val="21"/>
          <w:szCs w:val="21"/>
        </w:rPr>
      </w:pPr>
      <w:r>
        <w:rPr>
          <w:rFonts w:ascii="SimSun" w:hAnsi="SimSun" w:eastAsia="SimSun" w:cs="SimSun"/>
          <w:sz w:val="21"/>
          <w:szCs w:val="21"/>
          <w:spacing w:val="1"/>
        </w:rPr>
        <w:t>响(β=5.63,p&lt;0.01)。</w:t>
      </w:r>
      <w:r>
        <w:rPr>
          <w:rFonts w:ascii="SimSun" w:hAnsi="SimSun" w:eastAsia="SimSun" w:cs="SimSun"/>
          <w:sz w:val="21"/>
          <w:szCs w:val="21"/>
          <w:spacing w:val="37"/>
        </w:rPr>
        <w:t xml:space="preserve">  </w:t>
      </w:r>
      <w:r>
        <w:rPr>
          <w:rFonts w:ascii="SimSun" w:hAnsi="SimSun" w:eastAsia="SimSun" w:cs="SimSun"/>
          <w:sz w:val="21"/>
          <w:szCs w:val="21"/>
          <w:spacing w:val="1"/>
        </w:rPr>
        <w:t>具体而言，任务激励对变革协同性(β=4.79,</w:t>
      </w:r>
      <w:r>
        <w:rPr>
          <w:rFonts w:ascii="Times New Roman" w:hAnsi="Times New Roman" w:eastAsia="Times New Roman" w:cs="Times New Roman"/>
          <w:sz w:val="21"/>
          <w:szCs w:val="21"/>
          <w:spacing w:val="1"/>
        </w:rPr>
        <w:t>p&lt;0.</w:t>
      </w:r>
    </w:p>
    <w:p>
      <w:pPr>
        <w:ind w:left="400" w:right="32"/>
        <w:spacing w:before="149" w:line="321" w:lineRule="auto"/>
        <w:rPr>
          <w:rFonts w:ascii="SimSun" w:hAnsi="SimSun" w:eastAsia="SimSun" w:cs="SimSun"/>
          <w:sz w:val="21"/>
          <w:szCs w:val="21"/>
        </w:rPr>
      </w:pPr>
      <w:r>
        <w:rPr>
          <w:rFonts w:ascii="SimSun" w:hAnsi="SimSun" w:eastAsia="SimSun" w:cs="SimSun"/>
          <w:sz w:val="21"/>
          <w:szCs w:val="21"/>
          <w:spacing w:val="-1"/>
        </w:rPr>
        <w:t>01)、个性关怀对變革协同性(β=4.14,</w:t>
      </w:r>
      <w:r>
        <w:rPr>
          <w:rFonts w:ascii="Times New Roman" w:hAnsi="Times New Roman" w:eastAsia="Times New Roman" w:cs="Times New Roman"/>
          <w:sz w:val="21"/>
          <w:szCs w:val="21"/>
          <w:spacing w:val="-1"/>
        </w:rPr>
        <w:t>p&lt;0.01)</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SimSun" w:hAnsi="SimSun" w:eastAsia="SimSun" w:cs="SimSun"/>
          <w:sz w:val="21"/>
          <w:szCs w:val="21"/>
          <w:spacing w:val="45"/>
        </w:rPr>
        <w:t xml:space="preserve"> </w:t>
      </w:r>
      <w:r>
        <w:rPr>
          <w:rFonts w:ascii="SimSun" w:hAnsi="SimSun" w:eastAsia="SimSun" w:cs="SimSun"/>
          <w:sz w:val="21"/>
          <w:szCs w:val="21"/>
          <w:spacing w:val="-1"/>
        </w:rPr>
        <w:t>创新引领对变革协同</w:t>
      </w:r>
      <w:r>
        <w:rPr>
          <w:rFonts w:ascii="SimSun" w:hAnsi="SimSun" w:eastAsia="SimSun" w:cs="SimSun"/>
          <w:sz w:val="21"/>
          <w:szCs w:val="21"/>
          <w:spacing w:val="-2"/>
        </w:rPr>
        <w:t>性(β=</w:t>
      </w:r>
      <w:r>
        <w:rPr>
          <w:rFonts w:ascii="SimSun" w:hAnsi="SimSun" w:eastAsia="SimSun" w:cs="SimSun"/>
          <w:sz w:val="21"/>
          <w:szCs w:val="21"/>
        </w:rPr>
        <w:t xml:space="preserve"> </w:t>
      </w:r>
      <w:r>
        <w:rPr>
          <w:rFonts w:ascii="SimSun" w:hAnsi="SimSun" w:eastAsia="SimSun" w:cs="SimSun"/>
          <w:sz w:val="21"/>
          <w:szCs w:val="21"/>
          <w:spacing w:val="-1"/>
        </w:rPr>
        <w:t>3.47,p&lt;0.01)、 跨界联合对</w:t>
      </w:r>
      <w:r>
        <w:rPr>
          <w:rFonts w:ascii="SimSun" w:hAnsi="SimSun" w:eastAsia="SimSun" w:cs="SimSun"/>
          <w:sz w:val="21"/>
          <w:szCs w:val="21"/>
          <w:spacing w:val="-2"/>
        </w:rPr>
        <w:t>變革协同性(β=5.29,p&lt;0.01)</w:t>
      </w:r>
      <w:r>
        <w:rPr>
          <w:rFonts w:ascii="SimSun" w:hAnsi="SimSun" w:eastAsia="SimSun" w:cs="SimSun"/>
          <w:sz w:val="21"/>
          <w:szCs w:val="21"/>
          <w:spacing w:val="36"/>
        </w:rPr>
        <w:t xml:space="preserve"> </w:t>
      </w:r>
      <w:r>
        <w:rPr>
          <w:rFonts w:ascii="SimSun" w:hAnsi="SimSun" w:eastAsia="SimSun" w:cs="SimSun"/>
          <w:sz w:val="21"/>
          <w:szCs w:val="21"/>
          <w:spacing w:val="-2"/>
        </w:rPr>
        <w:t>都具有显著的正向</w:t>
      </w:r>
    </w:p>
    <w:p>
      <w:pPr>
        <w:ind w:left="400"/>
        <w:spacing w:line="212" w:lineRule="auto"/>
        <w:rPr>
          <w:rFonts w:ascii="SimSun" w:hAnsi="SimSun" w:eastAsia="SimSun" w:cs="SimSun"/>
          <w:sz w:val="21"/>
          <w:szCs w:val="21"/>
        </w:rPr>
      </w:pPr>
      <w:r>
        <w:rPr>
          <w:rFonts w:ascii="SimSun" w:hAnsi="SimSun" w:eastAsia="SimSun" w:cs="SimSun"/>
          <w:sz w:val="21"/>
          <w:szCs w:val="21"/>
          <w:spacing w:val="-8"/>
        </w:rPr>
        <w:t>影响。因此，假设1及其所有子假设(1</w:t>
      </w:r>
      <w:r>
        <w:rPr>
          <w:rFonts w:ascii="Times New Roman" w:hAnsi="Times New Roman" w:eastAsia="Times New Roman" w:cs="Times New Roman"/>
          <w:sz w:val="21"/>
          <w:szCs w:val="21"/>
          <w:spacing w:val="-8"/>
        </w:rPr>
        <w:t>a</w:t>
      </w:r>
      <w:r>
        <w:rPr>
          <w:rFonts w:ascii="SimSun" w:hAnsi="SimSun" w:eastAsia="SimSun" w:cs="SimSun"/>
          <w:sz w:val="21"/>
          <w:szCs w:val="21"/>
          <w:spacing w:val="-8"/>
        </w:rPr>
        <w:t>、</w:t>
      </w:r>
      <w:r>
        <w:rPr>
          <w:rFonts w:ascii="Times New Roman" w:hAnsi="Times New Roman" w:eastAsia="Times New Roman" w:cs="Times New Roman"/>
          <w:sz w:val="21"/>
          <w:szCs w:val="21"/>
          <w:spacing w:val="-8"/>
        </w:rPr>
        <w:t>1b</w:t>
      </w:r>
      <w:r>
        <w:rPr>
          <w:rFonts w:ascii="SimSun" w:hAnsi="SimSun" w:eastAsia="SimSun" w:cs="SimSun"/>
          <w:sz w:val="21"/>
          <w:szCs w:val="21"/>
          <w:spacing w:val="-8"/>
        </w:rPr>
        <w:t>、</w:t>
      </w:r>
      <w:r>
        <w:rPr>
          <w:rFonts w:ascii="Times New Roman" w:hAnsi="Times New Roman" w:eastAsia="Times New Roman" w:cs="Times New Roman"/>
          <w:sz w:val="21"/>
          <w:szCs w:val="21"/>
          <w:spacing w:val="-8"/>
        </w:rPr>
        <w:t>1c</w:t>
      </w:r>
      <w:r>
        <w:rPr>
          <w:rFonts w:ascii="SimSun" w:hAnsi="SimSun" w:eastAsia="SimSun" w:cs="SimSun"/>
          <w:sz w:val="21"/>
          <w:szCs w:val="21"/>
          <w:spacing w:val="-8"/>
        </w:rPr>
        <w:t>、</w:t>
      </w:r>
      <w:r>
        <w:rPr>
          <w:rFonts w:ascii="Times New Roman" w:hAnsi="Times New Roman" w:eastAsia="Times New Roman" w:cs="Times New Roman"/>
          <w:sz w:val="21"/>
          <w:szCs w:val="21"/>
          <w:spacing w:val="-8"/>
        </w:rPr>
        <w:t>1d)</w:t>
      </w:r>
      <w:r>
        <w:rPr>
          <w:rFonts w:ascii="SimSun" w:hAnsi="SimSun" w:eastAsia="SimSun" w:cs="SimSun"/>
          <w:sz w:val="21"/>
          <w:szCs w:val="21"/>
          <w:spacing w:val="-8"/>
        </w:rPr>
        <w:t>都得到完全支持。</w:t>
      </w:r>
    </w:p>
    <w:p>
      <w:pPr>
        <w:ind w:left="810"/>
        <w:spacing w:before="137" w:line="214" w:lineRule="auto"/>
        <w:rPr>
          <w:rFonts w:ascii="SimSun" w:hAnsi="SimSun" w:eastAsia="SimSun" w:cs="SimSun"/>
          <w:sz w:val="21"/>
          <w:szCs w:val="21"/>
        </w:rPr>
      </w:pPr>
      <w:r>
        <w:rPr>
          <w:rFonts w:ascii="SimSun" w:hAnsi="SimSun" w:eastAsia="SimSun" w:cs="SimSun"/>
          <w:sz w:val="21"/>
          <w:szCs w:val="21"/>
          <w:spacing w:val="-3"/>
        </w:rPr>
        <w:t>另外，變革领导力对组织运营绩效的总效应是显著的(β=</w:t>
      </w:r>
      <w:r>
        <w:rPr>
          <w:rFonts w:ascii="SimSun" w:hAnsi="SimSun" w:eastAsia="SimSun" w:cs="SimSun"/>
          <w:sz w:val="21"/>
          <w:szCs w:val="21"/>
          <w:spacing w:val="-4"/>
        </w:rPr>
        <w:t>0.69,p&lt;0.01)。</w:t>
      </w:r>
    </w:p>
    <w:p>
      <w:pPr>
        <w:ind w:left="400" w:right="45"/>
        <w:spacing w:before="147" w:line="282" w:lineRule="auto"/>
        <w:rPr>
          <w:rFonts w:ascii="Times New Roman" w:hAnsi="Times New Roman" w:eastAsia="Times New Roman" w:cs="Times New Roman"/>
          <w:sz w:val="21"/>
          <w:szCs w:val="21"/>
        </w:rPr>
      </w:pPr>
      <w:r>
        <w:rPr>
          <w:rFonts w:ascii="SimSun" w:hAnsi="SimSun" w:eastAsia="SimSun" w:cs="SimSun"/>
          <w:sz w:val="21"/>
          <w:szCs w:val="21"/>
          <w:spacing w:val="-5"/>
        </w:rPr>
        <w:t>具体而言，任务激励对组织运营绩效的总效应(β=0</w:t>
      </w:r>
      <w:r>
        <w:rPr>
          <w:rFonts w:ascii="SimSun" w:hAnsi="SimSun" w:eastAsia="SimSun" w:cs="SimSun"/>
          <w:sz w:val="21"/>
          <w:szCs w:val="21"/>
          <w:spacing w:val="-6"/>
        </w:rPr>
        <w:t>.59,p&lt;0.01)、</w:t>
      </w:r>
      <w:r>
        <w:rPr>
          <w:rFonts w:ascii="SimSun" w:hAnsi="SimSun" w:eastAsia="SimSun" w:cs="SimSun"/>
          <w:sz w:val="21"/>
          <w:szCs w:val="21"/>
          <w:spacing w:val="47"/>
        </w:rPr>
        <w:t xml:space="preserve"> </w:t>
      </w:r>
      <w:r>
        <w:rPr>
          <w:rFonts w:ascii="SimSun" w:hAnsi="SimSun" w:eastAsia="SimSun" w:cs="SimSun"/>
          <w:sz w:val="21"/>
          <w:szCs w:val="21"/>
          <w:spacing w:val="-6"/>
        </w:rPr>
        <w:t>个性关怀对</w:t>
      </w:r>
      <w:r>
        <w:rPr>
          <w:rFonts w:ascii="SimSun" w:hAnsi="SimSun" w:eastAsia="SimSun" w:cs="SimSun"/>
          <w:sz w:val="21"/>
          <w:szCs w:val="21"/>
        </w:rPr>
        <w:t xml:space="preserve"> </w:t>
      </w:r>
      <w:r>
        <w:rPr>
          <w:rFonts w:ascii="SimSun" w:hAnsi="SimSun" w:eastAsia="SimSun" w:cs="SimSun"/>
          <w:sz w:val="21"/>
          <w:szCs w:val="21"/>
          <w:spacing w:val="2"/>
        </w:rPr>
        <w:t>组织运营绩效的总效应(β=0.55,</w:t>
      </w:r>
      <w:r>
        <w:rPr>
          <w:rFonts w:ascii="Times New Roman" w:hAnsi="Times New Roman" w:eastAsia="Times New Roman" w:cs="Times New Roman"/>
          <w:sz w:val="21"/>
          <w:szCs w:val="21"/>
          <w:spacing w:val="2"/>
        </w:rPr>
        <w:t>p&lt;0.01)</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SimSun" w:hAnsi="SimSun" w:eastAsia="SimSun" w:cs="SimSun"/>
          <w:sz w:val="21"/>
          <w:szCs w:val="21"/>
          <w:spacing w:val="34"/>
        </w:rPr>
        <w:t xml:space="preserve"> </w:t>
      </w:r>
      <w:r>
        <w:rPr>
          <w:rFonts w:ascii="SimSun" w:hAnsi="SimSun" w:eastAsia="SimSun" w:cs="SimSun"/>
          <w:sz w:val="21"/>
          <w:szCs w:val="21"/>
          <w:spacing w:val="2"/>
        </w:rPr>
        <w:t>创新引领</w:t>
      </w:r>
      <w:r>
        <w:rPr>
          <w:rFonts w:ascii="SimSun" w:hAnsi="SimSun" w:eastAsia="SimSun" w:cs="SimSun"/>
          <w:sz w:val="21"/>
          <w:szCs w:val="21"/>
          <w:spacing w:val="1"/>
        </w:rPr>
        <w:t>对组织运营绩效的总效</w:t>
      </w:r>
      <w:r>
        <w:rPr>
          <w:rFonts w:ascii="SimSun" w:hAnsi="SimSun" w:eastAsia="SimSun" w:cs="SimSun"/>
          <w:sz w:val="21"/>
          <w:szCs w:val="21"/>
        </w:rPr>
        <w:t xml:space="preserve"> </w:t>
      </w:r>
      <w:r>
        <w:rPr>
          <w:rFonts w:ascii="SimSun" w:hAnsi="SimSun" w:eastAsia="SimSun" w:cs="SimSun"/>
          <w:sz w:val="21"/>
          <w:szCs w:val="21"/>
          <w:spacing w:val="-1"/>
        </w:rPr>
        <w:t>应(β=0.49,</w:t>
      </w:r>
      <w:r>
        <w:rPr>
          <w:rFonts w:ascii="Times New Roman" w:hAnsi="Times New Roman" w:eastAsia="Times New Roman" w:cs="Times New Roman"/>
          <w:sz w:val="21"/>
          <w:szCs w:val="21"/>
          <w:spacing w:val="-1"/>
        </w:rPr>
        <w:t>p&lt;0.01)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 跨界联合对组织运营绩效的总效应(β=0.53,</w:t>
      </w:r>
      <w:r>
        <w:rPr>
          <w:rFonts w:ascii="Times New Roman" w:hAnsi="Times New Roman" w:eastAsia="Times New Roman" w:cs="Times New Roman"/>
          <w:sz w:val="21"/>
          <w:szCs w:val="21"/>
          <w:spacing w:val="-1"/>
        </w:rPr>
        <w:t>p&lt;0.01)</w:t>
      </w:r>
    </w:p>
    <w:p>
      <w:pPr>
        <w:ind w:left="400"/>
        <w:spacing w:before="156" w:line="313" w:lineRule="auto"/>
        <w:rPr>
          <w:rFonts w:ascii="SimSun" w:hAnsi="SimSun" w:eastAsia="SimSun" w:cs="SimSun"/>
          <w:sz w:val="21"/>
          <w:szCs w:val="21"/>
        </w:rPr>
      </w:pPr>
      <w:r>
        <w:rPr>
          <w:rFonts w:ascii="SimSun" w:hAnsi="SimSun" w:eastAsia="SimSun" w:cs="SimSun"/>
          <w:sz w:val="21"/>
          <w:szCs w:val="21"/>
          <w:spacing w:val="-1"/>
        </w:rPr>
        <w:t>都是显著的。本研究重点关注中介效应的检验，主要</w:t>
      </w:r>
      <w:r>
        <w:rPr>
          <w:rFonts w:ascii="SimSun" w:hAnsi="SimSun" w:eastAsia="SimSun" w:cs="SimSun"/>
          <w:sz w:val="21"/>
          <w:szCs w:val="21"/>
          <w:spacing w:val="-2"/>
        </w:rPr>
        <w:t>是基于自變量到因變量的</w:t>
      </w:r>
      <w:r>
        <w:rPr>
          <w:rFonts w:ascii="SimSun" w:hAnsi="SimSun" w:eastAsia="SimSun" w:cs="SimSun"/>
          <w:sz w:val="21"/>
          <w:szCs w:val="21"/>
        </w:rPr>
        <w:t xml:space="preserve"> </w:t>
      </w:r>
      <w:r>
        <w:rPr>
          <w:rFonts w:ascii="SimSun" w:hAnsi="SimSun" w:eastAsia="SimSun" w:cs="SimSun"/>
          <w:sz w:val="21"/>
          <w:szCs w:val="21"/>
          <w:spacing w:val="1"/>
        </w:rPr>
        <w:t>间接效应进行判断。从表7.4可以看出，變革领导力通过變革协同性到</w:t>
      </w:r>
      <w:r>
        <w:rPr>
          <w:rFonts w:ascii="SimSun" w:hAnsi="SimSun" w:eastAsia="SimSun" w:cs="SimSun"/>
          <w:sz w:val="21"/>
          <w:szCs w:val="21"/>
        </w:rPr>
        <w:t>组织运 </w:t>
      </w:r>
      <w:r>
        <w:rPr>
          <w:rFonts w:ascii="SimSun" w:hAnsi="SimSun" w:eastAsia="SimSun" w:cs="SimSun"/>
          <w:sz w:val="21"/>
          <w:szCs w:val="21"/>
        </w:rPr>
        <w:t>营绩效的中介效应为0.48</w:t>
      </w:r>
      <w:r>
        <w:rPr>
          <w:rFonts w:ascii="Times New Roman" w:hAnsi="Times New Roman" w:eastAsia="Times New Roman" w:cs="Times New Roman"/>
          <w:sz w:val="21"/>
          <w:szCs w:val="21"/>
        </w:rPr>
        <w:t>(CI:[0.22,0.74])</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w:t>
      </w:r>
      <w:r>
        <w:rPr>
          <w:rFonts w:ascii="SimSun" w:hAnsi="SimSun" w:eastAsia="SimSun" w:cs="SimSun"/>
          <w:sz w:val="21"/>
          <w:szCs w:val="21"/>
          <w:spacing w:val="16"/>
        </w:rPr>
        <w:t xml:space="preserve">    </w:t>
      </w:r>
      <w:r>
        <w:rPr>
          <w:rFonts w:ascii="SimSun" w:hAnsi="SimSun" w:eastAsia="SimSun" w:cs="SimSun"/>
          <w:sz w:val="21"/>
          <w:szCs w:val="21"/>
        </w:rPr>
        <w:t>具</w:t>
      </w:r>
      <w:r>
        <w:rPr>
          <w:rFonts w:ascii="SimSun" w:hAnsi="SimSun" w:eastAsia="SimSun" w:cs="SimSun"/>
          <w:sz w:val="21"/>
          <w:szCs w:val="21"/>
          <w:spacing w:val="-1"/>
        </w:rPr>
        <w:t>体而言，任务激励通过變革</w:t>
      </w:r>
      <w:r>
        <w:rPr>
          <w:rFonts w:ascii="SimSun" w:hAnsi="SimSun" w:eastAsia="SimSun" w:cs="SimSun"/>
          <w:sz w:val="21"/>
          <w:szCs w:val="21"/>
        </w:rPr>
        <w:t xml:space="preserve"> </w:t>
      </w:r>
      <w:r>
        <w:rPr>
          <w:rFonts w:ascii="SimSun" w:hAnsi="SimSun" w:eastAsia="SimSun" w:cs="SimSun"/>
          <w:sz w:val="21"/>
          <w:szCs w:val="21"/>
          <w:spacing w:val="1"/>
        </w:rPr>
        <w:t>协同性到组织运营绩效的中介效应为0.22(</w:t>
      </w:r>
      <w:r>
        <w:rPr>
          <w:rFonts w:ascii="SimSun" w:hAnsi="SimSun" w:eastAsia="SimSun" w:cs="SimSun"/>
          <w:sz w:val="21"/>
          <w:szCs w:val="21"/>
        </w:rPr>
        <w:t>CI</w:t>
      </w:r>
      <w:r>
        <w:rPr>
          <w:rFonts w:ascii="SimSun" w:hAnsi="SimSun" w:eastAsia="SimSun" w:cs="SimSun"/>
          <w:sz w:val="21"/>
          <w:szCs w:val="21"/>
          <w:spacing w:val="1"/>
        </w:rPr>
        <w:t>:[0.24,0.52]),</w:t>
      </w:r>
      <w:r>
        <w:rPr>
          <w:rFonts w:ascii="SimSun" w:hAnsi="SimSun" w:eastAsia="SimSun" w:cs="SimSun"/>
          <w:sz w:val="21"/>
          <w:szCs w:val="21"/>
          <w:spacing w:val="5"/>
        </w:rPr>
        <w:t xml:space="preserve">  </w:t>
      </w:r>
      <w:r>
        <w:rPr>
          <w:rFonts w:ascii="SimSun" w:hAnsi="SimSun" w:eastAsia="SimSun" w:cs="SimSun"/>
          <w:sz w:val="21"/>
          <w:szCs w:val="21"/>
          <w:spacing w:val="1"/>
        </w:rPr>
        <w:t>个性关怀通过 </w:t>
      </w:r>
      <w:r>
        <w:rPr>
          <w:rFonts w:ascii="SimSun" w:hAnsi="SimSun" w:eastAsia="SimSun" w:cs="SimSun"/>
          <w:sz w:val="21"/>
          <w:szCs w:val="21"/>
          <w:spacing w:val="3"/>
        </w:rPr>
        <w:t>變革协同性到组织运营绩效的中介效应为0.35</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CI</w:t>
      </w:r>
      <w:r>
        <w:rPr>
          <w:rFonts w:ascii="Times New Roman" w:hAnsi="Times New Roman" w:eastAsia="Times New Roman" w:cs="Times New Roman"/>
          <w:sz w:val="21"/>
          <w:szCs w:val="21"/>
          <w:spacing w:val="3"/>
        </w:rPr>
        <w:t>:[0.13,0.</w:t>
      </w:r>
      <w:r>
        <w:rPr>
          <w:rFonts w:ascii="Times New Roman" w:hAnsi="Times New Roman" w:eastAsia="Times New Roman" w:cs="Times New Roman"/>
          <w:sz w:val="21"/>
          <w:szCs w:val="21"/>
          <w:spacing w:val="2"/>
        </w:rPr>
        <w:t>56]),          </w:t>
      </w:r>
      <w:r>
        <w:rPr>
          <w:rFonts w:ascii="SimSun" w:hAnsi="SimSun" w:eastAsia="SimSun" w:cs="SimSun"/>
          <w:sz w:val="21"/>
          <w:szCs w:val="21"/>
          <w:spacing w:val="2"/>
        </w:rPr>
        <w:t>创新引领</w:t>
      </w:r>
      <w:r>
        <w:rPr>
          <w:rFonts w:ascii="SimSun" w:hAnsi="SimSun" w:eastAsia="SimSun" w:cs="SimSun"/>
          <w:sz w:val="21"/>
          <w:szCs w:val="21"/>
        </w:rPr>
        <w:t xml:space="preserve"> </w:t>
      </w:r>
      <w:r>
        <w:rPr>
          <w:rFonts w:ascii="SimSun" w:hAnsi="SimSun" w:eastAsia="SimSun" w:cs="SimSun"/>
          <w:sz w:val="21"/>
          <w:szCs w:val="21"/>
          <w:spacing w:val="1"/>
        </w:rPr>
        <w:t>通过變革协同性到组织运营绩效的中介效应为0.31(</w:t>
      </w:r>
      <w:r>
        <w:rPr>
          <w:rFonts w:ascii="SimSun" w:hAnsi="SimSun" w:eastAsia="SimSun" w:cs="SimSun"/>
          <w:sz w:val="21"/>
          <w:szCs w:val="21"/>
        </w:rPr>
        <w:t>CI</w:t>
      </w:r>
      <w:r>
        <w:rPr>
          <w:rFonts w:ascii="SimSun" w:hAnsi="SimSun" w:eastAsia="SimSun" w:cs="SimSun"/>
          <w:sz w:val="21"/>
          <w:szCs w:val="21"/>
          <w:spacing w:val="1"/>
        </w:rPr>
        <w:t>:[0.12,0.50]),  跨界</w:t>
      </w:r>
      <w:r>
        <w:rPr>
          <w:rFonts w:ascii="SimSun" w:hAnsi="SimSun" w:eastAsia="SimSun" w:cs="SimSun"/>
          <w:sz w:val="21"/>
          <w:szCs w:val="21"/>
          <w:spacing w:val="12"/>
        </w:rPr>
        <w:t xml:space="preserve"> </w:t>
      </w:r>
      <w:r>
        <w:rPr>
          <w:rFonts w:ascii="SimSun" w:hAnsi="SimSun" w:eastAsia="SimSun" w:cs="SimSun"/>
          <w:sz w:val="21"/>
          <w:szCs w:val="21"/>
          <w:spacing w:val="1"/>
        </w:rPr>
        <w:t>联合通过變革协同性到组织运营绩效的中介效应为0.28(</w:t>
      </w:r>
      <w:r>
        <w:rPr>
          <w:rFonts w:ascii="SimSun" w:hAnsi="SimSun" w:eastAsia="SimSun" w:cs="SimSun"/>
          <w:sz w:val="21"/>
          <w:szCs w:val="21"/>
        </w:rPr>
        <w:t>CI</w:t>
      </w:r>
      <w:r>
        <w:rPr>
          <w:rFonts w:ascii="SimSun" w:hAnsi="SimSun" w:eastAsia="SimSun" w:cs="SimSun"/>
          <w:sz w:val="21"/>
          <w:szCs w:val="21"/>
          <w:spacing w:val="1"/>
        </w:rPr>
        <w:t>:[0.07,0</w:t>
      </w:r>
      <w:r>
        <w:rPr>
          <w:rFonts w:ascii="SimSun" w:hAnsi="SimSun" w:eastAsia="SimSun" w:cs="SimSun"/>
          <w:sz w:val="21"/>
          <w:szCs w:val="21"/>
          <w:spacing w:val="113"/>
        </w:rPr>
        <w:t xml:space="preserve"> </w:t>
      </w:r>
      <w:r>
        <w:rPr>
          <w:rFonts w:ascii="Times New Roman" w:hAnsi="Times New Roman" w:eastAsia="Times New Roman" w:cs="Times New Roman"/>
          <w:sz w:val="21"/>
          <w:szCs w:val="21"/>
          <w:spacing w:val="1"/>
        </w:rPr>
        <w:t>.62])</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rPr>
        <w:t>上述间接效应的置信区间都不包括零，说明这些间接效应都是</w:t>
      </w:r>
      <w:r>
        <w:rPr>
          <w:rFonts w:ascii="SimSun" w:hAnsi="SimSun" w:eastAsia="SimSun" w:cs="SimSun"/>
          <w:sz w:val="21"/>
          <w:szCs w:val="21"/>
          <w:spacing w:val="-1"/>
        </w:rPr>
        <w:t>显著的。因此，</w:t>
      </w:r>
      <w:r>
        <w:rPr>
          <w:rFonts w:ascii="SimSun" w:hAnsi="SimSun" w:eastAsia="SimSun" w:cs="SimSun"/>
          <w:sz w:val="21"/>
          <w:szCs w:val="21"/>
        </w:rPr>
        <w:t xml:space="preserve"> </w:t>
      </w:r>
      <w:r>
        <w:rPr>
          <w:rFonts w:ascii="SimSun" w:hAnsi="SimSun" w:eastAsia="SimSun" w:cs="SimSun"/>
          <w:sz w:val="21"/>
          <w:szCs w:val="21"/>
          <w:spacing w:val="-9"/>
        </w:rPr>
        <w:t>假设2和其所有子假设(2a、2b、2c、2d)都得到完全支持。</w:t>
      </w:r>
    </w:p>
    <w:p>
      <w:pPr>
        <w:spacing w:line="313" w:lineRule="auto"/>
        <w:sectPr>
          <w:footerReference w:type="default" r:id="rId210"/>
          <w:pgSz w:w="8490" w:h="13250"/>
          <w:pgMar w:top="388" w:right="545" w:bottom="882" w:left="409" w:header="0" w:footer="723" w:gutter="0"/>
        </w:sectPr>
        <w:rPr>
          <w:rFonts w:ascii="SimSun" w:hAnsi="SimSun" w:eastAsia="SimSun" w:cs="SimSun"/>
          <w:sz w:val="21"/>
          <w:szCs w:val="21"/>
        </w:rPr>
      </w:pPr>
    </w:p>
    <w:p>
      <w:pPr>
        <w:ind w:left="4390"/>
        <w:spacing w:before="86" w:line="219" w:lineRule="auto"/>
        <w:rPr>
          <w:rFonts w:ascii="SimSun" w:hAnsi="SimSun" w:eastAsia="SimSun" w:cs="SimSun"/>
          <w:sz w:val="18"/>
          <w:szCs w:val="18"/>
        </w:rPr>
      </w:pPr>
      <w:r>
        <w:rPr>
          <w:rFonts w:ascii="SimSun" w:hAnsi="SimSun" w:eastAsia="SimSun" w:cs="SimSun"/>
          <w:sz w:val="18"/>
          <w:szCs w:val="18"/>
          <w:spacing w:val="-5"/>
        </w:rPr>
        <w:t>7</w:t>
      </w:r>
      <w:r>
        <w:rPr>
          <w:rFonts w:ascii="SimSun" w:hAnsi="SimSun" w:eastAsia="SimSun" w:cs="SimSun"/>
          <w:sz w:val="18"/>
          <w:szCs w:val="18"/>
          <w:spacing w:val="83"/>
        </w:rPr>
        <w:t xml:space="preserve"> </w:t>
      </w:r>
      <w:r>
        <w:rPr>
          <w:rFonts w:ascii="SimSun" w:hAnsi="SimSun" w:eastAsia="SimSun" w:cs="SimSun"/>
          <w:sz w:val="18"/>
          <w:szCs w:val="18"/>
          <w:spacing w:val="-5"/>
        </w:rPr>
        <w:t>研究四：变革领导力的效能机制</w:t>
      </w:r>
    </w:p>
    <w:p>
      <w:pPr>
        <w:pStyle w:val="BodyText"/>
        <w:spacing w:line="462" w:lineRule="auto"/>
        <w:rPr/>
      </w:pPr>
      <w:r/>
    </w:p>
    <w:p>
      <w:pPr>
        <w:ind w:left="2302"/>
        <w:spacing w:before="58" w:line="221" w:lineRule="auto"/>
        <w:rPr>
          <w:rFonts w:ascii="SimHei" w:hAnsi="SimHei" w:eastAsia="SimHei" w:cs="SimHei"/>
          <w:sz w:val="18"/>
          <w:szCs w:val="18"/>
        </w:rPr>
      </w:pPr>
      <w:r>
        <w:rPr>
          <w:rFonts w:ascii="SimHei" w:hAnsi="SimHei" w:eastAsia="SimHei" w:cs="SimHei"/>
          <w:sz w:val="18"/>
          <w:szCs w:val="18"/>
          <w:b/>
          <w:bCs/>
          <w:spacing w:val="-1"/>
        </w:rPr>
        <w:t>表7.4</w:t>
      </w:r>
      <w:r>
        <w:rPr>
          <w:rFonts w:ascii="SimHei" w:hAnsi="SimHei" w:eastAsia="SimHei" w:cs="SimHei"/>
          <w:sz w:val="18"/>
          <w:szCs w:val="18"/>
          <w:spacing w:val="-1"/>
        </w:rPr>
        <w:t xml:space="preserve">  </w:t>
      </w:r>
      <w:r>
        <w:rPr>
          <w:rFonts w:ascii="SimHei" w:hAnsi="SimHei" w:eastAsia="SimHei" w:cs="SimHei"/>
          <w:sz w:val="18"/>
          <w:szCs w:val="18"/>
          <w:b/>
          <w:bCs/>
          <w:spacing w:val="-1"/>
        </w:rPr>
        <w:t>主效应及中介效应分析</w:t>
      </w:r>
    </w:p>
    <w:p>
      <w:pPr>
        <w:spacing w:line="156" w:lineRule="exact"/>
        <w:rPr/>
      </w:pPr>
      <w:r/>
    </w:p>
    <w:tbl>
      <w:tblPr>
        <w:tblStyle w:val="TableNormal"/>
        <w:tblW w:w="7069"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529"/>
        <w:gridCol w:w="3540"/>
      </w:tblGrid>
      <w:tr>
        <w:trPr>
          <w:trHeight w:val="345" w:hRule="atLeast"/>
        </w:trPr>
        <w:tc>
          <w:tcPr>
            <w:tcW w:w="3529" w:type="dxa"/>
            <w:vAlign w:val="top"/>
            <w:tcBorders>
              <w:bottom w:val="single" w:color="000000" w:sz="4" w:space="0"/>
              <w:right w:val="single" w:color="000000" w:sz="4" w:space="0"/>
              <w:top w:val="single" w:color="000000" w:sz="4" w:space="0"/>
            </w:tcBorders>
          </w:tcPr>
          <w:p>
            <w:pPr>
              <w:ind w:left="629"/>
              <w:spacing w:before="81" w:line="219" w:lineRule="auto"/>
              <w:rPr>
                <w:rFonts w:ascii="SimSun" w:hAnsi="SimSun" w:eastAsia="SimSun" w:cs="SimSun"/>
                <w:sz w:val="18"/>
                <w:szCs w:val="18"/>
              </w:rPr>
            </w:pPr>
            <w:r>
              <w:rPr>
                <w:rFonts w:ascii="SimSun" w:hAnsi="SimSun" w:eastAsia="SimSun" w:cs="SimSun"/>
                <w:sz w:val="18"/>
                <w:szCs w:val="18"/>
              </w:rPr>
              <w:t>自变量对中介变量的直接效应</w:t>
            </w:r>
          </w:p>
        </w:tc>
        <w:tc>
          <w:tcPr>
            <w:tcW w:w="3540" w:type="dxa"/>
            <w:vAlign w:val="top"/>
            <w:tcBorders>
              <w:left w:val="single" w:color="000000" w:sz="4" w:space="0"/>
              <w:bottom w:val="single" w:color="000000" w:sz="4" w:space="0"/>
              <w:top w:val="single" w:color="000000" w:sz="4" w:space="0"/>
            </w:tcBorders>
          </w:tcPr>
          <w:p>
            <w:pPr>
              <w:ind w:left="806"/>
              <w:spacing w:before="83" w:line="220" w:lineRule="auto"/>
              <w:rPr>
                <w:rFonts w:ascii="SimSun" w:hAnsi="SimSun" w:eastAsia="SimSun" w:cs="SimSun"/>
                <w:sz w:val="18"/>
                <w:szCs w:val="18"/>
              </w:rPr>
            </w:pPr>
            <w:r>
              <w:rPr>
                <w:rFonts w:ascii="SimSun" w:hAnsi="SimSun" w:eastAsia="SimSun" w:cs="SimSun"/>
                <w:sz w:val="18"/>
                <w:szCs w:val="18"/>
              </w:rPr>
              <w:t>自变量对因变量的总效应</w:t>
            </w:r>
          </w:p>
        </w:tc>
      </w:tr>
      <w:tr>
        <w:trPr>
          <w:trHeight w:val="395" w:hRule="atLeast"/>
        </w:trPr>
        <w:tc>
          <w:tcPr>
            <w:tcW w:w="3529" w:type="dxa"/>
            <w:vAlign w:val="top"/>
            <w:tcBorders>
              <w:right w:val="single" w:color="000000" w:sz="4" w:space="0"/>
              <w:top w:val="single" w:color="000000" w:sz="4" w:space="0"/>
            </w:tcBorders>
          </w:tcPr>
          <w:p>
            <w:pPr>
              <w:ind w:left="259"/>
              <w:spacing w:before="108" w:line="260" w:lineRule="exact"/>
              <w:rPr>
                <w:rFonts w:ascii="SimSun" w:hAnsi="SimSun" w:eastAsia="SimSun" w:cs="SimSun"/>
                <w:sz w:val="18"/>
                <w:szCs w:val="18"/>
              </w:rPr>
            </w:pPr>
            <w:r>
              <w:rPr>
                <w:rFonts w:ascii="SimSun" w:hAnsi="SimSun" w:eastAsia="SimSun" w:cs="SimSun"/>
                <w:sz w:val="18"/>
                <w:szCs w:val="18"/>
                <w:spacing w:val="-4"/>
                <w:position w:val="2"/>
              </w:rPr>
              <w:t>自变量     </w:t>
            </w:r>
            <w:r>
              <w:rPr>
                <w:rFonts w:ascii="SimSun" w:hAnsi="SimSun" w:eastAsia="SimSun" w:cs="SimSun"/>
                <w:sz w:val="18"/>
                <w:szCs w:val="18"/>
                <w:spacing w:val="-4"/>
              </w:rPr>
              <w:t>β</w:t>
            </w:r>
            <w:r>
              <w:rPr>
                <w:rFonts w:ascii="SimSun" w:hAnsi="SimSun" w:eastAsia="SimSun" w:cs="SimSun"/>
                <w:sz w:val="18"/>
                <w:szCs w:val="18"/>
                <w:spacing w:val="4"/>
              </w:rPr>
              <w:t xml:space="preserve">   </w:t>
            </w:r>
            <w:r>
              <w:rPr>
                <w:rFonts w:ascii="SimSun" w:hAnsi="SimSun" w:eastAsia="SimSun" w:cs="SimSun"/>
                <w:sz w:val="18"/>
                <w:szCs w:val="18"/>
                <w:spacing w:val="-4"/>
                <w:position w:val="2"/>
              </w:rPr>
              <w:t>标准误</w:t>
            </w:r>
            <w:r>
              <w:rPr>
                <w:rFonts w:ascii="SimSun" w:hAnsi="SimSun" w:eastAsia="SimSun" w:cs="SimSun"/>
                <w:sz w:val="18"/>
                <w:szCs w:val="18"/>
                <w:spacing w:val="3"/>
                <w:position w:val="2"/>
              </w:rPr>
              <w:t xml:space="preserve">         </w:t>
            </w:r>
            <w:r>
              <w:rPr>
                <w:rFonts w:ascii="SimSun" w:hAnsi="SimSun" w:eastAsia="SimSun" w:cs="SimSun"/>
                <w:sz w:val="18"/>
                <w:szCs w:val="18"/>
                <w:spacing w:val="-4"/>
                <w:position w:val="2"/>
              </w:rPr>
              <w:t>上限</w:t>
            </w:r>
          </w:p>
        </w:tc>
        <w:tc>
          <w:tcPr>
            <w:tcW w:w="3540" w:type="dxa"/>
            <w:vAlign w:val="top"/>
            <w:tcBorders>
              <w:left w:val="single" w:color="000000" w:sz="4" w:space="0"/>
              <w:top w:val="single" w:color="000000" w:sz="4" w:space="0"/>
            </w:tcBorders>
          </w:tcPr>
          <w:p>
            <w:pPr>
              <w:ind w:left="265"/>
              <w:spacing w:before="88" w:line="289" w:lineRule="exact"/>
              <w:rPr>
                <w:rFonts w:ascii="SimSun" w:hAnsi="SimSun" w:eastAsia="SimSun" w:cs="SimSun"/>
                <w:sz w:val="18"/>
                <w:szCs w:val="18"/>
              </w:rPr>
            </w:pPr>
            <w:r>
              <w:rPr>
                <w:rFonts w:ascii="SimSun" w:hAnsi="SimSun" w:eastAsia="SimSun" w:cs="SimSun"/>
                <w:sz w:val="18"/>
                <w:szCs w:val="18"/>
                <w:spacing w:val="-7"/>
                <w:position w:val="2"/>
              </w:rPr>
              <w:t>自变量</w:t>
            </w:r>
            <w:r>
              <w:rPr>
                <w:rFonts w:ascii="SimSun" w:hAnsi="SimSun" w:eastAsia="SimSun" w:cs="SimSun"/>
                <w:sz w:val="18"/>
                <w:szCs w:val="18"/>
                <w:position w:val="2"/>
              </w:rPr>
              <w:t xml:space="preserve">     </w:t>
            </w:r>
            <w:r>
              <w:rPr>
                <w:rFonts w:ascii="SimSun" w:hAnsi="SimSun" w:eastAsia="SimSun" w:cs="SimSun"/>
                <w:sz w:val="18"/>
                <w:szCs w:val="18"/>
                <w:spacing w:val="-7"/>
                <w:position w:val="-1"/>
              </w:rPr>
              <w:t>β</w:t>
            </w:r>
            <w:r>
              <w:rPr>
                <w:rFonts w:ascii="SimSun" w:hAnsi="SimSun" w:eastAsia="SimSun" w:cs="SimSun"/>
                <w:sz w:val="18"/>
                <w:szCs w:val="18"/>
                <w:position w:val="-1"/>
              </w:rPr>
              <w:t xml:space="preserve">                  </w:t>
            </w:r>
            <w:r>
              <w:rPr>
                <w:rFonts w:ascii="SimSun" w:hAnsi="SimSun" w:eastAsia="SimSun" w:cs="SimSun"/>
                <w:sz w:val="18"/>
                <w:szCs w:val="18"/>
                <w:spacing w:val="-7"/>
                <w:position w:val="4"/>
              </w:rPr>
              <w:t>上限</w:t>
            </w:r>
          </w:p>
        </w:tc>
      </w:tr>
      <w:tr>
        <w:trPr>
          <w:trHeight w:val="345" w:hRule="atLeast"/>
        </w:trPr>
        <w:tc>
          <w:tcPr>
            <w:tcW w:w="3529" w:type="dxa"/>
            <w:vAlign w:val="top"/>
            <w:tcBorders>
              <w:right w:val="single" w:color="000000" w:sz="4" w:space="0"/>
            </w:tcBorders>
          </w:tcPr>
          <w:p>
            <w:pPr>
              <w:ind w:left="69"/>
              <w:spacing w:before="82" w:line="219" w:lineRule="auto"/>
              <w:rPr>
                <w:rFonts w:ascii="SimSun" w:hAnsi="SimSun" w:eastAsia="SimSun" w:cs="SimSun"/>
                <w:sz w:val="18"/>
                <w:szCs w:val="18"/>
              </w:rPr>
            </w:pPr>
            <w:r>
              <w:rPr>
                <w:rFonts w:ascii="SimSun" w:hAnsi="SimSun" w:eastAsia="SimSun" w:cs="SimSun"/>
                <w:sz w:val="18"/>
                <w:szCs w:val="18"/>
                <w:spacing w:val="-2"/>
              </w:rPr>
              <w:t>变革领导力5.63**0.83</w:t>
            </w:r>
            <w:r>
              <w:rPr>
                <w:rFonts w:ascii="SimSun" w:hAnsi="SimSun" w:eastAsia="SimSun" w:cs="SimSun"/>
                <w:sz w:val="18"/>
                <w:szCs w:val="18"/>
                <w:spacing w:val="17"/>
              </w:rPr>
              <w:t xml:space="preserve">     </w:t>
            </w:r>
            <w:r>
              <w:rPr>
                <w:rFonts w:ascii="SimSun" w:hAnsi="SimSun" w:eastAsia="SimSun" w:cs="SimSun"/>
                <w:sz w:val="18"/>
                <w:szCs w:val="18"/>
                <w:spacing w:val="-2"/>
                <w:position w:val="-1"/>
              </w:rPr>
              <w:t>3.97</w:t>
            </w:r>
            <w:r>
              <w:rPr>
                <w:rFonts w:ascii="SimSun" w:hAnsi="SimSun" w:eastAsia="SimSun" w:cs="SimSun"/>
                <w:sz w:val="18"/>
                <w:szCs w:val="18"/>
                <w:spacing w:val="13"/>
                <w:position w:val="-1"/>
              </w:rPr>
              <w:t xml:space="preserve">   </w:t>
            </w:r>
            <w:r>
              <w:rPr>
                <w:rFonts w:ascii="SimSun" w:hAnsi="SimSun" w:eastAsia="SimSun" w:cs="SimSun"/>
                <w:sz w:val="18"/>
                <w:szCs w:val="18"/>
                <w:spacing w:val="-2"/>
                <w:position w:val="-1"/>
              </w:rPr>
              <w:t>7.30</w:t>
            </w:r>
          </w:p>
        </w:tc>
        <w:tc>
          <w:tcPr>
            <w:tcW w:w="3540" w:type="dxa"/>
            <w:vAlign w:val="top"/>
            <w:tcBorders>
              <w:left w:val="single" w:color="000000" w:sz="4" w:space="0"/>
            </w:tcBorders>
          </w:tcPr>
          <w:p>
            <w:pPr>
              <w:ind w:left="66"/>
              <w:spacing w:before="82" w:line="219" w:lineRule="auto"/>
              <w:rPr>
                <w:rFonts w:ascii="SimSun" w:hAnsi="SimSun" w:eastAsia="SimSun" w:cs="SimSun"/>
                <w:sz w:val="18"/>
                <w:szCs w:val="18"/>
              </w:rPr>
            </w:pPr>
            <w:r>
              <w:rPr>
                <w:rFonts w:ascii="SimSun" w:hAnsi="SimSun" w:eastAsia="SimSun" w:cs="SimSun"/>
                <w:sz w:val="18"/>
                <w:szCs w:val="18"/>
              </w:rPr>
              <w:t>变革领导力0.69**  0.11</w:t>
            </w:r>
            <w:r>
              <w:rPr>
                <w:rFonts w:ascii="SimSun" w:hAnsi="SimSun" w:eastAsia="SimSun" w:cs="SimSun"/>
                <w:sz w:val="18"/>
                <w:szCs w:val="18"/>
                <w:spacing w:val="20"/>
              </w:rPr>
              <w:t xml:space="preserve">   </w:t>
            </w:r>
            <w:r>
              <w:rPr>
                <w:rFonts w:ascii="SimSun" w:hAnsi="SimSun" w:eastAsia="SimSun" w:cs="SimSun"/>
                <w:sz w:val="18"/>
                <w:szCs w:val="18"/>
                <w:position w:val="-1"/>
              </w:rPr>
              <w:t>0.49   0.91</w:t>
            </w:r>
          </w:p>
        </w:tc>
      </w:tr>
      <w:tr>
        <w:trPr>
          <w:trHeight w:val="359" w:hRule="atLeast"/>
        </w:trPr>
        <w:tc>
          <w:tcPr>
            <w:tcW w:w="3529" w:type="dxa"/>
            <w:vAlign w:val="top"/>
            <w:tcBorders>
              <w:right w:val="single" w:color="000000" w:sz="4" w:space="0"/>
            </w:tcBorders>
          </w:tcPr>
          <w:p>
            <w:pPr>
              <w:ind w:left="140"/>
              <w:spacing w:before="87" w:line="219" w:lineRule="auto"/>
              <w:rPr>
                <w:rFonts w:ascii="SimSun" w:hAnsi="SimSun" w:eastAsia="SimSun" w:cs="SimSun"/>
                <w:sz w:val="18"/>
                <w:szCs w:val="18"/>
              </w:rPr>
            </w:pPr>
            <w:r>
              <w:rPr>
                <w:rFonts w:ascii="SimSun" w:hAnsi="SimSun" w:eastAsia="SimSun" w:cs="SimSun"/>
                <w:sz w:val="18"/>
                <w:szCs w:val="18"/>
                <w:spacing w:val="-1"/>
              </w:rPr>
              <w:t>任务激励4.79**  0.78     </w:t>
            </w:r>
            <w:r>
              <w:rPr>
                <w:rFonts w:ascii="SimSun" w:hAnsi="SimSun" w:eastAsia="SimSun" w:cs="SimSun"/>
                <w:sz w:val="18"/>
                <w:szCs w:val="18"/>
                <w:spacing w:val="-1"/>
                <w:position w:val="-1"/>
              </w:rPr>
              <w:t>3.23</w:t>
            </w:r>
            <w:r>
              <w:rPr>
                <w:rFonts w:ascii="SimSun" w:hAnsi="SimSun" w:eastAsia="SimSun" w:cs="SimSun"/>
                <w:sz w:val="18"/>
                <w:szCs w:val="18"/>
                <w:spacing w:val="10"/>
                <w:position w:val="-1"/>
              </w:rPr>
              <w:t xml:space="preserve">   </w:t>
            </w:r>
            <w:r>
              <w:rPr>
                <w:rFonts w:ascii="SimSun" w:hAnsi="SimSun" w:eastAsia="SimSun" w:cs="SimSun"/>
                <w:sz w:val="18"/>
                <w:szCs w:val="18"/>
                <w:spacing w:val="-1"/>
                <w:position w:val="-1"/>
              </w:rPr>
              <w:t>6.35</w:t>
            </w:r>
          </w:p>
        </w:tc>
        <w:tc>
          <w:tcPr>
            <w:tcW w:w="3540" w:type="dxa"/>
            <w:vAlign w:val="top"/>
            <w:tcBorders>
              <w:left w:val="single" w:color="000000" w:sz="4" w:space="0"/>
            </w:tcBorders>
          </w:tcPr>
          <w:p>
            <w:pPr>
              <w:ind w:left="145"/>
              <w:spacing w:before="87" w:line="219" w:lineRule="auto"/>
              <w:rPr>
                <w:rFonts w:ascii="SimSun" w:hAnsi="SimSun" w:eastAsia="SimSun" w:cs="SimSun"/>
                <w:sz w:val="18"/>
                <w:szCs w:val="18"/>
              </w:rPr>
            </w:pPr>
            <w:r>
              <w:rPr>
                <w:rFonts w:ascii="SimSun" w:hAnsi="SimSun" w:eastAsia="SimSun" w:cs="SimSun"/>
                <w:sz w:val="18"/>
                <w:szCs w:val="18"/>
                <w:spacing w:val="-1"/>
              </w:rPr>
              <w:t>任务激励  0.59**  0.10   </w:t>
            </w:r>
            <w:r>
              <w:rPr>
                <w:rFonts w:ascii="SimSun" w:hAnsi="SimSun" w:eastAsia="SimSun" w:cs="SimSun"/>
                <w:sz w:val="18"/>
                <w:szCs w:val="18"/>
                <w:spacing w:val="-1"/>
                <w:position w:val="-1"/>
              </w:rPr>
              <w:t>0.39</w:t>
            </w:r>
            <w:r>
              <w:rPr>
                <w:rFonts w:ascii="SimSun" w:hAnsi="SimSun" w:eastAsia="SimSun" w:cs="SimSun"/>
                <w:sz w:val="18"/>
                <w:szCs w:val="18"/>
                <w:spacing w:val="7"/>
                <w:position w:val="-1"/>
              </w:rPr>
              <w:t xml:space="preserve">   </w:t>
            </w:r>
            <w:r>
              <w:rPr>
                <w:rFonts w:ascii="SimSun" w:hAnsi="SimSun" w:eastAsia="SimSun" w:cs="SimSun"/>
                <w:sz w:val="18"/>
                <w:szCs w:val="18"/>
                <w:spacing w:val="-1"/>
                <w:position w:val="-1"/>
              </w:rPr>
              <w:t>0.78</w:t>
            </w:r>
          </w:p>
        </w:tc>
      </w:tr>
      <w:tr>
        <w:trPr>
          <w:trHeight w:val="361" w:hRule="atLeast"/>
        </w:trPr>
        <w:tc>
          <w:tcPr>
            <w:tcW w:w="3529" w:type="dxa"/>
            <w:vAlign w:val="top"/>
            <w:tcBorders>
              <w:right w:val="single" w:color="000000" w:sz="4" w:space="0"/>
            </w:tcBorders>
          </w:tcPr>
          <w:p>
            <w:pPr>
              <w:ind w:left="140"/>
              <w:spacing w:before="98" w:line="219" w:lineRule="auto"/>
              <w:rPr>
                <w:rFonts w:ascii="SimSun" w:hAnsi="SimSun" w:eastAsia="SimSun" w:cs="SimSun"/>
                <w:sz w:val="18"/>
                <w:szCs w:val="18"/>
              </w:rPr>
            </w:pPr>
            <w:r>
              <w:rPr>
                <w:rFonts w:ascii="SimSun" w:hAnsi="SimSun" w:eastAsia="SimSun" w:cs="SimSun"/>
                <w:sz w:val="18"/>
                <w:szCs w:val="18"/>
                <w:spacing w:val="-2"/>
                <w:position w:val="1"/>
              </w:rPr>
              <w:t>个性关怀</w:t>
            </w:r>
            <w:r>
              <w:rPr>
                <w:rFonts w:ascii="SimSun" w:hAnsi="SimSun" w:eastAsia="SimSun" w:cs="SimSun"/>
                <w:sz w:val="18"/>
                <w:szCs w:val="18"/>
                <w:spacing w:val="61"/>
                <w:position w:val="1"/>
              </w:rPr>
              <w:t xml:space="preserve"> </w:t>
            </w:r>
            <w:r>
              <w:rPr>
                <w:rFonts w:ascii="SimSun" w:hAnsi="SimSun" w:eastAsia="SimSun" w:cs="SimSun"/>
                <w:sz w:val="18"/>
                <w:szCs w:val="18"/>
                <w:spacing w:val="-2"/>
              </w:rPr>
              <w:t>4.14**</w:t>
            </w:r>
            <w:r>
              <w:rPr>
                <w:rFonts w:ascii="SimSun" w:hAnsi="SimSun" w:eastAsia="SimSun" w:cs="SimSun"/>
                <w:sz w:val="18"/>
                <w:szCs w:val="18"/>
                <w:spacing w:val="16"/>
              </w:rPr>
              <w:t xml:space="preserve">  </w:t>
            </w:r>
            <w:r>
              <w:rPr>
                <w:rFonts w:ascii="SimSun" w:hAnsi="SimSun" w:eastAsia="SimSun" w:cs="SimSun"/>
                <w:sz w:val="18"/>
                <w:szCs w:val="18"/>
                <w:spacing w:val="-2"/>
              </w:rPr>
              <w:t>0.81</w:t>
            </w:r>
            <w:r>
              <w:rPr>
                <w:rFonts w:ascii="SimSun" w:hAnsi="SimSun" w:eastAsia="SimSun" w:cs="SimSun"/>
                <w:sz w:val="18"/>
                <w:szCs w:val="18"/>
                <w:spacing w:val="7"/>
              </w:rPr>
              <w:t xml:space="preserve">   </w:t>
            </w:r>
            <w:r>
              <w:rPr>
                <w:rFonts w:ascii="SimSun" w:hAnsi="SimSun" w:eastAsia="SimSun" w:cs="SimSun"/>
                <w:sz w:val="18"/>
                <w:szCs w:val="18"/>
                <w:spacing w:val="-2"/>
              </w:rPr>
              <w:t>2.53</w:t>
            </w:r>
            <w:r>
              <w:rPr>
                <w:rFonts w:ascii="SimSun" w:hAnsi="SimSun" w:eastAsia="SimSun" w:cs="SimSun"/>
                <w:sz w:val="18"/>
                <w:szCs w:val="18"/>
                <w:spacing w:val="7"/>
              </w:rPr>
              <w:t xml:space="preserve">   </w:t>
            </w:r>
            <w:r>
              <w:rPr>
                <w:rFonts w:ascii="SimSun" w:hAnsi="SimSun" w:eastAsia="SimSun" w:cs="SimSun"/>
                <w:sz w:val="18"/>
                <w:szCs w:val="18"/>
                <w:spacing w:val="-2"/>
              </w:rPr>
              <w:t>5.74</w:t>
            </w:r>
          </w:p>
        </w:tc>
        <w:tc>
          <w:tcPr>
            <w:tcW w:w="3540" w:type="dxa"/>
            <w:vAlign w:val="top"/>
            <w:tcBorders>
              <w:left w:val="single" w:color="000000" w:sz="4" w:space="0"/>
            </w:tcBorders>
          </w:tcPr>
          <w:p>
            <w:pPr>
              <w:ind w:left="156"/>
              <w:spacing w:before="98" w:line="219" w:lineRule="auto"/>
              <w:rPr>
                <w:rFonts w:ascii="SimSun" w:hAnsi="SimSun" w:eastAsia="SimSun" w:cs="SimSun"/>
                <w:sz w:val="18"/>
                <w:szCs w:val="18"/>
              </w:rPr>
            </w:pPr>
            <w:r>
              <w:rPr>
                <w:rFonts w:ascii="SimSun" w:hAnsi="SimSun" w:eastAsia="SimSun" w:cs="SimSun"/>
                <w:sz w:val="18"/>
                <w:szCs w:val="18"/>
                <w:spacing w:val="-1"/>
              </w:rPr>
              <w:t>个性关怀0.55**  0.10     </w:t>
            </w:r>
            <w:r>
              <w:rPr>
                <w:rFonts w:ascii="SimSun" w:hAnsi="SimSun" w:eastAsia="SimSun" w:cs="SimSun"/>
                <w:sz w:val="18"/>
                <w:szCs w:val="18"/>
                <w:spacing w:val="-1"/>
                <w:position w:val="-1"/>
              </w:rPr>
              <w:t>0.35   0.75</w:t>
            </w:r>
          </w:p>
        </w:tc>
      </w:tr>
      <w:tr>
        <w:trPr>
          <w:trHeight w:val="359" w:hRule="atLeast"/>
        </w:trPr>
        <w:tc>
          <w:tcPr>
            <w:tcW w:w="3529" w:type="dxa"/>
            <w:vAlign w:val="top"/>
            <w:tcBorders>
              <w:right w:val="single" w:color="000000" w:sz="4" w:space="0"/>
            </w:tcBorders>
          </w:tcPr>
          <w:p>
            <w:pPr>
              <w:ind w:left="140"/>
              <w:spacing w:before="98" w:line="220" w:lineRule="auto"/>
              <w:rPr>
                <w:rFonts w:ascii="SimSun" w:hAnsi="SimSun" w:eastAsia="SimSun" w:cs="SimSun"/>
                <w:sz w:val="18"/>
                <w:szCs w:val="18"/>
              </w:rPr>
            </w:pPr>
            <w:r>
              <w:rPr>
                <w:rFonts w:ascii="SimSun" w:hAnsi="SimSun" w:eastAsia="SimSun" w:cs="SimSun"/>
                <w:sz w:val="18"/>
                <w:szCs w:val="18"/>
                <w:spacing w:val="-2"/>
              </w:rPr>
              <w:t>创新引领</w:t>
            </w:r>
            <w:r>
              <w:rPr>
                <w:rFonts w:ascii="SimSun" w:hAnsi="SimSun" w:eastAsia="SimSun" w:cs="SimSun"/>
                <w:sz w:val="18"/>
                <w:szCs w:val="18"/>
                <w:spacing w:val="61"/>
              </w:rPr>
              <w:t xml:space="preserve"> </w:t>
            </w:r>
            <w:r>
              <w:rPr>
                <w:rFonts w:ascii="SimSun" w:hAnsi="SimSun" w:eastAsia="SimSun" w:cs="SimSun"/>
                <w:sz w:val="18"/>
                <w:szCs w:val="18"/>
                <w:spacing w:val="-2"/>
              </w:rPr>
              <w:t>3.47**  0.76</w:t>
            </w:r>
            <w:r>
              <w:rPr>
                <w:rFonts w:ascii="SimSun" w:hAnsi="SimSun" w:eastAsia="SimSun" w:cs="SimSun"/>
                <w:sz w:val="18"/>
                <w:szCs w:val="18"/>
                <w:spacing w:val="16"/>
              </w:rPr>
              <w:t xml:space="preserve">   </w:t>
            </w:r>
            <w:r>
              <w:rPr>
                <w:rFonts w:ascii="SimSun" w:hAnsi="SimSun" w:eastAsia="SimSun" w:cs="SimSun"/>
                <w:sz w:val="18"/>
                <w:szCs w:val="18"/>
                <w:spacing w:val="-2"/>
              </w:rPr>
              <w:t>1.95</w:t>
            </w:r>
            <w:r>
              <w:rPr>
                <w:rFonts w:ascii="SimSun" w:hAnsi="SimSun" w:eastAsia="SimSun" w:cs="SimSun"/>
                <w:sz w:val="18"/>
                <w:szCs w:val="18"/>
                <w:spacing w:val="11"/>
              </w:rPr>
              <w:t xml:space="preserve">   </w:t>
            </w:r>
            <w:r>
              <w:rPr>
                <w:rFonts w:ascii="SimSun" w:hAnsi="SimSun" w:eastAsia="SimSun" w:cs="SimSun"/>
                <w:sz w:val="18"/>
                <w:szCs w:val="18"/>
                <w:spacing w:val="-2"/>
              </w:rPr>
              <w:t>4.99</w:t>
            </w:r>
          </w:p>
        </w:tc>
        <w:tc>
          <w:tcPr>
            <w:tcW w:w="3540" w:type="dxa"/>
            <w:vAlign w:val="top"/>
            <w:tcBorders>
              <w:left w:val="single" w:color="000000" w:sz="4" w:space="0"/>
            </w:tcBorders>
          </w:tcPr>
          <w:p>
            <w:pPr>
              <w:ind w:left="145"/>
              <w:spacing w:before="87" w:line="222" w:lineRule="auto"/>
              <w:rPr>
                <w:rFonts w:ascii="SimSun" w:hAnsi="SimSun" w:eastAsia="SimSun" w:cs="SimSun"/>
                <w:sz w:val="18"/>
                <w:szCs w:val="18"/>
              </w:rPr>
            </w:pPr>
            <w:r>
              <w:rPr>
                <w:rFonts w:ascii="SimSun" w:hAnsi="SimSun" w:eastAsia="SimSun" w:cs="SimSun"/>
                <w:sz w:val="18"/>
                <w:szCs w:val="18"/>
                <w:spacing w:val="-1"/>
              </w:rPr>
              <w:t>创新引领  0.49**  0.09   </w:t>
            </w:r>
            <w:r>
              <w:rPr>
                <w:rFonts w:ascii="SimSun" w:hAnsi="SimSun" w:eastAsia="SimSun" w:cs="SimSun"/>
                <w:sz w:val="18"/>
                <w:szCs w:val="18"/>
                <w:spacing w:val="-1"/>
                <w:position w:val="-1"/>
              </w:rPr>
              <w:t>0</w:t>
            </w:r>
            <w:r>
              <w:rPr>
                <w:rFonts w:ascii="SimSun" w:hAnsi="SimSun" w:eastAsia="SimSun" w:cs="SimSun"/>
                <w:sz w:val="18"/>
                <w:szCs w:val="18"/>
                <w:spacing w:val="-2"/>
                <w:position w:val="-1"/>
              </w:rPr>
              <w:t>.31</w:t>
            </w:r>
            <w:r>
              <w:rPr>
                <w:rFonts w:ascii="SimSun" w:hAnsi="SimSun" w:eastAsia="SimSun" w:cs="SimSun"/>
                <w:sz w:val="18"/>
                <w:szCs w:val="18"/>
                <w:spacing w:val="6"/>
                <w:position w:val="-1"/>
              </w:rPr>
              <w:t xml:space="preserve">   </w:t>
            </w:r>
            <w:r>
              <w:rPr>
                <w:rFonts w:ascii="SimSun" w:hAnsi="SimSun" w:eastAsia="SimSun" w:cs="SimSun"/>
                <w:sz w:val="18"/>
                <w:szCs w:val="18"/>
                <w:spacing w:val="-2"/>
                <w:position w:val="-1"/>
              </w:rPr>
              <w:t>0.67</w:t>
            </w:r>
          </w:p>
        </w:tc>
      </w:tr>
      <w:tr>
        <w:trPr>
          <w:trHeight w:val="338" w:hRule="atLeast"/>
        </w:trPr>
        <w:tc>
          <w:tcPr>
            <w:tcW w:w="3529" w:type="dxa"/>
            <w:vAlign w:val="top"/>
            <w:tcBorders>
              <w:bottom w:val="single" w:color="000000" w:sz="4" w:space="0"/>
              <w:right w:val="single" w:color="000000" w:sz="4" w:space="0"/>
            </w:tcBorders>
          </w:tcPr>
          <w:p>
            <w:pPr>
              <w:ind w:left="140"/>
              <w:spacing w:before="99" w:line="221" w:lineRule="auto"/>
              <w:rPr>
                <w:rFonts w:ascii="SimSun" w:hAnsi="SimSun" w:eastAsia="SimSun" w:cs="SimSun"/>
                <w:sz w:val="18"/>
                <w:szCs w:val="18"/>
              </w:rPr>
            </w:pPr>
            <w:r>
              <w:rPr>
                <w:rFonts w:ascii="SimSun" w:hAnsi="SimSun" w:eastAsia="SimSun" w:cs="SimSun"/>
                <w:sz w:val="18"/>
                <w:szCs w:val="18"/>
                <w:spacing w:val="-2"/>
              </w:rPr>
              <w:t>跨界联合</w:t>
            </w:r>
            <w:r>
              <w:rPr>
                <w:rFonts w:ascii="SimSun" w:hAnsi="SimSun" w:eastAsia="SimSun" w:cs="SimSun"/>
                <w:sz w:val="18"/>
                <w:szCs w:val="18"/>
                <w:spacing w:val="73"/>
              </w:rPr>
              <w:t xml:space="preserve"> </w:t>
            </w:r>
            <w:r>
              <w:rPr>
                <w:rFonts w:ascii="SimSun" w:hAnsi="SimSun" w:eastAsia="SimSun" w:cs="SimSun"/>
                <w:sz w:val="18"/>
                <w:szCs w:val="18"/>
                <w:spacing w:val="-2"/>
              </w:rPr>
              <w:t>5.29**</w:t>
            </w:r>
            <w:r>
              <w:rPr>
                <w:rFonts w:ascii="SimSun" w:hAnsi="SimSun" w:eastAsia="SimSun" w:cs="SimSun"/>
                <w:sz w:val="18"/>
                <w:szCs w:val="18"/>
                <w:spacing w:val="15"/>
              </w:rPr>
              <w:t xml:space="preserve">  </w:t>
            </w:r>
            <w:r>
              <w:rPr>
                <w:rFonts w:ascii="SimSun" w:hAnsi="SimSun" w:eastAsia="SimSun" w:cs="SimSun"/>
                <w:sz w:val="18"/>
                <w:szCs w:val="18"/>
                <w:spacing w:val="-2"/>
              </w:rPr>
              <w:t>0.77</w:t>
            </w:r>
            <w:r>
              <w:rPr>
                <w:rFonts w:ascii="SimSun" w:hAnsi="SimSun" w:eastAsia="SimSun" w:cs="SimSun"/>
                <w:sz w:val="18"/>
                <w:szCs w:val="18"/>
                <w:spacing w:val="13"/>
              </w:rPr>
              <w:t xml:space="preserve">   </w:t>
            </w:r>
            <w:r>
              <w:rPr>
                <w:rFonts w:ascii="SimSun" w:hAnsi="SimSun" w:eastAsia="SimSun" w:cs="SimSun"/>
                <w:sz w:val="18"/>
                <w:szCs w:val="18"/>
                <w:spacing w:val="-2"/>
              </w:rPr>
              <w:t>3.74   6.84</w:t>
            </w:r>
          </w:p>
        </w:tc>
        <w:tc>
          <w:tcPr>
            <w:tcW w:w="3540" w:type="dxa"/>
            <w:vAlign w:val="top"/>
            <w:tcBorders>
              <w:left w:val="single" w:color="000000" w:sz="4" w:space="0"/>
              <w:bottom w:val="single" w:color="000000" w:sz="4" w:space="0"/>
            </w:tcBorders>
          </w:tcPr>
          <w:p>
            <w:pPr>
              <w:ind w:left="135"/>
              <w:spacing w:before="89" w:line="222" w:lineRule="auto"/>
              <w:rPr>
                <w:rFonts w:ascii="SimSun" w:hAnsi="SimSun" w:eastAsia="SimSun" w:cs="SimSun"/>
                <w:sz w:val="18"/>
                <w:szCs w:val="18"/>
              </w:rPr>
            </w:pPr>
            <w:r>
              <w:rPr>
                <w:rFonts w:ascii="SimSun" w:hAnsi="SimSun" w:eastAsia="SimSun" w:cs="SimSun"/>
                <w:sz w:val="18"/>
                <w:szCs w:val="18"/>
              </w:rPr>
              <w:t>跨界联合0.53**  0.11</w:t>
            </w:r>
            <w:r>
              <w:rPr>
                <w:rFonts w:ascii="SimSun" w:hAnsi="SimSun" w:eastAsia="SimSun" w:cs="SimSun"/>
                <w:sz w:val="18"/>
                <w:szCs w:val="18"/>
                <w:spacing w:val="18"/>
              </w:rPr>
              <w:t xml:space="preserve">    </w:t>
            </w:r>
            <w:r>
              <w:rPr>
                <w:rFonts w:ascii="SimSun" w:hAnsi="SimSun" w:eastAsia="SimSun" w:cs="SimSun"/>
                <w:sz w:val="18"/>
                <w:szCs w:val="18"/>
                <w:position w:val="-1"/>
              </w:rPr>
              <w:t>0.32</w:t>
            </w:r>
            <w:r>
              <w:rPr>
                <w:rFonts w:ascii="SimSun" w:hAnsi="SimSun" w:eastAsia="SimSun" w:cs="SimSun"/>
                <w:sz w:val="18"/>
                <w:szCs w:val="18"/>
                <w:spacing w:val="6"/>
                <w:position w:val="-1"/>
              </w:rPr>
              <w:t xml:space="preserve">   </w:t>
            </w:r>
            <w:r>
              <w:rPr>
                <w:rFonts w:ascii="SimSun" w:hAnsi="SimSun" w:eastAsia="SimSun" w:cs="SimSun"/>
                <w:sz w:val="18"/>
                <w:szCs w:val="18"/>
                <w:position w:val="-1"/>
              </w:rPr>
              <w:t>0.75</w:t>
            </w:r>
          </w:p>
        </w:tc>
      </w:tr>
      <w:tr>
        <w:trPr>
          <w:trHeight w:val="350" w:hRule="atLeast"/>
        </w:trPr>
        <w:tc>
          <w:tcPr>
            <w:tcW w:w="3529" w:type="dxa"/>
            <w:vAlign w:val="top"/>
            <w:tcBorders>
              <w:bottom w:val="single" w:color="000000" w:sz="4" w:space="0"/>
              <w:right w:val="single" w:color="000000" w:sz="4" w:space="0"/>
              <w:top w:val="single" w:color="000000" w:sz="4" w:space="0"/>
            </w:tcBorders>
          </w:tcPr>
          <w:p>
            <w:pPr>
              <w:ind w:left="619"/>
              <w:spacing w:before="89" w:line="219" w:lineRule="auto"/>
              <w:rPr>
                <w:rFonts w:ascii="SimSun" w:hAnsi="SimSun" w:eastAsia="SimSun" w:cs="SimSun"/>
                <w:sz w:val="18"/>
                <w:szCs w:val="18"/>
              </w:rPr>
            </w:pPr>
            <w:r>
              <w:rPr>
                <w:rFonts w:ascii="SimSun" w:hAnsi="SimSun" w:eastAsia="SimSun" w:cs="SimSun"/>
                <w:sz w:val="18"/>
                <w:szCs w:val="18"/>
              </w:rPr>
              <w:t>中介变量对因变量的直接效应</w:t>
            </w:r>
          </w:p>
        </w:tc>
        <w:tc>
          <w:tcPr>
            <w:tcW w:w="3540" w:type="dxa"/>
            <w:vAlign w:val="top"/>
            <w:tcBorders>
              <w:left w:val="single" w:color="000000" w:sz="4" w:space="0"/>
              <w:bottom w:val="single" w:color="000000" w:sz="4" w:space="0"/>
              <w:top w:val="single" w:color="000000" w:sz="4" w:space="0"/>
            </w:tcBorders>
          </w:tcPr>
          <w:p>
            <w:pPr>
              <w:ind w:left="705"/>
              <w:spacing w:before="91" w:line="220" w:lineRule="auto"/>
              <w:rPr>
                <w:rFonts w:ascii="SimSun" w:hAnsi="SimSun" w:eastAsia="SimSun" w:cs="SimSun"/>
                <w:sz w:val="18"/>
                <w:szCs w:val="18"/>
              </w:rPr>
            </w:pPr>
            <w:r>
              <w:rPr>
                <w:rFonts w:ascii="SimSun" w:hAnsi="SimSun" w:eastAsia="SimSun" w:cs="SimSun"/>
                <w:sz w:val="18"/>
                <w:szCs w:val="18"/>
              </w:rPr>
              <w:t>自变量对因变量的直接效应</w:t>
            </w:r>
          </w:p>
        </w:tc>
      </w:tr>
      <w:tr>
        <w:trPr>
          <w:trHeight w:val="380" w:hRule="atLeast"/>
        </w:trPr>
        <w:tc>
          <w:tcPr>
            <w:tcW w:w="3529" w:type="dxa"/>
            <w:vAlign w:val="top"/>
            <w:tcBorders>
              <w:right w:val="single" w:color="000000" w:sz="4" w:space="0"/>
              <w:top w:val="single" w:color="000000" w:sz="4" w:space="0"/>
            </w:tcBorders>
          </w:tcPr>
          <w:p>
            <w:pPr>
              <w:ind w:left="259"/>
              <w:spacing w:before="90" w:line="235" w:lineRule="auto"/>
              <w:rPr>
                <w:rFonts w:ascii="SimSun" w:hAnsi="SimSun" w:eastAsia="SimSun" w:cs="SimSun"/>
                <w:sz w:val="18"/>
                <w:szCs w:val="18"/>
              </w:rPr>
            </w:pPr>
            <w:r>
              <w:rPr>
                <w:rFonts w:ascii="SimSun" w:hAnsi="SimSun" w:eastAsia="SimSun" w:cs="SimSun"/>
                <w:sz w:val="18"/>
                <w:szCs w:val="18"/>
                <w:spacing w:val="-3"/>
              </w:rPr>
              <w:t>自变量     </w:t>
            </w:r>
            <w:r>
              <w:rPr>
                <w:rFonts w:ascii="SimSun" w:hAnsi="SimSun" w:eastAsia="SimSun" w:cs="SimSun"/>
                <w:sz w:val="18"/>
                <w:szCs w:val="18"/>
                <w:spacing w:val="-3"/>
                <w:position w:val="-4"/>
              </w:rPr>
              <w:t>β</w:t>
            </w:r>
            <w:r>
              <w:rPr>
                <w:rFonts w:ascii="SimSun" w:hAnsi="SimSun" w:eastAsia="SimSun" w:cs="SimSun"/>
                <w:sz w:val="18"/>
                <w:szCs w:val="18"/>
                <w:spacing w:val="8"/>
                <w:position w:val="-4"/>
              </w:rPr>
              <w:t xml:space="preserve">   </w:t>
            </w:r>
            <w:r>
              <w:rPr>
                <w:rFonts w:ascii="SimSun" w:hAnsi="SimSun" w:eastAsia="SimSun" w:cs="SimSun"/>
                <w:sz w:val="18"/>
                <w:szCs w:val="18"/>
                <w:spacing w:val="-3"/>
              </w:rPr>
              <w:t>标准误</w:t>
            </w:r>
            <w:r>
              <w:rPr>
                <w:rFonts w:ascii="SimSun" w:hAnsi="SimSun" w:eastAsia="SimSun" w:cs="SimSun"/>
                <w:sz w:val="18"/>
                <w:szCs w:val="18"/>
                <w:spacing w:val="68"/>
              </w:rPr>
              <w:t xml:space="preserve"> </w:t>
            </w:r>
            <w:r>
              <w:rPr>
                <w:rFonts w:ascii="SimSun" w:hAnsi="SimSun" w:eastAsia="SimSun" w:cs="SimSun"/>
                <w:sz w:val="18"/>
                <w:szCs w:val="18"/>
                <w:spacing w:val="-3"/>
              </w:rPr>
              <w:t>下限</w:t>
            </w:r>
            <w:r>
              <w:rPr>
                <w:rFonts w:ascii="SimSun" w:hAnsi="SimSun" w:eastAsia="SimSun" w:cs="SimSun"/>
                <w:sz w:val="18"/>
                <w:szCs w:val="18"/>
                <w:spacing w:val="16"/>
              </w:rPr>
              <w:t xml:space="preserve">   </w:t>
            </w:r>
            <w:r>
              <w:rPr>
                <w:rFonts w:ascii="SimSun" w:hAnsi="SimSun" w:eastAsia="SimSun" w:cs="SimSun"/>
                <w:sz w:val="18"/>
                <w:szCs w:val="18"/>
                <w:spacing w:val="-3"/>
                <w:position w:val="1"/>
              </w:rPr>
              <w:t>上限</w:t>
            </w:r>
          </w:p>
        </w:tc>
        <w:tc>
          <w:tcPr>
            <w:tcW w:w="3540" w:type="dxa"/>
            <w:vAlign w:val="top"/>
            <w:tcBorders>
              <w:left w:val="single" w:color="000000" w:sz="4" w:space="0"/>
              <w:top w:val="single" w:color="000000" w:sz="4" w:space="0"/>
            </w:tcBorders>
          </w:tcPr>
          <w:p>
            <w:pPr>
              <w:ind w:left="265"/>
              <w:spacing w:before="90" w:line="236" w:lineRule="auto"/>
              <w:rPr>
                <w:rFonts w:ascii="SimSun" w:hAnsi="SimSun" w:eastAsia="SimSun" w:cs="SimSun"/>
                <w:sz w:val="18"/>
                <w:szCs w:val="18"/>
              </w:rPr>
            </w:pPr>
            <w:r>
              <w:rPr>
                <w:rFonts w:ascii="SimSun" w:hAnsi="SimSun" w:eastAsia="SimSun" w:cs="SimSun"/>
                <w:sz w:val="18"/>
                <w:szCs w:val="18"/>
                <w:spacing w:val="-3"/>
              </w:rPr>
              <w:t>自变量     </w:t>
            </w:r>
            <w:r>
              <w:rPr>
                <w:rFonts w:ascii="SimSun" w:hAnsi="SimSun" w:eastAsia="SimSun" w:cs="SimSun"/>
                <w:sz w:val="18"/>
                <w:szCs w:val="18"/>
                <w:spacing w:val="-3"/>
                <w:position w:val="-3"/>
              </w:rPr>
              <w:t>β   </w:t>
            </w:r>
            <w:r>
              <w:rPr>
                <w:rFonts w:ascii="SimSun" w:hAnsi="SimSun" w:eastAsia="SimSun" w:cs="SimSun"/>
                <w:sz w:val="18"/>
                <w:szCs w:val="18"/>
                <w:spacing w:val="-3"/>
                <w:position w:val="1"/>
              </w:rPr>
              <w:t>标准误  </w:t>
            </w:r>
            <w:r>
              <w:rPr>
                <w:rFonts w:ascii="SimSun" w:hAnsi="SimSun" w:eastAsia="SimSun" w:cs="SimSun"/>
                <w:sz w:val="18"/>
                <w:szCs w:val="18"/>
                <w:spacing w:val="-3"/>
              </w:rPr>
              <w:t>下限</w:t>
            </w:r>
            <w:r>
              <w:rPr>
                <w:rFonts w:ascii="SimSun" w:hAnsi="SimSun" w:eastAsia="SimSun" w:cs="SimSun"/>
                <w:sz w:val="18"/>
                <w:szCs w:val="18"/>
                <w:spacing w:val="15"/>
              </w:rPr>
              <w:t xml:space="preserve">   </w:t>
            </w:r>
            <w:r>
              <w:rPr>
                <w:rFonts w:ascii="SimSun" w:hAnsi="SimSun" w:eastAsia="SimSun" w:cs="SimSun"/>
                <w:sz w:val="18"/>
                <w:szCs w:val="18"/>
                <w:spacing w:val="-3"/>
              </w:rPr>
              <w:t>上限</w:t>
            </w:r>
          </w:p>
        </w:tc>
      </w:tr>
      <w:tr>
        <w:trPr>
          <w:trHeight w:val="349" w:hRule="atLeast"/>
        </w:trPr>
        <w:tc>
          <w:tcPr>
            <w:tcW w:w="3529" w:type="dxa"/>
            <w:vAlign w:val="top"/>
            <w:tcBorders>
              <w:right w:val="single" w:color="000000" w:sz="4" w:space="0"/>
            </w:tcBorders>
          </w:tcPr>
          <w:p>
            <w:pPr>
              <w:ind w:left="69"/>
              <w:spacing w:before="90" w:line="209" w:lineRule="auto"/>
              <w:rPr>
                <w:rFonts w:ascii="SimSun" w:hAnsi="SimSun" w:eastAsia="SimSun" w:cs="SimSun"/>
                <w:sz w:val="18"/>
                <w:szCs w:val="18"/>
              </w:rPr>
            </w:pPr>
            <w:r>
              <w:rPr>
                <w:rFonts w:ascii="SimSun" w:hAnsi="SimSun" w:eastAsia="SimSun" w:cs="SimSun"/>
                <w:sz w:val="18"/>
                <w:szCs w:val="18"/>
                <w:spacing w:val="-1"/>
              </w:rPr>
              <w:t>变革领导力0.04*</w:t>
            </w:r>
            <w:r>
              <w:rPr>
                <w:rFonts w:ascii="SimSun" w:hAnsi="SimSun" w:eastAsia="SimSun" w:cs="SimSun"/>
                <w:sz w:val="18"/>
                <w:szCs w:val="18"/>
                <w:spacing w:val="26"/>
              </w:rPr>
              <w:t xml:space="preserve">   </w:t>
            </w:r>
            <w:r>
              <w:rPr>
                <w:rFonts w:ascii="SimSun" w:hAnsi="SimSun" w:eastAsia="SimSun" w:cs="SimSun"/>
                <w:sz w:val="18"/>
                <w:szCs w:val="18"/>
                <w:spacing w:val="-1"/>
              </w:rPr>
              <w:t>0.02   0.01</w:t>
            </w:r>
            <w:r>
              <w:rPr>
                <w:rFonts w:ascii="SimSun" w:hAnsi="SimSun" w:eastAsia="SimSun" w:cs="SimSun"/>
                <w:sz w:val="18"/>
                <w:szCs w:val="18"/>
                <w:spacing w:val="3"/>
              </w:rPr>
              <w:t xml:space="preserve">   </w:t>
            </w:r>
            <w:r>
              <w:rPr>
                <w:rFonts w:ascii="SimSun" w:hAnsi="SimSun" w:eastAsia="SimSun" w:cs="SimSun"/>
                <w:sz w:val="18"/>
                <w:szCs w:val="18"/>
                <w:spacing w:val="-1"/>
                <w:position w:val="1"/>
              </w:rPr>
              <w:t>0.07</w:t>
            </w:r>
          </w:p>
        </w:tc>
        <w:tc>
          <w:tcPr>
            <w:tcW w:w="3540" w:type="dxa"/>
            <w:vAlign w:val="top"/>
            <w:tcBorders>
              <w:left w:val="single" w:color="000000" w:sz="4" w:space="0"/>
            </w:tcBorders>
          </w:tcPr>
          <w:p>
            <w:pPr>
              <w:ind w:left="66"/>
              <w:spacing w:before="79" w:line="221" w:lineRule="auto"/>
              <w:rPr>
                <w:rFonts w:ascii="SimSun" w:hAnsi="SimSun" w:eastAsia="SimSun" w:cs="SimSun"/>
                <w:sz w:val="18"/>
                <w:szCs w:val="18"/>
              </w:rPr>
            </w:pPr>
            <w:r>
              <w:rPr>
                <w:rFonts w:ascii="SimSun" w:hAnsi="SimSun" w:eastAsia="SimSun" w:cs="SimSun"/>
                <w:sz w:val="18"/>
                <w:szCs w:val="18"/>
              </w:rPr>
              <w:t>变革领导力0.70**  0.11</w:t>
            </w:r>
            <w:r>
              <w:rPr>
                <w:rFonts w:ascii="SimSun" w:hAnsi="SimSun" w:eastAsia="SimSun" w:cs="SimSun"/>
                <w:sz w:val="18"/>
                <w:szCs w:val="18"/>
                <w:spacing w:val="18"/>
              </w:rPr>
              <w:t xml:space="preserve">   </w:t>
            </w:r>
            <w:r>
              <w:rPr>
                <w:rFonts w:ascii="SimSun" w:hAnsi="SimSun" w:eastAsia="SimSun" w:cs="SimSun"/>
                <w:sz w:val="18"/>
                <w:szCs w:val="18"/>
                <w:position w:val="-2"/>
              </w:rPr>
              <w:t>0.48</w:t>
            </w:r>
            <w:r>
              <w:rPr>
                <w:rFonts w:ascii="SimSun" w:hAnsi="SimSun" w:eastAsia="SimSun" w:cs="SimSun"/>
                <w:sz w:val="18"/>
                <w:szCs w:val="18"/>
                <w:spacing w:val="6"/>
                <w:position w:val="-2"/>
              </w:rPr>
              <w:t xml:space="preserve">   </w:t>
            </w:r>
            <w:r>
              <w:rPr>
                <w:rFonts w:ascii="SimSun" w:hAnsi="SimSun" w:eastAsia="SimSun" w:cs="SimSun"/>
                <w:sz w:val="18"/>
                <w:szCs w:val="18"/>
                <w:position w:val="-1"/>
              </w:rPr>
              <w:t>0.91</w:t>
            </w:r>
          </w:p>
        </w:tc>
      </w:tr>
      <w:tr>
        <w:trPr>
          <w:trHeight w:val="359" w:hRule="atLeast"/>
        </w:trPr>
        <w:tc>
          <w:tcPr>
            <w:tcW w:w="3529" w:type="dxa"/>
            <w:vAlign w:val="top"/>
            <w:tcBorders>
              <w:right w:val="single" w:color="000000" w:sz="4" w:space="0"/>
            </w:tcBorders>
          </w:tcPr>
          <w:p>
            <w:pPr>
              <w:ind w:left="140"/>
              <w:spacing w:before="90" w:line="222" w:lineRule="auto"/>
              <w:rPr>
                <w:rFonts w:ascii="SimSun" w:hAnsi="SimSun" w:eastAsia="SimSun" w:cs="SimSun"/>
                <w:sz w:val="18"/>
                <w:szCs w:val="18"/>
              </w:rPr>
            </w:pPr>
            <w:r>
              <w:rPr>
                <w:rFonts w:ascii="SimSun" w:hAnsi="SimSun" w:eastAsia="SimSun" w:cs="SimSun"/>
                <w:sz w:val="18"/>
                <w:szCs w:val="18"/>
                <w:spacing w:val="-1"/>
              </w:rPr>
              <w:t>任务激励 0.05*    0.01</w:t>
            </w:r>
            <w:r>
              <w:rPr>
                <w:rFonts w:ascii="SimSun" w:hAnsi="SimSun" w:eastAsia="SimSun" w:cs="SimSun"/>
                <w:sz w:val="18"/>
                <w:szCs w:val="18"/>
                <w:spacing w:val="10"/>
              </w:rPr>
              <w:t xml:space="preserve">   </w:t>
            </w:r>
            <w:r>
              <w:rPr>
                <w:rFonts w:ascii="SimSun" w:hAnsi="SimSun" w:eastAsia="SimSun" w:cs="SimSun"/>
                <w:sz w:val="18"/>
                <w:szCs w:val="18"/>
                <w:spacing w:val="-1"/>
              </w:rPr>
              <w:t>0.02   0.07</w:t>
            </w:r>
          </w:p>
        </w:tc>
        <w:tc>
          <w:tcPr>
            <w:tcW w:w="3540" w:type="dxa"/>
            <w:vAlign w:val="top"/>
            <w:tcBorders>
              <w:left w:val="single" w:color="000000" w:sz="4" w:space="0"/>
            </w:tcBorders>
          </w:tcPr>
          <w:p>
            <w:pPr>
              <w:ind w:left="156"/>
              <w:spacing w:before="101" w:line="219" w:lineRule="auto"/>
              <w:rPr>
                <w:rFonts w:ascii="SimSun" w:hAnsi="SimSun" w:eastAsia="SimSun" w:cs="SimSun"/>
                <w:sz w:val="18"/>
                <w:szCs w:val="18"/>
              </w:rPr>
            </w:pPr>
            <w:r>
              <w:rPr>
                <w:rFonts w:ascii="SimSun" w:hAnsi="SimSun" w:eastAsia="SimSun" w:cs="SimSun"/>
                <w:sz w:val="18"/>
                <w:szCs w:val="18"/>
                <w:spacing w:val="-1"/>
              </w:rPr>
              <w:t>任务激励0.39**  0.12     0.13   </w:t>
            </w:r>
            <w:r>
              <w:rPr>
                <w:rFonts w:ascii="SimSun" w:hAnsi="SimSun" w:eastAsia="SimSun" w:cs="SimSun"/>
                <w:sz w:val="18"/>
                <w:szCs w:val="18"/>
                <w:spacing w:val="-1"/>
                <w:position w:val="-1"/>
              </w:rPr>
              <w:t>0.60</w:t>
            </w:r>
          </w:p>
        </w:tc>
      </w:tr>
      <w:tr>
        <w:trPr>
          <w:trHeight w:val="361" w:hRule="atLeast"/>
        </w:trPr>
        <w:tc>
          <w:tcPr>
            <w:tcW w:w="3529" w:type="dxa"/>
            <w:vAlign w:val="top"/>
            <w:tcBorders>
              <w:right w:val="single" w:color="000000" w:sz="4" w:space="0"/>
            </w:tcBorders>
          </w:tcPr>
          <w:p>
            <w:pPr>
              <w:ind w:left="140"/>
              <w:spacing w:before="92" w:line="219" w:lineRule="auto"/>
              <w:rPr>
                <w:rFonts w:ascii="SimSun" w:hAnsi="SimSun" w:eastAsia="SimSun" w:cs="SimSun"/>
                <w:sz w:val="18"/>
                <w:szCs w:val="18"/>
              </w:rPr>
            </w:pPr>
            <w:r>
              <w:rPr>
                <w:rFonts w:ascii="SimSun" w:hAnsi="SimSun" w:eastAsia="SimSun" w:cs="SimSun"/>
                <w:sz w:val="18"/>
                <w:szCs w:val="18"/>
                <w:spacing w:val="-1"/>
                <w:position w:val="1"/>
              </w:rPr>
              <w:t>个性关怀 </w:t>
            </w:r>
            <w:r>
              <w:rPr>
                <w:rFonts w:ascii="SimSun" w:hAnsi="SimSun" w:eastAsia="SimSun" w:cs="SimSun"/>
                <w:sz w:val="18"/>
                <w:szCs w:val="18"/>
                <w:spacing w:val="-1"/>
              </w:rPr>
              <w:t>0.05**   0.01</w:t>
            </w:r>
            <w:r>
              <w:rPr>
                <w:rFonts w:ascii="SimSun" w:hAnsi="SimSun" w:eastAsia="SimSun" w:cs="SimSun"/>
                <w:sz w:val="18"/>
                <w:szCs w:val="18"/>
                <w:spacing w:val="13"/>
              </w:rPr>
              <w:t xml:space="preserve">   </w:t>
            </w:r>
            <w:r>
              <w:rPr>
                <w:rFonts w:ascii="SimSun" w:hAnsi="SimSun" w:eastAsia="SimSun" w:cs="SimSun"/>
                <w:sz w:val="18"/>
                <w:szCs w:val="18"/>
                <w:spacing w:val="-1"/>
              </w:rPr>
              <w:t>0.02   0.08</w:t>
            </w:r>
          </w:p>
        </w:tc>
        <w:tc>
          <w:tcPr>
            <w:tcW w:w="3540" w:type="dxa"/>
            <w:vAlign w:val="top"/>
            <w:tcBorders>
              <w:left w:val="single" w:color="000000" w:sz="4" w:space="0"/>
            </w:tcBorders>
          </w:tcPr>
          <w:p>
            <w:pPr>
              <w:ind w:left="156"/>
              <w:spacing w:before="102" w:line="219" w:lineRule="auto"/>
              <w:rPr>
                <w:rFonts w:ascii="SimSun" w:hAnsi="SimSun" w:eastAsia="SimSun" w:cs="SimSun"/>
                <w:sz w:val="18"/>
                <w:szCs w:val="18"/>
              </w:rPr>
            </w:pPr>
            <w:r>
              <w:rPr>
                <w:rFonts w:ascii="SimSun" w:hAnsi="SimSun" w:eastAsia="SimSun" w:cs="SimSun"/>
                <w:sz w:val="18"/>
                <w:szCs w:val="18"/>
                <w:spacing w:val="-2"/>
              </w:rPr>
              <w:t>个性关怀0.35**</w:t>
            </w:r>
            <w:r>
              <w:rPr>
                <w:rFonts w:ascii="SimSun" w:hAnsi="SimSun" w:eastAsia="SimSun" w:cs="SimSun"/>
                <w:sz w:val="18"/>
                <w:szCs w:val="18"/>
                <w:spacing w:val="23"/>
              </w:rPr>
              <w:t xml:space="preserve">   </w:t>
            </w:r>
            <w:r>
              <w:rPr>
                <w:rFonts w:ascii="SimSun" w:hAnsi="SimSun" w:eastAsia="SimSun" w:cs="SimSun"/>
                <w:sz w:val="18"/>
                <w:szCs w:val="18"/>
                <w:spacing w:val="-2"/>
              </w:rPr>
              <w:t>0.11</w:t>
            </w:r>
            <w:r>
              <w:rPr>
                <w:rFonts w:ascii="SimSun" w:hAnsi="SimSun" w:eastAsia="SimSun" w:cs="SimSun"/>
                <w:sz w:val="18"/>
                <w:szCs w:val="18"/>
                <w:spacing w:val="9"/>
              </w:rPr>
              <w:t xml:space="preserve">   </w:t>
            </w:r>
            <w:r>
              <w:rPr>
                <w:rFonts w:ascii="SimSun" w:hAnsi="SimSun" w:eastAsia="SimSun" w:cs="SimSun"/>
                <w:sz w:val="18"/>
                <w:szCs w:val="18"/>
                <w:spacing w:val="-2"/>
              </w:rPr>
              <w:t>0.13</w:t>
            </w:r>
            <w:r>
              <w:rPr>
                <w:rFonts w:ascii="SimSun" w:hAnsi="SimSun" w:eastAsia="SimSun" w:cs="SimSun"/>
                <w:sz w:val="18"/>
                <w:szCs w:val="18"/>
                <w:spacing w:val="10"/>
              </w:rPr>
              <w:t xml:space="preserve">   </w:t>
            </w:r>
            <w:r>
              <w:rPr>
                <w:rFonts w:ascii="SimSun" w:hAnsi="SimSun" w:eastAsia="SimSun" w:cs="SimSun"/>
                <w:sz w:val="18"/>
                <w:szCs w:val="18"/>
                <w:spacing w:val="-2"/>
              </w:rPr>
              <w:t>0.56</w:t>
            </w:r>
          </w:p>
        </w:tc>
      </w:tr>
      <w:tr>
        <w:trPr>
          <w:trHeight w:val="350" w:hRule="atLeast"/>
        </w:trPr>
        <w:tc>
          <w:tcPr>
            <w:tcW w:w="3529" w:type="dxa"/>
            <w:vAlign w:val="top"/>
            <w:tcBorders>
              <w:right w:val="single" w:color="000000" w:sz="4" w:space="0"/>
            </w:tcBorders>
          </w:tcPr>
          <w:p>
            <w:pPr>
              <w:ind w:left="159"/>
              <w:spacing w:before="91" w:line="220" w:lineRule="auto"/>
              <w:rPr>
                <w:rFonts w:ascii="SimSun" w:hAnsi="SimSun" w:eastAsia="SimSun" w:cs="SimSun"/>
                <w:sz w:val="18"/>
                <w:szCs w:val="18"/>
              </w:rPr>
            </w:pPr>
            <w:r>
              <w:rPr>
                <w:rFonts w:ascii="SimSun" w:hAnsi="SimSun" w:eastAsia="SimSun" w:cs="SimSun"/>
                <w:sz w:val="18"/>
                <w:szCs w:val="18"/>
                <w:spacing w:val="-1"/>
                <w:position w:val="1"/>
              </w:rPr>
              <w:t>创新引领</w:t>
            </w:r>
            <w:r>
              <w:rPr>
                <w:rFonts w:ascii="SimSun" w:hAnsi="SimSun" w:eastAsia="SimSun" w:cs="SimSun"/>
                <w:sz w:val="18"/>
                <w:szCs w:val="18"/>
                <w:spacing w:val="50"/>
                <w:position w:val="1"/>
              </w:rPr>
              <w:t xml:space="preserve"> </w:t>
            </w:r>
            <w:r>
              <w:rPr>
                <w:rFonts w:ascii="SimSun" w:hAnsi="SimSun" w:eastAsia="SimSun" w:cs="SimSun"/>
                <w:sz w:val="18"/>
                <w:szCs w:val="18"/>
                <w:spacing w:val="-1"/>
              </w:rPr>
              <w:t>0.05**</w:t>
            </w:r>
            <w:r>
              <w:rPr>
                <w:rFonts w:ascii="SimSun" w:hAnsi="SimSun" w:eastAsia="SimSun" w:cs="SimSun"/>
                <w:sz w:val="18"/>
                <w:szCs w:val="18"/>
                <w:spacing w:val="18"/>
              </w:rPr>
              <w:t xml:space="preserve">  </w:t>
            </w:r>
            <w:r>
              <w:rPr>
                <w:rFonts w:ascii="SimSun" w:hAnsi="SimSun" w:eastAsia="SimSun" w:cs="SimSun"/>
                <w:sz w:val="18"/>
                <w:szCs w:val="18"/>
                <w:spacing w:val="-1"/>
              </w:rPr>
              <w:t>0.01</w:t>
            </w:r>
            <w:r>
              <w:rPr>
                <w:rFonts w:ascii="SimSun" w:hAnsi="SimSun" w:eastAsia="SimSun" w:cs="SimSun"/>
                <w:sz w:val="18"/>
                <w:szCs w:val="18"/>
                <w:spacing w:val="7"/>
              </w:rPr>
              <w:t xml:space="preserve">   </w:t>
            </w:r>
            <w:r>
              <w:rPr>
                <w:rFonts w:ascii="SimSun" w:hAnsi="SimSun" w:eastAsia="SimSun" w:cs="SimSun"/>
                <w:sz w:val="18"/>
                <w:szCs w:val="18"/>
                <w:spacing w:val="-1"/>
              </w:rPr>
              <w:t>0.02   0.08</w:t>
            </w:r>
          </w:p>
        </w:tc>
        <w:tc>
          <w:tcPr>
            <w:tcW w:w="3540" w:type="dxa"/>
            <w:vAlign w:val="top"/>
            <w:tcBorders>
              <w:left w:val="single" w:color="000000" w:sz="4" w:space="0"/>
            </w:tcBorders>
          </w:tcPr>
          <w:p>
            <w:pPr>
              <w:ind w:left="156"/>
              <w:spacing w:before="102" w:line="220" w:lineRule="auto"/>
              <w:rPr>
                <w:rFonts w:ascii="SimSun" w:hAnsi="SimSun" w:eastAsia="SimSun" w:cs="SimSun"/>
                <w:sz w:val="18"/>
                <w:szCs w:val="18"/>
              </w:rPr>
            </w:pPr>
            <w:r>
              <w:rPr>
                <w:rFonts w:ascii="SimSun" w:hAnsi="SimSun" w:eastAsia="SimSun" w:cs="SimSun"/>
                <w:sz w:val="18"/>
                <w:szCs w:val="18"/>
                <w:spacing w:val="-1"/>
              </w:rPr>
              <w:t>创新引领</w:t>
            </w:r>
            <w:r>
              <w:rPr>
                <w:rFonts w:ascii="SimSun" w:hAnsi="SimSun" w:eastAsia="SimSun" w:cs="SimSun"/>
                <w:sz w:val="18"/>
                <w:szCs w:val="18"/>
                <w:spacing w:val="49"/>
              </w:rPr>
              <w:t xml:space="preserve"> </w:t>
            </w:r>
            <w:r>
              <w:rPr>
                <w:rFonts w:ascii="SimSun" w:hAnsi="SimSun" w:eastAsia="SimSun" w:cs="SimSun"/>
                <w:sz w:val="18"/>
                <w:szCs w:val="18"/>
                <w:spacing w:val="-1"/>
              </w:rPr>
              <w:t>0.31**0.10</w:t>
            </w:r>
            <w:r>
              <w:rPr>
                <w:rFonts w:ascii="SimSun" w:hAnsi="SimSun" w:eastAsia="SimSun" w:cs="SimSun"/>
                <w:sz w:val="18"/>
                <w:szCs w:val="18"/>
                <w:spacing w:val="11"/>
              </w:rPr>
              <w:t xml:space="preserve">     </w:t>
            </w:r>
            <w:r>
              <w:rPr>
                <w:rFonts w:ascii="SimSun" w:hAnsi="SimSun" w:eastAsia="SimSun" w:cs="SimSun"/>
                <w:sz w:val="18"/>
                <w:szCs w:val="18"/>
                <w:spacing w:val="-1"/>
              </w:rPr>
              <w:t>0.12   0.50</w:t>
            </w:r>
          </w:p>
        </w:tc>
      </w:tr>
      <w:tr>
        <w:trPr>
          <w:trHeight w:val="338" w:hRule="atLeast"/>
        </w:trPr>
        <w:tc>
          <w:tcPr>
            <w:tcW w:w="3529" w:type="dxa"/>
            <w:vAlign w:val="top"/>
            <w:tcBorders>
              <w:bottom w:val="single" w:color="000000" w:sz="4" w:space="0"/>
              <w:right w:val="single" w:color="000000" w:sz="4" w:space="0"/>
            </w:tcBorders>
          </w:tcPr>
          <w:p>
            <w:pPr>
              <w:ind w:left="150"/>
              <w:spacing w:before="82" w:line="219" w:lineRule="auto"/>
              <w:rPr>
                <w:rFonts w:ascii="SimSun" w:hAnsi="SimSun" w:eastAsia="SimSun" w:cs="SimSun"/>
                <w:sz w:val="18"/>
                <w:szCs w:val="18"/>
              </w:rPr>
            </w:pPr>
            <w:r>
              <w:rPr>
                <w:rFonts w:ascii="SimSun" w:hAnsi="SimSun" w:eastAsia="SimSun" w:cs="SimSun"/>
                <w:sz w:val="18"/>
                <w:szCs w:val="18"/>
                <w:spacing w:val="-1"/>
                <w:position w:val="1"/>
              </w:rPr>
              <w:t>跨界联合0.05**  0.02     </w:t>
            </w:r>
            <w:r>
              <w:rPr>
                <w:rFonts w:ascii="SimSun" w:hAnsi="SimSun" w:eastAsia="SimSun" w:cs="SimSun"/>
                <w:sz w:val="18"/>
                <w:szCs w:val="18"/>
                <w:spacing w:val="-1"/>
                <w:position w:val="-2"/>
              </w:rPr>
              <w:t>0.02</w:t>
            </w:r>
            <w:r>
              <w:rPr>
                <w:rFonts w:ascii="SimSun" w:hAnsi="SimSun" w:eastAsia="SimSun" w:cs="SimSun"/>
                <w:sz w:val="18"/>
                <w:szCs w:val="18"/>
                <w:spacing w:val="10"/>
                <w:position w:val="-2"/>
              </w:rPr>
              <w:t xml:space="preserve">   </w:t>
            </w:r>
            <w:r>
              <w:rPr>
                <w:rFonts w:ascii="SimSun" w:hAnsi="SimSun" w:eastAsia="SimSun" w:cs="SimSun"/>
                <w:sz w:val="18"/>
                <w:szCs w:val="18"/>
                <w:spacing w:val="-1"/>
                <w:position w:val="-2"/>
              </w:rPr>
              <w:t>0.09</w:t>
            </w:r>
          </w:p>
        </w:tc>
        <w:tc>
          <w:tcPr>
            <w:tcW w:w="3540" w:type="dxa"/>
            <w:vAlign w:val="top"/>
            <w:tcBorders>
              <w:left w:val="single" w:color="000000" w:sz="4" w:space="0"/>
              <w:bottom w:val="single" w:color="000000" w:sz="4" w:space="0"/>
            </w:tcBorders>
          </w:tcPr>
          <w:p>
            <w:pPr>
              <w:ind w:left="156"/>
              <w:spacing w:before="102" w:line="221" w:lineRule="auto"/>
              <w:rPr>
                <w:rFonts w:ascii="SimSun" w:hAnsi="SimSun" w:eastAsia="SimSun" w:cs="SimSun"/>
                <w:sz w:val="18"/>
                <w:szCs w:val="18"/>
              </w:rPr>
            </w:pPr>
            <w:r>
              <w:rPr>
                <w:rFonts w:ascii="SimSun" w:hAnsi="SimSun" w:eastAsia="SimSun" w:cs="SimSun"/>
                <w:sz w:val="18"/>
                <w:szCs w:val="18"/>
                <w:position w:val="1"/>
              </w:rPr>
              <w:t>跨界联合</w:t>
            </w:r>
            <w:r>
              <w:rPr>
                <w:rFonts w:ascii="SimSun" w:hAnsi="SimSun" w:eastAsia="SimSun" w:cs="SimSun"/>
                <w:sz w:val="18"/>
                <w:szCs w:val="18"/>
                <w:spacing w:val="41"/>
                <w:position w:val="1"/>
              </w:rPr>
              <w:t xml:space="preserve">  </w:t>
            </w:r>
            <w:r>
              <w:rPr>
                <w:rFonts w:ascii="SimSun" w:hAnsi="SimSun" w:eastAsia="SimSun" w:cs="SimSun"/>
                <w:sz w:val="18"/>
                <w:szCs w:val="18"/>
              </w:rPr>
              <w:t>0.25   0.13</w:t>
            </w:r>
            <w:r>
              <w:rPr>
                <w:rFonts w:ascii="SimSun" w:hAnsi="SimSun" w:eastAsia="SimSun" w:cs="SimSun"/>
                <w:sz w:val="18"/>
                <w:szCs w:val="18"/>
                <w:spacing w:val="9"/>
              </w:rPr>
              <w:t xml:space="preserve">  </w:t>
            </w:r>
            <w:r>
              <w:rPr>
                <w:rFonts w:ascii="SimSun" w:hAnsi="SimSun" w:eastAsia="SimSun" w:cs="SimSun"/>
                <w:sz w:val="18"/>
                <w:szCs w:val="18"/>
              </w:rPr>
              <w:t>一0.01</w:t>
            </w:r>
            <w:r>
              <w:rPr>
                <w:rFonts w:ascii="SimSun" w:hAnsi="SimSun" w:eastAsia="SimSun" w:cs="SimSun"/>
                <w:sz w:val="18"/>
                <w:szCs w:val="18"/>
                <w:spacing w:val="62"/>
              </w:rPr>
              <w:t xml:space="preserve"> </w:t>
            </w:r>
            <w:r>
              <w:rPr>
                <w:rFonts w:ascii="SimSun" w:hAnsi="SimSun" w:eastAsia="SimSun" w:cs="SimSun"/>
                <w:sz w:val="18"/>
                <w:szCs w:val="18"/>
              </w:rPr>
              <w:t>0.51</w:t>
            </w:r>
          </w:p>
        </w:tc>
      </w:tr>
      <w:tr>
        <w:trPr>
          <w:trHeight w:val="359" w:hRule="atLeast"/>
        </w:trPr>
        <w:tc>
          <w:tcPr>
            <w:tcW w:w="3529" w:type="dxa"/>
            <w:vAlign w:val="top"/>
            <w:tcBorders>
              <w:bottom w:val="single" w:color="000000" w:sz="4" w:space="0"/>
              <w:right w:val="single" w:color="000000" w:sz="4" w:space="0"/>
              <w:top w:val="single" w:color="000000" w:sz="4" w:space="0"/>
            </w:tcBorders>
          </w:tcPr>
          <w:p>
            <w:pPr>
              <w:ind w:left="719"/>
              <w:spacing w:before="93" w:line="220" w:lineRule="auto"/>
              <w:rPr>
                <w:rFonts w:ascii="SimSun" w:hAnsi="SimSun" w:eastAsia="SimSun" w:cs="SimSun"/>
                <w:sz w:val="18"/>
                <w:szCs w:val="18"/>
              </w:rPr>
            </w:pPr>
            <w:r>
              <w:rPr>
                <w:rFonts w:ascii="SimSun" w:hAnsi="SimSun" w:eastAsia="SimSun" w:cs="SimSun"/>
                <w:sz w:val="18"/>
                <w:szCs w:val="18"/>
              </w:rPr>
              <w:t>自变量对因变量的间接效应</w:t>
            </w:r>
          </w:p>
        </w:tc>
        <w:tc>
          <w:tcPr>
            <w:tcW w:w="3540" w:type="dxa"/>
            <w:vAlign w:val="top"/>
            <w:tcBorders>
              <w:left w:val="single" w:color="000000" w:sz="4" w:space="0"/>
              <w:bottom w:val="single" w:color="000000" w:sz="4" w:space="0"/>
              <w:top w:val="single" w:color="000000" w:sz="4" w:space="0"/>
            </w:tcBorders>
          </w:tcPr>
          <w:p>
            <w:pPr>
              <w:ind w:left="985"/>
              <w:spacing w:before="92" w:line="219" w:lineRule="auto"/>
              <w:rPr>
                <w:rFonts w:ascii="SimSun" w:hAnsi="SimSun" w:eastAsia="SimSun" w:cs="SimSun"/>
                <w:sz w:val="18"/>
                <w:szCs w:val="18"/>
              </w:rPr>
            </w:pPr>
            <w:r>
              <w:rPr>
                <w:rFonts w:ascii="SimSun" w:hAnsi="SimSun" w:eastAsia="SimSun" w:cs="SimSun"/>
                <w:sz w:val="18"/>
                <w:szCs w:val="18"/>
                <w:spacing w:val="-2"/>
              </w:rPr>
              <w:t>总效应模型拟合指标</w:t>
            </w:r>
          </w:p>
        </w:tc>
      </w:tr>
      <w:tr>
        <w:trPr>
          <w:trHeight w:val="375" w:hRule="atLeast"/>
        </w:trPr>
        <w:tc>
          <w:tcPr>
            <w:tcW w:w="3529" w:type="dxa"/>
            <w:vAlign w:val="top"/>
            <w:tcBorders>
              <w:right w:val="single" w:color="000000" w:sz="4" w:space="0"/>
              <w:top w:val="single" w:color="000000" w:sz="4" w:space="0"/>
            </w:tcBorders>
          </w:tcPr>
          <w:p>
            <w:pPr>
              <w:ind w:left="259"/>
              <w:spacing w:before="94" w:line="236" w:lineRule="auto"/>
              <w:rPr>
                <w:rFonts w:ascii="SimSun" w:hAnsi="SimSun" w:eastAsia="SimSun" w:cs="SimSun"/>
                <w:sz w:val="18"/>
                <w:szCs w:val="18"/>
              </w:rPr>
            </w:pPr>
            <w:r>
              <w:rPr>
                <w:rFonts w:ascii="SimSun" w:hAnsi="SimSun" w:eastAsia="SimSun" w:cs="SimSun"/>
                <w:sz w:val="18"/>
                <w:szCs w:val="18"/>
                <w:spacing w:val="-3"/>
              </w:rPr>
              <w:t>自变量     </w:t>
            </w:r>
            <w:r>
              <w:rPr>
                <w:rFonts w:ascii="SimSun" w:hAnsi="SimSun" w:eastAsia="SimSun" w:cs="SimSun"/>
                <w:sz w:val="18"/>
                <w:szCs w:val="18"/>
                <w:spacing w:val="-3"/>
                <w:position w:val="-2"/>
              </w:rPr>
              <w:t>β</w:t>
            </w:r>
            <w:r>
              <w:rPr>
                <w:rFonts w:ascii="SimSun" w:hAnsi="SimSun" w:eastAsia="SimSun" w:cs="SimSun"/>
                <w:sz w:val="18"/>
                <w:szCs w:val="18"/>
                <w:spacing w:val="14"/>
                <w:position w:val="-2"/>
              </w:rPr>
              <w:t xml:space="preserve">   </w:t>
            </w:r>
            <w:r>
              <w:rPr>
                <w:rFonts w:ascii="SimSun" w:hAnsi="SimSun" w:eastAsia="SimSun" w:cs="SimSun"/>
                <w:sz w:val="18"/>
                <w:szCs w:val="18"/>
                <w:spacing w:val="-3"/>
              </w:rPr>
              <w:t>标准误</w:t>
            </w:r>
            <w:r>
              <w:rPr>
                <w:rFonts w:ascii="SimSun" w:hAnsi="SimSun" w:eastAsia="SimSun" w:cs="SimSun"/>
                <w:sz w:val="18"/>
                <w:szCs w:val="18"/>
                <w:spacing w:val="60"/>
              </w:rPr>
              <w:t xml:space="preserve"> </w:t>
            </w:r>
            <w:r>
              <w:rPr>
                <w:rFonts w:ascii="SimSun" w:hAnsi="SimSun" w:eastAsia="SimSun" w:cs="SimSun"/>
                <w:sz w:val="18"/>
                <w:szCs w:val="18"/>
                <w:spacing w:val="-3"/>
              </w:rPr>
              <w:t>下限</w:t>
            </w:r>
            <w:r>
              <w:rPr>
                <w:rFonts w:ascii="SimSun" w:hAnsi="SimSun" w:eastAsia="SimSun" w:cs="SimSun"/>
                <w:sz w:val="18"/>
                <w:szCs w:val="18"/>
                <w:spacing w:val="13"/>
              </w:rPr>
              <w:t xml:space="preserve">   </w:t>
            </w:r>
            <w:r>
              <w:rPr>
                <w:rFonts w:ascii="SimSun" w:hAnsi="SimSun" w:eastAsia="SimSun" w:cs="SimSun"/>
                <w:sz w:val="18"/>
                <w:szCs w:val="18"/>
                <w:spacing w:val="-3"/>
                <w:position w:val="1"/>
              </w:rPr>
              <w:t>上限</w:t>
            </w:r>
          </w:p>
        </w:tc>
        <w:tc>
          <w:tcPr>
            <w:tcW w:w="3540" w:type="dxa"/>
            <w:vAlign w:val="top"/>
            <w:tcBorders>
              <w:left w:val="single" w:color="000000" w:sz="4" w:space="0"/>
              <w:top w:val="single" w:color="000000" w:sz="4" w:space="0"/>
            </w:tcBorders>
          </w:tcPr>
          <w:p>
            <w:pPr>
              <w:ind w:left="265"/>
              <w:spacing w:before="115" w:line="220" w:lineRule="auto"/>
              <w:rPr>
                <w:rFonts w:ascii="SimSun" w:hAnsi="SimSun" w:eastAsia="SimSun" w:cs="SimSun"/>
                <w:sz w:val="18"/>
                <w:szCs w:val="18"/>
              </w:rPr>
            </w:pPr>
            <w:r>
              <w:rPr>
                <w:rFonts w:ascii="SimSun" w:hAnsi="SimSun" w:eastAsia="SimSun" w:cs="SimSun"/>
                <w:sz w:val="18"/>
                <w:szCs w:val="18"/>
                <w:spacing w:val="-2"/>
              </w:rPr>
              <w:t>自变量</w:t>
            </w:r>
            <w:r>
              <w:rPr>
                <w:rFonts w:ascii="SimSun" w:hAnsi="SimSun" w:eastAsia="SimSun" w:cs="SimSun"/>
                <w:sz w:val="18"/>
                <w:szCs w:val="18"/>
                <w:spacing w:val="13"/>
              </w:rPr>
              <w:t xml:space="preserve">    </w:t>
            </w:r>
            <w:r>
              <w:rPr>
                <w:rFonts w:ascii="SimSun" w:hAnsi="SimSun" w:eastAsia="SimSun" w:cs="SimSun"/>
                <w:sz w:val="18"/>
                <w:szCs w:val="18"/>
                <w:spacing w:val="-2"/>
                <w:position w:val="-1"/>
              </w:rPr>
              <w:t>R²</w:t>
            </w:r>
            <w:r>
              <w:rPr>
                <w:rFonts w:ascii="SimSun" w:hAnsi="SimSun" w:eastAsia="SimSun" w:cs="SimSun"/>
                <w:sz w:val="18"/>
                <w:szCs w:val="18"/>
                <w:spacing w:val="11"/>
                <w:position w:val="-1"/>
              </w:rPr>
              <w:t xml:space="preserve">     </w:t>
            </w:r>
            <w:r>
              <w:rPr>
                <w:rFonts w:ascii="SimSun" w:hAnsi="SimSun" w:eastAsia="SimSun" w:cs="SimSun"/>
                <w:sz w:val="18"/>
                <w:szCs w:val="18"/>
                <w:spacing w:val="-2"/>
                <w:position w:val="-1"/>
              </w:rPr>
              <w:t>F</w:t>
            </w:r>
            <w:r>
              <w:rPr>
                <w:rFonts w:ascii="SimSun" w:hAnsi="SimSun" w:eastAsia="SimSun" w:cs="SimSun"/>
                <w:sz w:val="18"/>
                <w:szCs w:val="18"/>
                <w:spacing w:val="9"/>
                <w:position w:val="-1"/>
              </w:rPr>
              <w:t xml:space="preserve">     </w:t>
            </w:r>
            <w:r>
              <w:rPr>
                <w:rFonts w:ascii="SimSun" w:hAnsi="SimSun" w:eastAsia="SimSun" w:cs="SimSun"/>
                <w:sz w:val="18"/>
                <w:szCs w:val="18"/>
                <w:spacing w:val="-2"/>
              </w:rPr>
              <w:t>df1    df2</w:t>
            </w:r>
          </w:p>
        </w:tc>
      </w:tr>
      <w:tr>
        <w:trPr>
          <w:trHeight w:val="360" w:hRule="atLeast"/>
        </w:trPr>
        <w:tc>
          <w:tcPr>
            <w:tcW w:w="3529" w:type="dxa"/>
            <w:vAlign w:val="top"/>
            <w:tcBorders>
              <w:right w:val="single" w:color="000000" w:sz="4" w:space="0"/>
            </w:tcBorders>
          </w:tcPr>
          <w:p>
            <w:pPr>
              <w:ind w:left="69"/>
              <w:spacing w:before="99" w:line="219" w:lineRule="auto"/>
              <w:rPr>
                <w:rFonts w:ascii="SimSun" w:hAnsi="SimSun" w:eastAsia="SimSun" w:cs="SimSun"/>
                <w:sz w:val="18"/>
                <w:szCs w:val="18"/>
              </w:rPr>
            </w:pPr>
            <w:r>
              <w:rPr>
                <w:rFonts w:ascii="SimSun" w:hAnsi="SimSun" w:eastAsia="SimSun" w:cs="SimSun"/>
                <w:sz w:val="18"/>
                <w:szCs w:val="18"/>
              </w:rPr>
              <w:t>变革领导力</w:t>
            </w:r>
            <w:r>
              <w:rPr>
                <w:rFonts w:ascii="SimSun" w:hAnsi="SimSun" w:eastAsia="SimSun" w:cs="SimSun"/>
                <w:sz w:val="18"/>
                <w:szCs w:val="18"/>
                <w:spacing w:val="25"/>
              </w:rPr>
              <w:t xml:space="preserve"> </w:t>
            </w:r>
            <w:r>
              <w:rPr>
                <w:rFonts w:ascii="SimSun" w:hAnsi="SimSun" w:eastAsia="SimSun" w:cs="SimSun"/>
                <w:sz w:val="18"/>
                <w:szCs w:val="18"/>
              </w:rPr>
              <w:t>0.48</w:t>
            </w:r>
            <w:r>
              <w:rPr>
                <w:rFonts w:ascii="SimSun" w:hAnsi="SimSun" w:eastAsia="SimSun" w:cs="SimSun"/>
                <w:sz w:val="18"/>
                <w:szCs w:val="18"/>
                <w:spacing w:val="9"/>
              </w:rPr>
              <w:t xml:space="preserve">   </w:t>
            </w:r>
            <w:r>
              <w:rPr>
                <w:rFonts w:ascii="SimSun" w:hAnsi="SimSun" w:eastAsia="SimSun" w:cs="SimSun"/>
                <w:sz w:val="18"/>
                <w:szCs w:val="18"/>
              </w:rPr>
              <w:t>0.13   0.22</w:t>
            </w:r>
            <w:r>
              <w:rPr>
                <w:rFonts w:ascii="SimSun" w:hAnsi="SimSun" w:eastAsia="SimSun" w:cs="SimSun"/>
                <w:sz w:val="18"/>
                <w:szCs w:val="18"/>
                <w:spacing w:val="6"/>
              </w:rPr>
              <w:t xml:space="preserve">   </w:t>
            </w:r>
            <w:r>
              <w:rPr>
                <w:rFonts w:ascii="SimSun" w:hAnsi="SimSun" w:eastAsia="SimSun" w:cs="SimSun"/>
                <w:sz w:val="18"/>
                <w:szCs w:val="18"/>
              </w:rPr>
              <w:t>0.74</w:t>
            </w:r>
          </w:p>
        </w:tc>
        <w:tc>
          <w:tcPr>
            <w:tcW w:w="3540" w:type="dxa"/>
            <w:vAlign w:val="top"/>
            <w:tcBorders>
              <w:left w:val="single" w:color="000000" w:sz="4" w:space="0"/>
            </w:tcBorders>
          </w:tcPr>
          <w:p>
            <w:pPr>
              <w:ind w:left="55"/>
              <w:spacing w:before="99" w:line="219" w:lineRule="auto"/>
              <w:rPr>
                <w:rFonts w:ascii="SimSun" w:hAnsi="SimSun" w:eastAsia="SimSun" w:cs="SimSun"/>
                <w:sz w:val="18"/>
                <w:szCs w:val="18"/>
              </w:rPr>
            </w:pPr>
            <w:r>
              <w:rPr>
                <w:rFonts w:ascii="SimSun" w:hAnsi="SimSun" w:eastAsia="SimSun" w:cs="SimSun"/>
                <w:sz w:val="18"/>
                <w:szCs w:val="18"/>
                <w:spacing w:val="-2"/>
              </w:rPr>
              <w:t>变革领导力0.50**   </w:t>
            </w:r>
            <w:r>
              <w:rPr>
                <w:rFonts w:ascii="SimSun" w:hAnsi="SimSun" w:eastAsia="SimSun" w:cs="SimSun"/>
                <w:sz w:val="18"/>
                <w:szCs w:val="18"/>
                <w:spacing w:val="-2"/>
                <w:position w:val="-1"/>
              </w:rPr>
              <w:t>9.20</w:t>
            </w:r>
            <w:r>
              <w:rPr>
                <w:rFonts w:ascii="SimSun" w:hAnsi="SimSun" w:eastAsia="SimSun" w:cs="SimSun"/>
                <w:sz w:val="18"/>
                <w:szCs w:val="18"/>
                <w:spacing w:val="16"/>
                <w:position w:val="-1"/>
              </w:rPr>
              <w:t xml:space="preserve">    </w:t>
            </w:r>
            <w:r>
              <w:rPr>
                <w:rFonts w:ascii="SimSun" w:hAnsi="SimSun" w:eastAsia="SimSun" w:cs="SimSun"/>
                <w:sz w:val="18"/>
                <w:szCs w:val="18"/>
                <w:spacing w:val="-2"/>
                <w:position w:val="-1"/>
              </w:rPr>
              <w:t>7</w:t>
            </w:r>
            <w:r>
              <w:rPr>
                <w:rFonts w:ascii="SimSun" w:hAnsi="SimSun" w:eastAsia="SimSun" w:cs="SimSun"/>
                <w:sz w:val="18"/>
                <w:szCs w:val="18"/>
                <w:spacing w:val="14"/>
                <w:position w:val="-1"/>
              </w:rPr>
              <w:t xml:space="preserve">     </w:t>
            </w:r>
            <w:r>
              <w:rPr>
                <w:rFonts w:ascii="SimSun" w:hAnsi="SimSun" w:eastAsia="SimSun" w:cs="SimSun"/>
                <w:sz w:val="18"/>
                <w:szCs w:val="18"/>
                <w:spacing w:val="-2"/>
                <w:position w:val="-1"/>
              </w:rPr>
              <w:t>65</w:t>
            </w:r>
          </w:p>
        </w:tc>
      </w:tr>
      <w:tr>
        <w:trPr>
          <w:trHeight w:val="359" w:hRule="atLeast"/>
        </w:trPr>
        <w:tc>
          <w:tcPr>
            <w:tcW w:w="3529" w:type="dxa"/>
            <w:vAlign w:val="top"/>
            <w:tcBorders>
              <w:right w:val="single" w:color="000000" w:sz="4" w:space="0"/>
            </w:tcBorders>
          </w:tcPr>
          <w:p>
            <w:pPr>
              <w:ind w:left="140"/>
              <w:spacing w:before="99" w:line="219" w:lineRule="auto"/>
              <w:rPr>
                <w:rFonts w:ascii="SimSun" w:hAnsi="SimSun" w:eastAsia="SimSun" w:cs="SimSun"/>
                <w:sz w:val="18"/>
                <w:szCs w:val="18"/>
              </w:rPr>
            </w:pPr>
            <w:r>
              <w:rPr>
                <w:rFonts w:ascii="SimSun" w:hAnsi="SimSun" w:eastAsia="SimSun" w:cs="SimSun"/>
                <w:sz w:val="18"/>
                <w:szCs w:val="18"/>
                <w:spacing w:val="-1"/>
                <w:position w:val="1"/>
              </w:rPr>
              <w:t>任务激励   </w:t>
            </w:r>
            <w:r>
              <w:rPr>
                <w:rFonts w:ascii="SimSun" w:hAnsi="SimSun" w:eastAsia="SimSun" w:cs="SimSun"/>
                <w:sz w:val="18"/>
                <w:szCs w:val="18"/>
                <w:spacing w:val="-1"/>
              </w:rPr>
              <w:t>0.22   0.12</w:t>
            </w:r>
            <w:r>
              <w:rPr>
                <w:rFonts w:ascii="SimSun" w:hAnsi="SimSun" w:eastAsia="SimSun" w:cs="SimSun"/>
                <w:sz w:val="18"/>
                <w:szCs w:val="18"/>
                <w:spacing w:val="3"/>
              </w:rPr>
              <w:t xml:space="preserve">   </w:t>
            </w:r>
            <w:r>
              <w:rPr>
                <w:rFonts w:ascii="SimSun" w:hAnsi="SimSun" w:eastAsia="SimSun" w:cs="SimSun"/>
                <w:sz w:val="18"/>
                <w:szCs w:val="18"/>
                <w:spacing w:val="-1"/>
              </w:rPr>
              <w:t>0.24</w:t>
            </w:r>
            <w:r>
              <w:rPr>
                <w:rFonts w:ascii="SimSun" w:hAnsi="SimSun" w:eastAsia="SimSun" w:cs="SimSun"/>
                <w:sz w:val="18"/>
                <w:szCs w:val="18"/>
                <w:spacing w:val="6"/>
              </w:rPr>
              <w:t xml:space="preserve">   </w:t>
            </w:r>
            <w:r>
              <w:rPr>
                <w:rFonts w:ascii="SimSun" w:hAnsi="SimSun" w:eastAsia="SimSun" w:cs="SimSun"/>
                <w:sz w:val="18"/>
                <w:szCs w:val="18"/>
                <w:spacing w:val="-1"/>
              </w:rPr>
              <w:t>0.52</w:t>
            </w:r>
          </w:p>
        </w:tc>
        <w:tc>
          <w:tcPr>
            <w:tcW w:w="3540" w:type="dxa"/>
            <w:vAlign w:val="top"/>
            <w:tcBorders>
              <w:left w:val="single" w:color="000000" w:sz="4" w:space="0"/>
            </w:tcBorders>
          </w:tcPr>
          <w:p>
            <w:pPr>
              <w:ind w:left="165"/>
              <w:spacing w:before="109" w:line="219" w:lineRule="auto"/>
              <w:rPr>
                <w:rFonts w:ascii="SimSun" w:hAnsi="SimSun" w:eastAsia="SimSun" w:cs="SimSun"/>
                <w:sz w:val="18"/>
                <w:szCs w:val="18"/>
              </w:rPr>
            </w:pPr>
            <w:r>
              <w:rPr>
                <w:rFonts w:ascii="SimSun" w:hAnsi="SimSun" w:eastAsia="SimSun" w:cs="SimSun"/>
                <w:sz w:val="18"/>
                <w:szCs w:val="18"/>
                <w:spacing w:val="-3"/>
              </w:rPr>
              <w:t>任务激励</w:t>
            </w:r>
            <w:r>
              <w:rPr>
                <w:rFonts w:ascii="SimSun" w:hAnsi="SimSun" w:eastAsia="SimSun" w:cs="SimSun"/>
                <w:sz w:val="18"/>
                <w:szCs w:val="18"/>
                <w:spacing w:val="45"/>
              </w:rPr>
              <w:t xml:space="preserve"> </w:t>
            </w:r>
            <w:r>
              <w:rPr>
                <w:rFonts w:ascii="SimSun" w:hAnsi="SimSun" w:eastAsia="SimSun" w:cs="SimSun"/>
                <w:sz w:val="18"/>
                <w:szCs w:val="18"/>
                <w:spacing w:val="-3"/>
              </w:rPr>
              <w:t>0.47*</w:t>
            </w:r>
            <w:r>
              <w:rPr>
                <w:rFonts w:ascii="SimSun" w:hAnsi="SimSun" w:eastAsia="SimSun" w:cs="SimSun"/>
                <w:sz w:val="18"/>
                <w:szCs w:val="18"/>
                <w:spacing w:val="9"/>
              </w:rPr>
              <w:t xml:space="preserve">   </w:t>
            </w:r>
            <w:r>
              <w:rPr>
                <w:rFonts w:ascii="SimSun" w:hAnsi="SimSun" w:eastAsia="SimSun" w:cs="SimSun"/>
                <w:sz w:val="18"/>
                <w:szCs w:val="18"/>
                <w:spacing w:val="-3"/>
              </w:rPr>
              <w:t>8.37</w:t>
            </w:r>
            <w:r>
              <w:rPr>
                <w:rFonts w:ascii="SimSun" w:hAnsi="SimSun" w:eastAsia="SimSun" w:cs="SimSun"/>
                <w:sz w:val="18"/>
                <w:szCs w:val="18"/>
                <w:spacing w:val="19"/>
              </w:rPr>
              <w:t xml:space="preserve">    </w:t>
            </w:r>
            <w:r>
              <w:rPr>
                <w:rFonts w:ascii="SimSun" w:hAnsi="SimSun" w:eastAsia="SimSun" w:cs="SimSun"/>
                <w:sz w:val="18"/>
                <w:szCs w:val="18"/>
                <w:spacing w:val="-3"/>
              </w:rPr>
              <w:t>7</w:t>
            </w:r>
            <w:r>
              <w:rPr>
                <w:rFonts w:ascii="SimSun" w:hAnsi="SimSun" w:eastAsia="SimSun" w:cs="SimSun"/>
                <w:sz w:val="18"/>
                <w:szCs w:val="18"/>
                <w:spacing w:val="14"/>
              </w:rPr>
              <w:t xml:space="preserve">     </w:t>
            </w:r>
            <w:r>
              <w:rPr>
                <w:rFonts w:ascii="SimSun" w:hAnsi="SimSun" w:eastAsia="SimSun" w:cs="SimSun"/>
                <w:sz w:val="18"/>
                <w:szCs w:val="18"/>
                <w:spacing w:val="-3"/>
              </w:rPr>
              <w:t>65</w:t>
            </w:r>
          </w:p>
        </w:tc>
      </w:tr>
      <w:tr>
        <w:trPr>
          <w:trHeight w:val="361" w:hRule="atLeast"/>
        </w:trPr>
        <w:tc>
          <w:tcPr>
            <w:tcW w:w="3529" w:type="dxa"/>
            <w:vAlign w:val="top"/>
            <w:tcBorders>
              <w:right w:val="single" w:color="000000" w:sz="4" w:space="0"/>
            </w:tcBorders>
          </w:tcPr>
          <w:p>
            <w:pPr>
              <w:ind w:left="140"/>
              <w:spacing w:before="89" w:line="222" w:lineRule="auto"/>
              <w:rPr>
                <w:rFonts w:ascii="SimSun" w:hAnsi="SimSun" w:eastAsia="SimSun" w:cs="SimSun"/>
                <w:sz w:val="18"/>
                <w:szCs w:val="18"/>
              </w:rPr>
            </w:pPr>
            <w:r>
              <w:rPr>
                <w:rFonts w:ascii="SimSun" w:hAnsi="SimSun" w:eastAsia="SimSun" w:cs="SimSun"/>
                <w:sz w:val="18"/>
                <w:szCs w:val="18"/>
                <w:spacing w:val="-1"/>
                <w:position w:val="1"/>
              </w:rPr>
              <w:t>个性关怀   </w:t>
            </w:r>
            <w:r>
              <w:rPr>
                <w:rFonts w:ascii="SimSun" w:hAnsi="SimSun" w:eastAsia="SimSun" w:cs="SimSun"/>
                <w:sz w:val="18"/>
                <w:szCs w:val="18"/>
                <w:spacing w:val="-1"/>
              </w:rPr>
              <w:t>0.35   0.11</w:t>
            </w:r>
            <w:r>
              <w:rPr>
                <w:rFonts w:ascii="SimSun" w:hAnsi="SimSun" w:eastAsia="SimSun" w:cs="SimSun"/>
                <w:sz w:val="18"/>
                <w:szCs w:val="18"/>
                <w:spacing w:val="9"/>
              </w:rPr>
              <w:t xml:space="preserve">   </w:t>
            </w:r>
            <w:r>
              <w:rPr>
                <w:rFonts w:ascii="SimSun" w:hAnsi="SimSun" w:eastAsia="SimSun" w:cs="SimSun"/>
                <w:sz w:val="18"/>
                <w:szCs w:val="18"/>
                <w:spacing w:val="-1"/>
              </w:rPr>
              <w:t>0.13</w:t>
            </w:r>
            <w:r>
              <w:rPr>
                <w:rFonts w:ascii="SimSun" w:hAnsi="SimSun" w:eastAsia="SimSun" w:cs="SimSun"/>
                <w:sz w:val="18"/>
                <w:szCs w:val="18"/>
                <w:spacing w:val="-2"/>
              </w:rPr>
              <w:t xml:space="preserve">   0.56</w:t>
            </w:r>
          </w:p>
        </w:tc>
        <w:tc>
          <w:tcPr>
            <w:tcW w:w="3540" w:type="dxa"/>
            <w:vAlign w:val="top"/>
            <w:tcBorders>
              <w:left w:val="single" w:color="000000" w:sz="4" w:space="0"/>
            </w:tcBorders>
          </w:tcPr>
          <w:p>
            <w:pPr>
              <w:ind w:left="156"/>
              <w:spacing w:before="100" w:line="219" w:lineRule="auto"/>
              <w:rPr>
                <w:rFonts w:ascii="SimSun" w:hAnsi="SimSun" w:eastAsia="SimSun" w:cs="SimSun"/>
                <w:sz w:val="18"/>
                <w:szCs w:val="18"/>
              </w:rPr>
            </w:pPr>
            <w:r>
              <w:rPr>
                <w:rFonts w:ascii="SimSun" w:hAnsi="SimSun" w:eastAsia="SimSun" w:cs="SimSun"/>
                <w:sz w:val="18"/>
                <w:szCs w:val="18"/>
                <w:spacing w:val="-2"/>
              </w:rPr>
              <w:t>个性关怀0.48**</w:t>
            </w:r>
            <w:r>
              <w:rPr>
                <w:rFonts w:ascii="SimSun" w:hAnsi="SimSun" w:eastAsia="SimSun" w:cs="SimSun"/>
                <w:sz w:val="18"/>
                <w:szCs w:val="18"/>
                <w:spacing w:val="13"/>
              </w:rPr>
              <w:t xml:space="preserve">   </w:t>
            </w:r>
            <w:r>
              <w:rPr>
                <w:rFonts w:ascii="SimSun" w:hAnsi="SimSun" w:eastAsia="SimSun" w:cs="SimSun"/>
                <w:sz w:val="18"/>
                <w:szCs w:val="18"/>
                <w:spacing w:val="-2"/>
                <w:position w:val="-1"/>
              </w:rPr>
              <w:t>8.48</w:t>
            </w:r>
            <w:r>
              <w:rPr>
                <w:rFonts w:ascii="SimSun" w:hAnsi="SimSun" w:eastAsia="SimSun" w:cs="SimSun"/>
                <w:sz w:val="18"/>
                <w:szCs w:val="18"/>
                <w:spacing w:val="3"/>
                <w:position w:val="-1"/>
              </w:rPr>
              <w:t xml:space="preserve">     </w:t>
            </w:r>
            <w:r>
              <w:rPr>
                <w:rFonts w:ascii="SimSun" w:hAnsi="SimSun" w:eastAsia="SimSun" w:cs="SimSun"/>
                <w:sz w:val="18"/>
                <w:szCs w:val="18"/>
                <w:spacing w:val="-2"/>
                <w:position w:val="-1"/>
              </w:rPr>
              <w:t>7</w:t>
            </w:r>
            <w:r>
              <w:rPr>
                <w:rFonts w:ascii="SimSun" w:hAnsi="SimSun" w:eastAsia="SimSun" w:cs="SimSun"/>
                <w:sz w:val="18"/>
                <w:szCs w:val="18"/>
                <w:spacing w:val="14"/>
                <w:position w:val="-1"/>
              </w:rPr>
              <w:t xml:space="preserve">     </w:t>
            </w:r>
            <w:r>
              <w:rPr>
                <w:rFonts w:ascii="SimSun" w:hAnsi="SimSun" w:eastAsia="SimSun" w:cs="SimSun"/>
                <w:sz w:val="18"/>
                <w:szCs w:val="18"/>
                <w:spacing w:val="-2"/>
                <w:position w:val="-1"/>
              </w:rPr>
              <w:t>65</w:t>
            </w:r>
          </w:p>
        </w:tc>
      </w:tr>
      <w:tr>
        <w:trPr>
          <w:trHeight w:val="364" w:hRule="atLeast"/>
        </w:trPr>
        <w:tc>
          <w:tcPr>
            <w:tcW w:w="3529" w:type="dxa"/>
            <w:vAlign w:val="top"/>
            <w:tcBorders>
              <w:right w:val="single" w:color="000000" w:sz="4" w:space="0"/>
            </w:tcBorders>
          </w:tcPr>
          <w:p>
            <w:pPr>
              <w:ind w:left="140"/>
              <w:spacing w:before="100" w:line="220" w:lineRule="auto"/>
              <w:rPr>
                <w:rFonts w:ascii="SimSun" w:hAnsi="SimSun" w:eastAsia="SimSun" w:cs="SimSun"/>
                <w:sz w:val="18"/>
                <w:szCs w:val="18"/>
              </w:rPr>
            </w:pPr>
            <w:r>
              <w:rPr>
                <w:rFonts w:ascii="SimSun" w:hAnsi="SimSun" w:eastAsia="SimSun" w:cs="SimSun"/>
                <w:sz w:val="18"/>
                <w:szCs w:val="18"/>
                <w:spacing w:val="-2"/>
                <w:position w:val="1"/>
              </w:rPr>
              <w:t>创新引领</w:t>
            </w:r>
            <w:r>
              <w:rPr>
                <w:rFonts w:ascii="SimSun" w:hAnsi="SimSun" w:eastAsia="SimSun" w:cs="SimSun"/>
                <w:sz w:val="18"/>
                <w:szCs w:val="18"/>
                <w:spacing w:val="38"/>
                <w:position w:val="1"/>
              </w:rPr>
              <w:t xml:space="preserve">  </w:t>
            </w:r>
            <w:r>
              <w:rPr>
                <w:rFonts w:ascii="SimSun" w:hAnsi="SimSun" w:eastAsia="SimSun" w:cs="SimSun"/>
                <w:sz w:val="18"/>
                <w:szCs w:val="18"/>
                <w:spacing w:val="-2"/>
              </w:rPr>
              <w:t>0.31</w:t>
            </w:r>
            <w:r>
              <w:rPr>
                <w:rFonts w:ascii="SimSun" w:hAnsi="SimSun" w:eastAsia="SimSun" w:cs="SimSun"/>
                <w:sz w:val="18"/>
                <w:szCs w:val="18"/>
                <w:spacing w:val="6"/>
              </w:rPr>
              <w:t xml:space="preserve">   </w:t>
            </w:r>
            <w:r>
              <w:rPr>
                <w:rFonts w:ascii="SimSun" w:hAnsi="SimSun" w:eastAsia="SimSun" w:cs="SimSun"/>
                <w:sz w:val="18"/>
                <w:szCs w:val="18"/>
                <w:spacing w:val="-2"/>
              </w:rPr>
              <w:t>0.10</w:t>
            </w:r>
            <w:r>
              <w:rPr>
                <w:rFonts w:ascii="SimSun" w:hAnsi="SimSun" w:eastAsia="SimSun" w:cs="SimSun"/>
                <w:sz w:val="18"/>
                <w:szCs w:val="18"/>
                <w:spacing w:val="6"/>
              </w:rPr>
              <w:t xml:space="preserve">   </w:t>
            </w:r>
            <w:r>
              <w:rPr>
                <w:rFonts w:ascii="SimSun" w:hAnsi="SimSun" w:eastAsia="SimSun" w:cs="SimSun"/>
                <w:sz w:val="18"/>
                <w:szCs w:val="18"/>
                <w:spacing w:val="-2"/>
              </w:rPr>
              <w:t>0.12</w:t>
            </w:r>
            <w:r>
              <w:rPr>
                <w:rFonts w:ascii="SimSun" w:hAnsi="SimSun" w:eastAsia="SimSun" w:cs="SimSun"/>
                <w:sz w:val="18"/>
                <w:szCs w:val="18"/>
                <w:spacing w:val="6"/>
              </w:rPr>
              <w:t xml:space="preserve">   </w:t>
            </w:r>
            <w:r>
              <w:rPr>
                <w:rFonts w:ascii="SimSun" w:hAnsi="SimSun" w:eastAsia="SimSun" w:cs="SimSun"/>
                <w:sz w:val="18"/>
                <w:szCs w:val="18"/>
                <w:spacing w:val="-2"/>
              </w:rPr>
              <w:t>0.50</w:t>
            </w:r>
          </w:p>
        </w:tc>
        <w:tc>
          <w:tcPr>
            <w:tcW w:w="3540" w:type="dxa"/>
            <w:vAlign w:val="top"/>
            <w:tcBorders>
              <w:left w:val="single" w:color="000000" w:sz="4" w:space="0"/>
            </w:tcBorders>
          </w:tcPr>
          <w:p>
            <w:pPr>
              <w:ind w:left="145"/>
              <w:spacing w:before="110" w:line="220" w:lineRule="auto"/>
              <w:rPr>
                <w:rFonts w:ascii="SimSun" w:hAnsi="SimSun" w:eastAsia="SimSun" w:cs="SimSun"/>
                <w:sz w:val="18"/>
                <w:szCs w:val="18"/>
              </w:rPr>
            </w:pPr>
            <w:r>
              <w:rPr>
                <w:rFonts w:ascii="SimSun" w:hAnsi="SimSun" w:eastAsia="SimSun" w:cs="SimSun"/>
                <w:sz w:val="18"/>
                <w:szCs w:val="18"/>
                <w:spacing w:val="-2"/>
              </w:rPr>
              <w:t>创新引领0.48**</w:t>
            </w:r>
            <w:r>
              <w:rPr>
                <w:rFonts w:ascii="SimSun" w:hAnsi="SimSun" w:eastAsia="SimSun" w:cs="SimSun"/>
                <w:sz w:val="18"/>
                <w:szCs w:val="18"/>
                <w:spacing w:val="27"/>
              </w:rPr>
              <w:t xml:space="preserve">   </w:t>
            </w:r>
            <w:r>
              <w:rPr>
                <w:rFonts w:ascii="SimSun" w:hAnsi="SimSun" w:eastAsia="SimSun" w:cs="SimSun"/>
                <w:sz w:val="18"/>
                <w:szCs w:val="18"/>
                <w:spacing w:val="-2"/>
              </w:rPr>
              <w:t>8.57</w:t>
            </w:r>
            <w:r>
              <w:rPr>
                <w:rFonts w:ascii="SimSun" w:hAnsi="SimSun" w:eastAsia="SimSun" w:cs="SimSun"/>
                <w:sz w:val="18"/>
                <w:szCs w:val="18"/>
                <w:spacing w:val="17"/>
              </w:rPr>
              <w:t xml:space="preserve">    </w:t>
            </w:r>
            <w:r>
              <w:rPr>
                <w:rFonts w:ascii="SimSun" w:hAnsi="SimSun" w:eastAsia="SimSun" w:cs="SimSun"/>
                <w:sz w:val="18"/>
                <w:szCs w:val="18"/>
                <w:spacing w:val="-2"/>
                <w:position w:val="-1"/>
              </w:rPr>
              <w:t>7      </w:t>
            </w:r>
            <w:r>
              <w:rPr>
                <w:rFonts w:ascii="SimSun" w:hAnsi="SimSun" w:eastAsia="SimSun" w:cs="SimSun"/>
                <w:sz w:val="18"/>
                <w:szCs w:val="18"/>
                <w:spacing w:val="-2"/>
              </w:rPr>
              <w:t>65</w:t>
            </w:r>
          </w:p>
        </w:tc>
      </w:tr>
      <w:tr>
        <w:trPr>
          <w:trHeight w:val="333" w:hRule="atLeast"/>
        </w:trPr>
        <w:tc>
          <w:tcPr>
            <w:tcW w:w="3529" w:type="dxa"/>
            <w:vAlign w:val="top"/>
            <w:tcBorders>
              <w:bottom w:val="single" w:color="000000" w:sz="4" w:space="0"/>
              <w:right w:val="single" w:color="000000" w:sz="4" w:space="0"/>
            </w:tcBorders>
          </w:tcPr>
          <w:p>
            <w:pPr>
              <w:ind w:left="129"/>
              <w:spacing w:before="96" w:line="221" w:lineRule="auto"/>
              <w:rPr>
                <w:rFonts w:ascii="SimSun" w:hAnsi="SimSun" w:eastAsia="SimSun" w:cs="SimSun"/>
                <w:sz w:val="18"/>
                <w:szCs w:val="18"/>
              </w:rPr>
            </w:pPr>
            <w:r>
              <w:rPr>
                <w:rFonts w:ascii="SimSun" w:hAnsi="SimSun" w:eastAsia="SimSun" w:cs="SimSun"/>
                <w:sz w:val="18"/>
                <w:szCs w:val="18"/>
                <w:spacing w:val="-2"/>
                <w:position w:val="1"/>
              </w:rPr>
              <w:t>跨界联合</w:t>
            </w:r>
            <w:r>
              <w:rPr>
                <w:rFonts w:ascii="SimSun" w:hAnsi="SimSun" w:eastAsia="SimSun" w:cs="SimSun"/>
                <w:sz w:val="18"/>
                <w:szCs w:val="18"/>
                <w:spacing w:val="7"/>
                <w:position w:val="1"/>
              </w:rPr>
              <w:t xml:space="preserve">   </w:t>
            </w:r>
            <w:r>
              <w:rPr>
                <w:rFonts w:ascii="SimSun" w:hAnsi="SimSun" w:eastAsia="SimSun" w:cs="SimSun"/>
                <w:sz w:val="18"/>
                <w:szCs w:val="18"/>
                <w:spacing w:val="-2"/>
              </w:rPr>
              <w:t>0.28   0.14</w:t>
            </w:r>
            <w:r>
              <w:rPr>
                <w:rFonts w:ascii="SimSun" w:hAnsi="SimSun" w:eastAsia="SimSun" w:cs="SimSun"/>
                <w:sz w:val="18"/>
                <w:szCs w:val="18"/>
                <w:spacing w:val="6"/>
              </w:rPr>
              <w:t xml:space="preserve">   </w:t>
            </w:r>
            <w:r>
              <w:rPr>
                <w:rFonts w:ascii="SimSun" w:hAnsi="SimSun" w:eastAsia="SimSun" w:cs="SimSun"/>
                <w:sz w:val="18"/>
                <w:szCs w:val="18"/>
                <w:spacing w:val="-2"/>
              </w:rPr>
              <w:t>0.07</w:t>
            </w:r>
            <w:r>
              <w:rPr>
                <w:rFonts w:ascii="SimSun" w:hAnsi="SimSun" w:eastAsia="SimSun" w:cs="SimSun"/>
                <w:sz w:val="18"/>
                <w:szCs w:val="18"/>
                <w:spacing w:val="6"/>
              </w:rPr>
              <w:t xml:space="preserve">   </w:t>
            </w:r>
            <w:r>
              <w:rPr>
                <w:rFonts w:ascii="SimSun" w:hAnsi="SimSun" w:eastAsia="SimSun" w:cs="SimSun"/>
                <w:sz w:val="18"/>
                <w:szCs w:val="18"/>
                <w:spacing w:val="-2"/>
              </w:rPr>
              <w:t>0.62</w:t>
            </w:r>
          </w:p>
        </w:tc>
        <w:tc>
          <w:tcPr>
            <w:tcW w:w="3540" w:type="dxa"/>
            <w:vAlign w:val="top"/>
            <w:tcBorders>
              <w:left w:val="single" w:color="000000" w:sz="4" w:space="0"/>
              <w:bottom w:val="single" w:color="000000" w:sz="4" w:space="0"/>
            </w:tcBorders>
          </w:tcPr>
          <w:p>
            <w:pPr>
              <w:ind w:left="145"/>
              <w:spacing w:before="96" w:line="221" w:lineRule="auto"/>
              <w:rPr>
                <w:rFonts w:ascii="SimSun" w:hAnsi="SimSun" w:eastAsia="SimSun" w:cs="SimSun"/>
                <w:sz w:val="18"/>
                <w:szCs w:val="18"/>
              </w:rPr>
            </w:pPr>
            <w:r>
              <w:rPr>
                <w:rFonts w:ascii="SimSun" w:hAnsi="SimSun" w:eastAsia="SimSun" w:cs="SimSun"/>
                <w:sz w:val="18"/>
                <w:szCs w:val="18"/>
                <w:spacing w:val="-2"/>
              </w:rPr>
              <w:t>跨界联合</w:t>
            </w:r>
            <w:r>
              <w:rPr>
                <w:rFonts w:ascii="SimSun" w:hAnsi="SimSun" w:eastAsia="SimSun" w:cs="SimSun"/>
                <w:sz w:val="18"/>
                <w:szCs w:val="18"/>
                <w:spacing w:val="48"/>
                <w:w w:val="101"/>
              </w:rPr>
              <w:t xml:space="preserve"> </w:t>
            </w:r>
            <w:r>
              <w:rPr>
                <w:rFonts w:ascii="SimSun" w:hAnsi="SimSun" w:eastAsia="SimSun" w:cs="SimSun"/>
                <w:sz w:val="18"/>
                <w:szCs w:val="18"/>
                <w:spacing w:val="-2"/>
              </w:rPr>
              <w:t>0.43**6.89</w:t>
            </w:r>
            <w:r>
              <w:rPr>
                <w:rFonts w:ascii="SimSun" w:hAnsi="SimSun" w:eastAsia="SimSun" w:cs="SimSun"/>
                <w:sz w:val="18"/>
                <w:szCs w:val="18"/>
                <w:spacing w:val="4"/>
              </w:rPr>
              <w:t xml:space="preserve">       </w:t>
            </w:r>
            <w:r>
              <w:rPr>
                <w:rFonts w:ascii="SimSun" w:hAnsi="SimSun" w:eastAsia="SimSun" w:cs="SimSun"/>
                <w:sz w:val="18"/>
                <w:szCs w:val="18"/>
                <w:spacing w:val="-2"/>
              </w:rPr>
              <w:t>7</w:t>
            </w:r>
            <w:r>
              <w:rPr>
                <w:rFonts w:ascii="SimSun" w:hAnsi="SimSun" w:eastAsia="SimSun" w:cs="SimSun"/>
                <w:sz w:val="18"/>
                <w:szCs w:val="18"/>
                <w:spacing w:val="12"/>
              </w:rPr>
              <w:t xml:space="preserve">     </w:t>
            </w:r>
            <w:r>
              <w:rPr>
                <w:rFonts w:ascii="SimSun" w:hAnsi="SimSun" w:eastAsia="SimSun" w:cs="SimSun"/>
                <w:sz w:val="18"/>
                <w:szCs w:val="18"/>
                <w:spacing w:val="-2"/>
              </w:rPr>
              <w:t>65</w:t>
            </w:r>
          </w:p>
        </w:tc>
      </w:tr>
    </w:tbl>
    <w:p>
      <w:pPr>
        <w:ind w:left="359"/>
        <w:spacing w:before="202" w:line="369" w:lineRule="exact"/>
        <w:rPr>
          <w:rFonts w:ascii="SimSun" w:hAnsi="SimSun" w:eastAsia="SimSun" w:cs="SimSun"/>
          <w:sz w:val="18"/>
          <w:szCs w:val="18"/>
        </w:rPr>
      </w:pPr>
      <w:r>
        <w:rPr>
          <w:rFonts w:ascii="SimSun" w:hAnsi="SimSun" w:eastAsia="SimSun" w:cs="SimSun"/>
          <w:sz w:val="18"/>
          <w:szCs w:val="18"/>
          <w:spacing w:val="-1"/>
          <w:position w:val="14"/>
        </w:rPr>
        <w:t>注：</w:t>
      </w:r>
      <w:r>
        <w:rPr>
          <w:rFonts w:ascii="Times New Roman" w:hAnsi="Times New Roman" w:eastAsia="Times New Roman" w:cs="Times New Roman"/>
          <w:sz w:val="18"/>
          <w:szCs w:val="18"/>
          <w:spacing w:val="-1"/>
          <w:position w:val="14"/>
        </w:rPr>
        <w:t>N=73;‘    </w:t>
      </w:r>
      <w:r>
        <w:rPr>
          <w:rFonts w:ascii="SimSun" w:hAnsi="SimSun" w:eastAsia="SimSun" w:cs="SimSun"/>
          <w:sz w:val="18"/>
          <w:szCs w:val="18"/>
          <w:spacing w:val="-1"/>
          <w:position w:val="14"/>
        </w:rPr>
        <w:t>表示 </w:t>
      </w:r>
      <w:r>
        <w:rPr>
          <w:rFonts w:ascii="Times New Roman" w:hAnsi="Times New Roman" w:eastAsia="Times New Roman" w:cs="Times New Roman"/>
          <w:sz w:val="18"/>
          <w:szCs w:val="18"/>
          <w:spacing w:val="-1"/>
          <w:position w:val="14"/>
        </w:rPr>
        <w:t>p&lt;0.05,"       </w:t>
      </w:r>
      <w:r>
        <w:rPr>
          <w:rFonts w:ascii="SimSun" w:hAnsi="SimSun" w:eastAsia="SimSun" w:cs="SimSun"/>
          <w:sz w:val="18"/>
          <w:szCs w:val="18"/>
          <w:spacing w:val="-1"/>
          <w:position w:val="14"/>
        </w:rPr>
        <w:t>表示 </w:t>
      </w:r>
      <w:r>
        <w:rPr>
          <w:rFonts w:ascii="Times New Roman" w:hAnsi="Times New Roman" w:eastAsia="Times New Roman" w:cs="Times New Roman"/>
          <w:sz w:val="18"/>
          <w:szCs w:val="18"/>
          <w:spacing w:val="-1"/>
          <w:position w:val="14"/>
        </w:rPr>
        <w:t>p&lt;0.01</w:t>
      </w:r>
      <w:r>
        <w:rPr>
          <w:rFonts w:ascii="Times New Roman" w:hAnsi="Times New Roman" w:eastAsia="Times New Roman" w:cs="Times New Roman"/>
          <w:sz w:val="18"/>
          <w:szCs w:val="18"/>
          <w:spacing w:val="-20"/>
          <w:position w:val="14"/>
        </w:rPr>
        <w:t xml:space="preserve"> </w:t>
      </w:r>
      <w:r>
        <w:rPr>
          <w:rFonts w:ascii="SimSun" w:hAnsi="SimSun" w:eastAsia="SimSun" w:cs="SimSun"/>
          <w:sz w:val="18"/>
          <w:szCs w:val="18"/>
          <w:spacing w:val="-2"/>
          <w:position w:val="14"/>
        </w:rPr>
        <w:t>。</w:t>
      </w:r>
      <w:r>
        <w:rPr>
          <w:rFonts w:ascii="SimSun" w:hAnsi="SimSun" w:eastAsia="SimSun" w:cs="SimSun"/>
          <w:sz w:val="18"/>
          <w:szCs w:val="18"/>
          <w:spacing w:val="43"/>
          <w:position w:val="14"/>
        </w:rPr>
        <w:t xml:space="preserve"> </w:t>
      </w:r>
      <w:r>
        <w:rPr>
          <w:rFonts w:ascii="SimSun" w:hAnsi="SimSun" w:eastAsia="SimSun" w:cs="SimSun"/>
          <w:sz w:val="18"/>
          <w:szCs w:val="18"/>
          <w:spacing w:val="-2"/>
          <w:position w:val="14"/>
        </w:rPr>
        <w:t>表中显示的均为非标准化系数。考虑到</w:t>
      </w:r>
    </w:p>
    <w:p>
      <w:pPr>
        <w:spacing w:line="212" w:lineRule="auto"/>
        <w:rPr>
          <w:rFonts w:ascii="SimSun" w:hAnsi="SimSun" w:eastAsia="SimSun" w:cs="SimSun"/>
          <w:sz w:val="18"/>
          <w:szCs w:val="18"/>
        </w:rPr>
      </w:pPr>
      <w:r>
        <w:rPr>
          <w:rFonts w:ascii="SimSun" w:hAnsi="SimSun" w:eastAsia="SimSun" w:cs="SimSun"/>
          <w:sz w:val="18"/>
          <w:szCs w:val="18"/>
          <w:spacing w:val="-1"/>
        </w:rPr>
        <w:t>篇幅原因，本表没有报告控制变量对因变量的回归</w:t>
      </w:r>
      <w:r>
        <w:rPr>
          <w:rFonts w:ascii="SimSun" w:hAnsi="SimSun" w:eastAsia="SimSun" w:cs="SimSun"/>
          <w:sz w:val="18"/>
          <w:szCs w:val="18"/>
          <w:spacing w:val="-2"/>
        </w:rPr>
        <w:t>效应。</w:t>
      </w:r>
      <w:r>
        <w:rPr>
          <w:rFonts w:ascii="Times New Roman" w:hAnsi="Times New Roman" w:eastAsia="Times New Roman" w:cs="Times New Roman"/>
          <w:sz w:val="18"/>
          <w:szCs w:val="18"/>
          <w:spacing w:val="-2"/>
        </w:rPr>
        <w:t>Bootstrap  </w:t>
      </w:r>
      <w:r>
        <w:rPr>
          <w:rFonts w:ascii="SimSun" w:hAnsi="SimSun" w:eastAsia="SimSun" w:cs="SimSun"/>
          <w:sz w:val="18"/>
          <w:szCs w:val="18"/>
          <w:spacing w:val="-2"/>
        </w:rPr>
        <w:t>选择1000</w:t>
      </w:r>
      <w:r>
        <w:rPr>
          <w:rFonts w:ascii="SimSun" w:hAnsi="SimSun" w:eastAsia="SimSun" w:cs="SimSun"/>
          <w:sz w:val="18"/>
          <w:szCs w:val="18"/>
          <w:spacing w:val="-29"/>
        </w:rPr>
        <w:t xml:space="preserve"> </w:t>
      </w:r>
      <w:r>
        <w:rPr>
          <w:rFonts w:ascii="SimSun" w:hAnsi="SimSun" w:eastAsia="SimSun" w:cs="SimSun"/>
          <w:sz w:val="18"/>
          <w:szCs w:val="18"/>
          <w:spacing w:val="-2"/>
        </w:rPr>
        <w:t>次重复取样。</w:t>
      </w:r>
    </w:p>
    <w:p>
      <w:pPr>
        <w:ind w:left="430"/>
        <w:spacing w:before="288" w:line="229" w:lineRule="auto"/>
        <w:rPr>
          <w:rFonts w:ascii="KaiTi" w:hAnsi="KaiTi" w:eastAsia="KaiTi" w:cs="KaiTi"/>
          <w:sz w:val="22"/>
          <w:szCs w:val="22"/>
        </w:rPr>
      </w:pPr>
      <w:hyperlink w:history="true" r:id="rId213">
        <w:r>
          <w:rPr>
            <w:rFonts w:ascii="KaiTi" w:hAnsi="KaiTi" w:eastAsia="KaiTi" w:cs="KaiTi"/>
            <w:sz w:val="22"/>
            <w:szCs w:val="22"/>
            <w:spacing w:val="2"/>
          </w:rPr>
          <w:t>7.2.3.2</w:t>
        </w:r>
      </w:hyperlink>
      <w:r>
        <w:rPr>
          <w:rFonts w:ascii="KaiTi" w:hAnsi="KaiTi" w:eastAsia="KaiTi" w:cs="KaiTi"/>
          <w:sz w:val="22"/>
          <w:szCs w:val="22"/>
          <w:spacing w:val="15"/>
        </w:rPr>
        <w:t xml:space="preserve">  </w:t>
      </w:r>
      <w:r>
        <w:rPr>
          <w:rFonts w:ascii="KaiTi" w:hAnsi="KaiTi" w:eastAsia="KaiTi" w:cs="KaiTi"/>
          <w:sz w:val="22"/>
          <w:szCs w:val="22"/>
          <w:spacing w:val="2"/>
        </w:rPr>
        <w:t>稳健性检验</w:t>
      </w:r>
    </w:p>
    <w:p>
      <w:pPr>
        <w:ind w:right="281" w:firstLine="450"/>
        <w:spacing w:before="75" w:line="293" w:lineRule="auto"/>
        <w:rPr>
          <w:rFonts w:ascii="SimSun" w:hAnsi="SimSun" w:eastAsia="SimSun" w:cs="SimSun"/>
          <w:sz w:val="22"/>
          <w:szCs w:val="22"/>
        </w:rPr>
      </w:pPr>
      <w:r>
        <w:rPr>
          <w:rFonts w:ascii="SimSun" w:hAnsi="SimSun" w:eastAsia="SimSun" w:cs="SimSun"/>
          <w:sz w:val="22"/>
          <w:szCs w:val="22"/>
          <w:spacing w:val="-5"/>
        </w:rPr>
        <w:t>为了进一步提升研究结果的可靠性，本研究还进行了稳</w:t>
      </w:r>
      <w:r>
        <w:rPr>
          <w:rFonts w:ascii="SimSun" w:hAnsi="SimSun" w:eastAsia="SimSun" w:cs="SimSun"/>
          <w:sz w:val="22"/>
          <w:szCs w:val="22"/>
          <w:spacing w:val="-6"/>
        </w:rPr>
        <w:t>健性测试。具体</w:t>
      </w:r>
      <w:r>
        <w:rPr>
          <w:rFonts w:ascii="SimSun" w:hAnsi="SimSun" w:eastAsia="SimSun" w:cs="SimSun"/>
          <w:sz w:val="22"/>
          <w:szCs w:val="22"/>
        </w:rPr>
        <w:t xml:space="preserve"> </w:t>
      </w:r>
      <w:r>
        <w:rPr>
          <w:rFonts w:ascii="SimSun" w:hAnsi="SimSun" w:eastAsia="SimSun" w:cs="SimSun"/>
          <w:sz w:val="22"/>
          <w:szCs w:val="22"/>
          <w:spacing w:val="-11"/>
        </w:rPr>
        <w:t>地，本研究用市场响应速度替代运营绩效来测量变革领导力及其四个维度对变</w:t>
      </w:r>
      <w:r>
        <w:rPr>
          <w:rFonts w:ascii="SimSun" w:hAnsi="SimSun" w:eastAsia="SimSun" w:cs="SimSun"/>
          <w:sz w:val="22"/>
          <w:szCs w:val="22"/>
          <w:spacing w:val="1"/>
        </w:rPr>
        <w:t xml:space="preserve"> </w:t>
      </w:r>
      <w:r>
        <w:rPr>
          <w:rFonts w:ascii="SimSun" w:hAnsi="SimSun" w:eastAsia="SimSun" w:cs="SimSun"/>
          <w:sz w:val="22"/>
          <w:szCs w:val="22"/>
          <w:spacing w:val="-5"/>
        </w:rPr>
        <w:t>革协同性和组织绩效的影响作用(见表7.5)</w:t>
      </w:r>
      <w:r>
        <w:rPr>
          <w:rFonts w:ascii="SimSun" w:hAnsi="SimSun" w:eastAsia="SimSun" w:cs="SimSun"/>
          <w:sz w:val="22"/>
          <w:szCs w:val="22"/>
          <w:spacing w:val="-6"/>
        </w:rPr>
        <w:t>。操作上，本研究采用了</w:t>
      </w:r>
      <w:r>
        <w:rPr>
          <w:rFonts w:ascii="SimSun" w:hAnsi="SimSun" w:eastAsia="SimSun" w:cs="SimSun"/>
          <w:sz w:val="22"/>
          <w:szCs w:val="22"/>
          <w:spacing w:val="-38"/>
        </w:rPr>
        <w:t xml:space="preserve"> </w:t>
      </w:r>
      <w:r>
        <w:rPr>
          <w:rFonts w:ascii="SimSun" w:hAnsi="SimSun" w:eastAsia="SimSun" w:cs="SimSun"/>
          <w:sz w:val="22"/>
          <w:szCs w:val="22"/>
          <w:spacing w:val="-6"/>
        </w:rPr>
        <w:t>Akgün、</w:t>
      </w:r>
      <w:r>
        <w:rPr>
          <w:rFonts w:ascii="SimSun" w:hAnsi="SimSun" w:eastAsia="SimSun" w:cs="SimSun"/>
          <w:sz w:val="22"/>
          <w:szCs w:val="22"/>
        </w:rPr>
        <w:t xml:space="preserve"> </w:t>
      </w:r>
      <w:r>
        <w:rPr>
          <w:rFonts w:ascii="Times New Roman" w:hAnsi="Times New Roman" w:eastAsia="Times New Roman" w:cs="Times New Roman"/>
          <w:sz w:val="22"/>
          <w:szCs w:val="22"/>
          <w:spacing w:val="-12"/>
        </w:rPr>
        <w:t>Lynn </w:t>
      </w:r>
      <w:r>
        <w:rPr>
          <w:rFonts w:ascii="SimSun" w:hAnsi="SimSun" w:eastAsia="SimSun" w:cs="SimSun"/>
          <w:sz w:val="22"/>
          <w:szCs w:val="22"/>
          <w:spacing w:val="-12"/>
        </w:rPr>
        <w:t>提出的关于市场响应速度的量表12621,</w:t>
      </w:r>
      <w:r>
        <w:rPr>
          <w:rFonts w:ascii="SimSun" w:hAnsi="SimSun" w:eastAsia="SimSun" w:cs="SimSun"/>
          <w:sz w:val="22"/>
          <w:szCs w:val="22"/>
          <w:spacing w:val="-13"/>
        </w:rPr>
        <w:t>信度系数为0.87,代表性题项如“相</w:t>
      </w:r>
    </w:p>
    <w:p>
      <w:pPr>
        <w:spacing w:line="293" w:lineRule="auto"/>
        <w:sectPr>
          <w:footerReference w:type="default" r:id="rId212"/>
          <w:pgSz w:w="8490" w:h="13250"/>
          <w:pgMar w:top="400" w:right="521" w:bottom="825" w:left="549" w:header="0" w:footer="676" w:gutter="0"/>
        </w:sectPr>
        <w:rPr>
          <w:rFonts w:ascii="SimSun" w:hAnsi="SimSun" w:eastAsia="SimSun" w:cs="SimSun"/>
          <w:sz w:val="22"/>
          <w:szCs w:val="22"/>
        </w:rPr>
      </w:pPr>
    </w:p>
    <w:p>
      <w:pPr>
        <w:ind w:left="380"/>
        <w:spacing w:before="8" w:line="219" w:lineRule="auto"/>
        <w:rPr>
          <w:rFonts w:ascii="SimSun" w:hAnsi="SimSun" w:eastAsia="SimSun" w:cs="SimSun"/>
          <w:sz w:val="20"/>
          <w:szCs w:val="20"/>
        </w:rPr>
      </w:pPr>
      <w:r>
        <w:rPr>
          <w:rFonts w:ascii="SimSun" w:hAnsi="SimSun" w:eastAsia="SimSun" w:cs="SimSun"/>
          <w:sz w:val="20"/>
          <w:szCs w:val="20"/>
          <w:spacing w:val="-19"/>
          <w:w w:val="98"/>
        </w:rPr>
        <w:t>数字化转型下的变革领导力：情境识别与效能提升</w:t>
      </w:r>
    </w:p>
    <w:p>
      <w:pPr>
        <w:pStyle w:val="BodyText"/>
        <w:spacing w:line="433" w:lineRule="auto"/>
        <w:rPr/>
      </w:pPr>
      <w:r/>
    </w:p>
    <w:p>
      <w:pPr>
        <w:ind w:left="380"/>
        <w:spacing w:before="65" w:line="351" w:lineRule="auto"/>
        <w:jc w:val="both"/>
        <w:rPr>
          <w:rFonts w:ascii="SimSun" w:hAnsi="SimSun" w:eastAsia="SimSun" w:cs="SimSun"/>
          <w:sz w:val="20"/>
          <w:szCs w:val="20"/>
        </w:rPr>
      </w:pPr>
      <w:r>
        <w:rPr>
          <w:rFonts w:ascii="SimSun" w:hAnsi="SimSun" w:eastAsia="SimSun" w:cs="SimSun"/>
          <w:sz w:val="20"/>
          <w:szCs w:val="20"/>
          <w:spacing w:val="7"/>
        </w:rPr>
        <w:t>比竞争对手，公司在过去3年更快地在市场中推出类似产品”。研究结果显示，</w:t>
      </w:r>
      <w:r>
        <w:rPr>
          <w:rFonts w:ascii="SimSun" w:hAnsi="SimSun" w:eastAsia="SimSun" w:cs="SimSun"/>
          <w:sz w:val="20"/>
          <w:szCs w:val="20"/>
          <w:spacing w:val="13"/>
        </w:rPr>
        <w:t xml:space="preserve"> </w:t>
      </w:r>
      <w:r>
        <w:rPr>
          <w:rFonts w:ascii="SimSun" w:hAnsi="SimSun" w:eastAsia="SimSun" w:cs="SimSun"/>
          <w:sz w:val="20"/>
          <w:szCs w:val="20"/>
          <w:spacing w:val="8"/>
        </w:rPr>
        <w:t>本研究的所有假设并没有因为这一变动而发生改变，而且之前研究</w:t>
      </w:r>
      <w:r>
        <w:rPr>
          <w:rFonts w:ascii="SimSun" w:hAnsi="SimSun" w:eastAsia="SimSun" w:cs="SimSun"/>
          <w:sz w:val="20"/>
          <w:szCs w:val="20"/>
          <w:spacing w:val="7"/>
        </w:rPr>
        <w:t>中跨界联合</w:t>
      </w:r>
      <w:r>
        <w:rPr>
          <w:rFonts w:ascii="SimSun" w:hAnsi="SimSun" w:eastAsia="SimSun" w:cs="SimSun"/>
          <w:sz w:val="20"/>
          <w:szCs w:val="20"/>
        </w:rPr>
        <w:t xml:space="preserve">  </w:t>
      </w:r>
      <w:r>
        <w:rPr>
          <w:rFonts w:ascii="SimSun" w:hAnsi="SimSun" w:eastAsia="SimSun" w:cs="SimSun"/>
          <w:sz w:val="20"/>
          <w:szCs w:val="20"/>
          <w:spacing w:val="8"/>
        </w:rPr>
        <w:t>对组织运营绩效不显著,而在此测试中变得十分显著(见表7.</w:t>
      </w:r>
      <w:r>
        <w:rPr>
          <w:rFonts w:ascii="SimSun" w:hAnsi="SimSun" w:eastAsia="SimSun" w:cs="SimSun"/>
          <w:sz w:val="20"/>
          <w:szCs w:val="20"/>
          <w:spacing w:val="7"/>
        </w:rPr>
        <w:t>5)。总的来说，这</w:t>
      </w:r>
    </w:p>
    <w:p>
      <w:pPr>
        <w:ind w:left="380"/>
        <w:spacing w:line="218" w:lineRule="auto"/>
        <w:rPr>
          <w:rFonts w:ascii="SimSun" w:hAnsi="SimSun" w:eastAsia="SimSun" w:cs="SimSun"/>
          <w:sz w:val="20"/>
          <w:szCs w:val="20"/>
        </w:rPr>
      </w:pPr>
      <w:r>
        <w:rPr>
          <w:rFonts w:ascii="SimSun" w:hAnsi="SimSun" w:eastAsia="SimSun" w:cs="SimSun"/>
          <w:sz w:val="20"/>
          <w:szCs w:val="20"/>
          <w:spacing w:val="8"/>
        </w:rPr>
        <w:t>些研究结果说明本研究提出的假设是比较稳健的。</w:t>
      </w:r>
    </w:p>
    <w:p>
      <w:pPr>
        <w:ind w:left="3152"/>
        <w:spacing w:before="219" w:line="222" w:lineRule="auto"/>
        <w:rPr>
          <w:rFonts w:ascii="SimHei" w:hAnsi="SimHei" w:eastAsia="SimHei" w:cs="SimHei"/>
          <w:sz w:val="20"/>
          <w:szCs w:val="20"/>
        </w:rPr>
      </w:pPr>
      <w:r>
        <w:rPr>
          <w:rFonts w:ascii="SimHei" w:hAnsi="SimHei" w:eastAsia="SimHei" w:cs="SimHei"/>
          <w:sz w:val="20"/>
          <w:szCs w:val="20"/>
          <w:b/>
          <w:bCs/>
          <w:spacing w:val="-13"/>
        </w:rPr>
        <w:t>表7.5</w:t>
      </w:r>
      <w:r>
        <w:rPr>
          <w:rFonts w:ascii="SimHei" w:hAnsi="SimHei" w:eastAsia="SimHei" w:cs="SimHei"/>
          <w:sz w:val="20"/>
          <w:szCs w:val="20"/>
          <w:spacing w:val="78"/>
        </w:rPr>
        <w:t xml:space="preserve"> </w:t>
      </w:r>
      <w:r>
        <w:rPr>
          <w:rFonts w:ascii="SimHei" w:hAnsi="SimHei" w:eastAsia="SimHei" w:cs="SimHei"/>
          <w:sz w:val="20"/>
          <w:szCs w:val="20"/>
          <w:b/>
          <w:bCs/>
          <w:spacing w:val="-13"/>
        </w:rPr>
        <w:t>稳健性检验</w:t>
      </w:r>
    </w:p>
    <w:p>
      <w:pPr>
        <w:spacing w:line="150" w:lineRule="exact"/>
        <w:rPr/>
      </w:pPr>
      <w:r/>
    </w:p>
    <w:tbl>
      <w:tblPr>
        <w:tblStyle w:val="TableNormal"/>
        <w:tblW w:w="7060" w:type="dxa"/>
        <w:tblInd w:w="4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86"/>
        <w:gridCol w:w="1234"/>
        <w:gridCol w:w="3540"/>
      </w:tblGrid>
      <w:tr>
        <w:trPr>
          <w:trHeight w:val="345" w:hRule="atLeast"/>
        </w:trPr>
        <w:tc>
          <w:tcPr>
            <w:tcW w:w="3520" w:type="dxa"/>
            <w:vAlign w:val="top"/>
            <w:gridSpan w:val="2"/>
            <w:tcBorders>
              <w:bottom w:val="single" w:color="000000" w:sz="4" w:space="0"/>
              <w:right w:val="single" w:color="000000" w:sz="4" w:space="0"/>
              <w:top w:val="single" w:color="000000" w:sz="4" w:space="0"/>
            </w:tcBorders>
          </w:tcPr>
          <w:p>
            <w:pPr>
              <w:ind w:left="620"/>
              <w:spacing w:before="81" w:line="219" w:lineRule="auto"/>
              <w:rPr>
                <w:rFonts w:ascii="SimSun" w:hAnsi="SimSun" w:eastAsia="SimSun" w:cs="SimSun"/>
                <w:sz w:val="18"/>
                <w:szCs w:val="18"/>
              </w:rPr>
            </w:pPr>
            <w:r>
              <w:rPr>
                <w:rFonts w:ascii="SimSun" w:hAnsi="SimSun" w:eastAsia="SimSun" w:cs="SimSun"/>
                <w:sz w:val="18"/>
                <w:szCs w:val="18"/>
              </w:rPr>
              <w:t>自变量对中介变量的直接效应</w:t>
            </w:r>
          </w:p>
        </w:tc>
        <w:tc>
          <w:tcPr>
            <w:tcW w:w="3540" w:type="dxa"/>
            <w:vAlign w:val="top"/>
            <w:tcBorders>
              <w:left w:val="single" w:color="000000" w:sz="4" w:space="0"/>
              <w:bottom w:val="single" w:color="000000" w:sz="4" w:space="0"/>
              <w:top w:val="single" w:color="000000" w:sz="4" w:space="0"/>
            </w:tcBorders>
          </w:tcPr>
          <w:p>
            <w:pPr>
              <w:ind w:left="795"/>
              <w:spacing w:before="82" w:line="220" w:lineRule="auto"/>
              <w:rPr>
                <w:rFonts w:ascii="SimSun" w:hAnsi="SimSun" w:eastAsia="SimSun" w:cs="SimSun"/>
                <w:sz w:val="18"/>
                <w:szCs w:val="18"/>
              </w:rPr>
            </w:pPr>
            <w:r>
              <w:rPr>
                <w:rFonts w:ascii="SimSun" w:hAnsi="SimSun" w:eastAsia="SimSun" w:cs="SimSun"/>
                <w:sz w:val="18"/>
                <w:szCs w:val="18"/>
              </w:rPr>
              <w:t>自变量对因变量的总效应</w:t>
            </w:r>
          </w:p>
        </w:tc>
      </w:tr>
      <w:tr>
        <w:trPr>
          <w:trHeight w:val="400" w:hRule="atLeast"/>
        </w:trPr>
        <w:tc>
          <w:tcPr>
            <w:tcW w:w="3520" w:type="dxa"/>
            <w:vAlign w:val="top"/>
            <w:gridSpan w:val="2"/>
            <w:tcBorders>
              <w:right w:val="single" w:color="000000" w:sz="4" w:space="0"/>
              <w:top w:val="single" w:color="000000" w:sz="4" w:space="0"/>
            </w:tcBorders>
          </w:tcPr>
          <w:p>
            <w:pPr>
              <w:ind w:left="260"/>
              <w:spacing w:before="107" w:line="270" w:lineRule="exact"/>
              <w:rPr>
                <w:rFonts w:ascii="SimSun" w:hAnsi="SimSun" w:eastAsia="SimSun" w:cs="SimSun"/>
                <w:sz w:val="18"/>
                <w:szCs w:val="18"/>
              </w:rPr>
            </w:pPr>
            <w:r>
              <w:rPr>
                <w:rFonts w:ascii="SimSun" w:hAnsi="SimSun" w:eastAsia="SimSun" w:cs="SimSun"/>
                <w:sz w:val="18"/>
                <w:szCs w:val="18"/>
                <w:spacing w:val="-4"/>
                <w:position w:val="2"/>
              </w:rPr>
              <w:t>自变量</w:t>
            </w:r>
            <w:r>
              <w:rPr>
                <w:rFonts w:ascii="SimSun" w:hAnsi="SimSun" w:eastAsia="SimSun" w:cs="SimSun"/>
                <w:sz w:val="18"/>
                <w:szCs w:val="18"/>
                <w:spacing w:val="4"/>
                <w:position w:val="2"/>
              </w:rPr>
              <w:t xml:space="preserve">     </w:t>
            </w:r>
            <w:r>
              <w:rPr>
                <w:rFonts w:ascii="SimSun" w:hAnsi="SimSun" w:eastAsia="SimSun" w:cs="SimSun"/>
                <w:sz w:val="18"/>
                <w:szCs w:val="18"/>
                <w:spacing w:val="-4"/>
                <w:position w:val="-1"/>
              </w:rPr>
              <w:t>β   </w:t>
            </w:r>
            <w:r>
              <w:rPr>
                <w:rFonts w:ascii="SimSun" w:hAnsi="SimSun" w:eastAsia="SimSun" w:cs="SimSun"/>
                <w:sz w:val="18"/>
                <w:szCs w:val="18"/>
                <w:spacing w:val="-4"/>
                <w:position w:val="2"/>
              </w:rPr>
              <w:t>标准误  下限</w:t>
            </w:r>
            <w:r>
              <w:rPr>
                <w:rFonts w:ascii="SimSun" w:hAnsi="SimSun" w:eastAsia="SimSun" w:cs="SimSun"/>
                <w:sz w:val="18"/>
                <w:szCs w:val="18"/>
                <w:spacing w:val="6"/>
                <w:position w:val="2"/>
              </w:rPr>
              <w:t xml:space="preserve">   </w:t>
            </w:r>
            <w:r>
              <w:rPr>
                <w:rFonts w:ascii="SimSun" w:hAnsi="SimSun" w:eastAsia="SimSun" w:cs="SimSun"/>
                <w:sz w:val="18"/>
                <w:szCs w:val="18"/>
                <w:spacing w:val="-4"/>
                <w:position w:val="2"/>
              </w:rPr>
              <w:t>上限</w:t>
            </w:r>
          </w:p>
        </w:tc>
        <w:tc>
          <w:tcPr>
            <w:tcW w:w="3540" w:type="dxa"/>
            <w:vAlign w:val="top"/>
            <w:tcBorders>
              <w:left w:val="single" w:color="000000" w:sz="4" w:space="0"/>
              <w:top w:val="single" w:color="000000" w:sz="4" w:space="0"/>
            </w:tcBorders>
          </w:tcPr>
          <w:p>
            <w:pPr>
              <w:ind w:left="255"/>
              <w:spacing w:before="107" w:line="270" w:lineRule="exact"/>
              <w:rPr>
                <w:rFonts w:ascii="SimSun" w:hAnsi="SimSun" w:eastAsia="SimSun" w:cs="SimSun"/>
                <w:sz w:val="18"/>
                <w:szCs w:val="18"/>
              </w:rPr>
            </w:pPr>
            <w:r>
              <w:rPr>
                <w:rFonts w:ascii="SimSun" w:hAnsi="SimSun" w:eastAsia="SimSun" w:cs="SimSun"/>
                <w:sz w:val="18"/>
                <w:szCs w:val="18"/>
                <w:spacing w:val="-4"/>
                <w:position w:val="2"/>
              </w:rPr>
              <w:t>自变量</w:t>
            </w:r>
            <w:r>
              <w:rPr>
                <w:rFonts w:ascii="SimSun" w:hAnsi="SimSun" w:eastAsia="SimSun" w:cs="SimSun"/>
                <w:sz w:val="18"/>
                <w:szCs w:val="18"/>
                <w:spacing w:val="4"/>
                <w:position w:val="2"/>
              </w:rPr>
              <w:t xml:space="preserve">     </w:t>
            </w:r>
            <w:r>
              <w:rPr>
                <w:rFonts w:ascii="SimSun" w:hAnsi="SimSun" w:eastAsia="SimSun" w:cs="SimSun"/>
                <w:sz w:val="18"/>
                <w:szCs w:val="18"/>
                <w:spacing w:val="-4"/>
                <w:position w:val="-1"/>
              </w:rPr>
              <w:t>β   </w:t>
            </w:r>
            <w:r>
              <w:rPr>
                <w:rFonts w:ascii="SimSun" w:hAnsi="SimSun" w:eastAsia="SimSun" w:cs="SimSun"/>
                <w:sz w:val="18"/>
                <w:szCs w:val="18"/>
                <w:spacing w:val="-4"/>
                <w:position w:val="2"/>
              </w:rPr>
              <w:t>标准误  下限</w:t>
            </w:r>
            <w:r>
              <w:rPr>
                <w:rFonts w:ascii="SimSun" w:hAnsi="SimSun" w:eastAsia="SimSun" w:cs="SimSun"/>
                <w:sz w:val="18"/>
                <w:szCs w:val="18"/>
                <w:spacing w:val="6"/>
                <w:position w:val="2"/>
              </w:rPr>
              <w:t xml:space="preserve">   </w:t>
            </w:r>
            <w:r>
              <w:rPr>
                <w:rFonts w:ascii="SimSun" w:hAnsi="SimSun" w:eastAsia="SimSun" w:cs="SimSun"/>
                <w:sz w:val="18"/>
                <w:szCs w:val="18"/>
                <w:spacing w:val="-4"/>
                <w:position w:val="2"/>
              </w:rPr>
              <w:t>上限</w:t>
            </w:r>
          </w:p>
        </w:tc>
      </w:tr>
      <w:tr>
        <w:trPr>
          <w:trHeight w:val="354" w:hRule="atLeast"/>
        </w:trPr>
        <w:tc>
          <w:tcPr>
            <w:tcW w:w="3520" w:type="dxa"/>
            <w:vAlign w:val="top"/>
            <w:gridSpan w:val="2"/>
            <w:tcBorders>
              <w:right w:val="single" w:color="000000" w:sz="4" w:space="0"/>
            </w:tcBorders>
          </w:tcPr>
          <w:p>
            <w:pPr>
              <w:ind w:left="70"/>
              <w:spacing w:before="87" w:line="219" w:lineRule="auto"/>
              <w:rPr>
                <w:rFonts w:ascii="SimSun" w:hAnsi="SimSun" w:eastAsia="SimSun" w:cs="SimSun"/>
                <w:sz w:val="18"/>
                <w:szCs w:val="18"/>
              </w:rPr>
            </w:pPr>
            <w:r>
              <w:rPr>
                <w:rFonts w:ascii="SimSun" w:hAnsi="SimSun" w:eastAsia="SimSun" w:cs="SimSun"/>
                <w:sz w:val="18"/>
                <w:szCs w:val="18"/>
                <w:spacing w:val="-1"/>
              </w:rPr>
              <w:t>变革领导力5.63**  0.83</w:t>
            </w:r>
            <w:r>
              <w:rPr>
                <w:rFonts w:ascii="SimSun" w:hAnsi="SimSun" w:eastAsia="SimSun" w:cs="SimSun"/>
                <w:sz w:val="18"/>
                <w:szCs w:val="18"/>
                <w:spacing w:val="22"/>
              </w:rPr>
              <w:t xml:space="preserve">   </w:t>
            </w:r>
            <w:r>
              <w:rPr>
                <w:rFonts w:ascii="SimSun" w:hAnsi="SimSun" w:eastAsia="SimSun" w:cs="SimSun"/>
                <w:sz w:val="18"/>
                <w:szCs w:val="18"/>
                <w:spacing w:val="-1"/>
              </w:rPr>
              <w:t>3.98</w:t>
            </w:r>
            <w:r>
              <w:rPr>
                <w:rFonts w:ascii="SimSun" w:hAnsi="SimSun" w:eastAsia="SimSun" w:cs="SimSun"/>
                <w:sz w:val="18"/>
                <w:szCs w:val="18"/>
                <w:spacing w:val="10"/>
              </w:rPr>
              <w:t xml:space="preserve">   </w:t>
            </w:r>
            <w:r>
              <w:rPr>
                <w:rFonts w:ascii="SimSun" w:hAnsi="SimSun" w:eastAsia="SimSun" w:cs="SimSun"/>
                <w:sz w:val="18"/>
                <w:szCs w:val="18"/>
                <w:spacing w:val="-1"/>
              </w:rPr>
              <w:t>7</w:t>
            </w:r>
            <w:r>
              <w:rPr>
                <w:rFonts w:ascii="SimSun" w:hAnsi="SimSun" w:eastAsia="SimSun" w:cs="SimSun"/>
                <w:sz w:val="18"/>
                <w:szCs w:val="18"/>
                <w:spacing w:val="-2"/>
              </w:rPr>
              <w:t>.30</w:t>
            </w:r>
          </w:p>
        </w:tc>
        <w:tc>
          <w:tcPr>
            <w:tcW w:w="3540" w:type="dxa"/>
            <w:vAlign w:val="top"/>
            <w:tcBorders>
              <w:left w:val="single" w:color="000000" w:sz="4" w:space="0"/>
            </w:tcBorders>
          </w:tcPr>
          <w:p>
            <w:pPr>
              <w:ind w:left="75"/>
              <w:spacing w:before="87" w:line="219" w:lineRule="auto"/>
              <w:rPr>
                <w:rFonts w:ascii="SimSun" w:hAnsi="SimSun" w:eastAsia="SimSun" w:cs="SimSun"/>
                <w:sz w:val="18"/>
                <w:szCs w:val="18"/>
              </w:rPr>
            </w:pPr>
            <w:r>
              <w:rPr>
                <w:rFonts w:ascii="SimSun" w:hAnsi="SimSun" w:eastAsia="SimSun" w:cs="SimSun"/>
                <w:sz w:val="18"/>
                <w:szCs w:val="18"/>
              </w:rPr>
              <w:t>变革领导力0.79**  0.11</w:t>
            </w:r>
            <w:r>
              <w:rPr>
                <w:rFonts w:ascii="SimSun" w:hAnsi="SimSun" w:eastAsia="SimSun" w:cs="SimSun"/>
                <w:sz w:val="18"/>
                <w:szCs w:val="18"/>
                <w:spacing w:val="17"/>
              </w:rPr>
              <w:t xml:space="preserve">   </w:t>
            </w:r>
            <w:r>
              <w:rPr>
                <w:rFonts w:ascii="SimSun" w:hAnsi="SimSun" w:eastAsia="SimSun" w:cs="SimSun"/>
                <w:sz w:val="18"/>
                <w:szCs w:val="18"/>
              </w:rPr>
              <w:t>0.</w:t>
            </w:r>
            <w:r>
              <w:rPr>
                <w:rFonts w:ascii="SimSun" w:hAnsi="SimSun" w:eastAsia="SimSun" w:cs="SimSun"/>
                <w:sz w:val="18"/>
                <w:szCs w:val="18"/>
                <w:spacing w:val="-1"/>
              </w:rPr>
              <w:t>57   1.01</w:t>
            </w:r>
          </w:p>
        </w:tc>
      </w:tr>
      <w:tr>
        <w:trPr>
          <w:trHeight w:val="365" w:hRule="atLeast"/>
        </w:trPr>
        <w:tc>
          <w:tcPr>
            <w:tcW w:w="3520" w:type="dxa"/>
            <w:vAlign w:val="top"/>
            <w:gridSpan w:val="2"/>
            <w:tcBorders>
              <w:right w:val="single" w:color="000000" w:sz="4" w:space="0"/>
            </w:tcBorders>
          </w:tcPr>
          <w:p>
            <w:pPr>
              <w:ind w:left="150"/>
              <w:spacing w:before="103" w:line="219" w:lineRule="auto"/>
              <w:rPr>
                <w:rFonts w:ascii="SimSun" w:hAnsi="SimSun" w:eastAsia="SimSun" w:cs="SimSun"/>
                <w:sz w:val="18"/>
                <w:szCs w:val="18"/>
              </w:rPr>
            </w:pPr>
            <w:r>
              <w:rPr>
                <w:rFonts w:ascii="SimSun" w:hAnsi="SimSun" w:eastAsia="SimSun" w:cs="SimSun"/>
                <w:sz w:val="18"/>
                <w:szCs w:val="18"/>
                <w:spacing w:val="-1"/>
              </w:rPr>
              <w:t>任务激励4.79**  0.78    </w:t>
            </w:r>
            <w:r>
              <w:rPr>
                <w:rFonts w:ascii="SimSun" w:hAnsi="SimSun" w:eastAsia="SimSun" w:cs="SimSun"/>
                <w:sz w:val="18"/>
                <w:szCs w:val="18"/>
                <w:spacing w:val="-2"/>
              </w:rPr>
              <w:t xml:space="preserve"> 3.23</w:t>
            </w:r>
            <w:r>
              <w:rPr>
                <w:rFonts w:ascii="SimSun" w:hAnsi="SimSun" w:eastAsia="SimSun" w:cs="SimSun"/>
                <w:sz w:val="18"/>
                <w:szCs w:val="18"/>
                <w:spacing w:val="10"/>
              </w:rPr>
              <w:t xml:space="preserve">   </w:t>
            </w:r>
            <w:r>
              <w:rPr>
                <w:rFonts w:ascii="SimSun" w:hAnsi="SimSun" w:eastAsia="SimSun" w:cs="SimSun"/>
                <w:sz w:val="18"/>
                <w:szCs w:val="18"/>
                <w:spacing w:val="-2"/>
              </w:rPr>
              <w:t>6.35</w:t>
            </w:r>
          </w:p>
        </w:tc>
        <w:tc>
          <w:tcPr>
            <w:tcW w:w="3540" w:type="dxa"/>
            <w:vAlign w:val="top"/>
            <w:tcBorders>
              <w:left w:val="single" w:color="000000" w:sz="4" w:space="0"/>
            </w:tcBorders>
          </w:tcPr>
          <w:p>
            <w:pPr>
              <w:ind w:left="155"/>
              <w:spacing w:before="93" w:line="219" w:lineRule="auto"/>
              <w:rPr>
                <w:rFonts w:ascii="SimSun" w:hAnsi="SimSun" w:eastAsia="SimSun" w:cs="SimSun"/>
                <w:sz w:val="18"/>
                <w:szCs w:val="18"/>
              </w:rPr>
            </w:pPr>
            <w:r>
              <w:rPr>
                <w:rFonts w:ascii="SimSun" w:hAnsi="SimSun" w:eastAsia="SimSun" w:cs="SimSun"/>
                <w:sz w:val="18"/>
                <w:szCs w:val="18"/>
                <w:spacing w:val="-1"/>
              </w:rPr>
              <w:t>任务激励  0.62**</w:t>
            </w:r>
            <w:r>
              <w:rPr>
                <w:rFonts w:ascii="SimSun" w:hAnsi="SimSun" w:eastAsia="SimSun" w:cs="SimSun"/>
                <w:sz w:val="18"/>
                <w:szCs w:val="18"/>
                <w:spacing w:val="13"/>
              </w:rPr>
              <w:t xml:space="preserve">  </w:t>
            </w:r>
            <w:r>
              <w:rPr>
                <w:rFonts w:ascii="SimSun" w:hAnsi="SimSun" w:eastAsia="SimSun" w:cs="SimSun"/>
                <w:sz w:val="18"/>
                <w:szCs w:val="18"/>
                <w:spacing w:val="-1"/>
              </w:rPr>
              <w:t>0.11</w:t>
            </w:r>
            <w:r>
              <w:rPr>
                <w:rFonts w:ascii="SimSun" w:hAnsi="SimSun" w:eastAsia="SimSun" w:cs="SimSun"/>
                <w:sz w:val="18"/>
                <w:szCs w:val="18"/>
                <w:spacing w:val="31"/>
              </w:rPr>
              <w:t xml:space="preserve">  </w:t>
            </w:r>
            <w:r>
              <w:rPr>
                <w:rFonts w:ascii="SimSun" w:hAnsi="SimSun" w:eastAsia="SimSun" w:cs="SimSun"/>
                <w:sz w:val="18"/>
                <w:szCs w:val="18"/>
                <w:spacing w:val="-1"/>
              </w:rPr>
              <w:t>0.40</w:t>
            </w:r>
            <w:r>
              <w:rPr>
                <w:rFonts w:ascii="SimSun" w:hAnsi="SimSun" w:eastAsia="SimSun" w:cs="SimSun"/>
                <w:sz w:val="18"/>
                <w:szCs w:val="18"/>
                <w:spacing w:val="2"/>
              </w:rPr>
              <w:t xml:space="preserve">   </w:t>
            </w:r>
            <w:r>
              <w:rPr>
                <w:rFonts w:ascii="SimSun" w:hAnsi="SimSun" w:eastAsia="SimSun" w:cs="SimSun"/>
                <w:sz w:val="18"/>
                <w:szCs w:val="18"/>
                <w:spacing w:val="-1"/>
              </w:rPr>
              <w:t>0.84</w:t>
            </w:r>
          </w:p>
        </w:tc>
      </w:tr>
      <w:tr>
        <w:trPr>
          <w:trHeight w:val="361" w:hRule="atLeast"/>
        </w:trPr>
        <w:tc>
          <w:tcPr>
            <w:tcW w:w="3520" w:type="dxa"/>
            <w:vAlign w:val="top"/>
            <w:gridSpan w:val="2"/>
            <w:tcBorders>
              <w:right w:val="single" w:color="000000" w:sz="4" w:space="0"/>
            </w:tcBorders>
          </w:tcPr>
          <w:p>
            <w:pPr>
              <w:ind w:left="140"/>
              <w:spacing w:before="98" w:line="219" w:lineRule="auto"/>
              <w:rPr>
                <w:rFonts w:ascii="SimSun" w:hAnsi="SimSun" w:eastAsia="SimSun" w:cs="SimSun"/>
                <w:sz w:val="18"/>
                <w:szCs w:val="18"/>
              </w:rPr>
            </w:pPr>
            <w:r>
              <w:rPr>
                <w:rFonts w:ascii="SimSun" w:hAnsi="SimSun" w:eastAsia="SimSun" w:cs="SimSun"/>
                <w:sz w:val="18"/>
                <w:szCs w:val="18"/>
                <w:spacing w:val="-1"/>
              </w:rPr>
              <w:t>个性关怀</w:t>
            </w:r>
            <w:r>
              <w:rPr>
                <w:rFonts w:ascii="SimSun" w:hAnsi="SimSun" w:eastAsia="SimSun" w:cs="SimSun"/>
                <w:sz w:val="18"/>
                <w:szCs w:val="18"/>
                <w:spacing w:val="57"/>
              </w:rPr>
              <w:t xml:space="preserve"> </w:t>
            </w:r>
            <w:r>
              <w:rPr>
                <w:rFonts w:ascii="SimSun" w:hAnsi="SimSun" w:eastAsia="SimSun" w:cs="SimSun"/>
                <w:sz w:val="18"/>
                <w:szCs w:val="18"/>
                <w:spacing w:val="-1"/>
              </w:rPr>
              <w:t>4.14**  0.81</w:t>
            </w:r>
            <w:r>
              <w:rPr>
                <w:rFonts w:ascii="SimSun" w:hAnsi="SimSun" w:eastAsia="SimSun" w:cs="SimSun"/>
                <w:sz w:val="18"/>
                <w:szCs w:val="18"/>
                <w:spacing w:val="12"/>
              </w:rPr>
              <w:t xml:space="preserve">   </w:t>
            </w:r>
            <w:r>
              <w:rPr>
                <w:rFonts w:ascii="SimSun" w:hAnsi="SimSun" w:eastAsia="SimSun" w:cs="SimSun"/>
                <w:sz w:val="18"/>
                <w:szCs w:val="18"/>
                <w:spacing w:val="-1"/>
              </w:rPr>
              <w:t>2.53</w:t>
            </w:r>
            <w:r>
              <w:rPr>
                <w:rFonts w:ascii="SimSun" w:hAnsi="SimSun" w:eastAsia="SimSun" w:cs="SimSun"/>
                <w:sz w:val="18"/>
                <w:szCs w:val="18"/>
                <w:spacing w:val="7"/>
              </w:rPr>
              <w:t xml:space="preserve">   </w:t>
            </w:r>
            <w:r>
              <w:rPr>
                <w:rFonts w:ascii="SimSun" w:hAnsi="SimSun" w:eastAsia="SimSun" w:cs="SimSun"/>
                <w:sz w:val="18"/>
                <w:szCs w:val="18"/>
                <w:spacing w:val="-1"/>
              </w:rPr>
              <w:t>5.74</w:t>
            </w:r>
          </w:p>
        </w:tc>
        <w:tc>
          <w:tcPr>
            <w:tcW w:w="3540" w:type="dxa"/>
            <w:vAlign w:val="top"/>
            <w:tcBorders>
              <w:left w:val="single" w:color="000000" w:sz="4" w:space="0"/>
            </w:tcBorders>
          </w:tcPr>
          <w:p>
            <w:pPr>
              <w:ind w:left="155"/>
              <w:spacing w:before="88" w:line="219" w:lineRule="auto"/>
              <w:rPr>
                <w:rFonts w:ascii="SimSun" w:hAnsi="SimSun" w:eastAsia="SimSun" w:cs="SimSun"/>
                <w:sz w:val="18"/>
                <w:szCs w:val="18"/>
              </w:rPr>
            </w:pPr>
            <w:r>
              <w:rPr>
                <w:rFonts w:ascii="SimSun" w:hAnsi="SimSun" w:eastAsia="SimSun" w:cs="SimSun"/>
                <w:sz w:val="18"/>
                <w:szCs w:val="18"/>
                <w:spacing w:val="-2"/>
              </w:rPr>
              <w:t>个性关怀0.62**</w:t>
            </w:r>
            <w:r>
              <w:rPr>
                <w:rFonts w:ascii="SimSun" w:hAnsi="SimSun" w:eastAsia="SimSun" w:cs="SimSun"/>
                <w:sz w:val="18"/>
                <w:szCs w:val="18"/>
                <w:spacing w:val="19"/>
              </w:rPr>
              <w:t xml:space="preserve">   </w:t>
            </w:r>
            <w:r>
              <w:rPr>
                <w:rFonts w:ascii="SimSun" w:hAnsi="SimSun" w:eastAsia="SimSun" w:cs="SimSun"/>
                <w:sz w:val="18"/>
                <w:szCs w:val="18"/>
                <w:spacing w:val="-2"/>
              </w:rPr>
              <w:t>0.10</w:t>
            </w:r>
            <w:r>
              <w:rPr>
                <w:rFonts w:ascii="SimSun" w:hAnsi="SimSun" w:eastAsia="SimSun" w:cs="SimSun"/>
                <w:sz w:val="18"/>
                <w:szCs w:val="18"/>
                <w:spacing w:val="13"/>
              </w:rPr>
              <w:t xml:space="preserve">   </w:t>
            </w:r>
            <w:r>
              <w:rPr>
                <w:rFonts w:ascii="SimSun" w:hAnsi="SimSun" w:eastAsia="SimSun" w:cs="SimSun"/>
                <w:sz w:val="18"/>
                <w:szCs w:val="18"/>
                <w:spacing w:val="-2"/>
              </w:rPr>
              <w:t>0.41</w:t>
            </w:r>
            <w:r>
              <w:rPr>
                <w:rFonts w:ascii="SimSun" w:hAnsi="SimSun" w:eastAsia="SimSun" w:cs="SimSun"/>
                <w:sz w:val="18"/>
                <w:szCs w:val="18"/>
                <w:spacing w:val="10"/>
              </w:rPr>
              <w:t xml:space="preserve">   </w:t>
            </w:r>
            <w:r>
              <w:rPr>
                <w:rFonts w:ascii="SimSun" w:hAnsi="SimSun" w:eastAsia="SimSun" w:cs="SimSun"/>
                <w:sz w:val="18"/>
                <w:szCs w:val="18"/>
                <w:spacing w:val="-2"/>
              </w:rPr>
              <w:t>0.83</w:t>
            </w:r>
          </w:p>
        </w:tc>
      </w:tr>
      <w:tr>
        <w:trPr>
          <w:trHeight w:val="359" w:hRule="atLeast"/>
        </w:trPr>
        <w:tc>
          <w:tcPr>
            <w:tcW w:w="3520" w:type="dxa"/>
            <w:vAlign w:val="top"/>
            <w:gridSpan w:val="2"/>
            <w:tcBorders>
              <w:right w:val="single" w:color="000000" w:sz="4" w:space="0"/>
            </w:tcBorders>
          </w:tcPr>
          <w:p>
            <w:pPr>
              <w:ind w:left="160"/>
              <w:spacing w:before="87" w:line="220" w:lineRule="auto"/>
              <w:rPr>
                <w:rFonts w:ascii="SimSun" w:hAnsi="SimSun" w:eastAsia="SimSun" w:cs="SimSun"/>
                <w:sz w:val="18"/>
                <w:szCs w:val="18"/>
              </w:rPr>
            </w:pPr>
            <w:r>
              <w:rPr>
                <w:rFonts w:ascii="SimSun" w:hAnsi="SimSun" w:eastAsia="SimSun" w:cs="SimSun"/>
                <w:sz w:val="18"/>
                <w:szCs w:val="18"/>
                <w:spacing w:val="-2"/>
                <w:position w:val="1"/>
              </w:rPr>
              <w:t>创新引领</w:t>
            </w:r>
            <w:r>
              <w:rPr>
                <w:rFonts w:ascii="SimSun" w:hAnsi="SimSun" w:eastAsia="SimSun" w:cs="SimSun"/>
                <w:sz w:val="18"/>
                <w:szCs w:val="18"/>
                <w:spacing w:val="29"/>
                <w:position w:val="1"/>
              </w:rPr>
              <w:t xml:space="preserve"> </w:t>
            </w:r>
            <w:r>
              <w:rPr>
                <w:rFonts w:ascii="SimSun" w:hAnsi="SimSun" w:eastAsia="SimSun" w:cs="SimSun"/>
                <w:sz w:val="18"/>
                <w:szCs w:val="18"/>
                <w:spacing w:val="-2"/>
                <w:position w:val="-1"/>
              </w:rPr>
              <w:t>3.47*  0.76</w:t>
            </w:r>
            <w:r>
              <w:rPr>
                <w:rFonts w:ascii="SimSun" w:hAnsi="SimSun" w:eastAsia="SimSun" w:cs="SimSun"/>
                <w:sz w:val="18"/>
                <w:szCs w:val="18"/>
                <w:spacing w:val="15"/>
                <w:position w:val="-1"/>
              </w:rPr>
              <w:t xml:space="preserve">    </w:t>
            </w:r>
            <w:r>
              <w:rPr>
                <w:rFonts w:ascii="SimSun" w:hAnsi="SimSun" w:eastAsia="SimSun" w:cs="SimSun"/>
                <w:sz w:val="18"/>
                <w:szCs w:val="18"/>
                <w:spacing w:val="-2"/>
              </w:rPr>
              <w:t>1.95</w:t>
            </w:r>
            <w:r>
              <w:rPr>
                <w:rFonts w:ascii="SimSun" w:hAnsi="SimSun" w:eastAsia="SimSun" w:cs="SimSun"/>
                <w:sz w:val="18"/>
                <w:szCs w:val="18"/>
                <w:spacing w:val="13"/>
              </w:rPr>
              <w:t xml:space="preserve">   </w:t>
            </w:r>
            <w:r>
              <w:rPr>
                <w:rFonts w:ascii="SimSun" w:hAnsi="SimSun" w:eastAsia="SimSun" w:cs="SimSun"/>
                <w:sz w:val="18"/>
                <w:szCs w:val="18"/>
                <w:spacing w:val="-2"/>
              </w:rPr>
              <w:t>4.99</w:t>
            </w:r>
          </w:p>
        </w:tc>
        <w:tc>
          <w:tcPr>
            <w:tcW w:w="3540" w:type="dxa"/>
            <w:vAlign w:val="top"/>
            <w:tcBorders>
              <w:left w:val="single" w:color="000000" w:sz="4" w:space="0"/>
            </w:tcBorders>
          </w:tcPr>
          <w:p>
            <w:pPr>
              <w:ind w:left="155"/>
              <w:spacing w:before="87" w:line="210" w:lineRule="auto"/>
              <w:rPr>
                <w:rFonts w:ascii="SimSun" w:hAnsi="SimSun" w:eastAsia="SimSun" w:cs="SimSun"/>
                <w:sz w:val="18"/>
                <w:szCs w:val="18"/>
              </w:rPr>
            </w:pPr>
            <w:r>
              <w:rPr>
                <w:rFonts w:ascii="SimSun" w:hAnsi="SimSun" w:eastAsia="SimSun" w:cs="SimSun"/>
                <w:sz w:val="18"/>
                <w:szCs w:val="18"/>
                <w:spacing w:val="-2"/>
              </w:rPr>
              <w:t>创新引领</w:t>
            </w:r>
            <w:r>
              <w:rPr>
                <w:rFonts w:ascii="SimSun" w:hAnsi="SimSun" w:eastAsia="SimSun" w:cs="SimSun"/>
                <w:sz w:val="18"/>
                <w:szCs w:val="18"/>
                <w:spacing w:val="73"/>
              </w:rPr>
              <w:t xml:space="preserve"> </w:t>
            </w:r>
            <w:r>
              <w:rPr>
                <w:rFonts w:ascii="SimSun" w:hAnsi="SimSun" w:eastAsia="SimSun" w:cs="SimSun"/>
                <w:sz w:val="18"/>
                <w:szCs w:val="18"/>
                <w:spacing w:val="-2"/>
                <w:position w:val="-2"/>
              </w:rPr>
              <w:t>0.55*   </w:t>
            </w:r>
            <w:r>
              <w:rPr>
                <w:rFonts w:ascii="SimSun" w:hAnsi="SimSun" w:eastAsia="SimSun" w:cs="SimSun"/>
                <w:sz w:val="18"/>
                <w:szCs w:val="18"/>
                <w:spacing w:val="-2"/>
                <w:position w:val="1"/>
              </w:rPr>
              <w:t>0.10</w:t>
            </w:r>
            <w:r>
              <w:rPr>
                <w:rFonts w:ascii="SimSun" w:hAnsi="SimSun" w:eastAsia="SimSun" w:cs="SimSun"/>
                <w:sz w:val="18"/>
                <w:szCs w:val="18"/>
                <w:spacing w:val="13"/>
                <w:position w:val="1"/>
              </w:rPr>
              <w:t xml:space="preserve">   </w:t>
            </w:r>
            <w:r>
              <w:rPr>
                <w:rFonts w:ascii="SimSun" w:hAnsi="SimSun" w:eastAsia="SimSun" w:cs="SimSun"/>
                <w:sz w:val="18"/>
                <w:szCs w:val="18"/>
                <w:spacing w:val="-2"/>
                <w:position w:val="-1"/>
              </w:rPr>
              <w:t>0.35</w:t>
            </w:r>
            <w:r>
              <w:rPr>
                <w:rFonts w:ascii="SimSun" w:hAnsi="SimSun" w:eastAsia="SimSun" w:cs="SimSun"/>
                <w:sz w:val="18"/>
                <w:szCs w:val="18"/>
                <w:spacing w:val="6"/>
                <w:position w:val="-1"/>
              </w:rPr>
              <w:t xml:space="preserve">   </w:t>
            </w:r>
            <w:r>
              <w:rPr>
                <w:rFonts w:ascii="SimSun" w:hAnsi="SimSun" w:eastAsia="SimSun" w:cs="SimSun"/>
                <w:sz w:val="18"/>
                <w:szCs w:val="18"/>
                <w:spacing w:val="-2"/>
              </w:rPr>
              <w:t>0.74</w:t>
            </w:r>
          </w:p>
        </w:tc>
      </w:tr>
      <w:tr>
        <w:trPr>
          <w:trHeight w:val="318" w:hRule="atLeast"/>
        </w:trPr>
        <w:tc>
          <w:tcPr>
            <w:tcW w:w="3520" w:type="dxa"/>
            <w:vAlign w:val="top"/>
            <w:gridSpan w:val="2"/>
            <w:tcBorders>
              <w:bottom w:val="single" w:color="000000" w:sz="4" w:space="0"/>
              <w:right w:val="single" w:color="000000" w:sz="4" w:space="0"/>
            </w:tcBorders>
          </w:tcPr>
          <w:p>
            <w:pPr>
              <w:ind w:left="140"/>
              <w:spacing w:before="100" w:line="203" w:lineRule="auto"/>
              <w:rPr>
                <w:rFonts w:ascii="SimSun" w:hAnsi="SimSun" w:eastAsia="SimSun" w:cs="SimSun"/>
                <w:sz w:val="18"/>
                <w:szCs w:val="18"/>
              </w:rPr>
            </w:pPr>
            <w:r>
              <w:rPr>
                <w:rFonts w:ascii="SimSun" w:hAnsi="SimSun" w:eastAsia="SimSun" w:cs="SimSun"/>
                <w:sz w:val="18"/>
                <w:szCs w:val="18"/>
                <w:spacing w:val="-2"/>
              </w:rPr>
              <w:t>跨界联合</w:t>
            </w:r>
            <w:r>
              <w:rPr>
                <w:rFonts w:ascii="SimSun" w:hAnsi="SimSun" w:eastAsia="SimSun" w:cs="SimSun"/>
                <w:sz w:val="18"/>
                <w:szCs w:val="18"/>
                <w:spacing w:val="55"/>
              </w:rPr>
              <w:t xml:space="preserve"> </w:t>
            </w:r>
            <w:r>
              <w:rPr>
                <w:rFonts w:ascii="SimSun" w:hAnsi="SimSun" w:eastAsia="SimSun" w:cs="SimSun"/>
                <w:sz w:val="18"/>
                <w:szCs w:val="18"/>
                <w:spacing w:val="-2"/>
              </w:rPr>
              <w:t>5.29**0.77</w:t>
            </w:r>
            <w:r>
              <w:rPr>
                <w:rFonts w:ascii="SimSun" w:hAnsi="SimSun" w:eastAsia="SimSun" w:cs="SimSun"/>
                <w:sz w:val="18"/>
                <w:szCs w:val="18"/>
                <w:spacing w:val="12"/>
              </w:rPr>
              <w:t xml:space="preserve">     </w:t>
            </w:r>
            <w:r>
              <w:rPr>
                <w:rFonts w:ascii="SimSun" w:hAnsi="SimSun" w:eastAsia="SimSun" w:cs="SimSun"/>
                <w:sz w:val="18"/>
                <w:szCs w:val="18"/>
                <w:spacing w:val="-2"/>
              </w:rPr>
              <w:t>3.74</w:t>
            </w:r>
            <w:r>
              <w:rPr>
                <w:rFonts w:ascii="SimSun" w:hAnsi="SimSun" w:eastAsia="SimSun" w:cs="SimSun"/>
                <w:sz w:val="18"/>
                <w:szCs w:val="18"/>
                <w:spacing w:val="13"/>
              </w:rPr>
              <w:t xml:space="preserve">   </w:t>
            </w:r>
            <w:r>
              <w:rPr>
                <w:rFonts w:ascii="SimSun" w:hAnsi="SimSun" w:eastAsia="SimSun" w:cs="SimSun"/>
                <w:sz w:val="18"/>
                <w:szCs w:val="18"/>
                <w:spacing w:val="-2"/>
                <w:position w:val="-1"/>
              </w:rPr>
              <w:t>6.84</w:t>
            </w:r>
          </w:p>
        </w:tc>
        <w:tc>
          <w:tcPr>
            <w:tcW w:w="3540" w:type="dxa"/>
            <w:vAlign w:val="top"/>
            <w:tcBorders>
              <w:left w:val="single" w:color="000000" w:sz="4" w:space="0"/>
              <w:bottom w:val="single" w:color="000000" w:sz="4" w:space="0"/>
            </w:tcBorders>
          </w:tcPr>
          <w:p>
            <w:pPr>
              <w:ind w:left="155"/>
              <w:spacing w:before="89" w:line="214" w:lineRule="auto"/>
              <w:rPr>
                <w:rFonts w:ascii="SimSun" w:hAnsi="SimSun" w:eastAsia="SimSun" w:cs="SimSun"/>
                <w:sz w:val="18"/>
                <w:szCs w:val="18"/>
              </w:rPr>
            </w:pPr>
            <w:r>
              <w:rPr>
                <w:rFonts w:ascii="SimSun" w:hAnsi="SimSun" w:eastAsia="SimSun" w:cs="SimSun"/>
                <w:sz w:val="18"/>
                <w:szCs w:val="18"/>
              </w:rPr>
              <w:t>跨界联合0.66**  0.11</w:t>
            </w:r>
            <w:r>
              <w:rPr>
                <w:rFonts w:ascii="SimSun" w:hAnsi="SimSun" w:eastAsia="SimSun" w:cs="SimSun"/>
                <w:sz w:val="18"/>
                <w:szCs w:val="18"/>
                <w:spacing w:val="16"/>
              </w:rPr>
              <w:t xml:space="preserve">    </w:t>
            </w:r>
            <w:r>
              <w:rPr>
                <w:rFonts w:ascii="SimSun" w:hAnsi="SimSun" w:eastAsia="SimSun" w:cs="SimSun"/>
                <w:sz w:val="18"/>
                <w:szCs w:val="18"/>
                <w:position w:val="-1"/>
              </w:rPr>
              <w:t>0.44</w:t>
            </w:r>
            <w:r>
              <w:rPr>
                <w:rFonts w:ascii="SimSun" w:hAnsi="SimSun" w:eastAsia="SimSun" w:cs="SimSun"/>
                <w:sz w:val="18"/>
                <w:szCs w:val="18"/>
                <w:spacing w:val="6"/>
                <w:position w:val="-1"/>
              </w:rPr>
              <w:t xml:space="preserve">   </w:t>
            </w:r>
            <w:r>
              <w:rPr>
                <w:rFonts w:ascii="SimSun" w:hAnsi="SimSun" w:eastAsia="SimSun" w:cs="SimSun"/>
                <w:sz w:val="18"/>
                <w:szCs w:val="18"/>
                <w:position w:val="-1"/>
              </w:rPr>
              <w:t>0.88</w:t>
            </w:r>
          </w:p>
        </w:tc>
      </w:tr>
      <w:tr>
        <w:trPr>
          <w:trHeight w:val="349" w:hRule="atLeast"/>
        </w:trPr>
        <w:tc>
          <w:tcPr>
            <w:tcW w:w="3520" w:type="dxa"/>
            <w:vAlign w:val="top"/>
            <w:gridSpan w:val="2"/>
            <w:tcBorders>
              <w:bottom w:val="single" w:color="000000" w:sz="4" w:space="0"/>
              <w:right w:val="single" w:color="000000" w:sz="4" w:space="0"/>
              <w:top w:val="single" w:color="000000" w:sz="4" w:space="0"/>
            </w:tcBorders>
          </w:tcPr>
          <w:p>
            <w:pPr>
              <w:ind w:left="620"/>
              <w:spacing w:before="89" w:line="219" w:lineRule="auto"/>
              <w:rPr>
                <w:rFonts w:ascii="SimSun" w:hAnsi="SimSun" w:eastAsia="SimSun" w:cs="SimSun"/>
                <w:sz w:val="18"/>
                <w:szCs w:val="18"/>
              </w:rPr>
            </w:pPr>
            <w:r>
              <w:rPr>
                <w:rFonts w:ascii="SimSun" w:hAnsi="SimSun" w:eastAsia="SimSun" w:cs="SimSun"/>
                <w:sz w:val="18"/>
                <w:szCs w:val="18"/>
              </w:rPr>
              <w:t>中介变量对因变量的直接效应</w:t>
            </w:r>
          </w:p>
        </w:tc>
        <w:tc>
          <w:tcPr>
            <w:tcW w:w="3540" w:type="dxa"/>
            <w:vAlign w:val="top"/>
            <w:tcBorders>
              <w:left w:val="single" w:color="000000" w:sz="4" w:space="0"/>
              <w:bottom w:val="single" w:color="000000" w:sz="4" w:space="0"/>
              <w:top w:val="single" w:color="000000" w:sz="4" w:space="0"/>
            </w:tcBorders>
          </w:tcPr>
          <w:p>
            <w:pPr>
              <w:ind w:left="735"/>
              <w:spacing w:before="91" w:line="220" w:lineRule="auto"/>
              <w:rPr>
                <w:rFonts w:ascii="SimSun" w:hAnsi="SimSun" w:eastAsia="SimSun" w:cs="SimSun"/>
                <w:sz w:val="18"/>
                <w:szCs w:val="18"/>
              </w:rPr>
            </w:pPr>
            <w:r>
              <w:rPr>
                <w:rFonts w:ascii="SimSun" w:hAnsi="SimSun" w:eastAsia="SimSun" w:cs="SimSun"/>
                <w:sz w:val="18"/>
                <w:szCs w:val="18"/>
              </w:rPr>
              <w:t>自变量对因变量的直接效应</w:t>
            </w:r>
          </w:p>
        </w:tc>
      </w:tr>
      <w:tr>
        <w:trPr>
          <w:trHeight w:val="395" w:hRule="atLeast"/>
        </w:trPr>
        <w:tc>
          <w:tcPr>
            <w:tcW w:w="2286" w:type="dxa"/>
            <w:vAlign w:val="top"/>
            <w:tcBorders>
              <w:top w:val="single" w:color="000000" w:sz="4" w:space="0"/>
            </w:tcBorders>
          </w:tcPr>
          <w:p>
            <w:pPr>
              <w:ind w:left="230"/>
              <w:spacing w:before="101" w:line="280" w:lineRule="exact"/>
              <w:rPr>
                <w:rFonts w:ascii="SimSun" w:hAnsi="SimSun" w:eastAsia="SimSun" w:cs="SimSun"/>
                <w:sz w:val="18"/>
                <w:szCs w:val="18"/>
              </w:rPr>
            </w:pPr>
            <w:r>
              <w:rPr>
                <w:rFonts w:ascii="SimSun" w:hAnsi="SimSun" w:eastAsia="SimSun" w:cs="SimSun"/>
                <w:sz w:val="18"/>
                <w:szCs w:val="18"/>
                <w:spacing w:val="-7"/>
                <w:position w:val="3"/>
              </w:rPr>
              <w:t>自变量</w:t>
            </w:r>
            <w:r>
              <w:rPr>
                <w:rFonts w:ascii="SimSun" w:hAnsi="SimSun" w:eastAsia="SimSun" w:cs="SimSun"/>
                <w:sz w:val="18"/>
                <w:szCs w:val="18"/>
                <w:spacing w:val="9"/>
                <w:position w:val="3"/>
              </w:rPr>
              <w:t xml:space="preserve">     </w:t>
            </w:r>
            <w:r>
              <w:rPr>
                <w:rFonts w:ascii="SimSun" w:hAnsi="SimSun" w:eastAsia="SimSun" w:cs="SimSun"/>
                <w:sz w:val="18"/>
                <w:szCs w:val="18"/>
                <w:spacing w:val="-7"/>
                <w:position w:val="-1"/>
              </w:rPr>
              <w:t>β</w:t>
            </w:r>
            <w:r>
              <w:rPr>
                <w:rFonts w:ascii="SimSun" w:hAnsi="SimSun" w:eastAsia="SimSun" w:cs="SimSun"/>
                <w:sz w:val="18"/>
                <w:szCs w:val="18"/>
                <w:spacing w:val="38"/>
                <w:w w:val="101"/>
                <w:position w:val="-1"/>
              </w:rPr>
              <w:t xml:space="preserve">  </w:t>
            </w:r>
            <w:r>
              <w:rPr>
                <w:rFonts w:ascii="SimSun" w:hAnsi="SimSun" w:eastAsia="SimSun" w:cs="SimSun"/>
                <w:sz w:val="18"/>
                <w:szCs w:val="18"/>
                <w:spacing w:val="-7"/>
                <w:position w:val="2"/>
              </w:rPr>
              <w:t>标准误</w:t>
            </w:r>
          </w:p>
        </w:tc>
        <w:tc>
          <w:tcPr>
            <w:tcW w:w="1234" w:type="dxa"/>
            <w:vAlign w:val="top"/>
            <w:tcBorders>
              <w:right w:val="single" w:color="000000" w:sz="4" w:space="0"/>
              <w:top w:val="single" w:color="000000" w:sz="4" w:space="0"/>
            </w:tcBorders>
          </w:tcPr>
          <w:p>
            <w:pPr>
              <w:ind w:left="94"/>
              <w:spacing w:before="82" w:line="230" w:lineRule="auto"/>
              <w:rPr>
                <w:rFonts w:ascii="SimSun" w:hAnsi="SimSun" w:eastAsia="SimSun" w:cs="SimSun"/>
                <w:sz w:val="18"/>
                <w:szCs w:val="18"/>
              </w:rPr>
            </w:pPr>
            <w:r>
              <w:rPr>
                <w:rFonts w:ascii="SimSun" w:hAnsi="SimSun" w:eastAsia="SimSun" w:cs="SimSun"/>
                <w:sz w:val="18"/>
                <w:szCs w:val="18"/>
                <w:spacing w:val="1"/>
                <w:position w:val="1"/>
              </w:rPr>
              <w:t>下限</w:t>
            </w:r>
            <w:r>
              <w:rPr>
                <w:rFonts w:ascii="SimSun" w:hAnsi="SimSun" w:eastAsia="SimSun" w:cs="SimSun"/>
                <w:sz w:val="18"/>
                <w:szCs w:val="18"/>
                <w:spacing w:val="10"/>
                <w:position w:val="1"/>
              </w:rPr>
              <w:t xml:space="preserve">   </w:t>
            </w:r>
            <w:r>
              <w:rPr>
                <w:rFonts w:ascii="SimSun" w:hAnsi="SimSun" w:eastAsia="SimSun" w:cs="SimSun"/>
                <w:sz w:val="18"/>
                <w:szCs w:val="18"/>
                <w:spacing w:val="1"/>
                <w:position w:val="-1"/>
              </w:rPr>
              <w:t>上限</w:t>
            </w:r>
          </w:p>
        </w:tc>
        <w:tc>
          <w:tcPr>
            <w:tcW w:w="3540" w:type="dxa"/>
            <w:vAlign w:val="top"/>
            <w:tcBorders>
              <w:left w:val="single" w:color="000000" w:sz="4" w:space="0"/>
              <w:top w:val="single" w:color="000000" w:sz="4" w:space="0"/>
            </w:tcBorders>
          </w:tcPr>
          <w:p>
            <w:pPr>
              <w:ind w:left="255"/>
              <w:spacing w:before="101" w:line="270" w:lineRule="exact"/>
              <w:rPr>
                <w:rFonts w:ascii="SimSun" w:hAnsi="SimSun" w:eastAsia="SimSun" w:cs="SimSun"/>
                <w:sz w:val="18"/>
                <w:szCs w:val="18"/>
              </w:rPr>
            </w:pPr>
            <w:r>
              <w:rPr>
                <w:rFonts w:ascii="SimSun" w:hAnsi="SimSun" w:eastAsia="SimSun" w:cs="SimSun"/>
                <w:sz w:val="18"/>
                <w:szCs w:val="18"/>
                <w:spacing w:val="-4"/>
                <w:position w:val="2"/>
              </w:rPr>
              <w:t>自变量</w:t>
            </w:r>
            <w:r>
              <w:rPr>
                <w:rFonts w:ascii="SimSun" w:hAnsi="SimSun" w:eastAsia="SimSun" w:cs="SimSun"/>
                <w:sz w:val="18"/>
                <w:szCs w:val="18"/>
                <w:spacing w:val="6"/>
                <w:position w:val="2"/>
              </w:rPr>
              <w:t xml:space="preserve">     </w:t>
            </w:r>
            <w:r>
              <w:rPr>
                <w:rFonts w:ascii="SimSun" w:hAnsi="SimSun" w:eastAsia="SimSun" w:cs="SimSun"/>
                <w:sz w:val="18"/>
                <w:szCs w:val="18"/>
                <w:spacing w:val="-4"/>
                <w:position w:val="-1"/>
              </w:rPr>
              <w:t>β   </w:t>
            </w:r>
            <w:r>
              <w:rPr>
                <w:rFonts w:ascii="SimSun" w:hAnsi="SimSun" w:eastAsia="SimSun" w:cs="SimSun"/>
                <w:sz w:val="18"/>
                <w:szCs w:val="18"/>
                <w:spacing w:val="-4"/>
                <w:position w:val="1"/>
              </w:rPr>
              <w:t>标准误  下限</w:t>
            </w:r>
            <w:r>
              <w:rPr>
                <w:rFonts w:ascii="SimSun" w:hAnsi="SimSun" w:eastAsia="SimSun" w:cs="SimSun"/>
                <w:sz w:val="18"/>
                <w:szCs w:val="18"/>
                <w:spacing w:val="16"/>
                <w:position w:val="1"/>
              </w:rPr>
              <w:t xml:space="preserve">   </w:t>
            </w:r>
            <w:r>
              <w:rPr>
                <w:rFonts w:ascii="SimSun" w:hAnsi="SimSun" w:eastAsia="SimSun" w:cs="SimSun"/>
                <w:sz w:val="18"/>
                <w:szCs w:val="18"/>
                <w:spacing w:val="-4"/>
                <w:position w:val="2"/>
              </w:rPr>
              <w:t>上限</w:t>
            </w:r>
          </w:p>
        </w:tc>
      </w:tr>
      <w:tr>
        <w:trPr>
          <w:trHeight w:val="350" w:hRule="atLeast"/>
        </w:trPr>
        <w:tc>
          <w:tcPr>
            <w:tcW w:w="3520" w:type="dxa"/>
            <w:vAlign w:val="top"/>
            <w:gridSpan w:val="2"/>
            <w:tcBorders>
              <w:right w:val="single" w:color="000000" w:sz="4" w:space="0"/>
            </w:tcBorders>
          </w:tcPr>
          <w:p>
            <w:pPr>
              <w:ind w:left="70"/>
              <w:spacing w:before="86" w:line="219" w:lineRule="auto"/>
              <w:rPr>
                <w:rFonts w:ascii="SimSun" w:hAnsi="SimSun" w:eastAsia="SimSun" w:cs="SimSun"/>
                <w:sz w:val="18"/>
                <w:szCs w:val="18"/>
              </w:rPr>
            </w:pPr>
            <w:r>
              <w:rPr>
                <w:rFonts w:ascii="SimSun" w:hAnsi="SimSun" w:eastAsia="SimSun" w:cs="SimSun"/>
                <w:sz w:val="18"/>
                <w:szCs w:val="18"/>
                <w:spacing w:val="-1"/>
              </w:rPr>
              <w:t>变革领导力0.05**  0.02</w:t>
            </w:r>
            <w:r>
              <w:rPr>
                <w:rFonts w:ascii="SimSun" w:hAnsi="SimSun" w:eastAsia="SimSun" w:cs="SimSun"/>
                <w:sz w:val="18"/>
                <w:szCs w:val="18"/>
                <w:spacing w:val="23"/>
              </w:rPr>
              <w:t xml:space="preserve">   </w:t>
            </w:r>
            <w:r>
              <w:rPr>
                <w:rFonts w:ascii="SimSun" w:hAnsi="SimSun" w:eastAsia="SimSun" w:cs="SimSun"/>
                <w:sz w:val="18"/>
                <w:szCs w:val="18"/>
                <w:spacing w:val="-1"/>
                <w:position w:val="-1"/>
              </w:rPr>
              <w:t>0.02</w:t>
            </w:r>
            <w:r>
              <w:rPr>
                <w:rFonts w:ascii="SimSun" w:hAnsi="SimSun" w:eastAsia="SimSun" w:cs="SimSun"/>
                <w:sz w:val="18"/>
                <w:szCs w:val="18"/>
                <w:spacing w:val="6"/>
                <w:position w:val="-1"/>
              </w:rPr>
              <w:t xml:space="preserve">   </w:t>
            </w:r>
            <w:r>
              <w:rPr>
                <w:rFonts w:ascii="SimSun" w:hAnsi="SimSun" w:eastAsia="SimSun" w:cs="SimSun"/>
                <w:sz w:val="18"/>
                <w:szCs w:val="18"/>
                <w:spacing w:val="-1"/>
                <w:position w:val="-1"/>
              </w:rPr>
              <w:t>0.08</w:t>
            </w:r>
          </w:p>
        </w:tc>
        <w:tc>
          <w:tcPr>
            <w:tcW w:w="3540" w:type="dxa"/>
            <w:vAlign w:val="top"/>
            <w:tcBorders>
              <w:left w:val="single" w:color="000000" w:sz="4" w:space="0"/>
            </w:tcBorders>
          </w:tcPr>
          <w:p>
            <w:pPr>
              <w:ind w:left="65"/>
              <w:spacing w:before="86" w:line="219" w:lineRule="auto"/>
              <w:rPr>
                <w:rFonts w:ascii="SimSun" w:hAnsi="SimSun" w:eastAsia="SimSun" w:cs="SimSun"/>
                <w:sz w:val="18"/>
                <w:szCs w:val="18"/>
              </w:rPr>
            </w:pPr>
            <w:r>
              <w:rPr>
                <w:rFonts w:ascii="SimSun" w:hAnsi="SimSun" w:eastAsia="SimSun" w:cs="SimSun"/>
                <w:sz w:val="18"/>
                <w:szCs w:val="18"/>
                <w:spacing w:val="-1"/>
              </w:rPr>
              <w:t>变革领导力0.52**  0.14    </w:t>
            </w:r>
            <w:r>
              <w:rPr>
                <w:rFonts w:ascii="SimSun" w:hAnsi="SimSun" w:eastAsia="SimSun" w:cs="SimSun"/>
                <w:sz w:val="18"/>
                <w:szCs w:val="18"/>
                <w:spacing w:val="-1"/>
                <w:position w:val="-1"/>
              </w:rPr>
              <w:t>0.25</w:t>
            </w:r>
            <w:r>
              <w:rPr>
                <w:rFonts w:ascii="SimSun" w:hAnsi="SimSun" w:eastAsia="SimSun" w:cs="SimSun"/>
                <w:sz w:val="18"/>
                <w:szCs w:val="18"/>
                <w:spacing w:val="10"/>
                <w:position w:val="-1"/>
              </w:rPr>
              <w:t xml:space="preserve">   </w:t>
            </w:r>
            <w:r>
              <w:rPr>
                <w:rFonts w:ascii="SimSun" w:hAnsi="SimSun" w:eastAsia="SimSun" w:cs="SimSun"/>
                <w:sz w:val="18"/>
                <w:szCs w:val="18"/>
                <w:spacing w:val="-1"/>
                <w:position w:val="-1"/>
              </w:rPr>
              <w:t>0.79</w:t>
            </w:r>
          </w:p>
        </w:tc>
      </w:tr>
      <w:tr>
        <w:trPr>
          <w:trHeight w:val="359" w:hRule="atLeast"/>
        </w:trPr>
        <w:tc>
          <w:tcPr>
            <w:tcW w:w="3520" w:type="dxa"/>
            <w:vAlign w:val="top"/>
            <w:gridSpan w:val="2"/>
            <w:tcBorders>
              <w:right w:val="single" w:color="000000" w:sz="4" w:space="0"/>
            </w:tcBorders>
          </w:tcPr>
          <w:p>
            <w:pPr>
              <w:ind w:left="140"/>
              <w:spacing w:before="96" w:line="219" w:lineRule="auto"/>
              <w:rPr>
                <w:rFonts w:ascii="SimSun" w:hAnsi="SimSun" w:eastAsia="SimSun" w:cs="SimSun"/>
                <w:sz w:val="18"/>
                <w:szCs w:val="18"/>
              </w:rPr>
            </w:pPr>
            <w:r>
              <w:rPr>
                <w:rFonts w:ascii="SimSun" w:hAnsi="SimSun" w:eastAsia="SimSun" w:cs="SimSun"/>
                <w:sz w:val="18"/>
                <w:szCs w:val="18"/>
                <w:spacing w:val="-1"/>
              </w:rPr>
              <w:t>任务激励 0.06*0.02       0.03</w:t>
            </w:r>
            <w:r>
              <w:rPr>
                <w:rFonts w:ascii="SimSun" w:hAnsi="SimSun" w:eastAsia="SimSun" w:cs="SimSun"/>
                <w:sz w:val="18"/>
                <w:szCs w:val="18"/>
                <w:spacing w:val="7"/>
              </w:rPr>
              <w:t xml:space="preserve">   </w:t>
            </w:r>
            <w:r>
              <w:rPr>
                <w:rFonts w:ascii="SimSun" w:hAnsi="SimSun" w:eastAsia="SimSun" w:cs="SimSun"/>
                <w:sz w:val="18"/>
                <w:szCs w:val="18"/>
                <w:spacing w:val="-1"/>
              </w:rPr>
              <w:t>0.09</w:t>
            </w:r>
          </w:p>
        </w:tc>
        <w:tc>
          <w:tcPr>
            <w:tcW w:w="3540" w:type="dxa"/>
            <w:vAlign w:val="top"/>
            <w:tcBorders>
              <w:left w:val="single" w:color="000000" w:sz="4" w:space="0"/>
            </w:tcBorders>
          </w:tcPr>
          <w:p>
            <w:pPr>
              <w:ind w:left="145"/>
              <w:spacing w:before="96" w:line="219" w:lineRule="auto"/>
              <w:rPr>
                <w:rFonts w:ascii="SimSun" w:hAnsi="SimSun" w:eastAsia="SimSun" w:cs="SimSun"/>
                <w:sz w:val="18"/>
                <w:szCs w:val="18"/>
              </w:rPr>
            </w:pPr>
            <w:r>
              <w:rPr>
                <w:rFonts w:ascii="SimSun" w:hAnsi="SimSun" w:eastAsia="SimSun" w:cs="SimSun"/>
                <w:sz w:val="18"/>
                <w:szCs w:val="18"/>
                <w:spacing w:val="-2"/>
              </w:rPr>
              <w:t>任务激励  0.33*   0.12</w:t>
            </w:r>
            <w:r>
              <w:rPr>
                <w:rFonts w:ascii="SimSun" w:hAnsi="SimSun" w:eastAsia="SimSun" w:cs="SimSun"/>
                <w:sz w:val="18"/>
                <w:szCs w:val="18"/>
                <w:spacing w:val="12"/>
              </w:rPr>
              <w:t xml:space="preserve">   </w:t>
            </w:r>
            <w:r>
              <w:rPr>
                <w:rFonts w:ascii="SimSun" w:hAnsi="SimSun" w:eastAsia="SimSun" w:cs="SimSun"/>
                <w:sz w:val="18"/>
                <w:szCs w:val="18"/>
                <w:spacing w:val="-2"/>
              </w:rPr>
              <w:t>0.81</w:t>
            </w:r>
            <w:r>
              <w:rPr>
                <w:rFonts w:ascii="SimSun" w:hAnsi="SimSun" w:eastAsia="SimSun" w:cs="SimSun"/>
                <w:sz w:val="18"/>
                <w:szCs w:val="18"/>
                <w:spacing w:val="6"/>
              </w:rPr>
              <w:t xml:space="preserve">   </w:t>
            </w:r>
            <w:r>
              <w:rPr>
                <w:rFonts w:ascii="SimSun" w:hAnsi="SimSun" w:eastAsia="SimSun" w:cs="SimSun"/>
                <w:sz w:val="18"/>
                <w:szCs w:val="18"/>
                <w:spacing w:val="-2"/>
              </w:rPr>
              <w:t>0.58</w:t>
            </w:r>
          </w:p>
        </w:tc>
      </w:tr>
      <w:tr>
        <w:trPr>
          <w:trHeight w:val="356" w:hRule="atLeast"/>
        </w:trPr>
        <w:tc>
          <w:tcPr>
            <w:tcW w:w="3520" w:type="dxa"/>
            <w:vAlign w:val="top"/>
            <w:gridSpan w:val="2"/>
            <w:tcBorders>
              <w:right w:val="single" w:color="000000" w:sz="4" w:space="0"/>
            </w:tcBorders>
          </w:tcPr>
          <w:p>
            <w:pPr>
              <w:ind w:left="150"/>
              <w:spacing w:before="97" w:line="219" w:lineRule="auto"/>
              <w:rPr>
                <w:rFonts w:ascii="SimSun" w:hAnsi="SimSun" w:eastAsia="SimSun" w:cs="SimSun"/>
                <w:sz w:val="18"/>
                <w:szCs w:val="18"/>
              </w:rPr>
            </w:pPr>
            <w:r>
              <w:rPr>
                <w:rFonts w:ascii="SimSun" w:hAnsi="SimSun" w:eastAsia="SimSun" w:cs="SimSun"/>
                <w:sz w:val="18"/>
                <w:szCs w:val="18"/>
                <w:spacing w:val="-1"/>
              </w:rPr>
              <w:t>个性关怀 0.06*</w:t>
            </w:r>
            <w:r>
              <w:rPr>
                <w:rFonts w:ascii="SimSun" w:hAnsi="SimSun" w:eastAsia="SimSun" w:cs="SimSun"/>
                <w:sz w:val="18"/>
                <w:szCs w:val="18"/>
                <w:spacing w:val="17"/>
              </w:rPr>
              <w:t xml:space="preserve">  </w:t>
            </w:r>
            <w:r>
              <w:rPr>
                <w:rFonts w:ascii="SimSun" w:hAnsi="SimSun" w:eastAsia="SimSun" w:cs="SimSun"/>
                <w:sz w:val="18"/>
                <w:szCs w:val="18"/>
                <w:spacing w:val="-1"/>
              </w:rPr>
              <w:t>0.01</w:t>
            </w:r>
            <w:r>
              <w:rPr>
                <w:rFonts w:ascii="SimSun" w:hAnsi="SimSun" w:eastAsia="SimSun" w:cs="SimSun"/>
                <w:sz w:val="18"/>
                <w:szCs w:val="18"/>
                <w:spacing w:val="10"/>
              </w:rPr>
              <w:t xml:space="preserve">    </w:t>
            </w:r>
            <w:r>
              <w:rPr>
                <w:rFonts w:ascii="SimSun" w:hAnsi="SimSun" w:eastAsia="SimSun" w:cs="SimSun"/>
                <w:sz w:val="18"/>
                <w:szCs w:val="18"/>
                <w:spacing w:val="-1"/>
              </w:rPr>
              <w:t>0.03</w:t>
            </w:r>
            <w:r>
              <w:rPr>
                <w:rFonts w:ascii="SimSun" w:hAnsi="SimSun" w:eastAsia="SimSun" w:cs="SimSun"/>
                <w:sz w:val="18"/>
                <w:szCs w:val="18"/>
                <w:spacing w:val="10"/>
              </w:rPr>
              <w:t xml:space="preserve">   </w:t>
            </w:r>
            <w:r>
              <w:rPr>
                <w:rFonts w:ascii="SimSun" w:hAnsi="SimSun" w:eastAsia="SimSun" w:cs="SimSun"/>
                <w:sz w:val="18"/>
                <w:szCs w:val="18"/>
                <w:spacing w:val="-1"/>
              </w:rPr>
              <w:t>0.09</w:t>
            </w:r>
          </w:p>
        </w:tc>
        <w:tc>
          <w:tcPr>
            <w:tcW w:w="3540" w:type="dxa"/>
            <w:vAlign w:val="top"/>
            <w:tcBorders>
              <w:left w:val="single" w:color="000000" w:sz="4" w:space="0"/>
            </w:tcBorders>
          </w:tcPr>
          <w:p>
            <w:pPr>
              <w:ind w:left="155"/>
              <w:spacing w:before="97" w:line="219" w:lineRule="auto"/>
              <w:rPr>
                <w:rFonts w:ascii="SimSun" w:hAnsi="SimSun" w:eastAsia="SimSun" w:cs="SimSun"/>
                <w:sz w:val="18"/>
                <w:szCs w:val="18"/>
              </w:rPr>
            </w:pPr>
            <w:r>
              <w:rPr>
                <w:rFonts w:ascii="SimSun" w:hAnsi="SimSun" w:eastAsia="SimSun" w:cs="SimSun"/>
                <w:sz w:val="18"/>
                <w:szCs w:val="18"/>
                <w:spacing w:val="7"/>
              </w:rPr>
              <w:t>个性关怀0</w:t>
            </w:r>
            <w:r>
              <w:rPr>
                <w:rFonts w:ascii="SimSun" w:hAnsi="SimSun" w:eastAsia="SimSun" w:cs="SimSun"/>
                <w:sz w:val="18"/>
                <w:szCs w:val="18"/>
                <w:spacing w:val="-44"/>
              </w:rPr>
              <w:t xml:space="preserve"> </w:t>
            </w:r>
            <w:r>
              <w:rPr>
                <w:rFonts w:ascii="SimSun" w:hAnsi="SimSun" w:eastAsia="SimSun" w:cs="SimSun"/>
                <w:sz w:val="18"/>
                <w:szCs w:val="18"/>
                <w:spacing w:val="7"/>
              </w:rPr>
              <w:t>.</w:t>
            </w:r>
            <w:r>
              <w:rPr>
                <w:rFonts w:ascii="SimSun" w:hAnsi="SimSun" w:eastAsia="SimSun" w:cs="SimSun"/>
                <w:sz w:val="18"/>
                <w:szCs w:val="18"/>
                <w:spacing w:val="-46"/>
              </w:rPr>
              <w:t xml:space="preserve"> </w:t>
            </w:r>
            <w:r>
              <w:rPr>
                <w:rFonts w:ascii="SimSun" w:hAnsi="SimSun" w:eastAsia="SimSun" w:cs="SimSun"/>
                <w:sz w:val="18"/>
                <w:szCs w:val="18"/>
                <w:spacing w:val="7"/>
              </w:rPr>
              <w:t>37*</w:t>
            </w:r>
            <w:r>
              <w:rPr>
                <w:rFonts w:ascii="SimSun" w:hAnsi="SimSun" w:eastAsia="SimSun" w:cs="SimSun"/>
                <w:sz w:val="18"/>
                <w:szCs w:val="18"/>
                <w:spacing w:val="73"/>
              </w:rPr>
              <w:t xml:space="preserve"> </w:t>
            </w:r>
            <w:r>
              <w:rPr>
                <w:rFonts w:ascii="SimSun" w:hAnsi="SimSun" w:eastAsia="SimSun" w:cs="SimSun"/>
                <w:sz w:val="18"/>
                <w:szCs w:val="18"/>
                <w:spacing w:val="7"/>
                <w:position w:val="-1"/>
              </w:rPr>
              <w:t>0.11   0.15   </w:t>
            </w:r>
            <w:r>
              <w:rPr>
                <w:rFonts w:ascii="SimSun" w:hAnsi="SimSun" w:eastAsia="SimSun" w:cs="SimSun"/>
                <w:sz w:val="18"/>
                <w:szCs w:val="18"/>
                <w:spacing w:val="7"/>
              </w:rPr>
              <w:t>0.59</w:t>
            </w:r>
          </w:p>
        </w:tc>
      </w:tr>
      <w:tr>
        <w:trPr>
          <w:trHeight w:val="369" w:hRule="atLeast"/>
        </w:trPr>
        <w:tc>
          <w:tcPr>
            <w:tcW w:w="3520" w:type="dxa"/>
            <w:vAlign w:val="top"/>
            <w:gridSpan w:val="2"/>
            <w:tcBorders>
              <w:right w:val="single" w:color="000000" w:sz="4" w:space="0"/>
            </w:tcBorders>
          </w:tcPr>
          <w:p>
            <w:pPr>
              <w:ind w:left="130"/>
              <w:spacing w:before="91" w:line="220" w:lineRule="auto"/>
              <w:rPr>
                <w:rFonts w:ascii="SimSun" w:hAnsi="SimSun" w:eastAsia="SimSun" w:cs="SimSun"/>
                <w:sz w:val="18"/>
                <w:szCs w:val="18"/>
              </w:rPr>
            </w:pPr>
            <w:r>
              <w:rPr>
                <w:rFonts w:ascii="SimSun" w:hAnsi="SimSun" w:eastAsia="SimSun" w:cs="SimSun"/>
                <w:sz w:val="18"/>
                <w:szCs w:val="18"/>
                <w:spacing w:val="-2"/>
                <w:position w:val="2"/>
              </w:rPr>
              <w:t>创新引领</w:t>
            </w:r>
            <w:r>
              <w:rPr>
                <w:rFonts w:ascii="SimSun" w:hAnsi="SimSun" w:eastAsia="SimSun" w:cs="SimSun"/>
                <w:sz w:val="18"/>
                <w:szCs w:val="18"/>
                <w:spacing w:val="61"/>
                <w:position w:val="2"/>
              </w:rPr>
              <w:t xml:space="preserve"> </w:t>
            </w:r>
            <w:r>
              <w:rPr>
                <w:rFonts w:ascii="SimSun" w:hAnsi="SimSun" w:eastAsia="SimSun" w:cs="SimSun"/>
                <w:sz w:val="18"/>
                <w:szCs w:val="18"/>
                <w:spacing w:val="-2"/>
                <w:position w:val="-1"/>
              </w:rPr>
              <w:t>0.06**</w:t>
            </w:r>
            <w:r>
              <w:rPr>
                <w:rFonts w:ascii="SimSun" w:hAnsi="SimSun" w:eastAsia="SimSun" w:cs="SimSun"/>
                <w:sz w:val="18"/>
                <w:szCs w:val="18"/>
                <w:spacing w:val="14"/>
                <w:position w:val="-1"/>
              </w:rPr>
              <w:t xml:space="preserve">  </w:t>
            </w:r>
            <w:r>
              <w:rPr>
                <w:rFonts w:ascii="SimSun" w:hAnsi="SimSun" w:eastAsia="SimSun" w:cs="SimSun"/>
                <w:sz w:val="18"/>
                <w:szCs w:val="18"/>
                <w:spacing w:val="-2"/>
              </w:rPr>
              <w:t>0.01</w:t>
            </w:r>
            <w:r>
              <w:rPr>
                <w:rFonts w:ascii="SimSun" w:hAnsi="SimSun" w:eastAsia="SimSun" w:cs="SimSun"/>
                <w:sz w:val="18"/>
                <w:szCs w:val="18"/>
                <w:spacing w:val="9"/>
              </w:rPr>
              <w:t xml:space="preserve">   </w:t>
            </w:r>
            <w:r>
              <w:rPr>
                <w:rFonts w:ascii="SimSun" w:hAnsi="SimSun" w:eastAsia="SimSun" w:cs="SimSun"/>
                <w:sz w:val="18"/>
                <w:szCs w:val="18"/>
                <w:spacing w:val="-2"/>
              </w:rPr>
              <w:t>0.04</w:t>
            </w:r>
            <w:r>
              <w:rPr>
                <w:rFonts w:ascii="SimSun" w:hAnsi="SimSun" w:eastAsia="SimSun" w:cs="SimSun"/>
                <w:sz w:val="18"/>
                <w:szCs w:val="18"/>
                <w:spacing w:val="10"/>
              </w:rPr>
              <w:t xml:space="preserve">   </w:t>
            </w:r>
            <w:r>
              <w:rPr>
                <w:rFonts w:ascii="SimSun" w:hAnsi="SimSun" w:eastAsia="SimSun" w:cs="SimSun"/>
                <w:sz w:val="18"/>
                <w:szCs w:val="18"/>
                <w:spacing w:val="-2"/>
              </w:rPr>
              <w:t>0.09</w:t>
            </w:r>
          </w:p>
        </w:tc>
        <w:tc>
          <w:tcPr>
            <w:tcW w:w="3540" w:type="dxa"/>
            <w:vAlign w:val="top"/>
            <w:tcBorders>
              <w:left w:val="single" w:color="000000" w:sz="4" w:space="0"/>
            </w:tcBorders>
          </w:tcPr>
          <w:p>
            <w:pPr>
              <w:ind w:left="155"/>
              <w:spacing w:before="101" w:line="220" w:lineRule="auto"/>
              <w:rPr>
                <w:rFonts w:ascii="SimSun" w:hAnsi="SimSun" w:eastAsia="SimSun" w:cs="SimSun"/>
                <w:sz w:val="18"/>
                <w:szCs w:val="18"/>
              </w:rPr>
            </w:pPr>
            <w:r>
              <w:rPr>
                <w:rFonts w:ascii="SimSun" w:hAnsi="SimSun" w:eastAsia="SimSun" w:cs="SimSun"/>
                <w:sz w:val="18"/>
                <w:szCs w:val="18"/>
              </w:rPr>
              <w:t>创新引领</w:t>
            </w:r>
            <w:r>
              <w:rPr>
                <w:rFonts w:ascii="SimSun" w:hAnsi="SimSun" w:eastAsia="SimSun" w:cs="SimSun"/>
                <w:sz w:val="18"/>
                <w:szCs w:val="18"/>
                <w:spacing w:val="22"/>
              </w:rPr>
              <w:t xml:space="preserve">  </w:t>
            </w:r>
            <w:r>
              <w:rPr>
                <w:rFonts w:ascii="SimSun" w:hAnsi="SimSun" w:eastAsia="SimSun" w:cs="SimSun"/>
                <w:sz w:val="18"/>
                <w:szCs w:val="18"/>
              </w:rPr>
              <w:t>0.32*·0.09</w:t>
            </w:r>
            <w:r>
              <w:rPr>
                <w:rFonts w:ascii="SimSun" w:hAnsi="SimSun" w:eastAsia="SimSun" w:cs="SimSun"/>
                <w:sz w:val="18"/>
                <w:szCs w:val="18"/>
                <w:spacing w:val="12"/>
              </w:rPr>
              <w:t xml:space="preserve">   </w:t>
            </w:r>
            <w:r>
              <w:rPr>
                <w:rFonts w:ascii="SimSun" w:hAnsi="SimSun" w:eastAsia="SimSun" w:cs="SimSun"/>
                <w:sz w:val="18"/>
                <w:szCs w:val="18"/>
              </w:rPr>
              <w:t>0.13   0.52</w:t>
            </w:r>
          </w:p>
        </w:tc>
      </w:tr>
      <w:tr>
        <w:trPr>
          <w:trHeight w:val="318" w:hRule="atLeast"/>
        </w:trPr>
        <w:tc>
          <w:tcPr>
            <w:tcW w:w="3520" w:type="dxa"/>
            <w:vAlign w:val="top"/>
            <w:gridSpan w:val="2"/>
            <w:tcBorders>
              <w:bottom w:val="single" w:color="000000" w:sz="4" w:space="0"/>
              <w:right w:val="single" w:color="000000" w:sz="4" w:space="0"/>
            </w:tcBorders>
          </w:tcPr>
          <w:p>
            <w:pPr>
              <w:ind w:left="150"/>
              <w:spacing w:before="93" w:line="210" w:lineRule="auto"/>
              <w:rPr>
                <w:rFonts w:ascii="SimSun" w:hAnsi="SimSun" w:eastAsia="SimSun" w:cs="SimSun"/>
                <w:sz w:val="18"/>
                <w:szCs w:val="18"/>
              </w:rPr>
            </w:pPr>
            <w:r>
              <w:rPr>
                <w:rFonts w:ascii="SimSun" w:hAnsi="SimSun" w:eastAsia="SimSun" w:cs="SimSun"/>
                <w:sz w:val="18"/>
                <w:szCs w:val="18"/>
                <w:spacing w:val="-1"/>
              </w:rPr>
              <w:t>跨界联合0.06**</w:t>
            </w:r>
            <w:r>
              <w:rPr>
                <w:rFonts w:ascii="SimSun" w:hAnsi="SimSun" w:eastAsia="SimSun" w:cs="SimSun"/>
                <w:sz w:val="18"/>
                <w:szCs w:val="18"/>
                <w:spacing w:val="29"/>
              </w:rPr>
              <w:t xml:space="preserve">   </w:t>
            </w:r>
            <w:r>
              <w:rPr>
                <w:rFonts w:ascii="SimSun" w:hAnsi="SimSun" w:eastAsia="SimSun" w:cs="SimSun"/>
                <w:sz w:val="18"/>
                <w:szCs w:val="18"/>
                <w:spacing w:val="-1"/>
              </w:rPr>
              <w:t>0.02   </w:t>
            </w:r>
            <w:r>
              <w:rPr>
                <w:rFonts w:ascii="SimSun" w:hAnsi="SimSun" w:eastAsia="SimSun" w:cs="SimSun"/>
                <w:sz w:val="18"/>
                <w:szCs w:val="18"/>
                <w:spacing w:val="-1"/>
                <w:position w:val="-1"/>
              </w:rPr>
              <w:t>0.03</w:t>
            </w:r>
            <w:r>
              <w:rPr>
                <w:rFonts w:ascii="SimSun" w:hAnsi="SimSun" w:eastAsia="SimSun" w:cs="SimSun"/>
                <w:sz w:val="18"/>
                <w:szCs w:val="18"/>
                <w:spacing w:val="6"/>
                <w:position w:val="-1"/>
              </w:rPr>
              <w:t xml:space="preserve">   </w:t>
            </w:r>
            <w:r>
              <w:rPr>
                <w:rFonts w:ascii="SimSun" w:hAnsi="SimSun" w:eastAsia="SimSun" w:cs="SimSun"/>
                <w:sz w:val="18"/>
                <w:szCs w:val="18"/>
                <w:spacing w:val="-1"/>
                <w:position w:val="-1"/>
              </w:rPr>
              <w:t>0.09</w:t>
            </w:r>
          </w:p>
        </w:tc>
        <w:tc>
          <w:tcPr>
            <w:tcW w:w="3540" w:type="dxa"/>
            <w:vAlign w:val="top"/>
            <w:tcBorders>
              <w:left w:val="single" w:color="000000" w:sz="4" w:space="0"/>
              <w:bottom w:val="single" w:color="000000" w:sz="4" w:space="0"/>
            </w:tcBorders>
          </w:tcPr>
          <w:p>
            <w:pPr>
              <w:ind w:left="155"/>
              <w:spacing w:before="93" w:line="169" w:lineRule="auto"/>
              <w:rPr>
                <w:rFonts w:ascii="SimSun" w:hAnsi="SimSun" w:eastAsia="SimSun" w:cs="SimSun"/>
                <w:sz w:val="18"/>
                <w:szCs w:val="18"/>
              </w:rPr>
            </w:pPr>
            <w:r>
              <w:rPr>
                <w:rFonts w:ascii="SimSun" w:hAnsi="SimSun" w:eastAsia="SimSun" w:cs="SimSun"/>
                <w:sz w:val="18"/>
                <w:szCs w:val="18"/>
                <w:spacing w:val="-2"/>
              </w:rPr>
              <w:t>跨界联合</w:t>
            </w:r>
            <w:r>
              <w:rPr>
                <w:rFonts w:ascii="SimSun" w:hAnsi="SimSun" w:eastAsia="SimSun" w:cs="SimSun"/>
                <w:sz w:val="18"/>
                <w:szCs w:val="18"/>
                <w:spacing w:val="83"/>
              </w:rPr>
              <w:t xml:space="preserve"> </w:t>
            </w:r>
            <w:r>
              <w:rPr>
                <w:rFonts w:ascii="SimSun" w:hAnsi="SimSun" w:eastAsia="SimSun" w:cs="SimSun"/>
                <w:sz w:val="18"/>
                <w:szCs w:val="18"/>
                <w:spacing w:val="-2"/>
                <w:position w:val="-3"/>
              </w:rPr>
              <w:t>0.36**  </w:t>
            </w:r>
            <w:r>
              <w:rPr>
                <w:rFonts w:ascii="SimSun" w:hAnsi="SimSun" w:eastAsia="SimSun" w:cs="SimSun"/>
                <w:sz w:val="18"/>
                <w:szCs w:val="18"/>
                <w:spacing w:val="-2"/>
                <w:position w:val="2"/>
              </w:rPr>
              <w:t>0.13</w:t>
            </w:r>
            <w:r>
              <w:rPr>
                <w:rFonts w:ascii="SimSun" w:hAnsi="SimSun" w:eastAsia="SimSun" w:cs="SimSun"/>
                <w:sz w:val="18"/>
                <w:szCs w:val="18"/>
                <w:spacing w:val="9"/>
                <w:position w:val="2"/>
              </w:rPr>
              <w:t xml:space="preserve">   </w:t>
            </w:r>
            <w:r>
              <w:rPr>
                <w:rFonts w:ascii="SimSun" w:hAnsi="SimSun" w:eastAsia="SimSun" w:cs="SimSun"/>
                <w:sz w:val="18"/>
                <w:szCs w:val="18"/>
                <w:spacing w:val="-2"/>
              </w:rPr>
              <w:t>0.09</w:t>
            </w:r>
            <w:r>
              <w:rPr>
                <w:rFonts w:ascii="SimSun" w:hAnsi="SimSun" w:eastAsia="SimSun" w:cs="SimSun"/>
                <w:sz w:val="18"/>
                <w:szCs w:val="18"/>
                <w:spacing w:val="6"/>
              </w:rPr>
              <w:t xml:space="preserve">   </w:t>
            </w:r>
            <w:r>
              <w:rPr>
                <w:rFonts w:ascii="SimSun" w:hAnsi="SimSun" w:eastAsia="SimSun" w:cs="SimSun"/>
                <w:sz w:val="18"/>
                <w:szCs w:val="18"/>
                <w:spacing w:val="-2"/>
              </w:rPr>
              <w:t>0.63</w:t>
            </w:r>
          </w:p>
        </w:tc>
      </w:tr>
      <w:tr>
        <w:trPr>
          <w:trHeight w:val="359" w:hRule="atLeast"/>
        </w:trPr>
        <w:tc>
          <w:tcPr>
            <w:tcW w:w="3520" w:type="dxa"/>
            <w:vAlign w:val="top"/>
            <w:gridSpan w:val="2"/>
            <w:tcBorders>
              <w:bottom w:val="single" w:color="000000" w:sz="4" w:space="0"/>
              <w:right w:val="single" w:color="000000" w:sz="4" w:space="0"/>
              <w:top w:val="single" w:color="000000" w:sz="4" w:space="0"/>
            </w:tcBorders>
          </w:tcPr>
          <w:p>
            <w:pPr>
              <w:ind w:left="730"/>
              <w:spacing w:before="95" w:line="220" w:lineRule="auto"/>
              <w:rPr>
                <w:rFonts w:ascii="SimSun" w:hAnsi="SimSun" w:eastAsia="SimSun" w:cs="SimSun"/>
                <w:sz w:val="18"/>
                <w:szCs w:val="18"/>
              </w:rPr>
            </w:pPr>
            <w:r>
              <w:rPr>
                <w:rFonts w:ascii="SimSun" w:hAnsi="SimSun" w:eastAsia="SimSun" w:cs="SimSun"/>
                <w:sz w:val="18"/>
                <w:szCs w:val="18"/>
              </w:rPr>
              <w:t>自变量对因变量的间接效应</w:t>
            </w:r>
          </w:p>
        </w:tc>
        <w:tc>
          <w:tcPr>
            <w:tcW w:w="3540" w:type="dxa"/>
            <w:vAlign w:val="top"/>
            <w:tcBorders>
              <w:left w:val="single" w:color="000000" w:sz="4" w:space="0"/>
              <w:bottom w:val="single" w:color="000000" w:sz="4" w:space="0"/>
              <w:top w:val="single" w:color="000000" w:sz="4" w:space="0"/>
            </w:tcBorders>
          </w:tcPr>
          <w:p>
            <w:pPr>
              <w:ind w:left="985"/>
              <w:spacing w:before="93" w:line="219" w:lineRule="auto"/>
              <w:rPr>
                <w:rFonts w:ascii="SimSun" w:hAnsi="SimSun" w:eastAsia="SimSun" w:cs="SimSun"/>
                <w:sz w:val="18"/>
                <w:szCs w:val="18"/>
              </w:rPr>
            </w:pPr>
            <w:r>
              <w:rPr>
                <w:rFonts w:ascii="SimSun" w:hAnsi="SimSun" w:eastAsia="SimSun" w:cs="SimSun"/>
                <w:sz w:val="18"/>
                <w:szCs w:val="18"/>
                <w:spacing w:val="-2"/>
              </w:rPr>
              <w:t>总效应模型拟合指标</w:t>
            </w:r>
          </w:p>
        </w:tc>
      </w:tr>
      <w:tr>
        <w:trPr>
          <w:trHeight w:val="390" w:hRule="atLeast"/>
        </w:trPr>
        <w:tc>
          <w:tcPr>
            <w:tcW w:w="3520" w:type="dxa"/>
            <w:vAlign w:val="top"/>
            <w:gridSpan w:val="2"/>
            <w:tcBorders>
              <w:right w:val="single" w:color="000000" w:sz="4" w:space="0"/>
              <w:top w:val="single" w:color="000000" w:sz="4" w:space="0"/>
            </w:tcBorders>
          </w:tcPr>
          <w:p>
            <w:pPr>
              <w:ind w:left="250"/>
              <w:spacing w:before="96"/>
              <w:rPr>
                <w:rFonts w:ascii="SimSun" w:hAnsi="SimSun" w:eastAsia="SimSun" w:cs="SimSun"/>
                <w:sz w:val="18"/>
                <w:szCs w:val="18"/>
              </w:rPr>
            </w:pPr>
            <w:r>
              <w:rPr>
                <w:rFonts w:ascii="SimSun" w:hAnsi="SimSun" w:eastAsia="SimSun" w:cs="SimSun"/>
                <w:sz w:val="18"/>
                <w:szCs w:val="18"/>
                <w:spacing w:val="-7"/>
              </w:rPr>
              <w:t>自变量</w:t>
            </w:r>
            <w:r>
              <w:rPr>
                <w:rFonts w:ascii="SimSun" w:hAnsi="SimSun" w:eastAsia="SimSun" w:cs="SimSun"/>
                <w:sz w:val="18"/>
                <w:szCs w:val="18"/>
                <w:spacing w:val="2"/>
              </w:rPr>
              <w:t xml:space="preserve">     </w:t>
            </w:r>
            <w:r>
              <w:rPr>
                <w:rFonts w:ascii="SimSun" w:hAnsi="SimSun" w:eastAsia="SimSun" w:cs="SimSun"/>
                <w:sz w:val="18"/>
                <w:szCs w:val="18"/>
                <w:spacing w:val="-7"/>
                <w:position w:val="-3"/>
              </w:rPr>
              <w:t>β</w:t>
            </w:r>
            <w:r>
              <w:rPr>
                <w:rFonts w:ascii="SimSun" w:hAnsi="SimSun" w:eastAsia="SimSun" w:cs="SimSun"/>
                <w:sz w:val="18"/>
                <w:szCs w:val="18"/>
                <w:spacing w:val="1"/>
                <w:position w:val="-3"/>
              </w:rPr>
              <w:t xml:space="preserve">                  </w:t>
            </w:r>
            <w:r>
              <w:rPr>
                <w:rFonts w:ascii="SimSun" w:hAnsi="SimSun" w:eastAsia="SimSun" w:cs="SimSun"/>
                <w:sz w:val="18"/>
                <w:szCs w:val="18"/>
                <w:spacing w:val="-7"/>
                <w:position w:val="2"/>
              </w:rPr>
              <w:t>上限</w:t>
            </w:r>
          </w:p>
        </w:tc>
        <w:tc>
          <w:tcPr>
            <w:tcW w:w="3540" w:type="dxa"/>
            <w:vAlign w:val="top"/>
            <w:tcBorders>
              <w:left w:val="single" w:color="000000" w:sz="4" w:space="0"/>
              <w:top w:val="single" w:color="000000" w:sz="4" w:space="0"/>
            </w:tcBorders>
          </w:tcPr>
          <w:p>
            <w:pPr>
              <w:ind w:left="255"/>
              <w:spacing w:before="115" w:line="220" w:lineRule="auto"/>
              <w:rPr>
                <w:rFonts w:ascii="SimSun" w:hAnsi="SimSun" w:eastAsia="SimSun" w:cs="SimSun"/>
                <w:sz w:val="18"/>
                <w:szCs w:val="18"/>
              </w:rPr>
            </w:pPr>
            <w:r>
              <w:rPr>
                <w:rFonts w:ascii="SimSun" w:hAnsi="SimSun" w:eastAsia="SimSun" w:cs="SimSun"/>
                <w:sz w:val="18"/>
                <w:szCs w:val="18"/>
                <w:spacing w:val="-2"/>
              </w:rPr>
              <w:t>自变量</w:t>
            </w:r>
            <w:r>
              <w:rPr>
                <w:rFonts w:ascii="SimSun" w:hAnsi="SimSun" w:eastAsia="SimSun" w:cs="SimSun"/>
                <w:sz w:val="18"/>
                <w:szCs w:val="18"/>
                <w:spacing w:val="13"/>
              </w:rPr>
              <w:t xml:space="preserve">    </w:t>
            </w:r>
            <w:r>
              <w:rPr>
                <w:rFonts w:ascii="SimSun" w:hAnsi="SimSun" w:eastAsia="SimSun" w:cs="SimSun"/>
                <w:sz w:val="18"/>
                <w:szCs w:val="18"/>
                <w:spacing w:val="-2"/>
                <w:position w:val="-1"/>
              </w:rPr>
              <w:t>R²</w:t>
            </w:r>
            <w:r>
              <w:rPr>
                <w:rFonts w:ascii="SimSun" w:hAnsi="SimSun" w:eastAsia="SimSun" w:cs="SimSun"/>
                <w:sz w:val="18"/>
                <w:szCs w:val="18"/>
                <w:spacing w:val="9"/>
                <w:position w:val="-1"/>
              </w:rPr>
              <w:t xml:space="preserve">     </w:t>
            </w:r>
            <w:r>
              <w:rPr>
                <w:rFonts w:ascii="SimSun" w:hAnsi="SimSun" w:eastAsia="SimSun" w:cs="SimSun"/>
                <w:sz w:val="18"/>
                <w:szCs w:val="18"/>
                <w:spacing w:val="-2"/>
                <w:position w:val="-1"/>
              </w:rPr>
              <w:t>F</w:t>
            </w:r>
            <w:r>
              <w:rPr>
                <w:rFonts w:ascii="SimSun" w:hAnsi="SimSun" w:eastAsia="SimSun" w:cs="SimSun"/>
                <w:sz w:val="18"/>
                <w:szCs w:val="18"/>
                <w:spacing w:val="5"/>
                <w:position w:val="-1"/>
              </w:rPr>
              <w:t xml:space="preserve">     </w:t>
            </w:r>
            <w:r>
              <w:rPr>
                <w:rFonts w:ascii="SimSun" w:hAnsi="SimSun" w:eastAsia="SimSun" w:cs="SimSun"/>
                <w:sz w:val="18"/>
                <w:szCs w:val="18"/>
                <w:spacing w:val="-2"/>
              </w:rPr>
              <w:t>df1</w:t>
            </w:r>
            <w:r>
              <w:rPr>
                <w:rFonts w:ascii="SimSun" w:hAnsi="SimSun" w:eastAsia="SimSun" w:cs="SimSun"/>
                <w:sz w:val="18"/>
                <w:szCs w:val="18"/>
                <w:spacing w:val="8"/>
              </w:rPr>
              <w:t xml:space="preserve">    </w:t>
            </w:r>
            <w:r>
              <w:rPr>
                <w:rFonts w:ascii="SimSun" w:hAnsi="SimSun" w:eastAsia="SimSun" w:cs="SimSun"/>
                <w:sz w:val="18"/>
                <w:szCs w:val="18"/>
                <w:spacing w:val="-2"/>
              </w:rPr>
              <w:t>df2</w:t>
            </w:r>
          </w:p>
        </w:tc>
      </w:tr>
      <w:tr>
        <w:trPr>
          <w:trHeight w:val="354" w:hRule="atLeast"/>
        </w:trPr>
        <w:tc>
          <w:tcPr>
            <w:tcW w:w="3520" w:type="dxa"/>
            <w:vAlign w:val="top"/>
            <w:gridSpan w:val="2"/>
            <w:tcBorders>
              <w:right w:val="single" w:color="000000" w:sz="4" w:space="0"/>
            </w:tcBorders>
          </w:tcPr>
          <w:p>
            <w:pPr>
              <w:ind w:left="70"/>
              <w:spacing w:before="95" w:line="219" w:lineRule="auto"/>
              <w:rPr>
                <w:rFonts w:ascii="SimSun" w:hAnsi="SimSun" w:eastAsia="SimSun" w:cs="SimSun"/>
                <w:sz w:val="18"/>
                <w:szCs w:val="18"/>
              </w:rPr>
            </w:pPr>
            <w:r>
              <w:rPr>
                <w:rFonts w:ascii="SimSun" w:hAnsi="SimSun" w:eastAsia="SimSun" w:cs="SimSun"/>
                <w:sz w:val="18"/>
                <w:szCs w:val="18"/>
                <w:spacing w:val="-1"/>
                <w:position w:val="1"/>
              </w:rPr>
              <w:t>变革领导力</w:t>
            </w:r>
            <w:r>
              <w:rPr>
                <w:rFonts w:ascii="SimSun" w:hAnsi="SimSun" w:eastAsia="SimSun" w:cs="SimSun"/>
                <w:sz w:val="18"/>
                <w:szCs w:val="18"/>
                <w:spacing w:val="39"/>
                <w:position w:val="1"/>
              </w:rPr>
              <w:t xml:space="preserve"> </w:t>
            </w:r>
            <w:r>
              <w:rPr>
                <w:rFonts w:ascii="SimSun" w:hAnsi="SimSun" w:eastAsia="SimSun" w:cs="SimSun"/>
                <w:sz w:val="18"/>
                <w:szCs w:val="18"/>
                <w:spacing w:val="-1"/>
              </w:rPr>
              <w:t>0.27</w:t>
            </w:r>
            <w:r>
              <w:rPr>
                <w:rFonts w:ascii="SimSun" w:hAnsi="SimSun" w:eastAsia="SimSun" w:cs="SimSun"/>
                <w:sz w:val="18"/>
                <w:szCs w:val="18"/>
                <w:spacing w:val="9"/>
              </w:rPr>
              <w:t xml:space="preserve">   </w:t>
            </w:r>
            <w:r>
              <w:rPr>
                <w:rFonts w:ascii="SimSun" w:hAnsi="SimSun" w:eastAsia="SimSun" w:cs="SimSun"/>
                <w:sz w:val="18"/>
                <w:szCs w:val="18"/>
                <w:spacing w:val="-1"/>
              </w:rPr>
              <w:t>0.11   0.08</w:t>
            </w:r>
            <w:r>
              <w:rPr>
                <w:rFonts w:ascii="SimSun" w:hAnsi="SimSun" w:eastAsia="SimSun" w:cs="SimSun"/>
                <w:sz w:val="18"/>
                <w:szCs w:val="18"/>
                <w:spacing w:val="10"/>
              </w:rPr>
              <w:t xml:space="preserve">   </w:t>
            </w:r>
            <w:r>
              <w:rPr>
                <w:rFonts w:ascii="SimSun" w:hAnsi="SimSun" w:eastAsia="SimSun" w:cs="SimSun"/>
                <w:sz w:val="18"/>
                <w:szCs w:val="18"/>
                <w:spacing w:val="-1"/>
              </w:rPr>
              <w:t>0.54</w:t>
            </w:r>
          </w:p>
        </w:tc>
        <w:tc>
          <w:tcPr>
            <w:tcW w:w="3540" w:type="dxa"/>
            <w:vAlign w:val="top"/>
            <w:tcBorders>
              <w:left w:val="single" w:color="000000" w:sz="4" w:space="0"/>
            </w:tcBorders>
          </w:tcPr>
          <w:p>
            <w:pPr>
              <w:ind w:left="55"/>
              <w:spacing w:before="85" w:line="219" w:lineRule="auto"/>
              <w:rPr>
                <w:rFonts w:ascii="SimSun" w:hAnsi="SimSun" w:eastAsia="SimSun" w:cs="SimSun"/>
                <w:sz w:val="18"/>
                <w:szCs w:val="18"/>
              </w:rPr>
            </w:pPr>
            <w:r>
              <w:rPr>
                <w:rFonts w:ascii="SimSun" w:hAnsi="SimSun" w:eastAsia="SimSun" w:cs="SimSun"/>
                <w:sz w:val="18"/>
                <w:szCs w:val="18"/>
                <w:spacing w:val="-2"/>
              </w:rPr>
              <w:t>变革领导力0.57·*</w:t>
            </w:r>
            <w:r>
              <w:rPr>
                <w:rFonts w:ascii="SimSun" w:hAnsi="SimSun" w:eastAsia="SimSun" w:cs="SimSun"/>
                <w:sz w:val="18"/>
                <w:szCs w:val="18"/>
                <w:spacing w:val="18"/>
              </w:rPr>
              <w:t xml:space="preserve">  </w:t>
            </w:r>
            <w:r>
              <w:rPr>
                <w:rFonts w:ascii="SimSun" w:hAnsi="SimSun" w:eastAsia="SimSun" w:cs="SimSun"/>
                <w:sz w:val="18"/>
                <w:szCs w:val="18"/>
                <w:spacing w:val="-2"/>
              </w:rPr>
              <w:t>12.24</w:t>
            </w:r>
            <w:r>
              <w:rPr>
                <w:rFonts w:ascii="SimSun" w:hAnsi="SimSun" w:eastAsia="SimSun" w:cs="SimSun"/>
                <w:sz w:val="18"/>
                <w:szCs w:val="18"/>
                <w:spacing w:val="9"/>
              </w:rPr>
              <w:t xml:space="preserve">   </w:t>
            </w:r>
            <w:r>
              <w:rPr>
                <w:rFonts w:ascii="SimSun" w:hAnsi="SimSun" w:eastAsia="SimSun" w:cs="SimSun"/>
                <w:sz w:val="18"/>
                <w:szCs w:val="18"/>
                <w:spacing w:val="-2"/>
                <w:position w:val="-1"/>
              </w:rPr>
              <w:t>7      65</w:t>
            </w:r>
          </w:p>
        </w:tc>
      </w:tr>
      <w:tr>
        <w:trPr>
          <w:trHeight w:val="364" w:hRule="atLeast"/>
        </w:trPr>
        <w:tc>
          <w:tcPr>
            <w:tcW w:w="3520" w:type="dxa"/>
            <w:vAlign w:val="top"/>
            <w:gridSpan w:val="2"/>
            <w:tcBorders>
              <w:right w:val="single" w:color="000000" w:sz="4" w:space="0"/>
            </w:tcBorders>
          </w:tcPr>
          <w:p>
            <w:pPr>
              <w:ind w:left="150"/>
              <w:spacing w:before="100" w:line="221" w:lineRule="auto"/>
              <w:rPr>
                <w:rFonts w:ascii="SimSun" w:hAnsi="SimSun" w:eastAsia="SimSun" w:cs="SimSun"/>
                <w:sz w:val="18"/>
                <w:szCs w:val="18"/>
              </w:rPr>
            </w:pPr>
            <w:r>
              <w:rPr>
                <w:rFonts w:ascii="SimSun" w:hAnsi="SimSun" w:eastAsia="SimSun" w:cs="SimSun"/>
                <w:sz w:val="18"/>
                <w:szCs w:val="18"/>
                <w:spacing w:val="-2"/>
                <w:position w:val="1"/>
              </w:rPr>
              <w:t>任务激励   </w:t>
            </w:r>
            <w:r>
              <w:rPr>
                <w:rFonts w:ascii="SimSun" w:hAnsi="SimSun" w:eastAsia="SimSun" w:cs="SimSun"/>
                <w:sz w:val="18"/>
                <w:szCs w:val="18"/>
                <w:spacing w:val="-2"/>
                <w:position w:val="-1"/>
              </w:rPr>
              <w:t>0.29   </w:t>
            </w:r>
            <w:r>
              <w:rPr>
                <w:rFonts w:ascii="SimSun" w:hAnsi="SimSun" w:eastAsia="SimSun" w:cs="SimSun"/>
                <w:sz w:val="18"/>
                <w:szCs w:val="18"/>
                <w:spacing w:val="-2"/>
              </w:rPr>
              <w:t>0.11</w:t>
            </w:r>
            <w:r>
              <w:rPr>
                <w:rFonts w:ascii="SimSun" w:hAnsi="SimSun" w:eastAsia="SimSun" w:cs="SimSun"/>
                <w:sz w:val="18"/>
                <w:szCs w:val="18"/>
                <w:spacing w:val="8"/>
              </w:rPr>
              <w:t xml:space="preserve">   </w:t>
            </w:r>
            <w:r>
              <w:rPr>
                <w:rFonts w:ascii="SimSun" w:hAnsi="SimSun" w:eastAsia="SimSun" w:cs="SimSun"/>
                <w:sz w:val="18"/>
                <w:szCs w:val="18"/>
                <w:spacing w:val="-2"/>
              </w:rPr>
              <w:t>0.14</w:t>
            </w:r>
            <w:r>
              <w:rPr>
                <w:rFonts w:ascii="SimSun" w:hAnsi="SimSun" w:eastAsia="SimSun" w:cs="SimSun"/>
                <w:sz w:val="18"/>
                <w:szCs w:val="18"/>
                <w:spacing w:val="6"/>
              </w:rPr>
              <w:t xml:space="preserve">   </w:t>
            </w:r>
            <w:r>
              <w:rPr>
                <w:rFonts w:ascii="SimSun" w:hAnsi="SimSun" w:eastAsia="SimSun" w:cs="SimSun"/>
                <w:sz w:val="18"/>
                <w:szCs w:val="18"/>
                <w:spacing w:val="-2"/>
              </w:rPr>
              <w:t>0.55</w:t>
            </w:r>
          </w:p>
        </w:tc>
        <w:tc>
          <w:tcPr>
            <w:tcW w:w="3540" w:type="dxa"/>
            <w:vAlign w:val="top"/>
            <w:tcBorders>
              <w:left w:val="single" w:color="000000" w:sz="4" w:space="0"/>
            </w:tcBorders>
          </w:tcPr>
          <w:p>
            <w:pPr>
              <w:ind w:left="155"/>
              <w:spacing w:before="101" w:line="219" w:lineRule="auto"/>
              <w:rPr>
                <w:rFonts w:ascii="SimSun" w:hAnsi="SimSun" w:eastAsia="SimSun" w:cs="SimSun"/>
                <w:sz w:val="18"/>
                <w:szCs w:val="18"/>
              </w:rPr>
            </w:pPr>
            <w:r>
              <w:rPr>
                <w:rFonts w:ascii="SimSun" w:hAnsi="SimSun" w:eastAsia="SimSun" w:cs="SimSun"/>
                <w:sz w:val="18"/>
                <w:szCs w:val="18"/>
                <w:spacing w:val="11"/>
              </w:rPr>
              <w:t>任务激励0</w:t>
            </w:r>
            <w:r>
              <w:rPr>
                <w:rFonts w:ascii="SimSun" w:hAnsi="SimSun" w:eastAsia="SimSun" w:cs="SimSun"/>
                <w:sz w:val="18"/>
                <w:szCs w:val="18"/>
                <w:spacing w:val="-40"/>
              </w:rPr>
              <w:t xml:space="preserve"> </w:t>
            </w:r>
            <w:r>
              <w:rPr>
                <w:rFonts w:ascii="SimSun" w:hAnsi="SimSun" w:eastAsia="SimSun" w:cs="SimSun"/>
                <w:sz w:val="18"/>
                <w:szCs w:val="18"/>
                <w:spacing w:val="11"/>
              </w:rPr>
              <w:t>.52**10</w:t>
            </w:r>
            <w:r>
              <w:rPr>
                <w:rFonts w:ascii="SimSun" w:hAnsi="SimSun" w:eastAsia="SimSun" w:cs="SimSun"/>
                <w:sz w:val="18"/>
                <w:szCs w:val="18"/>
                <w:spacing w:val="-53"/>
              </w:rPr>
              <w:t xml:space="preserve"> </w:t>
            </w:r>
            <w:r>
              <w:rPr>
                <w:rFonts w:ascii="SimSun" w:hAnsi="SimSun" w:eastAsia="SimSun" w:cs="SimSun"/>
                <w:sz w:val="18"/>
                <w:szCs w:val="18"/>
                <w:spacing w:val="11"/>
              </w:rPr>
              <w:t>.</w:t>
            </w:r>
            <w:r>
              <w:rPr>
                <w:rFonts w:ascii="SimSun" w:hAnsi="SimSun" w:eastAsia="SimSun" w:cs="SimSun"/>
                <w:sz w:val="18"/>
                <w:szCs w:val="18"/>
                <w:spacing w:val="-45"/>
              </w:rPr>
              <w:t xml:space="preserve"> </w:t>
            </w:r>
            <w:r>
              <w:rPr>
                <w:rFonts w:ascii="SimSun" w:hAnsi="SimSun" w:eastAsia="SimSun" w:cs="SimSun"/>
                <w:sz w:val="18"/>
                <w:szCs w:val="18"/>
                <w:spacing w:val="11"/>
              </w:rPr>
              <w:t>18   </w:t>
            </w:r>
            <w:r>
              <w:rPr>
                <w:rFonts w:ascii="SimSun" w:hAnsi="SimSun" w:eastAsia="SimSun" w:cs="SimSun"/>
                <w:sz w:val="18"/>
                <w:szCs w:val="18"/>
                <w:spacing w:val="11"/>
                <w:position w:val="-1"/>
              </w:rPr>
              <w:t>7</w:t>
            </w:r>
            <w:r>
              <w:rPr>
                <w:rFonts w:ascii="SimSun" w:hAnsi="SimSun" w:eastAsia="SimSun" w:cs="SimSun"/>
                <w:sz w:val="18"/>
                <w:szCs w:val="18"/>
                <w:position w:val="-1"/>
              </w:rPr>
              <w:t xml:space="preserve">      </w:t>
            </w:r>
            <w:r>
              <w:rPr>
                <w:rFonts w:ascii="SimSun" w:hAnsi="SimSun" w:eastAsia="SimSun" w:cs="SimSun"/>
                <w:sz w:val="18"/>
                <w:szCs w:val="18"/>
                <w:spacing w:val="11"/>
                <w:position w:val="-1"/>
              </w:rPr>
              <w:t>65</w:t>
            </w:r>
          </w:p>
        </w:tc>
      </w:tr>
      <w:tr>
        <w:trPr>
          <w:trHeight w:val="356" w:hRule="atLeast"/>
        </w:trPr>
        <w:tc>
          <w:tcPr>
            <w:tcW w:w="3520" w:type="dxa"/>
            <w:vAlign w:val="top"/>
            <w:gridSpan w:val="2"/>
            <w:tcBorders>
              <w:right w:val="single" w:color="000000" w:sz="4" w:space="0"/>
            </w:tcBorders>
          </w:tcPr>
          <w:p>
            <w:pPr>
              <w:ind w:left="150"/>
              <w:spacing w:before="97" w:line="219" w:lineRule="auto"/>
              <w:rPr>
                <w:rFonts w:ascii="SimSun" w:hAnsi="SimSun" w:eastAsia="SimSun" w:cs="SimSun"/>
                <w:sz w:val="18"/>
                <w:szCs w:val="18"/>
              </w:rPr>
            </w:pPr>
            <w:r>
              <w:rPr>
                <w:rFonts w:ascii="SimSun" w:hAnsi="SimSun" w:eastAsia="SimSun" w:cs="SimSun"/>
                <w:sz w:val="18"/>
                <w:szCs w:val="18"/>
                <w:spacing w:val="-2"/>
                <w:position w:val="1"/>
              </w:rPr>
              <w:t>个性关怀   </w:t>
            </w:r>
            <w:r>
              <w:rPr>
                <w:rFonts w:ascii="SimSun" w:hAnsi="SimSun" w:eastAsia="SimSun" w:cs="SimSun"/>
                <w:sz w:val="18"/>
                <w:szCs w:val="18"/>
                <w:spacing w:val="-2"/>
              </w:rPr>
              <w:t>0.25</w:t>
            </w:r>
            <w:r>
              <w:rPr>
                <w:rFonts w:ascii="SimSun" w:hAnsi="SimSun" w:eastAsia="SimSun" w:cs="SimSun"/>
                <w:sz w:val="18"/>
                <w:szCs w:val="18"/>
                <w:spacing w:val="7"/>
              </w:rPr>
              <w:t xml:space="preserve">   </w:t>
            </w:r>
            <w:r>
              <w:rPr>
                <w:rFonts w:ascii="SimSun" w:hAnsi="SimSun" w:eastAsia="SimSun" w:cs="SimSun"/>
                <w:sz w:val="18"/>
                <w:szCs w:val="18"/>
                <w:spacing w:val="-2"/>
              </w:rPr>
              <w:t>0.09</w:t>
            </w:r>
            <w:r>
              <w:rPr>
                <w:rFonts w:ascii="SimSun" w:hAnsi="SimSun" w:eastAsia="SimSun" w:cs="SimSun"/>
                <w:sz w:val="18"/>
                <w:szCs w:val="18"/>
                <w:spacing w:val="39"/>
              </w:rPr>
              <w:t xml:space="preserve">  </w:t>
            </w:r>
            <w:r>
              <w:rPr>
                <w:rFonts w:ascii="SimSun" w:hAnsi="SimSun" w:eastAsia="SimSun" w:cs="SimSun"/>
                <w:sz w:val="18"/>
                <w:szCs w:val="18"/>
                <w:spacing w:val="-2"/>
              </w:rPr>
              <w:t>0.15</w:t>
            </w:r>
            <w:r>
              <w:rPr>
                <w:rFonts w:ascii="SimSun" w:hAnsi="SimSun" w:eastAsia="SimSun" w:cs="SimSun"/>
                <w:sz w:val="18"/>
                <w:szCs w:val="18"/>
                <w:spacing w:val="6"/>
              </w:rPr>
              <w:t xml:space="preserve">   </w:t>
            </w:r>
            <w:r>
              <w:rPr>
                <w:rFonts w:ascii="SimSun" w:hAnsi="SimSun" w:eastAsia="SimSun" w:cs="SimSun"/>
                <w:sz w:val="18"/>
                <w:szCs w:val="18"/>
                <w:spacing w:val="-2"/>
              </w:rPr>
              <w:t>0.59</w:t>
            </w:r>
          </w:p>
        </w:tc>
        <w:tc>
          <w:tcPr>
            <w:tcW w:w="3540" w:type="dxa"/>
            <w:vAlign w:val="top"/>
            <w:tcBorders>
              <w:left w:val="single" w:color="000000" w:sz="4" w:space="0"/>
            </w:tcBorders>
          </w:tcPr>
          <w:p>
            <w:pPr>
              <w:ind w:left="145"/>
              <w:spacing w:before="97" w:line="219" w:lineRule="auto"/>
              <w:rPr>
                <w:rFonts w:ascii="SimSun" w:hAnsi="SimSun" w:eastAsia="SimSun" w:cs="SimSun"/>
                <w:sz w:val="18"/>
                <w:szCs w:val="18"/>
              </w:rPr>
            </w:pPr>
            <w:r>
              <w:rPr>
                <w:rFonts w:ascii="SimSun" w:hAnsi="SimSun" w:eastAsia="SimSun" w:cs="SimSun"/>
                <w:sz w:val="18"/>
                <w:szCs w:val="18"/>
                <w:spacing w:val="14"/>
              </w:rPr>
              <w:t>个性关怀0</w:t>
            </w:r>
            <w:r>
              <w:rPr>
                <w:rFonts w:ascii="SimSun" w:hAnsi="SimSun" w:eastAsia="SimSun" w:cs="SimSun"/>
                <w:sz w:val="18"/>
                <w:szCs w:val="18"/>
                <w:spacing w:val="-48"/>
              </w:rPr>
              <w:t xml:space="preserve"> </w:t>
            </w:r>
            <w:r>
              <w:rPr>
                <w:rFonts w:ascii="SimSun" w:hAnsi="SimSun" w:eastAsia="SimSun" w:cs="SimSun"/>
                <w:sz w:val="18"/>
                <w:szCs w:val="18"/>
                <w:spacing w:val="14"/>
              </w:rPr>
              <w:t>.55**11</w:t>
            </w:r>
            <w:r>
              <w:rPr>
                <w:rFonts w:ascii="SimSun" w:hAnsi="SimSun" w:eastAsia="SimSun" w:cs="SimSun"/>
                <w:sz w:val="18"/>
                <w:szCs w:val="18"/>
                <w:spacing w:val="-53"/>
              </w:rPr>
              <w:t xml:space="preserve"> </w:t>
            </w:r>
            <w:r>
              <w:rPr>
                <w:rFonts w:ascii="SimSun" w:hAnsi="SimSun" w:eastAsia="SimSun" w:cs="SimSun"/>
                <w:sz w:val="18"/>
                <w:szCs w:val="18"/>
                <w:spacing w:val="14"/>
              </w:rPr>
              <w:t>.30   </w:t>
            </w:r>
            <w:r>
              <w:rPr>
                <w:rFonts w:ascii="SimSun" w:hAnsi="SimSun" w:eastAsia="SimSun" w:cs="SimSun"/>
                <w:sz w:val="18"/>
                <w:szCs w:val="18"/>
                <w:spacing w:val="14"/>
                <w:position w:val="-1"/>
              </w:rPr>
              <w:t>7</w:t>
            </w:r>
            <w:r>
              <w:rPr>
                <w:rFonts w:ascii="SimSun" w:hAnsi="SimSun" w:eastAsia="SimSun" w:cs="SimSun"/>
                <w:sz w:val="18"/>
                <w:szCs w:val="18"/>
                <w:position w:val="-1"/>
              </w:rPr>
              <w:t xml:space="preserve">      </w:t>
            </w:r>
            <w:r>
              <w:rPr>
                <w:rFonts w:ascii="SimSun" w:hAnsi="SimSun" w:eastAsia="SimSun" w:cs="SimSun"/>
                <w:sz w:val="18"/>
                <w:szCs w:val="18"/>
                <w:spacing w:val="14"/>
              </w:rPr>
              <w:t>65</w:t>
            </w:r>
          </w:p>
        </w:tc>
      </w:tr>
      <w:tr>
        <w:trPr>
          <w:trHeight w:val="365" w:hRule="atLeast"/>
        </w:trPr>
        <w:tc>
          <w:tcPr>
            <w:tcW w:w="3520" w:type="dxa"/>
            <w:vAlign w:val="top"/>
            <w:gridSpan w:val="2"/>
            <w:tcBorders>
              <w:right w:val="single" w:color="000000" w:sz="4" w:space="0"/>
            </w:tcBorders>
          </w:tcPr>
          <w:p>
            <w:pPr>
              <w:ind w:left="150"/>
              <w:spacing w:before="101" w:line="220" w:lineRule="auto"/>
              <w:rPr>
                <w:rFonts w:ascii="SimSun" w:hAnsi="SimSun" w:eastAsia="SimSun" w:cs="SimSun"/>
                <w:sz w:val="18"/>
                <w:szCs w:val="18"/>
              </w:rPr>
            </w:pPr>
            <w:r>
              <w:rPr>
                <w:rFonts w:ascii="SimSun" w:hAnsi="SimSun" w:eastAsia="SimSun" w:cs="SimSun"/>
                <w:sz w:val="18"/>
                <w:szCs w:val="18"/>
                <w:spacing w:val="-2"/>
                <w:position w:val="1"/>
              </w:rPr>
              <w:t>创新引领</w:t>
            </w:r>
            <w:r>
              <w:rPr>
                <w:rFonts w:ascii="SimSun" w:hAnsi="SimSun" w:eastAsia="SimSun" w:cs="SimSun"/>
                <w:sz w:val="18"/>
                <w:szCs w:val="18"/>
                <w:spacing w:val="45"/>
                <w:position w:val="1"/>
              </w:rPr>
              <w:t xml:space="preserve">  </w:t>
            </w:r>
            <w:r>
              <w:rPr>
                <w:rFonts w:ascii="SimSun" w:hAnsi="SimSun" w:eastAsia="SimSun" w:cs="SimSun"/>
                <w:sz w:val="18"/>
                <w:szCs w:val="18"/>
                <w:spacing w:val="-2"/>
                <w:position w:val="-1"/>
              </w:rPr>
              <w:t>0.22   0.07</w:t>
            </w:r>
            <w:r>
              <w:rPr>
                <w:rFonts w:ascii="SimSun" w:hAnsi="SimSun" w:eastAsia="SimSun" w:cs="SimSun"/>
                <w:sz w:val="18"/>
                <w:szCs w:val="18"/>
                <w:spacing w:val="3"/>
                <w:position w:val="-1"/>
              </w:rPr>
              <w:t xml:space="preserve">   </w:t>
            </w:r>
            <w:r>
              <w:rPr>
                <w:rFonts w:ascii="SimSun" w:hAnsi="SimSun" w:eastAsia="SimSun" w:cs="SimSun"/>
                <w:sz w:val="18"/>
                <w:szCs w:val="18"/>
                <w:spacing w:val="-2"/>
              </w:rPr>
              <w:t>0.10</w:t>
            </w:r>
            <w:r>
              <w:rPr>
                <w:rFonts w:ascii="SimSun" w:hAnsi="SimSun" w:eastAsia="SimSun" w:cs="SimSun"/>
                <w:sz w:val="18"/>
                <w:szCs w:val="18"/>
                <w:spacing w:val="6"/>
              </w:rPr>
              <w:t xml:space="preserve">   </w:t>
            </w:r>
            <w:r>
              <w:rPr>
                <w:rFonts w:ascii="SimSun" w:hAnsi="SimSun" w:eastAsia="SimSun" w:cs="SimSun"/>
                <w:sz w:val="18"/>
                <w:szCs w:val="18"/>
                <w:spacing w:val="-2"/>
              </w:rPr>
              <w:t>0.40</w:t>
            </w:r>
          </w:p>
        </w:tc>
        <w:tc>
          <w:tcPr>
            <w:tcW w:w="3540" w:type="dxa"/>
            <w:vAlign w:val="top"/>
            <w:tcBorders>
              <w:left w:val="single" w:color="000000" w:sz="4" w:space="0"/>
            </w:tcBorders>
          </w:tcPr>
          <w:p>
            <w:pPr>
              <w:ind w:left="165"/>
              <w:spacing w:before="112" w:line="220" w:lineRule="auto"/>
              <w:rPr>
                <w:rFonts w:ascii="SimSun" w:hAnsi="SimSun" w:eastAsia="SimSun" w:cs="SimSun"/>
                <w:sz w:val="18"/>
                <w:szCs w:val="18"/>
              </w:rPr>
            </w:pPr>
            <w:r>
              <w:rPr>
                <w:rFonts w:ascii="SimSun" w:hAnsi="SimSun" w:eastAsia="SimSun" w:cs="SimSun"/>
                <w:sz w:val="18"/>
                <w:szCs w:val="18"/>
                <w:spacing w:val="-1"/>
              </w:rPr>
              <w:t>创新引领0.55**11.28</w:t>
            </w:r>
            <w:r>
              <w:rPr>
                <w:rFonts w:ascii="SimSun" w:hAnsi="SimSun" w:eastAsia="SimSun" w:cs="SimSun"/>
                <w:sz w:val="18"/>
                <w:szCs w:val="18"/>
                <w:spacing w:val="2"/>
              </w:rPr>
              <w:t xml:space="preserve">       </w:t>
            </w:r>
            <w:r>
              <w:rPr>
                <w:rFonts w:ascii="SimSun" w:hAnsi="SimSun" w:eastAsia="SimSun" w:cs="SimSun"/>
                <w:sz w:val="18"/>
                <w:szCs w:val="18"/>
                <w:spacing w:val="-1"/>
              </w:rPr>
              <w:t>7      65</w:t>
            </w:r>
          </w:p>
        </w:tc>
      </w:tr>
      <w:tr>
        <w:trPr>
          <w:trHeight w:val="323" w:hRule="atLeast"/>
        </w:trPr>
        <w:tc>
          <w:tcPr>
            <w:tcW w:w="3520" w:type="dxa"/>
            <w:vAlign w:val="top"/>
            <w:gridSpan w:val="2"/>
            <w:tcBorders>
              <w:bottom w:val="single" w:color="000000" w:sz="4" w:space="0"/>
              <w:right w:val="single" w:color="000000" w:sz="4" w:space="0"/>
            </w:tcBorders>
          </w:tcPr>
          <w:p>
            <w:pPr>
              <w:ind w:left="140"/>
              <w:spacing w:before="98" w:line="200" w:lineRule="auto"/>
              <w:rPr>
                <w:rFonts w:ascii="SimSun" w:hAnsi="SimSun" w:eastAsia="SimSun" w:cs="SimSun"/>
                <w:sz w:val="18"/>
                <w:szCs w:val="18"/>
              </w:rPr>
            </w:pPr>
            <w:r>
              <w:rPr>
                <w:rFonts w:ascii="SimSun" w:hAnsi="SimSun" w:eastAsia="SimSun" w:cs="SimSun"/>
                <w:sz w:val="18"/>
                <w:szCs w:val="18"/>
                <w:spacing w:val="-2"/>
                <w:position w:val="1"/>
              </w:rPr>
              <w:t>跨界联合   </w:t>
            </w:r>
            <w:r>
              <w:rPr>
                <w:rFonts w:ascii="SimSun" w:hAnsi="SimSun" w:eastAsia="SimSun" w:cs="SimSun"/>
                <w:sz w:val="18"/>
                <w:szCs w:val="18"/>
                <w:spacing w:val="-2"/>
                <w:position w:val="-1"/>
              </w:rPr>
              <w:t>0.30</w:t>
            </w:r>
            <w:r>
              <w:rPr>
                <w:rFonts w:ascii="SimSun" w:hAnsi="SimSun" w:eastAsia="SimSun" w:cs="SimSun"/>
                <w:sz w:val="18"/>
                <w:szCs w:val="18"/>
                <w:spacing w:val="12"/>
                <w:position w:val="-1"/>
              </w:rPr>
              <w:t xml:space="preserve">   </w:t>
            </w:r>
            <w:r>
              <w:rPr>
                <w:rFonts w:ascii="SimSun" w:hAnsi="SimSun" w:eastAsia="SimSun" w:cs="SimSun"/>
                <w:sz w:val="18"/>
                <w:szCs w:val="18"/>
                <w:spacing w:val="-2"/>
              </w:rPr>
              <w:t>0.10   0.12</w:t>
            </w:r>
            <w:r>
              <w:rPr>
                <w:rFonts w:ascii="SimSun" w:hAnsi="SimSun" w:eastAsia="SimSun" w:cs="SimSun"/>
                <w:sz w:val="18"/>
                <w:szCs w:val="18"/>
                <w:spacing w:val="2"/>
              </w:rPr>
              <w:t xml:space="preserve">   </w:t>
            </w:r>
            <w:r>
              <w:rPr>
                <w:rFonts w:ascii="SimSun" w:hAnsi="SimSun" w:eastAsia="SimSun" w:cs="SimSun"/>
                <w:sz w:val="18"/>
                <w:szCs w:val="18"/>
                <w:spacing w:val="-2"/>
              </w:rPr>
              <w:t>0.52</w:t>
            </w:r>
          </w:p>
        </w:tc>
        <w:tc>
          <w:tcPr>
            <w:tcW w:w="3540" w:type="dxa"/>
            <w:vAlign w:val="top"/>
            <w:tcBorders>
              <w:left w:val="single" w:color="000000" w:sz="4" w:space="0"/>
              <w:bottom w:val="single" w:color="000000" w:sz="4" w:space="0"/>
            </w:tcBorders>
          </w:tcPr>
          <w:p>
            <w:pPr>
              <w:ind w:left="145"/>
              <w:spacing w:before="97" w:line="221" w:lineRule="auto"/>
              <w:rPr>
                <w:rFonts w:ascii="SimSun" w:hAnsi="SimSun" w:eastAsia="SimSun" w:cs="SimSun"/>
                <w:sz w:val="18"/>
                <w:szCs w:val="18"/>
              </w:rPr>
            </w:pPr>
            <w:r>
              <w:rPr>
                <w:rFonts w:ascii="SimSun" w:hAnsi="SimSun" w:eastAsia="SimSun" w:cs="SimSun"/>
                <w:sz w:val="18"/>
                <w:szCs w:val="18"/>
                <w:spacing w:val="14"/>
              </w:rPr>
              <w:t>跨界联合0</w:t>
            </w:r>
            <w:r>
              <w:rPr>
                <w:rFonts w:ascii="SimSun" w:hAnsi="SimSun" w:eastAsia="SimSun" w:cs="SimSun"/>
                <w:sz w:val="18"/>
                <w:szCs w:val="18"/>
                <w:spacing w:val="-54"/>
              </w:rPr>
              <w:t xml:space="preserve"> </w:t>
            </w:r>
            <w:r>
              <w:rPr>
                <w:rFonts w:ascii="SimSun" w:hAnsi="SimSun" w:eastAsia="SimSun" w:cs="SimSun"/>
                <w:sz w:val="18"/>
                <w:szCs w:val="18"/>
                <w:spacing w:val="14"/>
              </w:rPr>
              <w:t>.53**10</w:t>
            </w:r>
            <w:r>
              <w:rPr>
                <w:rFonts w:ascii="SimSun" w:hAnsi="SimSun" w:eastAsia="SimSun" w:cs="SimSun"/>
                <w:sz w:val="18"/>
                <w:szCs w:val="18"/>
                <w:spacing w:val="-53"/>
              </w:rPr>
              <w:t xml:space="preserve"> </w:t>
            </w:r>
            <w:r>
              <w:rPr>
                <w:rFonts w:ascii="SimSun" w:hAnsi="SimSun" w:eastAsia="SimSun" w:cs="SimSun"/>
                <w:sz w:val="18"/>
                <w:szCs w:val="18"/>
                <w:spacing w:val="14"/>
              </w:rPr>
              <w:t>.27</w:t>
            </w:r>
            <w:r>
              <w:rPr>
                <w:rFonts w:ascii="SimSun" w:hAnsi="SimSun" w:eastAsia="SimSun" w:cs="SimSun"/>
                <w:sz w:val="18"/>
                <w:szCs w:val="18"/>
                <w:spacing w:val="23"/>
              </w:rPr>
              <w:t xml:space="preserve">   </w:t>
            </w:r>
            <w:r>
              <w:rPr>
                <w:rFonts w:ascii="SimSun" w:hAnsi="SimSun" w:eastAsia="SimSun" w:cs="SimSun"/>
                <w:sz w:val="18"/>
                <w:szCs w:val="18"/>
                <w:spacing w:val="14"/>
              </w:rPr>
              <w:t>7     65</w:t>
            </w:r>
          </w:p>
        </w:tc>
      </w:tr>
    </w:tbl>
    <w:p>
      <w:pPr>
        <w:ind w:left="380" w:right="16" w:firstLine="399"/>
        <w:spacing w:before="212" w:line="258" w:lineRule="auto"/>
        <w:rPr>
          <w:rFonts w:ascii="SimSun" w:hAnsi="SimSun" w:eastAsia="SimSun" w:cs="SimSun"/>
          <w:sz w:val="20"/>
          <w:szCs w:val="20"/>
        </w:rPr>
      </w:pPr>
      <w:r>
        <w:rPr>
          <w:rFonts w:ascii="SimSun" w:hAnsi="SimSun" w:eastAsia="SimSun" w:cs="SimSun"/>
          <w:sz w:val="20"/>
          <w:szCs w:val="20"/>
          <w:spacing w:val="-11"/>
        </w:rPr>
        <w:t>注：</w:t>
      </w:r>
      <w:r>
        <w:rPr>
          <w:rFonts w:ascii="Times New Roman" w:hAnsi="Times New Roman" w:eastAsia="Times New Roman" w:cs="Times New Roman"/>
          <w:sz w:val="20"/>
          <w:szCs w:val="20"/>
          <w:spacing w:val="-11"/>
        </w:rPr>
        <w:t>N=73;"</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11"/>
        </w:rPr>
        <w:t>表示</w:t>
      </w:r>
      <w:r>
        <w:rPr>
          <w:rFonts w:ascii="SimSun" w:hAnsi="SimSun" w:eastAsia="SimSun" w:cs="SimSun"/>
          <w:sz w:val="20"/>
          <w:szCs w:val="20"/>
          <w:spacing w:val="-38"/>
        </w:rPr>
        <w:t xml:space="preserve"> </w:t>
      </w:r>
      <w:r>
        <w:rPr>
          <w:rFonts w:ascii="Times New Roman" w:hAnsi="Times New Roman" w:eastAsia="Times New Roman" w:cs="Times New Roman"/>
          <w:sz w:val="20"/>
          <w:szCs w:val="20"/>
          <w:spacing w:val="-11"/>
        </w:rPr>
        <w:t>p&lt;0.05,"     </w:t>
      </w:r>
      <w:r>
        <w:rPr>
          <w:rFonts w:ascii="SimSun" w:hAnsi="SimSun" w:eastAsia="SimSun" w:cs="SimSun"/>
          <w:sz w:val="20"/>
          <w:szCs w:val="20"/>
          <w:spacing w:val="-11"/>
        </w:rPr>
        <w:t>表示</w:t>
      </w:r>
      <w:r>
        <w:rPr>
          <w:rFonts w:ascii="SimSun" w:hAnsi="SimSun" w:eastAsia="SimSun" w:cs="SimSun"/>
          <w:sz w:val="20"/>
          <w:szCs w:val="20"/>
          <w:spacing w:val="-28"/>
        </w:rPr>
        <w:t xml:space="preserve"> </w:t>
      </w:r>
      <w:r>
        <w:rPr>
          <w:rFonts w:ascii="Times New Roman" w:hAnsi="Times New Roman" w:eastAsia="Times New Roman" w:cs="Times New Roman"/>
          <w:sz w:val="20"/>
          <w:szCs w:val="20"/>
          <w:spacing w:val="-11"/>
        </w:rPr>
        <w:t>p&lt;0.01</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1"/>
        </w:rPr>
        <w:t>。</w:t>
      </w:r>
      <w:r>
        <w:rPr>
          <w:rFonts w:ascii="SimSun" w:hAnsi="SimSun" w:eastAsia="SimSun" w:cs="SimSun"/>
          <w:sz w:val="20"/>
          <w:szCs w:val="20"/>
          <w:spacing w:val="-33"/>
        </w:rPr>
        <w:t xml:space="preserve"> </w:t>
      </w:r>
      <w:r>
        <w:rPr>
          <w:rFonts w:ascii="SimSun" w:hAnsi="SimSun" w:eastAsia="SimSun" w:cs="SimSun"/>
          <w:sz w:val="20"/>
          <w:szCs w:val="20"/>
          <w:spacing w:val="-11"/>
        </w:rPr>
        <w:t>表中显示的均为非标准化系数。考虑到</w:t>
      </w:r>
      <w:r>
        <w:rPr>
          <w:rFonts w:ascii="SimSun" w:hAnsi="SimSun" w:eastAsia="SimSun" w:cs="SimSun"/>
          <w:sz w:val="20"/>
          <w:szCs w:val="20"/>
        </w:rPr>
        <w:t xml:space="preserve"> </w:t>
      </w:r>
      <w:r>
        <w:rPr>
          <w:rFonts w:ascii="SimSun" w:hAnsi="SimSun" w:eastAsia="SimSun" w:cs="SimSun"/>
          <w:sz w:val="20"/>
          <w:szCs w:val="20"/>
          <w:spacing w:val="-15"/>
        </w:rPr>
        <w:t>篇幅原因，本表没有报告控制变量对因变量的回归效应</w:t>
      </w:r>
      <w:r>
        <w:rPr>
          <w:rFonts w:ascii="SimSun" w:hAnsi="SimSun" w:eastAsia="SimSun" w:cs="SimSun"/>
          <w:sz w:val="20"/>
          <w:szCs w:val="20"/>
          <w:spacing w:val="-16"/>
        </w:rPr>
        <w:t>。</w:t>
      </w:r>
      <w:r>
        <w:rPr>
          <w:rFonts w:ascii="Times New Roman" w:hAnsi="Times New Roman" w:eastAsia="Times New Roman" w:cs="Times New Roman"/>
          <w:sz w:val="20"/>
          <w:szCs w:val="20"/>
          <w:spacing w:val="-16"/>
        </w:rPr>
        <w:t>Bootstrap </w:t>
      </w:r>
      <w:r>
        <w:rPr>
          <w:rFonts w:ascii="SimSun" w:hAnsi="SimSun" w:eastAsia="SimSun" w:cs="SimSun"/>
          <w:sz w:val="20"/>
          <w:szCs w:val="20"/>
          <w:spacing w:val="-16"/>
        </w:rPr>
        <w:t>选择1000次重复取样。</w:t>
      </w:r>
    </w:p>
    <w:p>
      <w:pPr>
        <w:spacing w:line="258" w:lineRule="auto"/>
        <w:sectPr>
          <w:footerReference w:type="default" r:id="rId214"/>
          <w:pgSz w:w="8490" w:h="13250"/>
          <w:pgMar w:top="400" w:right="610" w:bottom="855" w:left="340" w:header="0" w:footer="706" w:gutter="0"/>
        </w:sectPr>
        <w:rPr>
          <w:rFonts w:ascii="SimSun" w:hAnsi="SimSun" w:eastAsia="SimSun" w:cs="SimSun"/>
          <w:sz w:val="20"/>
          <w:szCs w:val="20"/>
        </w:rPr>
      </w:pPr>
    </w:p>
    <w:p>
      <w:pPr>
        <w:ind w:left="4439"/>
        <w:spacing w:before="57" w:line="219" w:lineRule="auto"/>
        <w:rPr>
          <w:rFonts w:ascii="SimSun" w:hAnsi="SimSun" w:eastAsia="SimSun" w:cs="SimSun"/>
          <w:sz w:val="21"/>
          <w:szCs w:val="21"/>
        </w:rPr>
      </w:pPr>
      <w:r>
        <w:rPr>
          <w:rFonts w:ascii="SimSun" w:hAnsi="SimSun" w:eastAsia="SimSun" w:cs="SimSun"/>
          <w:sz w:val="21"/>
          <w:szCs w:val="21"/>
          <w:spacing w:val="-23"/>
          <w:w w:val="96"/>
        </w:rPr>
        <w:t>7</w:t>
      </w:r>
      <w:r>
        <w:rPr>
          <w:rFonts w:ascii="SimSun" w:hAnsi="SimSun" w:eastAsia="SimSun" w:cs="SimSun"/>
          <w:sz w:val="21"/>
          <w:szCs w:val="21"/>
          <w:spacing w:val="35"/>
        </w:rPr>
        <w:t xml:space="preserve"> </w:t>
      </w:r>
      <w:r>
        <w:rPr>
          <w:rFonts w:ascii="SimSun" w:hAnsi="SimSun" w:eastAsia="SimSun" w:cs="SimSun"/>
          <w:sz w:val="21"/>
          <w:szCs w:val="21"/>
          <w:spacing w:val="-23"/>
          <w:w w:val="96"/>
        </w:rPr>
        <w:t>研究四：变革领导力的效能机制</w:t>
      </w:r>
    </w:p>
    <w:p>
      <w:pPr>
        <w:pStyle w:val="BodyText"/>
        <w:spacing w:line="322" w:lineRule="auto"/>
        <w:rPr/>
      </w:pPr>
      <w:r/>
    </w:p>
    <w:p>
      <w:pPr>
        <w:pStyle w:val="BodyText"/>
        <w:spacing w:line="323" w:lineRule="auto"/>
        <w:rPr/>
      </w:pPr>
      <w:r/>
    </w:p>
    <w:p>
      <w:pPr>
        <w:ind w:left="452"/>
        <w:spacing w:before="68" w:line="222" w:lineRule="auto"/>
        <w:outlineLvl w:val="6"/>
        <w:rPr>
          <w:rFonts w:ascii="SimHei" w:hAnsi="SimHei" w:eastAsia="SimHei" w:cs="SimHei"/>
          <w:sz w:val="21"/>
          <w:szCs w:val="21"/>
        </w:rPr>
      </w:pPr>
      <w:r>
        <w:rPr>
          <w:rFonts w:ascii="SimHei" w:hAnsi="SimHei" w:eastAsia="SimHei" w:cs="SimHei"/>
          <w:sz w:val="21"/>
          <w:szCs w:val="21"/>
          <w:b/>
          <w:bCs/>
          <w:spacing w:val="3"/>
        </w:rPr>
        <w:t>7.2.4</w:t>
      </w:r>
      <w:r>
        <w:rPr>
          <w:rFonts w:ascii="SimHei" w:hAnsi="SimHei" w:eastAsia="SimHei" w:cs="SimHei"/>
          <w:sz w:val="21"/>
          <w:szCs w:val="21"/>
          <w:spacing w:val="56"/>
        </w:rPr>
        <w:t xml:space="preserve">  </w:t>
      </w:r>
      <w:r>
        <w:rPr>
          <w:rFonts w:ascii="SimHei" w:hAnsi="SimHei" w:eastAsia="SimHei" w:cs="SimHei"/>
          <w:sz w:val="21"/>
          <w:szCs w:val="21"/>
          <w:b/>
          <w:bCs/>
          <w:spacing w:val="3"/>
        </w:rPr>
        <w:t>子研究</w:t>
      </w:r>
      <w:r>
        <w:rPr>
          <w:rFonts w:ascii="SimHei" w:hAnsi="SimHei" w:eastAsia="SimHei" w:cs="SimHei"/>
          <w:sz w:val="21"/>
          <w:szCs w:val="21"/>
          <w:spacing w:val="-54"/>
        </w:rPr>
        <w:t xml:space="preserve"> </w:t>
      </w:r>
      <w:r>
        <w:rPr>
          <w:rFonts w:ascii="SimHei" w:hAnsi="SimHei" w:eastAsia="SimHei" w:cs="SimHei"/>
          <w:sz w:val="21"/>
          <w:szCs w:val="21"/>
          <w:b/>
          <w:bCs/>
          <w:spacing w:val="3"/>
        </w:rPr>
        <w:t>一</w:t>
      </w:r>
      <w:r>
        <w:rPr>
          <w:rFonts w:ascii="SimHei" w:hAnsi="SimHei" w:eastAsia="SimHei" w:cs="SimHei"/>
          <w:sz w:val="21"/>
          <w:szCs w:val="21"/>
          <w:spacing w:val="-50"/>
        </w:rPr>
        <w:t xml:space="preserve"> </w:t>
      </w:r>
      <w:r>
        <w:rPr>
          <w:rFonts w:ascii="SimHei" w:hAnsi="SimHei" w:eastAsia="SimHei" w:cs="SimHei"/>
          <w:sz w:val="21"/>
          <w:szCs w:val="21"/>
          <w:b/>
          <w:bCs/>
          <w:spacing w:val="3"/>
        </w:rPr>
        <w:t>小结</w:t>
      </w:r>
    </w:p>
    <w:p>
      <w:pPr>
        <w:pStyle w:val="BodyText"/>
        <w:spacing w:line="250" w:lineRule="auto"/>
        <w:rPr/>
      </w:pPr>
      <w:r/>
    </w:p>
    <w:p>
      <w:pPr>
        <w:ind w:right="320" w:firstLine="449"/>
        <w:spacing w:before="69" w:line="304" w:lineRule="auto"/>
        <w:jc w:val="both"/>
        <w:rPr>
          <w:rFonts w:ascii="SimSun" w:hAnsi="SimSun" w:eastAsia="SimSun" w:cs="SimSun"/>
          <w:sz w:val="21"/>
          <w:szCs w:val="21"/>
        </w:rPr>
      </w:pPr>
      <w:r>
        <w:rPr>
          <w:rFonts w:ascii="SimSun" w:hAnsi="SimSun" w:eastAsia="SimSun" w:cs="SimSun"/>
          <w:sz w:val="21"/>
          <w:szCs w:val="21"/>
          <w:spacing w:val="-11"/>
        </w:rPr>
        <w:t>寻求提升组织效能的途径和方法是管理研究的重要目的之一。[263,284]明晰</w:t>
      </w:r>
      <w:r>
        <w:rPr>
          <w:rFonts w:ascii="SimSun" w:hAnsi="SimSun" w:eastAsia="SimSun" w:cs="SimSun"/>
          <w:sz w:val="21"/>
          <w:szCs w:val="21"/>
          <w:spacing w:val="11"/>
        </w:rPr>
        <w:t xml:space="preserve"> </w:t>
      </w:r>
      <w:r>
        <w:rPr>
          <w:rFonts w:ascii="SimSun" w:hAnsi="SimSun" w:eastAsia="SimSun" w:cs="SimSun"/>
          <w:sz w:val="21"/>
          <w:szCs w:val="21"/>
        </w:rPr>
        <w:t>特定变革情境下的领导行为对组织绩效的影响机制，将</w:t>
      </w:r>
      <w:r>
        <w:rPr>
          <w:rFonts w:ascii="SimSun" w:hAnsi="SimSun" w:eastAsia="SimSun" w:cs="SimSun"/>
          <w:sz w:val="21"/>
          <w:szCs w:val="21"/>
          <w:spacing w:val="-1"/>
        </w:rPr>
        <w:t>有助于企业中处于关键</w:t>
      </w:r>
      <w:r>
        <w:rPr>
          <w:rFonts w:ascii="SimSun" w:hAnsi="SimSun" w:eastAsia="SimSun" w:cs="SimSun"/>
          <w:sz w:val="21"/>
          <w:szCs w:val="21"/>
        </w:rPr>
        <w:t xml:space="preserve"> </w:t>
      </w:r>
      <w:r>
        <w:rPr>
          <w:rFonts w:ascii="SimSun" w:hAnsi="SimSun" w:eastAsia="SimSun" w:cs="SimSun"/>
          <w:sz w:val="21"/>
          <w:szCs w:val="21"/>
          <w:spacing w:val="-1"/>
        </w:rPr>
        <w:t>位置的高层采取更加有针对性的领导行为来</w:t>
      </w:r>
      <w:r>
        <w:rPr>
          <w:rFonts w:ascii="SimSun" w:hAnsi="SimSun" w:eastAsia="SimSun" w:cs="SimSun"/>
          <w:sz w:val="21"/>
          <w:szCs w:val="21"/>
          <w:spacing w:val="-2"/>
        </w:rPr>
        <w:t>应对组织变革。因此，本研究聚焦</w:t>
      </w:r>
      <w:r>
        <w:rPr>
          <w:rFonts w:ascii="SimSun" w:hAnsi="SimSun" w:eastAsia="SimSun" w:cs="SimSun"/>
          <w:sz w:val="21"/>
          <w:szCs w:val="21"/>
        </w:rPr>
        <w:t xml:space="preserve"> </w:t>
      </w:r>
      <w:r>
        <w:rPr>
          <w:rFonts w:ascii="SimSun" w:hAnsi="SimSun" w:eastAsia="SimSun" w:cs="SimSun"/>
          <w:sz w:val="21"/>
          <w:szCs w:val="21"/>
          <w:spacing w:val="-2"/>
        </w:rPr>
        <w:t>于数字化转型情境下的变革领导力，揭示了它与组织绩效之间的关系及其具体</w:t>
      </w:r>
      <w:r>
        <w:rPr>
          <w:rFonts w:ascii="SimSun" w:hAnsi="SimSun" w:eastAsia="SimSun" w:cs="SimSun"/>
          <w:sz w:val="21"/>
          <w:szCs w:val="21"/>
          <w:spacing w:val="15"/>
        </w:rPr>
        <w:t xml:space="preserve"> </w:t>
      </w:r>
      <w:r>
        <w:rPr>
          <w:rFonts w:ascii="SimSun" w:hAnsi="SimSun" w:eastAsia="SimSun" w:cs="SimSun"/>
          <w:sz w:val="21"/>
          <w:szCs w:val="21"/>
          <w:spacing w:val="-3"/>
        </w:rPr>
        <w:t>的作用机制。</w:t>
      </w:r>
    </w:p>
    <w:p>
      <w:pPr>
        <w:ind w:right="266" w:firstLine="449"/>
        <w:spacing w:before="155" w:line="325" w:lineRule="auto"/>
        <w:jc w:val="both"/>
        <w:rPr>
          <w:rFonts w:ascii="SimSun" w:hAnsi="SimSun" w:eastAsia="SimSun" w:cs="SimSun"/>
          <w:sz w:val="21"/>
          <w:szCs w:val="21"/>
        </w:rPr>
      </w:pPr>
      <w:r>
        <w:rPr>
          <w:rFonts w:ascii="SimSun" w:hAnsi="SimSun" w:eastAsia="SimSun" w:cs="SimSun"/>
          <w:sz w:val="21"/>
          <w:szCs w:val="21"/>
          <w:spacing w:val="-2"/>
        </w:rPr>
        <w:t>大规模的问卷调研结果证实了两个重要研究设想。第一，变革领</w:t>
      </w:r>
      <w:r>
        <w:rPr>
          <w:rFonts w:ascii="SimSun" w:hAnsi="SimSun" w:eastAsia="SimSun" w:cs="SimSun"/>
          <w:sz w:val="21"/>
          <w:szCs w:val="21"/>
          <w:spacing w:val="-3"/>
        </w:rPr>
        <w:t>导力及其 </w:t>
      </w:r>
      <w:r>
        <w:rPr>
          <w:rFonts w:ascii="SimSun" w:hAnsi="SimSun" w:eastAsia="SimSun" w:cs="SimSun"/>
          <w:sz w:val="21"/>
          <w:szCs w:val="21"/>
          <w:spacing w:val="-2"/>
        </w:rPr>
        <w:t>四个维度对组织绩效(运营绩效和市场响应速度)的确具有正向影响作用，这说</w:t>
      </w:r>
      <w:r>
        <w:rPr>
          <w:rFonts w:ascii="SimSun" w:hAnsi="SimSun" w:eastAsia="SimSun" w:cs="SimSun"/>
          <w:sz w:val="21"/>
          <w:szCs w:val="21"/>
          <w:spacing w:val="8"/>
        </w:rPr>
        <w:t xml:space="preserve">  </w:t>
      </w:r>
      <w:r>
        <w:rPr>
          <w:rFonts w:ascii="SimSun" w:hAnsi="SimSun" w:eastAsia="SimSun" w:cs="SimSun"/>
          <w:sz w:val="21"/>
          <w:szCs w:val="21"/>
          <w:spacing w:val="-1"/>
        </w:rPr>
        <w:t>明针对数字化转型情境提出的变革领导力是企业转型成功与否的重</w:t>
      </w:r>
      <w:r>
        <w:rPr>
          <w:rFonts w:ascii="SimSun" w:hAnsi="SimSun" w:eastAsia="SimSun" w:cs="SimSun"/>
          <w:sz w:val="21"/>
          <w:szCs w:val="21"/>
          <w:spacing w:val="-2"/>
        </w:rPr>
        <w:t>要因素；第 </w:t>
      </w:r>
      <w:r>
        <w:rPr>
          <w:rFonts w:ascii="SimSun" w:hAnsi="SimSun" w:eastAsia="SimSun" w:cs="SimSun"/>
          <w:sz w:val="21"/>
          <w:szCs w:val="21"/>
          <w:spacing w:val="1"/>
        </w:rPr>
        <w:t>二，变革协同性是变革领导力影响组织绩效的重要组织中介因素。在绪论中，</w:t>
      </w:r>
      <w:r>
        <w:rPr>
          <w:rFonts w:ascii="SimSun" w:hAnsi="SimSun" w:eastAsia="SimSun" w:cs="SimSun"/>
          <w:sz w:val="21"/>
          <w:szCs w:val="21"/>
          <w:spacing w:val="10"/>
        </w:rPr>
        <w:t xml:space="preserve"> </w:t>
      </w:r>
      <w:r>
        <w:rPr>
          <w:rFonts w:ascii="SimSun" w:hAnsi="SimSun" w:eastAsia="SimSun" w:cs="SimSun"/>
          <w:sz w:val="21"/>
          <w:szCs w:val="21"/>
          <w:spacing w:val="5"/>
        </w:rPr>
        <w:t>本书总结出企业进行数字化转型的关键是实现原有存量业</w:t>
      </w:r>
      <w:r>
        <w:rPr>
          <w:rFonts w:ascii="SimSun" w:hAnsi="SimSun" w:eastAsia="SimSun" w:cs="SimSun"/>
          <w:sz w:val="21"/>
          <w:szCs w:val="21"/>
          <w:spacing w:val="4"/>
        </w:rPr>
        <w:t>务与数字技术增量</w:t>
      </w:r>
      <w:r>
        <w:rPr>
          <w:rFonts w:ascii="SimSun" w:hAnsi="SimSun" w:eastAsia="SimSun" w:cs="SimSun"/>
          <w:sz w:val="21"/>
          <w:szCs w:val="21"/>
        </w:rPr>
        <w:t xml:space="preserve">  </w:t>
      </w:r>
      <w:r>
        <w:rPr>
          <w:rFonts w:ascii="SimSun" w:hAnsi="SimSun" w:eastAsia="SimSun" w:cs="SimSun"/>
          <w:sz w:val="21"/>
          <w:szCs w:val="21"/>
          <w:spacing w:val="-1"/>
        </w:rPr>
        <w:t>的协同效用，这一过程涉及组织二元性理论中探索和利用的协同，</w:t>
      </w:r>
      <w:r>
        <w:rPr>
          <w:rFonts w:ascii="SimSun" w:hAnsi="SimSun" w:eastAsia="SimSun" w:cs="SimSun"/>
          <w:sz w:val="21"/>
          <w:szCs w:val="21"/>
          <w:spacing w:val="-2"/>
        </w:rPr>
        <w:t>即变革协同 </w:t>
      </w:r>
      <w:r>
        <w:rPr>
          <w:rFonts w:ascii="SimSun" w:hAnsi="SimSun" w:eastAsia="SimSun" w:cs="SimSun"/>
          <w:sz w:val="21"/>
          <w:szCs w:val="21"/>
          <w:spacing w:val="6"/>
        </w:rPr>
        <w:t>性可能是组织通过变革领导力突破数字化转型困</w:t>
      </w:r>
      <w:r>
        <w:rPr>
          <w:rFonts w:ascii="SimSun" w:hAnsi="SimSun" w:eastAsia="SimSun" w:cs="SimSun"/>
          <w:sz w:val="21"/>
          <w:szCs w:val="21"/>
          <w:spacing w:val="5"/>
        </w:rPr>
        <w:t>境的关键因素。本研究从理</w:t>
      </w:r>
      <w:r>
        <w:rPr>
          <w:rFonts w:ascii="SimSun" w:hAnsi="SimSun" w:eastAsia="SimSun" w:cs="SimSun"/>
          <w:sz w:val="21"/>
          <w:szCs w:val="21"/>
        </w:rPr>
        <w:t xml:space="preserve"> </w:t>
      </w:r>
      <w:r>
        <w:rPr>
          <w:rFonts w:ascii="SimSun" w:hAnsi="SimSun" w:eastAsia="SimSun" w:cs="SimSun"/>
          <w:sz w:val="21"/>
          <w:szCs w:val="21"/>
          <w:spacing w:val="2"/>
        </w:rPr>
        <w:t>论上证实了变革协同性是解决研究问题“存</w:t>
      </w:r>
      <w:r>
        <w:rPr>
          <w:rFonts w:ascii="SimSun" w:hAnsi="SimSun" w:eastAsia="SimSun" w:cs="SimSun"/>
          <w:sz w:val="21"/>
          <w:szCs w:val="21"/>
          <w:spacing w:val="1"/>
        </w:rPr>
        <w:t>量业务+数字技术增量”协同的重</w:t>
      </w:r>
      <w:r>
        <w:rPr>
          <w:rFonts w:ascii="SimSun" w:hAnsi="SimSun" w:eastAsia="SimSun" w:cs="SimSun"/>
          <w:sz w:val="21"/>
          <w:szCs w:val="21"/>
        </w:rPr>
        <w:t xml:space="preserve">  </w:t>
      </w:r>
      <w:r>
        <w:rPr>
          <w:rFonts w:ascii="SimSun" w:hAnsi="SimSun" w:eastAsia="SimSun" w:cs="SimSun"/>
          <w:sz w:val="21"/>
          <w:szCs w:val="21"/>
          <w:spacing w:val="-2"/>
        </w:rPr>
        <w:t>要变量，而且变革领导力在数字化转型情境下能够提升变革协同性，进而提升</w:t>
      </w:r>
      <w:r>
        <w:rPr>
          <w:rFonts w:ascii="SimSun" w:hAnsi="SimSun" w:eastAsia="SimSun" w:cs="SimSun"/>
          <w:sz w:val="21"/>
          <w:szCs w:val="21"/>
          <w:spacing w:val="8"/>
        </w:rPr>
        <w:t xml:space="preserve">  </w:t>
      </w:r>
      <w:r>
        <w:rPr>
          <w:rFonts w:ascii="SimSun" w:hAnsi="SimSun" w:eastAsia="SimSun" w:cs="SimSun"/>
          <w:sz w:val="21"/>
          <w:szCs w:val="21"/>
          <w:spacing w:val="12"/>
        </w:rPr>
        <w:t>组织的绩效。总的来说，问题驱动的研究思想在此研</w:t>
      </w:r>
      <w:r>
        <w:rPr>
          <w:rFonts w:ascii="SimSun" w:hAnsi="SimSun" w:eastAsia="SimSun" w:cs="SimSun"/>
          <w:sz w:val="21"/>
          <w:szCs w:val="21"/>
          <w:spacing w:val="11"/>
        </w:rPr>
        <w:t>究中得到了进一步的</w:t>
      </w:r>
    </w:p>
    <w:p>
      <w:pPr>
        <w:spacing w:line="220" w:lineRule="auto"/>
        <w:rPr>
          <w:rFonts w:ascii="SimSun" w:hAnsi="SimSun" w:eastAsia="SimSun" w:cs="SimSun"/>
          <w:sz w:val="21"/>
          <w:szCs w:val="21"/>
        </w:rPr>
      </w:pPr>
      <w:r>
        <w:rPr>
          <w:rFonts w:ascii="SimSun" w:hAnsi="SimSun" w:eastAsia="SimSun" w:cs="SimSun"/>
          <w:sz w:val="21"/>
          <w:szCs w:val="21"/>
          <w:spacing w:val="-2"/>
        </w:rPr>
        <w:t>体现。</w:t>
      </w:r>
    </w:p>
    <w:p>
      <w:pPr>
        <w:ind w:right="320" w:firstLine="449"/>
        <w:spacing w:before="191" w:line="325" w:lineRule="auto"/>
        <w:jc w:val="both"/>
        <w:rPr>
          <w:rFonts w:ascii="SimSun" w:hAnsi="SimSun" w:eastAsia="SimSun" w:cs="SimSun"/>
          <w:sz w:val="21"/>
          <w:szCs w:val="21"/>
        </w:rPr>
      </w:pPr>
      <w:r>
        <w:rPr>
          <w:rFonts w:ascii="SimSun" w:hAnsi="SimSun" w:eastAsia="SimSun" w:cs="SimSun"/>
          <w:sz w:val="21"/>
          <w:szCs w:val="21"/>
          <w:spacing w:val="-9"/>
        </w:rPr>
        <w:t>同时，本研究也有较强的实践指导意义。</w:t>
      </w:r>
      <w:r>
        <w:rPr>
          <w:rFonts w:ascii="SimSun" w:hAnsi="SimSun" w:eastAsia="SimSun" w:cs="SimSun"/>
          <w:sz w:val="21"/>
          <w:szCs w:val="21"/>
          <w:spacing w:val="39"/>
        </w:rPr>
        <w:t xml:space="preserve"> </w:t>
      </w:r>
      <w:r>
        <w:rPr>
          <w:rFonts w:ascii="SimSun" w:hAnsi="SimSun" w:eastAsia="SimSun" w:cs="SimSun"/>
          <w:sz w:val="21"/>
          <w:szCs w:val="21"/>
          <w:spacing w:val="-9"/>
        </w:rPr>
        <w:t>一方面，单纯的“+互联网</w:t>
      </w:r>
      <w:r>
        <w:rPr>
          <w:rFonts w:ascii="SimSun" w:hAnsi="SimSun" w:eastAsia="SimSun" w:cs="SimSun"/>
          <w:sz w:val="21"/>
          <w:szCs w:val="21"/>
          <w:spacing w:val="-10"/>
        </w:rPr>
        <w:t>”可能</w:t>
      </w:r>
      <w:r>
        <w:rPr>
          <w:rFonts w:ascii="SimSun" w:hAnsi="SimSun" w:eastAsia="SimSun" w:cs="SimSun"/>
          <w:sz w:val="21"/>
          <w:szCs w:val="21"/>
        </w:rPr>
        <w:t xml:space="preserve"> </w:t>
      </w:r>
      <w:r>
        <w:rPr>
          <w:rFonts w:ascii="SimSun" w:hAnsi="SimSun" w:eastAsia="SimSun" w:cs="SimSun"/>
          <w:sz w:val="21"/>
          <w:szCs w:val="21"/>
          <w:spacing w:val="-5"/>
        </w:rPr>
        <w:t>并不能真正促进企业的数字化转型，因为“+互联网”从本质上来说只是数字技</w:t>
      </w:r>
      <w:r>
        <w:rPr>
          <w:rFonts w:ascii="SimSun" w:hAnsi="SimSun" w:eastAsia="SimSun" w:cs="SimSun"/>
          <w:sz w:val="21"/>
          <w:szCs w:val="21"/>
          <w:spacing w:val="17"/>
        </w:rPr>
        <w:t xml:space="preserve"> </w:t>
      </w:r>
      <w:r>
        <w:rPr>
          <w:rFonts w:ascii="SimSun" w:hAnsi="SimSun" w:eastAsia="SimSun" w:cs="SimSun"/>
          <w:sz w:val="21"/>
          <w:szCs w:val="21"/>
          <w:spacing w:val="-1"/>
        </w:rPr>
        <w:t>术或者工作在企业中的简单应用，并没有和传统</w:t>
      </w:r>
      <w:r>
        <w:rPr>
          <w:rFonts w:ascii="SimSun" w:hAnsi="SimSun" w:eastAsia="SimSun" w:cs="SimSun"/>
          <w:sz w:val="21"/>
          <w:szCs w:val="21"/>
          <w:spacing w:val="-2"/>
        </w:rPr>
        <w:t>业务的核心优势(存量资源)产</w:t>
      </w:r>
      <w:r>
        <w:rPr>
          <w:rFonts w:ascii="SimSun" w:hAnsi="SimSun" w:eastAsia="SimSun" w:cs="SimSun"/>
          <w:sz w:val="21"/>
          <w:szCs w:val="21"/>
        </w:rPr>
        <w:t xml:space="preserve"> </w:t>
      </w:r>
      <w:r>
        <w:rPr>
          <w:rFonts w:ascii="SimSun" w:hAnsi="SimSun" w:eastAsia="SimSun" w:cs="SimSun"/>
          <w:sz w:val="21"/>
          <w:szCs w:val="21"/>
          <w:spacing w:val="-2"/>
        </w:rPr>
        <w:t>生协同效应，而这也恰恰是目前许多企业数字化转型的常见误区之一。企业要</w:t>
      </w:r>
      <w:r>
        <w:rPr>
          <w:rFonts w:ascii="SimSun" w:hAnsi="SimSun" w:eastAsia="SimSun" w:cs="SimSun"/>
          <w:sz w:val="21"/>
          <w:szCs w:val="21"/>
          <w:spacing w:val="6"/>
        </w:rPr>
        <w:t xml:space="preserve"> </w:t>
      </w:r>
      <w:r>
        <w:rPr>
          <w:rFonts w:ascii="SimSun" w:hAnsi="SimSun" w:eastAsia="SimSun" w:cs="SimSun"/>
          <w:sz w:val="21"/>
          <w:szCs w:val="21"/>
          <w:spacing w:val="6"/>
        </w:rPr>
        <w:t>想数字化转型成功，需要实现传统业务与数字技术相关技</w:t>
      </w:r>
      <w:r>
        <w:rPr>
          <w:rFonts w:ascii="SimSun" w:hAnsi="SimSun" w:eastAsia="SimSun" w:cs="SimSun"/>
          <w:sz w:val="21"/>
          <w:szCs w:val="21"/>
          <w:spacing w:val="5"/>
        </w:rPr>
        <w:t>术和工具的深度融</w:t>
      </w:r>
      <w:r>
        <w:rPr>
          <w:rFonts w:ascii="SimSun" w:hAnsi="SimSun" w:eastAsia="SimSun" w:cs="SimSun"/>
          <w:sz w:val="21"/>
          <w:szCs w:val="21"/>
        </w:rPr>
        <w:t xml:space="preserve"> </w:t>
      </w:r>
      <w:r>
        <w:rPr>
          <w:rFonts w:ascii="SimSun" w:hAnsi="SimSun" w:eastAsia="SimSun" w:cs="SimSun"/>
          <w:sz w:val="21"/>
          <w:szCs w:val="21"/>
          <w:spacing w:val="-5"/>
        </w:rPr>
        <w:t>合，即“互联网+”策略，只有它才能保证原有业务的存量资源与数字技术增量</w:t>
      </w:r>
      <w:r>
        <w:rPr>
          <w:rFonts w:ascii="SimSun" w:hAnsi="SimSun" w:eastAsia="SimSun" w:cs="SimSun"/>
          <w:sz w:val="21"/>
          <w:szCs w:val="21"/>
          <w:spacing w:val="16"/>
        </w:rPr>
        <w:t xml:space="preserve"> </w:t>
      </w:r>
      <w:r>
        <w:rPr>
          <w:rFonts w:ascii="SimSun" w:hAnsi="SimSun" w:eastAsia="SimSun" w:cs="SimSun"/>
          <w:sz w:val="21"/>
          <w:szCs w:val="21"/>
          <w:spacing w:val="-1"/>
        </w:rPr>
        <w:t>效应发挥协同作用。另一方面，研究结果也指出，针</w:t>
      </w:r>
      <w:r>
        <w:rPr>
          <w:rFonts w:ascii="SimSun" w:hAnsi="SimSun" w:eastAsia="SimSun" w:cs="SimSun"/>
          <w:sz w:val="21"/>
          <w:szCs w:val="21"/>
          <w:spacing w:val="-2"/>
        </w:rPr>
        <w:t>对数字化转型情境提出的</w:t>
      </w:r>
      <w:r>
        <w:rPr>
          <w:rFonts w:ascii="SimSun" w:hAnsi="SimSun" w:eastAsia="SimSun" w:cs="SimSun"/>
          <w:sz w:val="21"/>
          <w:szCs w:val="21"/>
        </w:rPr>
        <w:t xml:space="preserve"> </w:t>
      </w:r>
      <w:r>
        <w:rPr>
          <w:rFonts w:ascii="SimSun" w:hAnsi="SimSun" w:eastAsia="SimSun" w:cs="SimSun"/>
          <w:sz w:val="21"/>
          <w:szCs w:val="21"/>
        </w:rPr>
        <w:t>变革领导力是影响变革协同性的重要前因变量，因此在</w:t>
      </w:r>
      <w:r>
        <w:rPr>
          <w:rFonts w:ascii="SimSun" w:hAnsi="SimSun" w:eastAsia="SimSun" w:cs="SimSun"/>
          <w:sz w:val="21"/>
          <w:szCs w:val="21"/>
          <w:spacing w:val="-1"/>
        </w:rPr>
        <w:t>实践中企业高层要重视</w:t>
      </w:r>
      <w:r>
        <w:rPr>
          <w:rFonts w:ascii="SimSun" w:hAnsi="SimSun" w:eastAsia="SimSun" w:cs="SimSun"/>
          <w:sz w:val="21"/>
          <w:szCs w:val="21"/>
        </w:rPr>
        <w:t xml:space="preserve"> </w:t>
      </w:r>
      <w:r>
        <w:rPr>
          <w:rFonts w:ascii="SimSun" w:hAnsi="SimSun" w:eastAsia="SimSun" w:cs="SimSun"/>
          <w:sz w:val="21"/>
          <w:szCs w:val="21"/>
          <w:spacing w:val="-8"/>
        </w:rPr>
        <w:t>这一领导力的发展，可以通过实施任务激励、个性关怀、创新引领和跨界联合等</w:t>
      </w:r>
      <w:r>
        <w:rPr>
          <w:rFonts w:ascii="SimSun" w:hAnsi="SimSun" w:eastAsia="SimSun" w:cs="SimSun"/>
          <w:sz w:val="21"/>
          <w:szCs w:val="21"/>
          <w:spacing w:val="18"/>
        </w:rPr>
        <w:t xml:space="preserve"> </w:t>
      </w:r>
      <w:r>
        <w:rPr>
          <w:rFonts w:ascii="SimSun" w:hAnsi="SimSun" w:eastAsia="SimSun" w:cs="SimSun"/>
          <w:sz w:val="21"/>
          <w:szCs w:val="21"/>
          <w:spacing w:val="-1"/>
        </w:rPr>
        <w:t>具体行为，促进传统业务的存量资源和数字</w:t>
      </w:r>
      <w:r>
        <w:rPr>
          <w:rFonts w:ascii="SimSun" w:hAnsi="SimSun" w:eastAsia="SimSun" w:cs="SimSun"/>
          <w:sz w:val="21"/>
          <w:szCs w:val="21"/>
          <w:spacing w:val="-2"/>
        </w:rPr>
        <w:t>技术的深度融合与协同增强，从而</w:t>
      </w:r>
    </w:p>
    <w:p>
      <w:pPr>
        <w:spacing w:before="1" w:line="218" w:lineRule="auto"/>
        <w:rPr>
          <w:rFonts w:ascii="SimSun" w:hAnsi="SimSun" w:eastAsia="SimSun" w:cs="SimSun"/>
          <w:sz w:val="21"/>
          <w:szCs w:val="21"/>
        </w:rPr>
      </w:pPr>
      <w:r>
        <w:rPr>
          <w:rFonts w:ascii="SimSun" w:hAnsi="SimSun" w:eastAsia="SimSun" w:cs="SimSun"/>
          <w:sz w:val="21"/>
          <w:szCs w:val="21"/>
          <w:spacing w:val="-2"/>
        </w:rPr>
        <w:t>更好地促进企业的顺利转型。</w:t>
      </w:r>
    </w:p>
    <w:p>
      <w:pPr>
        <w:spacing w:line="218" w:lineRule="auto"/>
        <w:sectPr>
          <w:footerReference w:type="default" r:id="rId215"/>
          <w:pgSz w:w="8490" w:h="13250"/>
          <w:pgMar w:top="400" w:right="648" w:bottom="812" w:left="390" w:header="0" w:footer="653" w:gutter="0"/>
        </w:sectPr>
        <w:rPr>
          <w:rFonts w:ascii="SimSun" w:hAnsi="SimSun" w:eastAsia="SimSun" w:cs="SimSun"/>
          <w:sz w:val="21"/>
          <w:szCs w:val="21"/>
        </w:rPr>
      </w:pPr>
    </w:p>
    <w:p>
      <w:pPr>
        <w:ind w:left="409"/>
        <w:spacing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285" w:lineRule="auto"/>
        <w:rPr/>
      </w:pPr>
      <w:r/>
    </w:p>
    <w:p>
      <w:pPr>
        <w:pStyle w:val="BodyText"/>
        <w:spacing w:line="285" w:lineRule="auto"/>
        <w:rPr/>
      </w:pPr>
      <w:r/>
    </w:p>
    <w:p>
      <w:pPr>
        <w:pStyle w:val="BodyText"/>
        <w:spacing w:line="285" w:lineRule="auto"/>
        <w:rPr/>
      </w:pPr>
      <w:r/>
    </w:p>
    <w:p>
      <w:pPr>
        <w:pStyle w:val="BodyText"/>
        <w:spacing w:line="285" w:lineRule="auto"/>
        <w:rPr/>
      </w:pPr>
      <w:r/>
    </w:p>
    <w:p>
      <w:pPr>
        <w:ind w:left="3044"/>
        <w:spacing w:before="91" w:line="223" w:lineRule="auto"/>
        <w:outlineLvl w:val="6"/>
        <w:rPr>
          <w:rFonts w:ascii="FangSong" w:hAnsi="FangSong" w:eastAsia="FangSong" w:cs="FangSong"/>
          <w:sz w:val="28"/>
          <w:szCs w:val="28"/>
        </w:rPr>
      </w:pPr>
      <w:r>
        <w:rPr>
          <w:rFonts w:ascii="FangSong" w:hAnsi="FangSong" w:eastAsia="FangSong" w:cs="FangSong"/>
          <w:sz w:val="28"/>
          <w:szCs w:val="28"/>
          <w:b/>
          <w:bCs/>
          <w:spacing w:val="-9"/>
        </w:rPr>
        <w:t>7.3</w:t>
      </w:r>
      <w:r>
        <w:rPr>
          <w:rFonts w:ascii="FangSong" w:hAnsi="FangSong" w:eastAsia="FangSong" w:cs="FangSong"/>
          <w:sz w:val="28"/>
          <w:szCs w:val="28"/>
          <w:spacing w:val="14"/>
        </w:rPr>
        <w:t xml:space="preserve">  </w:t>
      </w:r>
      <w:r>
        <w:rPr>
          <w:rFonts w:ascii="FangSong" w:hAnsi="FangSong" w:eastAsia="FangSong" w:cs="FangSong"/>
          <w:sz w:val="28"/>
          <w:szCs w:val="28"/>
          <w:b/>
          <w:bCs/>
          <w:spacing w:val="-9"/>
        </w:rPr>
        <w:t>子研究二</w:t>
      </w:r>
    </w:p>
    <w:p>
      <w:pPr>
        <w:pStyle w:val="BodyText"/>
        <w:spacing w:line="254" w:lineRule="auto"/>
        <w:rPr/>
      </w:pPr>
      <w:r/>
    </w:p>
    <w:p>
      <w:pPr>
        <w:pStyle w:val="BodyText"/>
        <w:spacing w:line="255" w:lineRule="auto"/>
        <w:rPr/>
      </w:pPr>
      <w:r/>
    </w:p>
    <w:p>
      <w:pPr>
        <w:pStyle w:val="BodyText"/>
        <w:spacing w:line="255" w:lineRule="auto"/>
        <w:rPr/>
      </w:pPr>
      <w:r/>
    </w:p>
    <w:p>
      <w:pPr>
        <w:ind w:left="409" w:firstLine="440"/>
        <w:spacing w:before="69" w:line="325" w:lineRule="auto"/>
        <w:jc w:val="both"/>
        <w:rPr>
          <w:rFonts w:ascii="SimSun" w:hAnsi="SimSun" w:eastAsia="SimSun" w:cs="SimSun"/>
          <w:sz w:val="21"/>
          <w:szCs w:val="21"/>
        </w:rPr>
      </w:pPr>
      <w:r>
        <w:rPr>
          <w:rFonts w:ascii="SimSun" w:hAnsi="SimSun" w:eastAsia="SimSun" w:cs="SimSun"/>
          <w:sz w:val="21"/>
          <w:szCs w:val="21"/>
          <w:spacing w:val="-2"/>
        </w:rPr>
        <w:t>在组织水平，企业进行数字化转型的目标是提升组织绩效。但这一目标在</w:t>
      </w:r>
      <w:r>
        <w:rPr>
          <w:rFonts w:ascii="SimSun" w:hAnsi="SimSun" w:eastAsia="SimSun" w:cs="SimSun"/>
          <w:sz w:val="21"/>
          <w:szCs w:val="21"/>
          <w:spacing w:val="4"/>
        </w:rPr>
        <w:t xml:space="preserve"> </w:t>
      </w:r>
      <w:r>
        <w:rPr>
          <w:rFonts w:ascii="SimSun" w:hAnsi="SimSun" w:eastAsia="SimSun" w:cs="SimSun"/>
          <w:sz w:val="21"/>
          <w:szCs w:val="21"/>
          <w:spacing w:val="-4"/>
        </w:rPr>
        <w:t>较低的个体水平则必须通过提升员工的任务绩效来实现。[265]任务绩效代表了</w:t>
      </w:r>
      <w:r>
        <w:rPr>
          <w:rFonts w:ascii="SimSun" w:hAnsi="SimSun" w:eastAsia="SimSun" w:cs="SimSun"/>
          <w:sz w:val="21"/>
          <w:szCs w:val="21"/>
        </w:rPr>
        <w:t xml:space="preserve"> </w:t>
      </w:r>
      <w:r>
        <w:rPr>
          <w:rFonts w:ascii="SimSun" w:hAnsi="SimSun" w:eastAsia="SimSun" w:cs="SimSun"/>
          <w:sz w:val="21"/>
          <w:szCs w:val="21"/>
          <w:spacing w:val="24"/>
        </w:rPr>
        <w:t>员工在多大程度上熟练掌握新的工作路径和任务流程，</w:t>
      </w:r>
      <w:r>
        <w:rPr>
          <w:rFonts w:ascii="Times New Roman" w:hAnsi="Times New Roman" w:eastAsia="Times New Roman" w:cs="Times New Roman"/>
          <w:sz w:val="21"/>
          <w:szCs w:val="21"/>
        </w:rPr>
        <w:t>Oreg</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4"/>
        </w:rPr>
        <w:t>、</w:t>
      </w:r>
      <w:r>
        <w:rPr>
          <w:rFonts w:ascii="Times New Roman" w:hAnsi="Times New Roman" w:eastAsia="Times New Roman" w:cs="Times New Roman"/>
          <w:sz w:val="21"/>
          <w:szCs w:val="21"/>
        </w:rPr>
        <w:t>Vakola</w:t>
      </w:r>
      <w:r>
        <w:rPr>
          <w:rFonts w:ascii="SimSun" w:hAnsi="SimSun" w:eastAsia="SimSun" w:cs="SimSun"/>
          <w:sz w:val="21"/>
          <w:szCs w:val="21"/>
          <w:spacing w:val="24"/>
        </w:rPr>
        <w:t>、</w:t>
      </w:r>
      <w:r>
        <w:rPr>
          <w:rFonts w:ascii="SimSun" w:hAnsi="SimSun" w:eastAsia="SimSun" w:cs="SimSun"/>
          <w:sz w:val="21"/>
          <w:szCs w:val="21"/>
        </w:rPr>
        <w:t xml:space="preserve"> </w:t>
      </w:r>
      <w:r>
        <w:rPr>
          <w:rFonts w:ascii="Times New Roman" w:hAnsi="Times New Roman" w:eastAsia="Times New Roman" w:cs="Times New Roman"/>
          <w:sz w:val="21"/>
          <w:szCs w:val="21"/>
        </w:rPr>
        <w:t>Armenakis</w:t>
      </w:r>
      <w:r>
        <w:rPr>
          <w:rFonts w:ascii="Times New Roman" w:hAnsi="Times New Roman" w:eastAsia="Times New Roman" w:cs="Times New Roman"/>
          <w:sz w:val="21"/>
          <w:szCs w:val="21"/>
          <w:spacing w:val="55"/>
        </w:rPr>
        <w:t xml:space="preserve"> </w:t>
      </w:r>
      <w:r>
        <w:rPr>
          <w:rFonts w:ascii="SimSun" w:hAnsi="SimSun" w:eastAsia="SimSun" w:cs="SimSun"/>
          <w:sz w:val="21"/>
          <w:szCs w:val="21"/>
          <w:spacing w:val="6"/>
        </w:rPr>
        <w:t>进一步指出个体水平的任务绩效可以作为衡量变革结果的指标之</w:t>
      </w:r>
      <w:r>
        <w:rPr>
          <w:rFonts w:ascii="SimSun" w:hAnsi="SimSun" w:eastAsia="SimSun" w:cs="SimSun"/>
          <w:sz w:val="21"/>
          <w:szCs w:val="21"/>
        </w:rPr>
        <w:t xml:space="preserve"> </w:t>
      </w:r>
      <w:r>
        <w:rPr>
          <w:rFonts w:ascii="SimSun" w:hAnsi="SimSun" w:eastAsia="SimSun" w:cs="SimSun"/>
          <w:sz w:val="21"/>
          <w:szCs w:val="21"/>
          <w:spacing w:val="-10"/>
        </w:rPr>
        <w:t>一。1266]在数字情境下，企业领导者的任务要求发</w:t>
      </w:r>
      <w:r>
        <w:rPr>
          <w:rFonts w:ascii="SimSun" w:hAnsi="SimSun" w:eastAsia="SimSun" w:cs="SimSun"/>
          <w:sz w:val="21"/>
          <w:szCs w:val="21"/>
          <w:spacing w:val="-11"/>
        </w:rPr>
        <w:t>生了革命性的变化：组织层面 </w:t>
      </w:r>
      <w:r>
        <w:rPr>
          <w:rFonts w:ascii="SimSun" w:hAnsi="SimSun" w:eastAsia="SimSun" w:cs="SimSun"/>
          <w:sz w:val="21"/>
          <w:szCs w:val="21"/>
          <w:spacing w:val="-2"/>
        </w:rPr>
        <w:t>的领导行为不仅要匹配商业模式的重构，而且需要新型的领导方式来适应数字</w:t>
      </w:r>
      <w:r>
        <w:rPr>
          <w:rFonts w:ascii="SimSun" w:hAnsi="SimSun" w:eastAsia="SimSun" w:cs="SimSun"/>
          <w:sz w:val="21"/>
          <w:szCs w:val="21"/>
          <w:spacing w:val="6"/>
        </w:rPr>
        <w:t xml:space="preserve"> </w:t>
      </w:r>
      <w:r>
        <w:rPr>
          <w:rFonts w:ascii="SimSun" w:hAnsi="SimSun" w:eastAsia="SimSun" w:cs="SimSun"/>
          <w:sz w:val="21"/>
          <w:szCs w:val="21"/>
          <w:spacing w:val="-2"/>
        </w:rPr>
        <w:t>情境下领导者与员工之间的新关系和新互动要求。在过去的组织中，高管领导</w:t>
      </w:r>
      <w:r>
        <w:rPr>
          <w:rFonts w:ascii="SimSun" w:hAnsi="SimSun" w:eastAsia="SimSun" w:cs="SimSun"/>
          <w:sz w:val="21"/>
          <w:szCs w:val="21"/>
          <w:spacing w:val="10"/>
        </w:rPr>
        <w:t xml:space="preserve"> </w:t>
      </w:r>
      <w:r>
        <w:rPr>
          <w:rFonts w:ascii="SimSun" w:hAnsi="SimSun" w:eastAsia="SimSun" w:cs="SimSun"/>
          <w:sz w:val="21"/>
          <w:szCs w:val="21"/>
          <w:spacing w:val="-2"/>
        </w:rPr>
        <w:t>力更多是在相对稳定的组织中通过中层、制度和文化来发生作用，而在数字技</w:t>
      </w:r>
      <w:r>
        <w:rPr>
          <w:rFonts w:ascii="SimSun" w:hAnsi="SimSun" w:eastAsia="SimSun" w:cs="SimSun"/>
          <w:sz w:val="21"/>
          <w:szCs w:val="21"/>
          <w:spacing w:val="6"/>
        </w:rPr>
        <w:t xml:space="preserve"> </w:t>
      </w:r>
      <w:r>
        <w:rPr>
          <w:rFonts w:ascii="SimSun" w:hAnsi="SimSun" w:eastAsia="SimSun" w:cs="SimSun"/>
          <w:sz w:val="21"/>
          <w:szCs w:val="21"/>
          <w:spacing w:val="-2"/>
        </w:rPr>
        <w:t>术时代相对更加扁平、文化更加活跃和平等的组织形态中，企业家与组织中的</w:t>
      </w:r>
      <w:r>
        <w:rPr>
          <w:rFonts w:ascii="SimSun" w:hAnsi="SimSun" w:eastAsia="SimSun" w:cs="SimSun"/>
          <w:sz w:val="21"/>
          <w:szCs w:val="21"/>
          <w:spacing w:val="13"/>
        </w:rPr>
        <w:t xml:space="preserve"> </w:t>
      </w:r>
      <w:r>
        <w:rPr>
          <w:rFonts w:ascii="SimSun" w:hAnsi="SimSun" w:eastAsia="SimSun" w:cs="SimSun"/>
          <w:sz w:val="21"/>
          <w:szCs w:val="21"/>
          <w:spacing w:val="-2"/>
        </w:rPr>
        <w:t>每个人有了更多直接接触的可能，高管领导力则倾向于直接影响和塑造员工的</w:t>
      </w:r>
      <w:r>
        <w:rPr>
          <w:rFonts w:ascii="SimSun" w:hAnsi="SimSun" w:eastAsia="SimSun" w:cs="SimSun"/>
          <w:sz w:val="21"/>
          <w:szCs w:val="21"/>
          <w:spacing w:val="13"/>
        </w:rPr>
        <w:t xml:space="preserve"> </w:t>
      </w:r>
      <w:r>
        <w:rPr>
          <w:rFonts w:ascii="SimSun" w:hAnsi="SimSun" w:eastAsia="SimSun" w:cs="SimSun"/>
          <w:sz w:val="21"/>
          <w:szCs w:val="21"/>
          <w:spacing w:val="-8"/>
        </w:rPr>
        <w:t>认知、态度与行为。总的来说，领导力的作用过程本身是一个包含个体、群体以</w:t>
      </w:r>
      <w:r>
        <w:rPr>
          <w:rFonts w:ascii="SimSun" w:hAnsi="SimSun" w:eastAsia="SimSun" w:cs="SimSun"/>
          <w:sz w:val="21"/>
          <w:szCs w:val="21"/>
          <w:spacing w:val="17"/>
        </w:rPr>
        <w:t xml:space="preserve"> </w:t>
      </w:r>
      <w:r>
        <w:rPr>
          <w:rFonts w:ascii="SimSun" w:hAnsi="SimSun" w:eastAsia="SimSun" w:cs="SimSun"/>
          <w:sz w:val="21"/>
          <w:szCs w:val="21"/>
          <w:spacing w:val="-8"/>
        </w:rPr>
        <w:t>及集体的多层次现象，其领导对象不仅包括了组织层面的战略、文化、结构等任</w:t>
      </w:r>
      <w:r>
        <w:rPr>
          <w:rFonts w:ascii="SimSun" w:hAnsi="SimSun" w:eastAsia="SimSun" w:cs="SimSun"/>
          <w:sz w:val="21"/>
          <w:szCs w:val="21"/>
          <w:spacing w:val="7"/>
        </w:rPr>
        <w:t xml:space="preserve"> </w:t>
      </w:r>
      <w:r>
        <w:rPr>
          <w:rFonts w:ascii="SimSun" w:hAnsi="SimSun" w:eastAsia="SimSun" w:cs="SimSun"/>
          <w:sz w:val="21"/>
          <w:szCs w:val="21"/>
          <w:spacing w:val="-7"/>
        </w:rPr>
        <w:t>务，还包括了实施具体变革任务的员工[1821,因此有必要探究变革领导力对员工</w:t>
      </w:r>
    </w:p>
    <w:p>
      <w:pPr>
        <w:ind w:left="409"/>
        <w:spacing w:line="219" w:lineRule="auto"/>
        <w:rPr>
          <w:rFonts w:ascii="SimSun" w:hAnsi="SimSun" w:eastAsia="SimSun" w:cs="SimSun"/>
          <w:sz w:val="21"/>
          <w:szCs w:val="21"/>
        </w:rPr>
      </w:pPr>
      <w:r>
        <w:rPr>
          <w:rFonts w:ascii="SimSun" w:hAnsi="SimSun" w:eastAsia="SimSun" w:cs="SimSun"/>
          <w:sz w:val="21"/>
          <w:szCs w:val="21"/>
          <w:spacing w:val="-4"/>
        </w:rPr>
        <w:t>绩效的跨水平影响过程。</w:t>
      </w:r>
    </w:p>
    <w:p>
      <w:pPr>
        <w:ind w:left="409" w:right="26" w:firstLine="430"/>
        <w:spacing w:before="220" w:line="334" w:lineRule="auto"/>
        <w:jc w:val="both"/>
        <w:rPr>
          <w:rFonts w:ascii="SimSun" w:hAnsi="SimSun" w:eastAsia="SimSun" w:cs="SimSun"/>
          <w:sz w:val="21"/>
          <w:szCs w:val="21"/>
        </w:rPr>
      </w:pPr>
      <w:r>
        <w:rPr>
          <w:rFonts w:ascii="SimSun" w:hAnsi="SimSun" w:eastAsia="SimSun" w:cs="SimSun"/>
          <w:sz w:val="21"/>
          <w:szCs w:val="21"/>
          <w:spacing w:val="-2"/>
        </w:rPr>
        <w:t>大多数的学者认为，员工在变革情境下不仅要改变原先的工作路径，而且</w:t>
      </w:r>
      <w:r>
        <w:rPr>
          <w:rFonts w:ascii="SimSun" w:hAnsi="SimSun" w:eastAsia="SimSun" w:cs="SimSun"/>
          <w:sz w:val="21"/>
          <w:szCs w:val="21"/>
          <w:spacing w:val="12"/>
        </w:rPr>
        <w:t xml:space="preserve"> </w:t>
      </w:r>
      <w:r>
        <w:rPr>
          <w:rFonts w:ascii="SimSun" w:hAnsi="SimSun" w:eastAsia="SimSun" w:cs="SimSun"/>
          <w:sz w:val="21"/>
          <w:szCs w:val="21"/>
          <w:spacing w:val="-1"/>
        </w:rPr>
        <w:t>要不断地修正他们与领导者之间的关系。为了应对变革过</w:t>
      </w:r>
      <w:r>
        <w:rPr>
          <w:rFonts w:ascii="SimSun" w:hAnsi="SimSun" w:eastAsia="SimSun" w:cs="SimSun"/>
          <w:sz w:val="21"/>
          <w:szCs w:val="21"/>
          <w:spacing w:val="-2"/>
        </w:rPr>
        <w:t>程中的适应挑战，员</w:t>
      </w:r>
      <w:r>
        <w:rPr>
          <w:rFonts w:ascii="SimSun" w:hAnsi="SimSun" w:eastAsia="SimSun" w:cs="SimSun"/>
          <w:sz w:val="21"/>
          <w:szCs w:val="21"/>
        </w:rPr>
        <w:t xml:space="preserve"> </w:t>
      </w:r>
      <w:r>
        <w:rPr>
          <w:rFonts w:ascii="SimSun" w:hAnsi="SimSun" w:eastAsia="SimSun" w:cs="SimSun"/>
          <w:sz w:val="21"/>
          <w:szCs w:val="21"/>
          <w:spacing w:val="-2"/>
        </w:rPr>
        <w:t>工需要有选择性地保留有利于组织绩效的路径要素，并将它们与新的、更加有</w:t>
      </w:r>
      <w:r>
        <w:rPr>
          <w:rFonts w:ascii="SimSun" w:hAnsi="SimSun" w:eastAsia="SimSun" w:cs="SimSun"/>
          <w:sz w:val="21"/>
          <w:szCs w:val="21"/>
          <w:spacing w:val="7"/>
        </w:rPr>
        <w:t xml:space="preserve"> </w:t>
      </w:r>
      <w:r>
        <w:rPr>
          <w:rFonts w:ascii="SimSun" w:hAnsi="SimSun" w:eastAsia="SimSun" w:cs="SimSun"/>
          <w:sz w:val="21"/>
          <w:szCs w:val="21"/>
          <w:spacing w:val="-7"/>
        </w:rPr>
        <w:t>效的新兴要素进行整合。287]因此，企业内员</w:t>
      </w:r>
      <w:r>
        <w:rPr>
          <w:rFonts w:ascii="SimSun" w:hAnsi="SimSun" w:eastAsia="SimSun" w:cs="SimSun"/>
          <w:sz w:val="21"/>
          <w:szCs w:val="21"/>
          <w:spacing w:val="-8"/>
        </w:rPr>
        <w:t>工在适应新工作要求的同时若保持</w:t>
      </w:r>
      <w:r>
        <w:rPr>
          <w:rFonts w:ascii="SimSun" w:hAnsi="SimSun" w:eastAsia="SimSun" w:cs="SimSun"/>
          <w:sz w:val="21"/>
          <w:szCs w:val="21"/>
        </w:rPr>
        <w:t xml:space="preserve"> </w:t>
      </w:r>
      <w:r>
        <w:rPr>
          <w:rFonts w:ascii="SimSun" w:hAnsi="SimSun" w:eastAsia="SimSun" w:cs="SimSun"/>
          <w:sz w:val="21"/>
          <w:szCs w:val="21"/>
          <w:spacing w:val="-5"/>
        </w:rPr>
        <w:t>先前绩效水平则往往会经历各种困难和冲突。[268]为了减少这种冲突并有效地</w:t>
      </w:r>
      <w:r>
        <w:rPr>
          <w:rFonts w:ascii="SimSun" w:hAnsi="SimSun" w:eastAsia="SimSun" w:cs="SimSun"/>
          <w:sz w:val="21"/>
          <w:szCs w:val="21"/>
          <w:spacing w:val="17"/>
        </w:rPr>
        <w:t xml:space="preserve"> </w:t>
      </w:r>
      <w:r>
        <w:rPr>
          <w:rFonts w:ascii="SimSun" w:hAnsi="SimSun" w:eastAsia="SimSun" w:cs="SimSun"/>
          <w:sz w:val="21"/>
          <w:szCs w:val="21"/>
          <w:spacing w:val="-4"/>
        </w:rPr>
        <w:t>提升员工在变革过程中的绩效，组织中的高管必须表现出合适的领导行为。60]</w:t>
      </w:r>
      <w:r>
        <w:rPr>
          <w:rFonts w:ascii="SimSun" w:hAnsi="SimSun" w:eastAsia="SimSun" w:cs="SimSun"/>
          <w:sz w:val="21"/>
          <w:szCs w:val="21"/>
          <w:spacing w:val="9"/>
        </w:rPr>
        <w:t xml:space="preserve"> </w:t>
      </w:r>
      <w:r>
        <w:rPr>
          <w:rFonts w:ascii="SimSun" w:hAnsi="SimSun" w:eastAsia="SimSun" w:cs="SimSun"/>
          <w:sz w:val="21"/>
          <w:szCs w:val="21"/>
          <w:spacing w:val="5"/>
        </w:rPr>
        <w:t>本研究的目的是探索数字化转型情境下的变革领导力如何影响个体水平的员</w:t>
      </w:r>
      <w:r>
        <w:rPr>
          <w:rFonts w:ascii="SimSun" w:hAnsi="SimSun" w:eastAsia="SimSun" w:cs="SimSun"/>
          <w:sz w:val="21"/>
          <w:szCs w:val="21"/>
          <w:spacing w:val="2"/>
        </w:rPr>
        <w:t xml:space="preserve"> </w:t>
      </w:r>
      <w:r>
        <w:rPr>
          <w:rFonts w:ascii="SimSun" w:hAnsi="SimSun" w:eastAsia="SimSun" w:cs="SimSun"/>
          <w:sz w:val="21"/>
          <w:szCs w:val="21"/>
          <w:spacing w:val="-11"/>
        </w:rPr>
        <w:t>工绩效。 一方面，根据</w:t>
      </w:r>
      <w:r>
        <w:rPr>
          <w:rFonts w:ascii="Times New Roman" w:hAnsi="Times New Roman" w:eastAsia="Times New Roman" w:cs="Times New Roman"/>
          <w:sz w:val="21"/>
          <w:szCs w:val="21"/>
          <w:spacing w:val="-11"/>
        </w:rPr>
        <w:t>Oreg</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spacing w:val="-11"/>
        </w:rPr>
        <w:t>Vakola</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spacing w:val="-11"/>
        </w:rPr>
        <w:t>Armenakis </w:t>
      </w:r>
      <w:r>
        <w:rPr>
          <w:rFonts w:ascii="SimSun" w:hAnsi="SimSun" w:eastAsia="SimSun" w:cs="SimSun"/>
          <w:sz w:val="21"/>
          <w:szCs w:val="21"/>
          <w:spacing w:val="-11"/>
        </w:rPr>
        <w:t>的变革模型[286],变革的动力因</w:t>
      </w:r>
      <w:r>
        <w:rPr>
          <w:rFonts w:ascii="SimSun" w:hAnsi="SimSun" w:eastAsia="SimSun" w:cs="SimSun"/>
          <w:sz w:val="21"/>
          <w:szCs w:val="21"/>
        </w:rPr>
        <w:t xml:space="preserve"> </w:t>
      </w:r>
      <w:r>
        <w:rPr>
          <w:rFonts w:ascii="SimSun" w:hAnsi="SimSun" w:eastAsia="SimSun" w:cs="SimSun"/>
          <w:sz w:val="21"/>
          <w:szCs w:val="21"/>
          <w:spacing w:val="-2"/>
        </w:rPr>
        <w:t>素(例如支持、沟通)会显著地影响员工的反应，而员工的反应又会对变革结果</w:t>
      </w:r>
    </w:p>
    <w:p>
      <w:pPr>
        <w:ind w:left="409"/>
        <w:spacing w:line="218" w:lineRule="auto"/>
        <w:rPr>
          <w:rFonts w:ascii="SimSun" w:hAnsi="SimSun" w:eastAsia="SimSun" w:cs="SimSun"/>
          <w:sz w:val="21"/>
          <w:szCs w:val="21"/>
        </w:rPr>
      </w:pPr>
      <w:r>
        <w:rPr>
          <w:rFonts w:ascii="SimSun" w:hAnsi="SimSun" w:eastAsia="SimSun" w:cs="SimSun"/>
          <w:sz w:val="21"/>
          <w:szCs w:val="21"/>
          <w:spacing w:val="4"/>
        </w:rPr>
        <w:t>(例如绩效)产生重要影响。本研究认为组织层面的变革领导力是组织变革的</w:t>
      </w:r>
    </w:p>
    <w:p>
      <w:pPr>
        <w:spacing w:line="218" w:lineRule="auto"/>
        <w:sectPr>
          <w:footerReference w:type="default" r:id="rId216"/>
          <w:pgSz w:w="8490" w:h="13250"/>
          <w:pgMar w:top="398" w:right="472" w:bottom="845" w:left="470" w:header="0" w:footer="696" w:gutter="0"/>
        </w:sectPr>
        <w:rPr>
          <w:rFonts w:ascii="SimSun" w:hAnsi="SimSun" w:eastAsia="SimSun" w:cs="SimSun"/>
          <w:sz w:val="21"/>
          <w:szCs w:val="21"/>
        </w:rPr>
      </w:pPr>
    </w:p>
    <w:p>
      <w:pPr>
        <w:ind w:left="4379"/>
        <w:spacing w:before="86" w:line="219" w:lineRule="auto"/>
        <w:rPr>
          <w:rFonts w:ascii="SimSun" w:hAnsi="SimSun" w:eastAsia="SimSun" w:cs="SimSun"/>
          <w:sz w:val="18"/>
          <w:szCs w:val="18"/>
        </w:rPr>
      </w:pPr>
      <w:r>
        <w:rPr>
          <w:rFonts w:ascii="SimSun" w:hAnsi="SimSun" w:eastAsia="SimSun" w:cs="SimSun"/>
          <w:sz w:val="18"/>
          <w:szCs w:val="18"/>
          <w:spacing w:val="-6"/>
        </w:rPr>
        <w:t>7  研究四：变革领导力的效能机制</w:t>
      </w:r>
    </w:p>
    <w:p>
      <w:pPr>
        <w:pStyle w:val="BodyText"/>
        <w:spacing w:line="457" w:lineRule="auto"/>
        <w:rPr/>
      </w:pPr>
      <w:r/>
    </w:p>
    <w:p>
      <w:pPr>
        <w:ind w:right="351"/>
        <w:spacing w:before="69" w:line="334" w:lineRule="auto"/>
        <w:jc w:val="both"/>
        <w:rPr>
          <w:rFonts w:ascii="SimSun" w:hAnsi="SimSun" w:eastAsia="SimSun" w:cs="SimSun"/>
          <w:sz w:val="21"/>
          <w:szCs w:val="21"/>
        </w:rPr>
      </w:pPr>
      <w:r>
        <w:rPr>
          <w:rFonts w:ascii="SimSun" w:hAnsi="SimSun" w:eastAsia="SimSun" w:cs="SimSun"/>
          <w:sz w:val="21"/>
          <w:szCs w:val="21"/>
          <w:spacing w:val="-2"/>
        </w:rPr>
        <w:t>动力要素，当企业领导者呈现出较多的变革领导行为时，员工会呈现高水平的</w:t>
      </w:r>
      <w:r>
        <w:rPr>
          <w:rFonts w:ascii="SimSun" w:hAnsi="SimSun" w:eastAsia="SimSun" w:cs="SimSun"/>
          <w:sz w:val="21"/>
          <w:szCs w:val="21"/>
          <w:spacing w:val="3"/>
        </w:rPr>
        <w:t xml:space="preserve"> </w:t>
      </w:r>
      <w:r>
        <w:rPr>
          <w:rFonts w:ascii="SimSun" w:hAnsi="SimSun" w:eastAsia="SimSun" w:cs="SimSun"/>
          <w:sz w:val="21"/>
          <w:szCs w:val="21"/>
          <w:spacing w:val="-2"/>
        </w:rPr>
        <w:t>个体主动性，而这一个体主动性能够更好地适应变革情境下的新任</w:t>
      </w:r>
      <w:r>
        <w:rPr>
          <w:rFonts w:ascii="SimSun" w:hAnsi="SimSun" w:eastAsia="SimSun" w:cs="SimSun"/>
          <w:sz w:val="21"/>
          <w:szCs w:val="21"/>
          <w:spacing w:val="-3"/>
        </w:rPr>
        <w:t>务要求和新</w:t>
      </w:r>
      <w:r>
        <w:rPr>
          <w:rFonts w:ascii="SimSun" w:hAnsi="SimSun" w:eastAsia="SimSun" w:cs="SimSun"/>
          <w:sz w:val="21"/>
          <w:szCs w:val="21"/>
        </w:rPr>
        <w:t xml:space="preserve"> </w:t>
      </w:r>
      <w:r>
        <w:rPr>
          <w:rFonts w:ascii="SimSun" w:hAnsi="SimSun" w:eastAsia="SimSun" w:cs="SimSun"/>
          <w:sz w:val="21"/>
          <w:szCs w:val="21"/>
          <w:spacing w:val="-8"/>
        </w:rPr>
        <w:t>目标挑战，进而产生更好的任务绩效。另一方面，</w:t>
      </w:r>
      <w:r>
        <w:rPr>
          <w:rFonts w:ascii="SimSun" w:hAnsi="SimSun" w:eastAsia="SimSun" w:cs="SimSun"/>
          <w:sz w:val="21"/>
          <w:szCs w:val="21"/>
          <w:spacing w:val="-9"/>
        </w:rPr>
        <w:t>根据组织二元理论，变革协同</w:t>
      </w:r>
      <w:r>
        <w:rPr>
          <w:rFonts w:ascii="SimSun" w:hAnsi="SimSun" w:eastAsia="SimSun" w:cs="SimSun"/>
          <w:sz w:val="21"/>
          <w:szCs w:val="21"/>
        </w:rPr>
        <w:t xml:space="preserve"> </w:t>
      </w:r>
      <w:r>
        <w:rPr>
          <w:rFonts w:ascii="SimSun" w:hAnsi="SimSun" w:eastAsia="SimSun" w:cs="SimSun"/>
          <w:sz w:val="21"/>
          <w:szCs w:val="21"/>
          <w:spacing w:val="-2"/>
        </w:rPr>
        <w:t>性会对员工绩效产生重要影响，因此本研究假设变革领导力会通过变革</w:t>
      </w:r>
      <w:r>
        <w:rPr>
          <w:rFonts w:ascii="SimSun" w:hAnsi="SimSun" w:eastAsia="SimSun" w:cs="SimSun"/>
          <w:sz w:val="21"/>
          <w:szCs w:val="21"/>
          <w:spacing w:val="-3"/>
        </w:rPr>
        <w:t>协同性</w:t>
      </w:r>
    </w:p>
    <w:p>
      <w:pPr>
        <w:spacing w:line="219" w:lineRule="auto"/>
        <w:rPr>
          <w:rFonts w:ascii="SimSun" w:hAnsi="SimSun" w:eastAsia="SimSun" w:cs="SimSun"/>
          <w:sz w:val="21"/>
          <w:szCs w:val="21"/>
        </w:rPr>
      </w:pPr>
      <w:r>
        <w:rPr>
          <w:rFonts w:ascii="SimSun" w:hAnsi="SimSun" w:eastAsia="SimSun" w:cs="SimSun"/>
          <w:sz w:val="21"/>
          <w:szCs w:val="21"/>
          <w:spacing w:val="-3"/>
        </w:rPr>
        <w:t>影响个体层面的员工工作绩效。</w:t>
      </w:r>
    </w:p>
    <w:p>
      <w:pPr>
        <w:pStyle w:val="BodyText"/>
        <w:spacing w:line="326" w:lineRule="auto"/>
        <w:rPr/>
      </w:pPr>
      <w:r/>
    </w:p>
    <w:p>
      <w:pPr>
        <w:ind w:left="433"/>
        <w:spacing w:before="68" w:line="222" w:lineRule="auto"/>
        <w:outlineLvl w:val="6"/>
        <w:rPr>
          <w:rFonts w:ascii="SimHei" w:hAnsi="SimHei" w:eastAsia="SimHei" w:cs="SimHei"/>
          <w:sz w:val="21"/>
          <w:szCs w:val="21"/>
        </w:rPr>
      </w:pPr>
      <w:r>
        <w:rPr>
          <w:rFonts w:ascii="SimHei" w:hAnsi="SimHei" w:eastAsia="SimHei" w:cs="SimHei"/>
          <w:sz w:val="21"/>
          <w:szCs w:val="21"/>
          <w:b/>
          <w:bCs/>
          <w:spacing w:val="11"/>
        </w:rPr>
        <w:t>7.3.1</w:t>
      </w:r>
      <w:r>
        <w:rPr>
          <w:rFonts w:ascii="SimHei" w:hAnsi="SimHei" w:eastAsia="SimHei" w:cs="SimHei"/>
          <w:sz w:val="21"/>
          <w:szCs w:val="21"/>
          <w:spacing w:val="48"/>
        </w:rPr>
        <w:t xml:space="preserve">  </w:t>
      </w:r>
      <w:r>
        <w:rPr>
          <w:rFonts w:ascii="SimHei" w:hAnsi="SimHei" w:eastAsia="SimHei" w:cs="SimHei"/>
          <w:sz w:val="21"/>
          <w:szCs w:val="21"/>
          <w:b/>
          <w:bCs/>
          <w:spacing w:val="11"/>
        </w:rPr>
        <w:t>研究假设</w:t>
      </w:r>
    </w:p>
    <w:p>
      <w:pPr>
        <w:pStyle w:val="BodyText"/>
        <w:spacing w:line="362" w:lineRule="auto"/>
        <w:rPr/>
      </w:pPr>
      <w:r/>
    </w:p>
    <w:p>
      <w:pPr>
        <w:ind w:left="430"/>
        <w:spacing w:before="68" w:line="222" w:lineRule="auto"/>
        <w:rPr>
          <w:rFonts w:ascii="KaiTi" w:hAnsi="KaiTi" w:eastAsia="KaiTi" w:cs="KaiTi"/>
          <w:sz w:val="21"/>
          <w:szCs w:val="21"/>
        </w:rPr>
      </w:pPr>
      <w:hyperlink w:history="true" r:id="rId218">
        <w:r>
          <w:rPr>
            <w:rFonts w:ascii="KaiTi" w:hAnsi="KaiTi" w:eastAsia="KaiTi" w:cs="KaiTi"/>
            <w:sz w:val="21"/>
            <w:szCs w:val="21"/>
            <w:spacing w:val="2"/>
          </w:rPr>
          <w:t>7.3.1.1</w:t>
        </w:r>
      </w:hyperlink>
      <w:r>
        <w:rPr>
          <w:rFonts w:ascii="KaiTi" w:hAnsi="KaiTi" w:eastAsia="KaiTi" w:cs="KaiTi"/>
          <w:sz w:val="21"/>
          <w:szCs w:val="21"/>
          <w:spacing w:val="48"/>
        </w:rPr>
        <w:t xml:space="preserve">  </w:t>
      </w:r>
      <w:r>
        <w:rPr>
          <w:rFonts w:ascii="KaiTi" w:hAnsi="KaiTi" w:eastAsia="KaiTi" w:cs="KaiTi"/>
          <w:sz w:val="21"/>
          <w:szCs w:val="21"/>
          <w:b/>
          <w:bCs/>
          <w:spacing w:val="2"/>
        </w:rPr>
        <w:t>变革领导力、个人主动性和员</w:t>
      </w:r>
      <w:r>
        <w:rPr>
          <w:rFonts w:ascii="KaiTi" w:hAnsi="KaiTi" w:eastAsia="KaiTi" w:cs="KaiTi"/>
          <w:sz w:val="21"/>
          <w:szCs w:val="21"/>
          <w:b/>
          <w:bCs/>
          <w:spacing w:val="1"/>
        </w:rPr>
        <w:t>工任务绩效：2-1-1</w:t>
      </w:r>
      <w:r>
        <w:rPr>
          <w:rFonts w:ascii="KaiTi" w:hAnsi="KaiTi" w:eastAsia="KaiTi" w:cs="KaiTi"/>
          <w:sz w:val="21"/>
          <w:szCs w:val="21"/>
          <w:spacing w:val="-50"/>
        </w:rPr>
        <w:t xml:space="preserve"> </w:t>
      </w:r>
      <w:r>
        <w:rPr>
          <w:rFonts w:ascii="KaiTi" w:hAnsi="KaiTi" w:eastAsia="KaiTi" w:cs="KaiTi"/>
          <w:sz w:val="21"/>
          <w:szCs w:val="21"/>
          <w:b/>
          <w:bCs/>
          <w:spacing w:val="1"/>
        </w:rPr>
        <w:t>模型</w:t>
      </w:r>
    </w:p>
    <w:p>
      <w:pPr>
        <w:ind w:right="295" w:firstLine="430"/>
        <w:spacing w:before="167" w:line="335" w:lineRule="auto"/>
        <w:rPr>
          <w:rFonts w:ascii="SimSun" w:hAnsi="SimSun" w:eastAsia="SimSun" w:cs="SimSun"/>
          <w:sz w:val="21"/>
          <w:szCs w:val="21"/>
        </w:rPr>
      </w:pPr>
      <w:r>
        <w:rPr>
          <w:rFonts w:ascii="SimSun" w:hAnsi="SimSun" w:eastAsia="SimSun" w:cs="SimSun"/>
          <w:sz w:val="21"/>
          <w:szCs w:val="21"/>
          <w:spacing w:val="-3"/>
        </w:rPr>
        <w:t>选择个人主动性作为变革领导力影响个体层面绩效的中介变量，主要有两</w:t>
      </w:r>
      <w:r>
        <w:rPr>
          <w:rFonts w:ascii="SimSun" w:hAnsi="SimSun" w:eastAsia="SimSun" w:cs="SimSun"/>
          <w:sz w:val="21"/>
          <w:szCs w:val="21"/>
          <w:spacing w:val="14"/>
        </w:rPr>
        <w:t xml:space="preserve"> </w:t>
      </w:r>
      <w:r>
        <w:rPr>
          <w:rFonts w:ascii="SimSun" w:hAnsi="SimSun" w:eastAsia="SimSun" w:cs="SimSun"/>
          <w:sz w:val="21"/>
          <w:szCs w:val="21"/>
          <w:spacing w:val="-8"/>
        </w:rPr>
        <w:t>方面的原因：第一，当今组织所面临的环境和</w:t>
      </w:r>
      <w:r>
        <w:rPr>
          <w:rFonts w:ascii="SimSun" w:hAnsi="SimSun" w:eastAsia="SimSun" w:cs="SimSun"/>
          <w:sz w:val="21"/>
          <w:szCs w:val="21"/>
          <w:spacing w:val="-9"/>
        </w:rPr>
        <w:t>任务的不确定性逐渐增加，来自企 </w:t>
      </w:r>
      <w:r>
        <w:rPr>
          <w:rFonts w:ascii="SimSun" w:hAnsi="SimSun" w:eastAsia="SimSun" w:cs="SimSun"/>
          <w:sz w:val="21"/>
          <w:szCs w:val="21"/>
        </w:rPr>
        <w:t>业转型的压力使得个体员工要面对全新的挑战，更快的创</w:t>
      </w:r>
      <w:r>
        <w:rPr>
          <w:rFonts w:ascii="SimSun" w:hAnsi="SimSun" w:eastAsia="SimSun" w:cs="SimSun"/>
          <w:sz w:val="21"/>
          <w:szCs w:val="21"/>
          <w:spacing w:val="-1"/>
        </w:rPr>
        <w:t>新要求具有创新性想</w:t>
      </w:r>
      <w:r>
        <w:rPr>
          <w:rFonts w:ascii="SimSun" w:hAnsi="SimSun" w:eastAsia="SimSun" w:cs="SimSun"/>
          <w:sz w:val="21"/>
          <w:szCs w:val="21"/>
        </w:rPr>
        <w:t xml:space="preserve"> </w:t>
      </w:r>
      <w:r>
        <w:rPr>
          <w:rFonts w:ascii="SimSun" w:hAnsi="SimSun" w:eastAsia="SimSun" w:cs="SimSun"/>
          <w:sz w:val="21"/>
          <w:szCs w:val="21"/>
          <w:spacing w:val="-2"/>
        </w:rPr>
        <w:t>法的实践者具备较高水平的主动性，即组织需要更加重视个体主动性来应对当</w:t>
      </w:r>
      <w:r>
        <w:rPr>
          <w:rFonts w:ascii="SimSun" w:hAnsi="SimSun" w:eastAsia="SimSun" w:cs="SimSun"/>
          <w:sz w:val="21"/>
          <w:szCs w:val="21"/>
          <w:spacing w:val="6"/>
        </w:rPr>
        <w:t xml:space="preserve"> </w:t>
      </w:r>
      <w:r>
        <w:rPr>
          <w:rFonts w:ascii="SimSun" w:hAnsi="SimSun" w:eastAsia="SimSun" w:cs="SimSun"/>
          <w:sz w:val="21"/>
          <w:szCs w:val="21"/>
          <w:spacing w:val="-12"/>
        </w:rPr>
        <w:t>前的变革挑战。1561第二，</w:t>
      </w:r>
      <w:r>
        <w:rPr>
          <w:rFonts w:ascii="SimSun" w:hAnsi="SimSun" w:eastAsia="SimSun" w:cs="SimSun"/>
          <w:sz w:val="21"/>
          <w:szCs w:val="21"/>
          <w:spacing w:val="52"/>
        </w:rPr>
        <w:t xml:space="preserve"> </w:t>
      </w:r>
      <w:r>
        <w:rPr>
          <w:rFonts w:ascii="SimSun" w:hAnsi="SimSun" w:eastAsia="SimSun" w:cs="SimSun"/>
          <w:sz w:val="21"/>
          <w:szCs w:val="21"/>
          <w:spacing w:val="-12"/>
        </w:rPr>
        <w:t>一些学者指出领导变量，尤其是组织变革情</w:t>
      </w:r>
      <w:r>
        <w:rPr>
          <w:rFonts w:ascii="SimSun" w:hAnsi="SimSun" w:eastAsia="SimSun" w:cs="SimSun"/>
          <w:sz w:val="21"/>
          <w:szCs w:val="21"/>
          <w:spacing w:val="-13"/>
        </w:rPr>
        <w:t>境下的领 </w:t>
      </w:r>
      <w:r>
        <w:rPr>
          <w:rFonts w:ascii="SimSun" w:hAnsi="SimSun" w:eastAsia="SimSun" w:cs="SimSun"/>
          <w:sz w:val="21"/>
          <w:szCs w:val="21"/>
          <w:spacing w:val="-1"/>
        </w:rPr>
        <w:t>导力(例如变革型领导)会对员工的个体主动性产生重要影响，</w:t>
      </w:r>
      <w:r>
        <w:rPr>
          <w:rFonts w:ascii="SimSun" w:hAnsi="SimSun" w:eastAsia="SimSun" w:cs="SimSun"/>
          <w:sz w:val="21"/>
          <w:szCs w:val="21"/>
          <w:spacing w:val="-2"/>
        </w:rPr>
        <w:t>两者之间的关系</w:t>
      </w:r>
      <w:r>
        <w:rPr>
          <w:rFonts w:ascii="SimSun" w:hAnsi="SimSun" w:eastAsia="SimSun" w:cs="SimSun"/>
          <w:sz w:val="21"/>
          <w:szCs w:val="21"/>
        </w:rPr>
        <w:t xml:space="preserve"> </w:t>
      </w:r>
      <w:r>
        <w:rPr>
          <w:rFonts w:ascii="SimSun" w:hAnsi="SimSun" w:eastAsia="SimSun" w:cs="SimSun"/>
          <w:sz w:val="21"/>
          <w:szCs w:val="21"/>
          <w:spacing w:val="-2"/>
        </w:rPr>
        <w:t>值得学者进一步探索。15在组织变革背景下，领导者为了鼓励下属完成较为困</w:t>
      </w:r>
      <w:r>
        <w:rPr>
          <w:rFonts w:ascii="SimSun" w:hAnsi="SimSun" w:eastAsia="SimSun" w:cs="SimSun"/>
          <w:sz w:val="21"/>
          <w:szCs w:val="21"/>
          <w:spacing w:val="10"/>
        </w:rPr>
        <w:t xml:space="preserve"> </w:t>
      </w:r>
      <w:r>
        <w:rPr>
          <w:rFonts w:ascii="SimSun" w:hAnsi="SimSun" w:eastAsia="SimSun" w:cs="SimSun"/>
          <w:sz w:val="21"/>
          <w:szCs w:val="21"/>
          <w:spacing w:val="-2"/>
        </w:rPr>
        <w:t>难的变革目标，从多种创新视角去解决组织问题以及满足员工在变革过程中的</w:t>
      </w:r>
    </w:p>
    <w:p>
      <w:pPr>
        <w:spacing w:line="219" w:lineRule="auto"/>
        <w:rPr>
          <w:rFonts w:ascii="SimSun" w:hAnsi="SimSun" w:eastAsia="SimSun" w:cs="SimSun"/>
          <w:sz w:val="21"/>
          <w:szCs w:val="21"/>
        </w:rPr>
      </w:pPr>
      <w:r>
        <w:rPr>
          <w:rFonts w:ascii="SimSun" w:hAnsi="SimSun" w:eastAsia="SimSun" w:cs="SimSun"/>
          <w:sz w:val="21"/>
          <w:szCs w:val="21"/>
          <w:spacing w:val="-6"/>
        </w:rPr>
        <w:t>自我发展需求，因此更需要员工展现出较高水平的个人主动</w:t>
      </w:r>
      <w:r>
        <w:rPr>
          <w:rFonts w:ascii="SimSun" w:hAnsi="SimSun" w:eastAsia="SimSun" w:cs="SimSun"/>
          <w:sz w:val="21"/>
          <w:szCs w:val="21"/>
          <w:spacing w:val="-7"/>
        </w:rPr>
        <w:t>性。</w:t>
      </w:r>
    </w:p>
    <w:p>
      <w:pPr>
        <w:ind w:right="331" w:firstLine="433"/>
        <w:spacing w:before="173" w:line="335" w:lineRule="auto"/>
        <w:rPr>
          <w:rFonts w:ascii="SimSun" w:hAnsi="SimSun" w:eastAsia="SimSun" w:cs="SimSun"/>
          <w:sz w:val="21"/>
          <w:szCs w:val="21"/>
        </w:rPr>
      </w:pPr>
      <w:r>
        <w:rPr>
          <w:rFonts w:ascii="SimHei" w:hAnsi="SimHei" w:eastAsia="SimHei" w:cs="SimHei"/>
          <w:sz w:val="21"/>
          <w:szCs w:val="21"/>
          <w:b/>
          <w:bCs/>
          <w:spacing w:val="-3"/>
        </w:rPr>
        <w:t>个性关怀与个人主动性：</w:t>
      </w:r>
      <w:r>
        <w:rPr>
          <w:rFonts w:ascii="SimSun" w:hAnsi="SimSun" w:eastAsia="SimSun" w:cs="SimSun"/>
          <w:sz w:val="21"/>
          <w:szCs w:val="21"/>
          <w:spacing w:val="-3"/>
        </w:rPr>
        <w:t>个性关怀通过工作责任感、成就导向影响员工的</w:t>
      </w:r>
      <w:r>
        <w:rPr>
          <w:rFonts w:ascii="SimSun" w:hAnsi="SimSun" w:eastAsia="SimSun" w:cs="SimSun"/>
          <w:sz w:val="21"/>
          <w:szCs w:val="21"/>
          <w:spacing w:val="13"/>
        </w:rPr>
        <w:t xml:space="preserve"> </w:t>
      </w:r>
      <w:r>
        <w:rPr>
          <w:rFonts w:ascii="SimSun" w:hAnsi="SimSun" w:eastAsia="SimSun" w:cs="SimSun"/>
          <w:sz w:val="21"/>
          <w:szCs w:val="21"/>
          <w:spacing w:val="-2"/>
        </w:rPr>
        <w:t>个人主动性。个性关怀作为一种积极导向的领导行为，强调给予员工个性化的</w:t>
      </w:r>
      <w:r>
        <w:rPr>
          <w:rFonts w:ascii="SimSun" w:hAnsi="SimSun" w:eastAsia="SimSun" w:cs="SimSun"/>
          <w:sz w:val="21"/>
          <w:szCs w:val="21"/>
          <w:spacing w:val="3"/>
        </w:rPr>
        <w:t xml:space="preserve"> </w:t>
      </w:r>
      <w:r>
        <w:rPr>
          <w:rFonts w:ascii="SimSun" w:hAnsi="SimSun" w:eastAsia="SimSun" w:cs="SimSun"/>
          <w:sz w:val="21"/>
          <w:szCs w:val="21"/>
          <w:spacing w:val="-8"/>
        </w:rPr>
        <w:t>支持，鼓励同事间的相互信任与合作行为，能有效地增强员工的组织责任感，进</w:t>
      </w:r>
      <w:r>
        <w:rPr>
          <w:rFonts w:ascii="SimSun" w:hAnsi="SimSun" w:eastAsia="SimSun" w:cs="SimSun"/>
          <w:sz w:val="21"/>
          <w:szCs w:val="21"/>
          <w:spacing w:val="16"/>
        </w:rPr>
        <w:t xml:space="preserve"> </w:t>
      </w:r>
      <w:r>
        <w:rPr>
          <w:rFonts w:ascii="SimSun" w:hAnsi="SimSun" w:eastAsia="SimSun" w:cs="SimSun"/>
          <w:sz w:val="21"/>
          <w:szCs w:val="21"/>
          <w:spacing w:val="-2"/>
        </w:rPr>
        <w:t>而激发个人主动行为。在领导对员工缺乏责任感的工作环境中，员工会为了保</w:t>
      </w:r>
      <w:r>
        <w:rPr>
          <w:rFonts w:ascii="SimSun" w:hAnsi="SimSun" w:eastAsia="SimSun" w:cs="SimSun"/>
          <w:sz w:val="21"/>
          <w:szCs w:val="21"/>
          <w:spacing w:val="14"/>
        </w:rPr>
        <w:t xml:space="preserve"> </w:t>
      </w:r>
      <w:r>
        <w:rPr>
          <w:rFonts w:ascii="SimSun" w:hAnsi="SimSun" w:eastAsia="SimSun" w:cs="SimSun"/>
          <w:sz w:val="21"/>
          <w:szCs w:val="21"/>
          <w:spacing w:val="-8"/>
        </w:rPr>
        <w:t>护自己而避免主动行为。2891关系导向的行为中，组织高管会经常和员工沟通变</w:t>
      </w:r>
      <w:r>
        <w:rPr>
          <w:rFonts w:ascii="SimSun" w:hAnsi="SimSun" w:eastAsia="SimSun" w:cs="SimSun"/>
          <w:sz w:val="21"/>
          <w:szCs w:val="21"/>
          <w:spacing w:val="13"/>
        </w:rPr>
        <w:t xml:space="preserve"> </w:t>
      </w:r>
      <w:r>
        <w:rPr>
          <w:rFonts w:ascii="SimSun" w:hAnsi="SimSun" w:eastAsia="SimSun" w:cs="SimSun"/>
          <w:sz w:val="21"/>
          <w:szCs w:val="21"/>
          <w:spacing w:val="-2"/>
        </w:rPr>
        <w:t>革的必要性，在这一过程中，领导者往往会向员工描绘变革后组织的未来</w:t>
      </w:r>
      <w:r>
        <w:rPr>
          <w:rFonts w:ascii="SimSun" w:hAnsi="SimSun" w:eastAsia="SimSun" w:cs="SimSun"/>
          <w:sz w:val="21"/>
          <w:szCs w:val="21"/>
          <w:spacing w:val="-3"/>
        </w:rPr>
        <w:t>发展</w:t>
      </w:r>
      <w:r>
        <w:rPr>
          <w:rFonts w:ascii="SimSun" w:hAnsi="SimSun" w:eastAsia="SimSun" w:cs="SimSun"/>
          <w:sz w:val="21"/>
          <w:szCs w:val="21"/>
        </w:rPr>
        <w:t xml:space="preserve"> </w:t>
      </w:r>
      <w:r>
        <w:rPr>
          <w:rFonts w:ascii="SimSun" w:hAnsi="SimSun" w:eastAsia="SimSun" w:cs="SimSun"/>
          <w:sz w:val="21"/>
          <w:szCs w:val="21"/>
          <w:spacing w:val="-2"/>
        </w:rPr>
        <w:t>和员工的发展前景，这一领导行为会提高员工的成就需求水平，进而促进其在</w:t>
      </w:r>
    </w:p>
    <w:p>
      <w:pPr>
        <w:spacing w:before="1" w:line="219" w:lineRule="auto"/>
        <w:rPr>
          <w:rFonts w:ascii="SimSun" w:hAnsi="SimSun" w:eastAsia="SimSun" w:cs="SimSun"/>
          <w:sz w:val="21"/>
          <w:szCs w:val="21"/>
        </w:rPr>
      </w:pPr>
      <w:r>
        <w:rPr>
          <w:rFonts w:ascii="SimSun" w:hAnsi="SimSun" w:eastAsia="SimSun" w:cs="SimSun"/>
          <w:sz w:val="21"/>
          <w:szCs w:val="21"/>
          <w:spacing w:val="-3"/>
        </w:rPr>
        <w:t>变革实践中表现出更多的个人主动行为。</w:t>
      </w:r>
    </w:p>
    <w:p>
      <w:pPr>
        <w:ind w:right="306" w:firstLine="433"/>
        <w:spacing w:before="125" w:line="345" w:lineRule="auto"/>
        <w:rPr>
          <w:rFonts w:ascii="SimSun" w:hAnsi="SimSun" w:eastAsia="SimSun" w:cs="SimSun"/>
          <w:sz w:val="21"/>
          <w:szCs w:val="21"/>
        </w:rPr>
      </w:pPr>
      <w:r>
        <w:rPr>
          <w:rFonts w:ascii="SimHei" w:hAnsi="SimHei" w:eastAsia="SimHei" w:cs="SimHei"/>
          <w:sz w:val="21"/>
          <w:szCs w:val="21"/>
          <w:b/>
          <w:bCs/>
          <w:spacing w:val="-2"/>
        </w:rPr>
        <w:t>任务激励与个人主动性：</w:t>
      </w:r>
      <w:r>
        <w:rPr>
          <w:rFonts w:ascii="SimSun" w:hAnsi="SimSun" w:eastAsia="SimSun" w:cs="SimSun"/>
          <w:sz w:val="21"/>
          <w:szCs w:val="21"/>
          <w:spacing w:val="-2"/>
        </w:rPr>
        <w:t>任务激励通过工作授</w:t>
      </w:r>
      <w:r>
        <w:rPr>
          <w:rFonts w:ascii="SimSun" w:hAnsi="SimSun" w:eastAsia="SimSun" w:cs="SimSun"/>
          <w:sz w:val="21"/>
          <w:szCs w:val="21"/>
          <w:spacing w:val="-3"/>
        </w:rPr>
        <w:t>权、技能发展和目标导向影</w:t>
      </w:r>
      <w:r>
        <w:rPr>
          <w:rFonts w:ascii="SimSun" w:hAnsi="SimSun" w:eastAsia="SimSun" w:cs="SimSun"/>
          <w:sz w:val="21"/>
          <w:szCs w:val="21"/>
        </w:rPr>
        <w:t xml:space="preserve"> </w:t>
      </w:r>
      <w:r>
        <w:rPr>
          <w:rFonts w:ascii="SimSun" w:hAnsi="SimSun" w:eastAsia="SimSun" w:cs="SimSun"/>
          <w:sz w:val="21"/>
          <w:szCs w:val="21"/>
          <w:spacing w:val="-1"/>
        </w:rPr>
        <w:t>响员工的个人主动性。在变革领导力所营造的授权情境中，员工可以自由决定</w:t>
      </w:r>
    </w:p>
    <w:p>
      <w:pPr>
        <w:spacing w:line="218" w:lineRule="auto"/>
        <w:rPr>
          <w:rFonts w:ascii="SimSun" w:hAnsi="SimSun" w:eastAsia="SimSun" w:cs="SimSun"/>
          <w:sz w:val="21"/>
          <w:szCs w:val="21"/>
        </w:rPr>
      </w:pPr>
      <w:r>
        <w:rPr>
          <w:rFonts w:ascii="SimSun" w:hAnsi="SimSun" w:eastAsia="SimSun" w:cs="SimSun"/>
          <w:sz w:val="21"/>
          <w:szCs w:val="21"/>
          <w:spacing w:val="-6"/>
        </w:rPr>
        <w:t>行动内容、时间以及方式，还可以扮演领导角色，承担部分领</w:t>
      </w:r>
      <w:r>
        <w:rPr>
          <w:rFonts w:ascii="SimSun" w:hAnsi="SimSun" w:eastAsia="SimSun" w:cs="SimSun"/>
          <w:sz w:val="21"/>
          <w:szCs w:val="21"/>
          <w:spacing w:val="-7"/>
        </w:rPr>
        <w:t>导职能，共同参与</w:t>
      </w:r>
    </w:p>
    <w:p>
      <w:pPr>
        <w:spacing w:line="218" w:lineRule="auto"/>
        <w:sectPr>
          <w:footerReference w:type="default" r:id="rId217"/>
          <w:pgSz w:w="8490" w:h="13250"/>
          <w:pgMar w:top="400" w:right="491" w:bottom="795" w:left="570" w:header="0" w:footer="646" w:gutter="0"/>
        </w:sectPr>
        <w:rPr>
          <w:rFonts w:ascii="SimSun" w:hAnsi="SimSun" w:eastAsia="SimSun" w:cs="SimSun"/>
          <w:sz w:val="21"/>
          <w:szCs w:val="21"/>
        </w:rPr>
      </w:pPr>
    </w:p>
    <w:p>
      <w:pPr>
        <w:ind w:left="380"/>
        <w:spacing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43" w:lineRule="auto"/>
        <w:rPr/>
      </w:pPr>
      <w:r/>
    </w:p>
    <w:p>
      <w:pPr>
        <w:ind w:left="380" w:right="20"/>
        <w:spacing w:before="68" w:line="326" w:lineRule="auto"/>
        <w:jc w:val="both"/>
        <w:rPr>
          <w:rFonts w:ascii="SimSun" w:hAnsi="SimSun" w:eastAsia="SimSun" w:cs="SimSun"/>
          <w:sz w:val="21"/>
          <w:szCs w:val="21"/>
        </w:rPr>
      </w:pPr>
      <w:r>
        <w:rPr>
          <w:rFonts w:ascii="SimSun" w:hAnsi="SimSun" w:eastAsia="SimSun" w:cs="SimSun"/>
          <w:sz w:val="21"/>
          <w:szCs w:val="21"/>
          <w:spacing w:val="-6"/>
        </w:rPr>
        <w:t>决策，这些活动能够有效地提升员工的自主性、工作热情和工作满意度1270,27,</w:t>
      </w:r>
      <w:r>
        <w:rPr>
          <w:rFonts w:ascii="SimSun" w:hAnsi="SimSun" w:eastAsia="SimSun" w:cs="SimSun"/>
          <w:sz w:val="21"/>
          <w:szCs w:val="21"/>
          <w:spacing w:val="5"/>
        </w:rPr>
        <w:t xml:space="preserve"> </w:t>
      </w:r>
      <w:r>
        <w:rPr>
          <w:rFonts w:ascii="SimSun" w:hAnsi="SimSun" w:eastAsia="SimSun" w:cs="SimSun"/>
          <w:sz w:val="21"/>
          <w:szCs w:val="21"/>
          <w:spacing w:val="1"/>
        </w:rPr>
        <w:t>这些因素进一步促进个体主动行为的产生。</w:t>
      </w:r>
      <w:r>
        <w:rPr>
          <w:rFonts w:ascii="Times New Roman" w:hAnsi="Times New Roman" w:eastAsia="Times New Roman" w:cs="Times New Roman"/>
          <w:sz w:val="21"/>
          <w:szCs w:val="21"/>
        </w:rPr>
        <w:t>Rank</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rPr>
        <w:t>等也发现，变革型领导的授 </w:t>
      </w:r>
      <w:r>
        <w:rPr>
          <w:rFonts w:ascii="SimSun" w:hAnsi="SimSun" w:eastAsia="SimSun" w:cs="SimSun"/>
          <w:sz w:val="21"/>
          <w:szCs w:val="21"/>
          <w:spacing w:val="-1"/>
        </w:rPr>
        <w:t>权行为可以通过扩展下属的角色，增强下属的自我效能感，鼓励其个人主动行</w:t>
      </w:r>
      <w:r>
        <w:rPr>
          <w:rFonts w:ascii="SimSun" w:hAnsi="SimSun" w:eastAsia="SimSun" w:cs="SimSun"/>
          <w:sz w:val="21"/>
          <w:szCs w:val="21"/>
          <w:spacing w:val="3"/>
        </w:rPr>
        <w:t xml:space="preserve"> </w:t>
      </w:r>
      <w:r>
        <w:rPr>
          <w:rFonts w:ascii="SimSun" w:hAnsi="SimSun" w:eastAsia="SimSun" w:cs="SimSun"/>
          <w:sz w:val="21"/>
          <w:szCs w:val="21"/>
          <w:spacing w:val="-4"/>
        </w:rPr>
        <w:t>为。273</w:t>
      </w:r>
      <w:r>
        <w:rPr>
          <w:rFonts w:ascii="SimSun" w:hAnsi="SimSun" w:eastAsia="SimSun" w:cs="SimSun"/>
          <w:sz w:val="21"/>
          <w:szCs w:val="21"/>
          <w:spacing w:val="-43"/>
        </w:rPr>
        <w:t xml:space="preserve"> </w:t>
      </w:r>
      <w:r>
        <w:rPr>
          <w:rFonts w:ascii="SimSun" w:hAnsi="SimSun" w:eastAsia="SimSun" w:cs="SimSun"/>
          <w:sz w:val="21"/>
          <w:szCs w:val="21"/>
          <w:spacing w:val="-4"/>
        </w:rPr>
        <w:t>此外，任务激励通过为员工提供培训以及资源支持来增强个体主动性。</w:t>
      </w:r>
      <w:r>
        <w:rPr>
          <w:rFonts w:ascii="SimSun" w:hAnsi="SimSun" w:eastAsia="SimSun" w:cs="SimSun"/>
          <w:sz w:val="21"/>
          <w:szCs w:val="21"/>
        </w:rPr>
        <w:t xml:space="preserve"> </w:t>
      </w:r>
      <w:r>
        <w:rPr>
          <w:rFonts w:ascii="SimSun" w:hAnsi="SimSun" w:eastAsia="SimSun" w:cs="SimSun"/>
          <w:sz w:val="21"/>
          <w:szCs w:val="21"/>
          <w:spacing w:val="6"/>
        </w:rPr>
        <w:t>组织可以通过设定明确的变革目标以及密切反馈各变革阶段的进展等目标导</w:t>
      </w:r>
      <w:r>
        <w:rPr>
          <w:rFonts w:ascii="SimSun" w:hAnsi="SimSun" w:eastAsia="SimSun" w:cs="SimSun"/>
          <w:sz w:val="21"/>
          <w:szCs w:val="21"/>
          <w:spacing w:val="4"/>
        </w:rPr>
        <w:t xml:space="preserve"> </w:t>
      </w:r>
      <w:r>
        <w:rPr>
          <w:rFonts w:ascii="SimSun" w:hAnsi="SimSun" w:eastAsia="SimSun" w:cs="SimSun"/>
          <w:sz w:val="21"/>
          <w:szCs w:val="21"/>
          <w:spacing w:val="-1"/>
        </w:rPr>
        <w:t>向的行为增强个人主动性。当组织内有明确目标导向和反馈机制时，个体能够</w:t>
      </w:r>
      <w:r>
        <w:rPr>
          <w:rFonts w:ascii="SimSun" w:hAnsi="SimSun" w:eastAsia="SimSun" w:cs="SimSun"/>
          <w:sz w:val="21"/>
          <w:szCs w:val="21"/>
          <w:spacing w:val="3"/>
        </w:rPr>
        <w:t xml:space="preserve"> </w:t>
      </w:r>
      <w:r>
        <w:rPr>
          <w:rFonts w:ascii="SimSun" w:hAnsi="SimSun" w:eastAsia="SimSun" w:cs="SimSun"/>
          <w:sz w:val="21"/>
          <w:szCs w:val="21"/>
          <w:spacing w:val="-2"/>
        </w:rPr>
        <w:t>对自己所处的环境以及未来目标有较强的控制感，同时会主动地寻求上级的反</w:t>
      </w:r>
    </w:p>
    <w:p>
      <w:pPr>
        <w:ind w:left="380"/>
        <w:spacing w:line="219" w:lineRule="auto"/>
        <w:rPr>
          <w:rFonts w:ascii="SimSun" w:hAnsi="SimSun" w:eastAsia="SimSun" w:cs="SimSun"/>
          <w:sz w:val="21"/>
          <w:szCs w:val="21"/>
        </w:rPr>
      </w:pPr>
      <w:r>
        <w:rPr>
          <w:rFonts w:ascii="SimSun" w:hAnsi="SimSun" w:eastAsia="SimSun" w:cs="SimSun"/>
          <w:sz w:val="21"/>
          <w:szCs w:val="21"/>
          <w:spacing w:val="-1"/>
        </w:rPr>
        <w:t>馈信息。</w:t>
      </w:r>
    </w:p>
    <w:p>
      <w:pPr>
        <w:ind w:left="380" w:right="74" w:firstLine="452"/>
        <w:spacing w:before="187" w:line="326" w:lineRule="auto"/>
        <w:jc w:val="both"/>
        <w:rPr>
          <w:rFonts w:ascii="SimSun" w:hAnsi="SimSun" w:eastAsia="SimSun" w:cs="SimSun"/>
          <w:sz w:val="21"/>
          <w:szCs w:val="21"/>
        </w:rPr>
      </w:pPr>
      <w:r>
        <w:rPr>
          <w:rFonts w:ascii="SimHei" w:hAnsi="SimHei" w:eastAsia="SimHei" w:cs="SimHei"/>
          <w:sz w:val="21"/>
          <w:szCs w:val="21"/>
          <w:b/>
          <w:bCs/>
          <w:spacing w:val="-3"/>
        </w:rPr>
        <w:t>创新引领与个人主动性：</w:t>
      </w:r>
      <w:r>
        <w:rPr>
          <w:rFonts w:ascii="SimSun" w:hAnsi="SimSun" w:eastAsia="SimSun" w:cs="SimSun"/>
          <w:sz w:val="21"/>
          <w:szCs w:val="21"/>
          <w:spacing w:val="-3"/>
        </w:rPr>
        <w:t>创新引领通过激发员工的变革导向和鼓励创新尝</w:t>
      </w:r>
      <w:r>
        <w:rPr>
          <w:rFonts w:ascii="SimSun" w:hAnsi="SimSun" w:eastAsia="SimSun" w:cs="SimSun"/>
          <w:sz w:val="21"/>
          <w:szCs w:val="21"/>
          <w:spacing w:val="8"/>
        </w:rPr>
        <w:t xml:space="preserve"> </w:t>
      </w:r>
      <w:r>
        <w:rPr>
          <w:rFonts w:ascii="SimSun" w:hAnsi="SimSun" w:eastAsia="SimSun" w:cs="SimSun"/>
          <w:sz w:val="21"/>
          <w:szCs w:val="21"/>
          <w:spacing w:val="-1"/>
        </w:rPr>
        <w:t>试来增强个人主动性。</w:t>
      </w:r>
      <w:r>
        <w:rPr>
          <w:rFonts w:ascii="Times New Roman" w:hAnsi="Times New Roman" w:eastAsia="Times New Roman" w:cs="Times New Roman"/>
          <w:sz w:val="21"/>
          <w:szCs w:val="21"/>
          <w:spacing w:val="-1"/>
        </w:rPr>
        <w:t>Frese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Fay</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指出，变革导向的领导行为会鼓励下属采用</w:t>
      </w:r>
      <w:r>
        <w:rPr>
          <w:rFonts w:ascii="SimSun" w:hAnsi="SimSun" w:eastAsia="SimSun" w:cs="SimSun"/>
          <w:sz w:val="21"/>
          <w:szCs w:val="21"/>
        </w:rPr>
        <w:t xml:space="preserve"> </w:t>
      </w:r>
      <w:r>
        <w:rPr>
          <w:rFonts w:ascii="SimSun" w:hAnsi="SimSun" w:eastAsia="SimSun" w:cs="SimSun"/>
          <w:sz w:val="21"/>
          <w:szCs w:val="21"/>
          <w:spacing w:val="-1"/>
        </w:rPr>
        <w:t>新方法和多角度解决问题，而且员工在完成变革创新这一</w:t>
      </w:r>
      <w:r>
        <w:rPr>
          <w:rFonts w:ascii="SimSun" w:hAnsi="SimSun" w:eastAsia="SimSun" w:cs="SimSun"/>
          <w:sz w:val="21"/>
          <w:szCs w:val="21"/>
          <w:spacing w:val="-2"/>
        </w:rPr>
        <w:t>具有挑战性任务的同</w:t>
      </w:r>
      <w:r>
        <w:rPr>
          <w:rFonts w:ascii="SimSun" w:hAnsi="SimSun" w:eastAsia="SimSun" w:cs="SimSun"/>
          <w:sz w:val="21"/>
          <w:szCs w:val="21"/>
        </w:rPr>
        <w:t xml:space="preserve"> </w:t>
      </w:r>
      <w:r>
        <w:rPr>
          <w:rFonts w:ascii="SimSun" w:hAnsi="SimSun" w:eastAsia="SimSun" w:cs="SimSun"/>
          <w:sz w:val="21"/>
          <w:szCs w:val="21"/>
          <w:spacing w:val="-4"/>
        </w:rPr>
        <w:t>时也促进了自我发展，因此更可能激励个人主动性</w:t>
      </w:r>
      <w:r>
        <w:rPr>
          <w:rFonts w:ascii="SimSun" w:hAnsi="SimSun" w:eastAsia="SimSun" w:cs="SimSun"/>
          <w:sz w:val="21"/>
          <w:szCs w:val="21"/>
          <w:spacing w:val="-5"/>
        </w:rPr>
        <w:t>。16]同时，在尝试新行动过</w:t>
      </w:r>
      <w:r>
        <w:rPr>
          <w:rFonts w:ascii="SimSun" w:hAnsi="SimSun" w:eastAsia="SimSun" w:cs="SimSun"/>
          <w:sz w:val="21"/>
          <w:szCs w:val="21"/>
        </w:rPr>
        <w:t xml:space="preserve"> </w:t>
      </w:r>
      <w:r>
        <w:rPr>
          <w:rFonts w:ascii="SimSun" w:hAnsi="SimSun" w:eastAsia="SimSun" w:cs="SimSun"/>
          <w:sz w:val="21"/>
          <w:szCs w:val="21"/>
          <w:spacing w:val="-2"/>
        </w:rPr>
        <w:t>程中，会出现各种意想不到的事件，而组织高管对失败和创新的宽容也会促进</w:t>
      </w:r>
    </w:p>
    <w:p>
      <w:pPr>
        <w:ind w:left="380"/>
        <w:spacing w:line="220" w:lineRule="auto"/>
        <w:rPr>
          <w:rFonts w:ascii="SimSun" w:hAnsi="SimSun" w:eastAsia="SimSun" w:cs="SimSun"/>
          <w:sz w:val="21"/>
          <w:szCs w:val="21"/>
        </w:rPr>
      </w:pPr>
      <w:r>
        <w:rPr>
          <w:rFonts w:ascii="SimSun" w:hAnsi="SimSun" w:eastAsia="SimSun" w:cs="SimSun"/>
          <w:sz w:val="21"/>
          <w:szCs w:val="21"/>
          <w:spacing w:val="-4"/>
        </w:rPr>
        <w:t>员工进行更多的主动行为。</w:t>
      </w:r>
    </w:p>
    <w:p>
      <w:pPr>
        <w:ind w:left="380" w:right="68" w:firstLine="452"/>
        <w:spacing w:before="155" w:line="326" w:lineRule="auto"/>
        <w:jc w:val="both"/>
        <w:rPr>
          <w:rFonts w:ascii="SimSun" w:hAnsi="SimSun" w:eastAsia="SimSun" w:cs="SimSun"/>
          <w:sz w:val="21"/>
          <w:szCs w:val="21"/>
        </w:rPr>
      </w:pPr>
      <w:r>
        <w:rPr>
          <w:rFonts w:ascii="SimHei" w:hAnsi="SimHei" w:eastAsia="SimHei" w:cs="SimHei"/>
          <w:sz w:val="21"/>
          <w:szCs w:val="21"/>
          <w:b/>
          <w:bCs/>
          <w:spacing w:val="-3"/>
        </w:rPr>
        <w:t>跨界联合与个人主动性：</w:t>
      </w:r>
      <w:r>
        <w:rPr>
          <w:rFonts w:ascii="SimHei" w:hAnsi="SimHei" w:eastAsia="SimHei" w:cs="SimHei"/>
          <w:sz w:val="21"/>
          <w:szCs w:val="21"/>
          <w:spacing w:val="-3"/>
        </w:rPr>
        <w:t>跨</w:t>
      </w:r>
      <w:r>
        <w:rPr>
          <w:rFonts w:ascii="SimSun" w:hAnsi="SimSun" w:eastAsia="SimSun" w:cs="SimSun"/>
          <w:sz w:val="21"/>
          <w:szCs w:val="21"/>
          <w:spacing w:val="-3"/>
        </w:rPr>
        <w:t>界联合通过影响工作和组织条件来增强员工的</w:t>
      </w:r>
      <w:r>
        <w:rPr>
          <w:rFonts w:ascii="SimSun" w:hAnsi="SimSun" w:eastAsia="SimSun" w:cs="SimSun"/>
          <w:sz w:val="21"/>
          <w:szCs w:val="21"/>
          <w:spacing w:val="14"/>
        </w:rPr>
        <w:t xml:space="preserve"> </w:t>
      </w:r>
      <w:r>
        <w:rPr>
          <w:rFonts w:ascii="SimSun" w:hAnsi="SimSun" w:eastAsia="SimSun" w:cs="SimSun"/>
          <w:sz w:val="21"/>
          <w:szCs w:val="21"/>
          <w:spacing w:val="-1"/>
        </w:rPr>
        <w:t>个体主动性。在组织跨界联合行为中，高管常</w:t>
      </w:r>
      <w:r>
        <w:rPr>
          <w:rFonts w:ascii="SimSun" w:hAnsi="SimSun" w:eastAsia="SimSun" w:cs="SimSun"/>
          <w:sz w:val="21"/>
          <w:szCs w:val="21"/>
          <w:spacing w:val="-2"/>
        </w:rPr>
        <w:t>常参与不同行业的交流活动，积</w:t>
      </w:r>
      <w:r>
        <w:rPr>
          <w:rFonts w:ascii="SimSun" w:hAnsi="SimSun" w:eastAsia="SimSun" w:cs="SimSun"/>
          <w:sz w:val="21"/>
          <w:szCs w:val="21"/>
        </w:rPr>
        <w:t xml:space="preserve"> </w:t>
      </w:r>
      <w:r>
        <w:rPr>
          <w:rFonts w:ascii="SimSun" w:hAnsi="SimSun" w:eastAsia="SimSun" w:cs="SimSun"/>
          <w:sz w:val="21"/>
          <w:szCs w:val="21"/>
          <w:spacing w:val="-1"/>
        </w:rPr>
        <w:t>极探索跨市场、跨产业的技术合作，也会与不同</w:t>
      </w:r>
      <w:r>
        <w:rPr>
          <w:rFonts w:ascii="SimSun" w:hAnsi="SimSun" w:eastAsia="SimSun" w:cs="SimSun"/>
          <w:sz w:val="21"/>
          <w:szCs w:val="21"/>
          <w:spacing w:val="-2"/>
        </w:rPr>
        <w:t>行业的企业共享市场和技术信</w:t>
      </w:r>
      <w:r>
        <w:rPr>
          <w:rFonts w:ascii="SimSun" w:hAnsi="SimSun" w:eastAsia="SimSun" w:cs="SimSun"/>
          <w:sz w:val="21"/>
          <w:szCs w:val="21"/>
        </w:rPr>
        <w:t xml:space="preserve"> </w:t>
      </w:r>
      <w:r>
        <w:rPr>
          <w:rFonts w:ascii="SimSun" w:hAnsi="SimSun" w:eastAsia="SimSun" w:cs="SimSun"/>
          <w:sz w:val="21"/>
          <w:szCs w:val="21"/>
          <w:spacing w:val="-2"/>
        </w:rPr>
        <w:t>息，这些活动都在一定程度上改善了员工的工作环境和组织条件，使得他们更</w:t>
      </w:r>
    </w:p>
    <w:p>
      <w:pPr>
        <w:ind w:left="380"/>
        <w:spacing w:before="1" w:line="219" w:lineRule="auto"/>
        <w:rPr>
          <w:rFonts w:ascii="SimSun" w:hAnsi="SimSun" w:eastAsia="SimSun" w:cs="SimSun"/>
          <w:sz w:val="21"/>
          <w:szCs w:val="21"/>
        </w:rPr>
      </w:pPr>
      <w:r>
        <w:rPr>
          <w:rFonts w:ascii="SimSun" w:hAnsi="SimSun" w:eastAsia="SimSun" w:cs="SimSun"/>
          <w:sz w:val="21"/>
          <w:szCs w:val="21"/>
          <w:spacing w:val="-6"/>
        </w:rPr>
        <w:t>容易把握自己的工作内容，因而表现出更强的个人主动性。</w:t>
      </w:r>
    </w:p>
    <w:p>
      <w:pPr>
        <w:ind w:left="380" w:right="54" w:firstLine="449"/>
        <w:spacing w:before="142" w:line="327" w:lineRule="auto"/>
        <w:jc w:val="both"/>
        <w:rPr>
          <w:rFonts w:ascii="SimSun" w:hAnsi="SimSun" w:eastAsia="SimSun" w:cs="SimSun"/>
          <w:sz w:val="21"/>
          <w:szCs w:val="21"/>
        </w:rPr>
      </w:pPr>
      <w:r>
        <w:rPr>
          <w:rFonts w:ascii="SimSun" w:hAnsi="SimSun" w:eastAsia="SimSun" w:cs="SimSun"/>
          <w:sz w:val="21"/>
          <w:szCs w:val="21"/>
          <w:spacing w:val="-7"/>
        </w:rPr>
        <w:t>另外，研究表明个体主动性与个人绩效结果密切相关。Thompson</w:t>
      </w:r>
      <w:r>
        <w:rPr>
          <w:rFonts w:ascii="SimSun" w:hAnsi="SimSun" w:eastAsia="SimSun" w:cs="SimSun"/>
          <w:sz w:val="21"/>
          <w:szCs w:val="21"/>
          <w:spacing w:val="106"/>
        </w:rPr>
        <w:t xml:space="preserve"> </w:t>
      </w:r>
      <w:r>
        <w:rPr>
          <w:rFonts w:ascii="SimSun" w:hAnsi="SimSun" w:eastAsia="SimSun" w:cs="SimSun"/>
          <w:sz w:val="21"/>
          <w:szCs w:val="21"/>
          <w:spacing w:val="-7"/>
        </w:rPr>
        <w:t>发现，具</w:t>
      </w:r>
      <w:r>
        <w:rPr>
          <w:rFonts w:ascii="SimSun" w:hAnsi="SimSun" w:eastAsia="SimSun" w:cs="SimSun"/>
          <w:sz w:val="21"/>
          <w:szCs w:val="21"/>
        </w:rPr>
        <w:t xml:space="preserve"> </w:t>
      </w:r>
      <w:r>
        <w:rPr>
          <w:rFonts w:ascii="SimSun" w:hAnsi="SimSun" w:eastAsia="SimSun" w:cs="SimSun"/>
          <w:sz w:val="21"/>
          <w:szCs w:val="21"/>
          <w:spacing w:val="5"/>
        </w:rPr>
        <w:t>有较强个人主动性的员工能更好地建立社会网络并利用网络</w:t>
      </w:r>
      <w:r>
        <w:rPr>
          <w:rFonts w:ascii="SimSun" w:hAnsi="SimSun" w:eastAsia="SimSun" w:cs="SimSun"/>
          <w:sz w:val="21"/>
          <w:szCs w:val="21"/>
          <w:spacing w:val="4"/>
        </w:rPr>
        <w:t>中的关键资源来</w:t>
      </w:r>
      <w:r>
        <w:rPr>
          <w:rFonts w:ascii="SimSun" w:hAnsi="SimSun" w:eastAsia="SimSun" w:cs="SimSun"/>
          <w:sz w:val="21"/>
          <w:szCs w:val="21"/>
        </w:rPr>
        <w:t xml:space="preserve"> </w:t>
      </w:r>
      <w:r>
        <w:rPr>
          <w:rFonts w:ascii="SimSun" w:hAnsi="SimSun" w:eastAsia="SimSun" w:cs="SimSun"/>
          <w:sz w:val="21"/>
          <w:szCs w:val="21"/>
          <w:spacing w:val="-6"/>
        </w:rPr>
        <w:t>提升工作绩效。278|Wanberg、Banas研究发现，主动和上司维系关系的员</w:t>
      </w:r>
      <w:r>
        <w:rPr>
          <w:rFonts w:ascii="SimSun" w:hAnsi="SimSun" w:eastAsia="SimSun" w:cs="SimSun"/>
          <w:sz w:val="21"/>
          <w:szCs w:val="21"/>
          <w:spacing w:val="-7"/>
        </w:rPr>
        <w:t>工具有</w:t>
      </w:r>
      <w:r>
        <w:rPr>
          <w:rFonts w:ascii="SimSun" w:hAnsi="SimSun" w:eastAsia="SimSun" w:cs="SimSun"/>
          <w:sz w:val="21"/>
          <w:szCs w:val="21"/>
        </w:rPr>
        <w:t xml:space="preserve"> </w:t>
      </w:r>
      <w:r>
        <w:rPr>
          <w:rFonts w:ascii="SimSun" w:hAnsi="SimSun" w:eastAsia="SimSun" w:cs="SimSun"/>
          <w:sz w:val="21"/>
          <w:szCs w:val="21"/>
          <w:spacing w:val="-8"/>
        </w:rPr>
        <w:t>更强的社会整合能力，因而更容易得到认可。274</w:t>
      </w:r>
      <w:r>
        <w:rPr>
          <w:rFonts w:ascii="Times New Roman" w:hAnsi="Times New Roman" w:eastAsia="Times New Roman" w:cs="Times New Roman"/>
          <w:sz w:val="21"/>
          <w:szCs w:val="21"/>
          <w:spacing w:val="-8"/>
        </w:rPr>
        <w:t>Crant  </w:t>
      </w:r>
      <w:r>
        <w:rPr>
          <w:rFonts w:ascii="SimSun" w:hAnsi="SimSun" w:eastAsia="SimSun" w:cs="SimSun"/>
          <w:sz w:val="21"/>
          <w:szCs w:val="21"/>
          <w:spacing w:val="-8"/>
        </w:rPr>
        <w:t>在其文章中也指出，不同</w:t>
      </w:r>
    </w:p>
    <w:p>
      <w:pPr>
        <w:ind w:left="380"/>
        <w:spacing w:line="219" w:lineRule="auto"/>
        <w:rPr>
          <w:rFonts w:ascii="SimSun" w:hAnsi="SimSun" w:eastAsia="SimSun" w:cs="SimSun"/>
          <w:sz w:val="21"/>
          <w:szCs w:val="21"/>
        </w:rPr>
      </w:pPr>
      <w:r>
        <w:rPr>
          <w:rFonts w:ascii="SimSun" w:hAnsi="SimSun" w:eastAsia="SimSun" w:cs="SimSun"/>
          <w:sz w:val="21"/>
          <w:szCs w:val="21"/>
          <w:spacing w:val="-9"/>
        </w:rPr>
        <w:t>的主动行为对于职业发展、组织变革和创业行动等具有较好的预测力。275]</w:t>
      </w:r>
    </w:p>
    <w:p>
      <w:pPr>
        <w:ind w:left="380" w:right="75" w:firstLine="449"/>
        <w:spacing w:before="140" w:line="334" w:lineRule="auto"/>
        <w:jc w:val="both"/>
        <w:rPr>
          <w:rFonts w:ascii="SimSun" w:hAnsi="SimSun" w:eastAsia="SimSun" w:cs="SimSun"/>
          <w:sz w:val="21"/>
          <w:szCs w:val="21"/>
        </w:rPr>
      </w:pPr>
      <w:r>
        <w:rPr>
          <w:rFonts w:ascii="SimSun" w:hAnsi="SimSun" w:eastAsia="SimSun" w:cs="SimSun"/>
          <w:sz w:val="21"/>
          <w:szCs w:val="21"/>
          <w:spacing w:val="-2"/>
        </w:rPr>
        <w:t>关于个人绩效的具体内涵，本研究在参考以往领导力和个人主动性的相关</w:t>
      </w:r>
      <w:r>
        <w:rPr>
          <w:rFonts w:ascii="SimSun" w:hAnsi="SimSun" w:eastAsia="SimSun" w:cs="SimSun"/>
          <w:sz w:val="21"/>
          <w:szCs w:val="21"/>
          <w:spacing w:val="2"/>
        </w:rPr>
        <w:t xml:space="preserve"> </w:t>
      </w:r>
      <w:r>
        <w:rPr>
          <w:rFonts w:ascii="SimSun" w:hAnsi="SimSun" w:eastAsia="SimSun" w:cs="SimSun"/>
          <w:sz w:val="21"/>
          <w:szCs w:val="21"/>
          <w:spacing w:val="-2"/>
        </w:rPr>
        <w:t>文献的基础上，决定采用任务绩效作为变革情境下个人在数字化转型中的关键</w:t>
      </w:r>
    </w:p>
    <w:p>
      <w:pPr>
        <w:ind w:left="380"/>
        <w:spacing w:before="1" w:line="218" w:lineRule="auto"/>
        <w:rPr>
          <w:rFonts w:ascii="SimSun" w:hAnsi="SimSun" w:eastAsia="SimSun" w:cs="SimSun"/>
          <w:sz w:val="21"/>
          <w:szCs w:val="21"/>
        </w:rPr>
      </w:pPr>
      <w:r>
        <w:rPr>
          <w:rFonts w:ascii="SimSun" w:hAnsi="SimSun" w:eastAsia="SimSun" w:cs="SimSun"/>
          <w:sz w:val="21"/>
          <w:szCs w:val="21"/>
          <w:spacing w:val="-6"/>
        </w:rPr>
        <w:t>绩效结果。基于上述讨论，本研究提出下述假设。</w:t>
      </w:r>
    </w:p>
    <w:p>
      <w:pPr>
        <w:spacing w:before="139" w:line="383" w:lineRule="exact"/>
        <w:jc w:val="right"/>
        <w:rPr>
          <w:rFonts w:ascii="SimSun" w:hAnsi="SimSun" w:eastAsia="SimSun" w:cs="SimSun"/>
          <w:sz w:val="21"/>
          <w:szCs w:val="21"/>
        </w:rPr>
      </w:pPr>
      <w:r>
        <w:rPr>
          <w:rFonts w:ascii="SimHei" w:hAnsi="SimHei" w:eastAsia="SimHei" w:cs="SimHei"/>
          <w:sz w:val="21"/>
          <w:szCs w:val="21"/>
          <w:b/>
          <w:bCs/>
          <w:position w:val="12"/>
        </w:rPr>
        <w:t>假设1</w:t>
      </w:r>
      <w:r>
        <w:rPr>
          <w:rFonts w:ascii="SimSun" w:hAnsi="SimSun" w:eastAsia="SimSun" w:cs="SimSun"/>
          <w:sz w:val="21"/>
          <w:szCs w:val="21"/>
          <w:b/>
          <w:bCs/>
          <w:position w:val="12"/>
        </w:rPr>
        <w:t>:</w:t>
      </w:r>
      <w:r>
        <w:rPr>
          <w:rFonts w:ascii="SimSun" w:hAnsi="SimSun" w:eastAsia="SimSun" w:cs="SimSun"/>
          <w:sz w:val="21"/>
          <w:szCs w:val="21"/>
          <w:position w:val="12"/>
        </w:rPr>
        <w:t>在数字化转型背景下，变革领导力和员工任务绩效具有正向</w:t>
      </w:r>
      <w:r>
        <w:rPr>
          <w:rFonts w:ascii="SimSun" w:hAnsi="SimSun" w:eastAsia="SimSun" w:cs="SimSun"/>
          <w:sz w:val="21"/>
          <w:szCs w:val="21"/>
          <w:spacing w:val="-1"/>
          <w:position w:val="12"/>
        </w:rPr>
        <w:t>关系。</w:t>
      </w:r>
    </w:p>
    <w:p>
      <w:pPr>
        <w:spacing w:before="1" w:line="219" w:lineRule="auto"/>
        <w:jc w:val="right"/>
        <w:rPr>
          <w:rFonts w:ascii="SimSun" w:hAnsi="SimSun" w:eastAsia="SimSun" w:cs="SimSun"/>
          <w:sz w:val="21"/>
          <w:szCs w:val="21"/>
        </w:rPr>
      </w:pPr>
      <w:r>
        <w:rPr>
          <w:rFonts w:ascii="SimSun" w:hAnsi="SimSun" w:eastAsia="SimSun" w:cs="SimSun"/>
          <w:sz w:val="21"/>
          <w:szCs w:val="21"/>
          <w:spacing w:val="-6"/>
        </w:rPr>
        <w:t>具体地，变革领导力中的四个维度(a)</w:t>
      </w:r>
      <w:r>
        <w:rPr>
          <w:rFonts w:ascii="SimSun" w:hAnsi="SimSun" w:eastAsia="SimSun" w:cs="SimSun"/>
          <w:sz w:val="21"/>
          <w:szCs w:val="21"/>
          <w:spacing w:val="-55"/>
        </w:rPr>
        <w:t xml:space="preserve"> </w:t>
      </w:r>
      <w:r>
        <w:rPr>
          <w:rFonts w:ascii="SimSun" w:hAnsi="SimSun" w:eastAsia="SimSun" w:cs="SimSun"/>
          <w:sz w:val="21"/>
          <w:szCs w:val="21"/>
          <w:spacing w:val="-6"/>
        </w:rPr>
        <w:t>任务激励、(b)</w:t>
      </w:r>
      <w:r>
        <w:rPr>
          <w:rFonts w:ascii="SimSun" w:hAnsi="SimSun" w:eastAsia="SimSun" w:cs="SimSun"/>
          <w:sz w:val="21"/>
          <w:szCs w:val="21"/>
          <w:spacing w:val="-35"/>
        </w:rPr>
        <w:t xml:space="preserve"> </w:t>
      </w:r>
      <w:r>
        <w:rPr>
          <w:rFonts w:ascii="SimSun" w:hAnsi="SimSun" w:eastAsia="SimSun" w:cs="SimSun"/>
          <w:sz w:val="21"/>
          <w:szCs w:val="21"/>
          <w:spacing w:val="-6"/>
        </w:rPr>
        <w:t>个性关怀、</w:t>
      </w:r>
      <w:r>
        <w:rPr>
          <w:rFonts w:ascii="SimSun" w:hAnsi="SimSun" w:eastAsia="SimSun" w:cs="SimSun"/>
          <w:sz w:val="21"/>
          <w:szCs w:val="21"/>
          <w:spacing w:val="-7"/>
        </w:rPr>
        <w:t>(c)</w:t>
      </w:r>
      <w:r>
        <w:rPr>
          <w:rFonts w:ascii="SimSun" w:hAnsi="SimSun" w:eastAsia="SimSun" w:cs="SimSun"/>
          <w:sz w:val="21"/>
          <w:szCs w:val="21"/>
          <w:spacing w:val="-45"/>
        </w:rPr>
        <w:t xml:space="preserve"> </w:t>
      </w:r>
      <w:r>
        <w:rPr>
          <w:rFonts w:ascii="SimSun" w:hAnsi="SimSun" w:eastAsia="SimSun" w:cs="SimSun"/>
          <w:sz w:val="21"/>
          <w:szCs w:val="21"/>
          <w:spacing w:val="-7"/>
        </w:rPr>
        <w:t>创新引领、</w:t>
      </w:r>
    </w:p>
    <w:p>
      <w:pPr>
        <w:spacing w:line="219" w:lineRule="auto"/>
        <w:sectPr>
          <w:footerReference w:type="default" r:id="rId219"/>
          <w:pgSz w:w="8490" w:h="13250"/>
          <w:pgMar w:top="368" w:right="585" w:bottom="892" w:left="340" w:header="0" w:footer="733" w:gutter="0"/>
        </w:sectPr>
        <w:rPr>
          <w:rFonts w:ascii="SimSun" w:hAnsi="SimSun" w:eastAsia="SimSun" w:cs="SimSun"/>
          <w:sz w:val="21"/>
          <w:szCs w:val="21"/>
        </w:rPr>
      </w:pPr>
    </w:p>
    <w:p>
      <w:pPr>
        <w:ind w:left="4419"/>
        <w:spacing w:before="37" w:line="219" w:lineRule="auto"/>
        <w:rPr>
          <w:rFonts w:ascii="SimSun" w:hAnsi="SimSun" w:eastAsia="SimSun" w:cs="SimSun"/>
          <w:sz w:val="21"/>
          <w:szCs w:val="21"/>
        </w:rPr>
      </w:pPr>
      <w:r>
        <w:rPr>
          <w:rFonts w:ascii="SimSun" w:hAnsi="SimSun" w:eastAsia="SimSun" w:cs="SimSun"/>
          <w:sz w:val="21"/>
          <w:szCs w:val="21"/>
          <w:spacing w:val="-22"/>
          <w:w w:val="95"/>
        </w:rPr>
        <w:t>7</w:t>
      </w:r>
      <w:r>
        <w:rPr>
          <w:rFonts w:ascii="SimSun" w:hAnsi="SimSun" w:eastAsia="SimSun" w:cs="SimSun"/>
          <w:sz w:val="21"/>
          <w:szCs w:val="21"/>
          <w:spacing w:val="53"/>
        </w:rPr>
        <w:t xml:space="preserve"> </w:t>
      </w:r>
      <w:r>
        <w:rPr>
          <w:rFonts w:ascii="SimSun" w:hAnsi="SimSun" w:eastAsia="SimSun" w:cs="SimSun"/>
          <w:sz w:val="21"/>
          <w:szCs w:val="21"/>
          <w:spacing w:val="-22"/>
          <w:w w:val="95"/>
        </w:rPr>
        <w:t>研究四：变革领导力的效能机制</w:t>
      </w:r>
    </w:p>
    <w:p>
      <w:pPr>
        <w:pStyle w:val="BodyText"/>
        <w:spacing w:line="427" w:lineRule="auto"/>
        <w:rPr/>
      </w:pPr>
      <w:r/>
    </w:p>
    <w:p>
      <w:pPr>
        <w:spacing w:before="68" w:line="212" w:lineRule="auto"/>
        <w:rPr>
          <w:rFonts w:ascii="SimSun" w:hAnsi="SimSun" w:eastAsia="SimSun" w:cs="SimSun"/>
          <w:sz w:val="21"/>
          <w:szCs w:val="21"/>
        </w:rPr>
      </w:pP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5"/>
        </w:rPr>
        <w:t>跨界联合，与员工任务绩效都具有正</w:t>
      </w:r>
      <w:r>
        <w:rPr>
          <w:rFonts w:ascii="SimSun" w:hAnsi="SimSun" w:eastAsia="SimSun" w:cs="SimSun"/>
          <w:sz w:val="21"/>
          <w:szCs w:val="21"/>
          <w:spacing w:val="-6"/>
        </w:rPr>
        <w:t>向关系。</w:t>
      </w:r>
    </w:p>
    <w:p>
      <w:pPr>
        <w:ind w:right="346" w:firstLine="423"/>
        <w:spacing w:before="158" w:line="327" w:lineRule="auto"/>
        <w:jc w:val="both"/>
        <w:rPr>
          <w:rFonts w:ascii="SimSun" w:hAnsi="SimSun" w:eastAsia="SimSun" w:cs="SimSun"/>
          <w:sz w:val="21"/>
          <w:szCs w:val="21"/>
        </w:rPr>
      </w:pPr>
      <w:r>
        <w:rPr>
          <w:rFonts w:ascii="SimHei" w:hAnsi="SimHei" w:eastAsia="SimHei" w:cs="SimHei"/>
          <w:sz w:val="21"/>
          <w:szCs w:val="21"/>
          <w:b/>
          <w:bCs/>
          <w:spacing w:val="-1"/>
        </w:rPr>
        <w:t>假设2</w:t>
      </w:r>
      <w:r>
        <w:rPr>
          <w:rFonts w:ascii="SimSun" w:hAnsi="SimSun" w:eastAsia="SimSun" w:cs="SimSun"/>
          <w:sz w:val="21"/>
          <w:szCs w:val="21"/>
          <w:b/>
          <w:bCs/>
          <w:spacing w:val="-1"/>
        </w:rPr>
        <w:t>:</w:t>
      </w:r>
      <w:r>
        <w:rPr>
          <w:rFonts w:ascii="SimSun" w:hAnsi="SimSun" w:eastAsia="SimSun" w:cs="SimSun"/>
          <w:sz w:val="21"/>
          <w:szCs w:val="21"/>
          <w:spacing w:val="-1"/>
        </w:rPr>
        <w:t>在数字化转型背景下，变革领导力和个人主动性具有正向关系。具</w:t>
      </w:r>
      <w:r>
        <w:rPr>
          <w:rFonts w:ascii="SimSun" w:hAnsi="SimSun" w:eastAsia="SimSun" w:cs="SimSun"/>
          <w:sz w:val="21"/>
          <w:szCs w:val="21"/>
          <w:spacing w:val="1"/>
        </w:rPr>
        <w:t xml:space="preserve"> </w:t>
      </w:r>
      <w:r>
        <w:rPr>
          <w:rFonts w:ascii="SimSun" w:hAnsi="SimSun" w:eastAsia="SimSun" w:cs="SimSun"/>
          <w:sz w:val="21"/>
          <w:szCs w:val="21"/>
          <w:spacing w:val="-10"/>
        </w:rPr>
        <w:t>体地，变革领导力中的四个维度(a)任务激励、(b)</w:t>
      </w:r>
      <w:r>
        <w:rPr>
          <w:rFonts w:ascii="SimSun" w:hAnsi="SimSun" w:eastAsia="SimSun" w:cs="SimSun"/>
          <w:sz w:val="21"/>
          <w:szCs w:val="21"/>
          <w:spacing w:val="-35"/>
        </w:rPr>
        <w:t xml:space="preserve"> </w:t>
      </w:r>
      <w:r>
        <w:rPr>
          <w:rFonts w:ascii="SimSun" w:hAnsi="SimSun" w:eastAsia="SimSun" w:cs="SimSun"/>
          <w:sz w:val="21"/>
          <w:szCs w:val="21"/>
          <w:spacing w:val="-10"/>
        </w:rPr>
        <w:t>个性关怀、(</w:t>
      </w:r>
      <w:r>
        <w:rPr>
          <w:rFonts w:ascii="SimSun" w:hAnsi="SimSun" w:eastAsia="SimSun" w:cs="SimSun"/>
          <w:sz w:val="21"/>
          <w:szCs w:val="21"/>
          <w:spacing w:val="-11"/>
        </w:rPr>
        <w:t>c)</w:t>
      </w:r>
      <w:r>
        <w:rPr>
          <w:rFonts w:ascii="SimSun" w:hAnsi="SimSun" w:eastAsia="SimSun" w:cs="SimSun"/>
          <w:sz w:val="21"/>
          <w:szCs w:val="21"/>
          <w:spacing w:val="-55"/>
        </w:rPr>
        <w:t xml:space="preserve"> </w:t>
      </w:r>
      <w:r>
        <w:rPr>
          <w:rFonts w:ascii="SimSun" w:hAnsi="SimSun" w:eastAsia="SimSun" w:cs="SimSun"/>
          <w:sz w:val="21"/>
          <w:szCs w:val="21"/>
          <w:spacing w:val="-11"/>
        </w:rPr>
        <w:t>创新引领、(d)</w:t>
      </w:r>
    </w:p>
    <w:p>
      <w:pPr>
        <w:spacing w:line="219" w:lineRule="auto"/>
        <w:rPr>
          <w:rFonts w:ascii="SimSun" w:hAnsi="SimSun" w:eastAsia="SimSun" w:cs="SimSun"/>
          <w:sz w:val="21"/>
          <w:szCs w:val="21"/>
        </w:rPr>
      </w:pPr>
      <w:r>
        <w:rPr>
          <w:rFonts w:ascii="SimSun" w:hAnsi="SimSun" w:eastAsia="SimSun" w:cs="SimSun"/>
          <w:sz w:val="21"/>
          <w:szCs w:val="21"/>
          <w:spacing w:val="-8"/>
        </w:rPr>
        <w:t>跨界联合，与个人主动性都具有正向关系。</w:t>
      </w:r>
    </w:p>
    <w:p>
      <w:pPr>
        <w:ind w:right="356" w:firstLine="423"/>
        <w:spacing w:before="155" w:line="327" w:lineRule="auto"/>
        <w:jc w:val="both"/>
        <w:rPr>
          <w:rFonts w:ascii="SimSun" w:hAnsi="SimSun" w:eastAsia="SimSun" w:cs="SimSun"/>
          <w:sz w:val="21"/>
          <w:szCs w:val="21"/>
        </w:rPr>
      </w:pPr>
      <w:r>
        <w:rPr>
          <w:rFonts w:ascii="SimHei" w:hAnsi="SimHei" w:eastAsia="SimHei" w:cs="SimHei"/>
          <w:sz w:val="21"/>
          <w:szCs w:val="21"/>
          <w:b/>
          <w:bCs/>
          <w:spacing w:val="-2"/>
        </w:rPr>
        <w:t>假设</w:t>
      </w:r>
      <w:r>
        <w:rPr>
          <w:rFonts w:ascii="SimSun" w:hAnsi="SimSun" w:eastAsia="SimSun" w:cs="SimSun"/>
          <w:sz w:val="21"/>
          <w:szCs w:val="21"/>
          <w:b/>
          <w:bCs/>
          <w:spacing w:val="-2"/>
        </w:rPr>
        <w:t>3:在</w:t>
      </w:r>
      <w:r>
        <w:rPr>
          <w:rFonts w:ascii="SimSun" w:hAnsi="SimSun" w:eastAsia="SimSun" w:cs="SimSun"/>
          <w:sz w:val="21"/>
          <w:szCs w:val="21"/>
          <w:spacing w:val="-2"/>
        </w:rPr>
        <w:t>数字化转型背景下，个人主动性中介</w:t>
      </w:r>
      <w:r>
        <w:rPr>
          <w:rFonts w:ascii="SimSun" w:hAnsi="SimSun" w:eastAsia="SimSun" w:cs="SimSun"/>
          <w:sz w:val="21"/>
          <w:szCs w:val="21"/>
          <w:spacing w:val="-3"/>
        </w:rPr>
        <w:t>了变革领导力与员工任务绩</w:t>
      </w:r>
      <w:r>
        <w:rPr>
          <w:rFonts w:ascii="SimSun" w:hAnsi="SimSun" w:eastAsia="SimSun" w:cs="SimSun"/>
          <w:sz w:val="21"/>
          <w:szCs w:val="21"/>
        </w:rPr>
        <w:t xml:space="preserve"> </w:t>
      </w:r>
      <w:r>
        <w:rPr>
          <w:rFonts w:ascii="SimSun" w:hAnsi="SimSun" w:eastAsia="SimSun" w:cs="SimSun"/>
          <w:sz w:val="21"/>
          <w:szCs w:val="21"/>
        </w:rPr>
        <w:t>效之间的相关关系。具体地，个人主动性会中介变革领导力的四个维度(a)</w:t>
      </w:r>
      <w:r>
        <w:rPr>
          <w:rFonts w:ascii="SimSun" w:hAnsi="SimSun" w:eastAsia="SimSun" w:cs="SimSun"/>
          <w:sz w:val="21"/>
          <w:szCs w:val="21"/>
          <w:spacing w:val="-49"/>
        </w:rPr>
        <w:t xml:space="preserve"> </w:t>
      </w:r>
      <w:r>
        <w:rPr>
          <w:rFonts w:ascii="SimSun" w:hAnsi="SimSun" w:eastAsia="SimSun" w:cs="SimSun"/>
          <w:sz w:val="21"/>
          <w:szCs w:val="21"/>
        </w:rPr>
        <w:t>任 </w:t>
      </w:r>
      <w:r>
        <w:rPr>
          <w:rFonts w:ascii="SimSun" w:hAnsi="SimSun" w:eastAsia="SimSun" w:cs="SimSun"/>
          <w:sz w:val="21"/>
          <w:szCs w:val="21"/>
          <w:spacing w:val="-9"/>
        </w:rPr>
        <w:t>务激励、(b)个性关怀、(c)创新引领、(d)跨界联合，与员工任务绩效之间的各自</w:t>
      </w:r>
    </w:p>
    <w:p>
      <w:pPr>
        <w:spacing w:line="220" w:lineRule="auto"/>
        <w:rPr>
          <w:rFonts w:ascii="SimSun" w:hAnsi="SimSun" w:eastAsia="SimSun" w:cs="SimSun"/>
          <w:sz w:val="21"/>
          <w:szCs w:val="21"/>
        </w:rPr>
      </w:pPr>
      <w:r>
        <w:rPr>
          <w:rFonts w:ascii="SimSun" w:hAnsi="SimSun" w:eastAsia="SimSun" w:cs="SimSun"/>
          <w:sz w:val="21"/>
          <w:szCs w:val="21"/>
          <w:spacing w:val="-2"/>
        </w:rPr>
        <w:t>关系。</w:t>
      </w:r>
    </w:p>
    <w:p>
      <w:pPr>
        <w:ind w:left="423"/>
        <w:spacing w:before="130" w:line="222" w:lineRule="auto"/>
        <w:outlineLvl w:val="6"/>
        <w:rPr>
          <w:rFonts w:ascii="KaiTi" w:hAnsi="KaiTi" w:eastAsia="KaiTi" w:cs="KaiTi"/>
          <w:sz w:val="21"/>
          <w:szCs w:val="21"/>
        </w:rPr>
      </w:pPr>
      <w:hyperlink w:history="true" r:id="rId221">
        <w:r>
          <w:rPr>
            <w:rFonts w:ascii="KaiTi" w:hAnsi="KaiTi" w:eastAsia="KaiTi" w:cs="KaiTi"/>
            <w:sz w:val="21"/>
            <w:szCs w:val="21"/>
            <w:b/>
            <w:bCs/>
            <w:spacing w:val="3"/>
          </w:rPr>
          <w:t>7.3.1.2</w:t>
        </w:r>
      </w:hyperlink>
      <w:r>
        <w:rPr>
          <w:rFonts w:ascii="KaiTi" w:hAnsi="KaiTi" w:eastAsia="KaiTi" w:cs="KaiTi"/>
          <w:sz w:val="21"/>
          <w:szCs w:val="21"/>
          <w:spacing w:val="3"/>
        </w:rPr>
        <w:t xml:space="preserve">   </w:t>
      </w:r>
      <w:r>
        <w:rPr>
          <w:rFonts w:ascii="KaiTi" w:hAnsi="KaiTi" w:eastAsia="KaiTi" w:cs="KaiTi"/>
          <w:sz w:val="21"/>
          <w:szCs w:val="21"/>
          <w:b/>
          <w:bCs/>
          <w:spacing w:val="3"/>
        </w:rPr>
        <w:t>变革领导力、变革协同性和员工任务绩效：</w:t>
      </w:r>
      <w:r>
        <w:rPr>
          <w:rFonts w:ascii="KaiTi" w:hAnsi="KaiTi" w:eastAsia="KaiTi" w:cs="KaiTi"/>
          <w:sz w:val="21"/>
          <w:szCs w:val="21"/>
          <w:b/>
          <w:bCs/>
          <w:spacing w:val="2"/>
        </w:rPr>
        <w:t>2-2-1模型</w:t>
      </w:r>
    </w:p>
    <w:p>
      <w:pPr>
        <w:ind w:right="366" w:firstLine="420"/>
        <w:spacing w:before="128" w:line="325" w:lineRule="auto"/>
        <w:jc w:val="both"/>
        <w:rPr>
          <w:rFonts w:ascii="SimSun" w:hAnsi="SimSun" w:eastAsia="SimSun" w:cs="SimSun"/>
          <w:sz w:val="21"/>
          <w:szCs w:val="21"/>
        </w:rPr>
      </w:pPr>
      <w:r>
        <w:rPr>
          <w:rFonts w:ascii="Times New Roman" w:hAnsi="Times New Roman" w:eastAsia="Times New Roman" w:cs="Times New Roman"/>
          <w:sz w:val="21"/>
          <w:szCs w:val="21"/>
        </w:rPr>
        <w:t>Raisch</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w:t>
      </w:r>
      <w:r>
        <w:rPr>
          <w:rFonts w:ascii="Times New Roman" w:hAnsi="Times New Roman" w:eastAsia="Times New Roman" w:cs="Times New Roman"/>
          <w:sz w:val="21"/>
          <w:szCs w:val="21"/>
        </w:rPr>
        <w:t>Birkinshaw</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认为组织二元性在组织、团队或个体水平的影响可能 </w:t>
      </w:r>
      <w:r>
        <w:rPr>
          <w:rFonts w:ascii="SimSun" w:hAnsi="SimSun" w:eastAsia="SimSun" w:cs="SimSun"/>
          <w:sz w:val="21"/>
          <w:szCs w:val="21"/>
          <w:spacing w:val="-7"/>
        </w:rPr>
        <w:t>有所不同，因此分析水平对组织二元性研究是非常重要的。276]大多数关于组织</w:t>
      </w:r>
      <w:r>
        <w:rPr>
          <w:rFonts w:ascii="SimSun" w:hAnsi="SimSun" w:eastAsia="SimSun" w:cs="SimSun"/>
          <w:sz w:val="21"/>
          <w:szCs w:val="21"/>
          <w:spacing w:val="9"/>
        </w:rPr>
        <w:t xml:space="preserve"> </w:t>
      </w:r>
      <w:r>
        <w:rPr>
          <w:rFonts w:ascii="SimSun" w:hAnsi="SimSun" w:eastAsia="SimSun" w:cs="SimSun"/>
          <w:sz w:val="21"/>
          <w:szCs w:val="21"/>
          <w:spacing w:val="-2"/>
        </w:rPr>
        <w:t>二元性的实证研究聚焦于组织水平，少部分聚焦于组织间水平。也有一些学者</w:t>
      </w:r>
      <w:r>
        <w:rPr>
          <w:rFonts w:ascii="SimSun" w:hAnsi="SimSun" w:eastAsia="SimSun" w:cs="SimSun"/>
          <w:sz w:val="21"/>
          <w:szCs w:val="21"/>
          <w:spacing w:val="6"/>
        </w:rPr>
        <w:t xml:space="preserve"> </w:t>
      </w:r>
      <w:r>
        <w:rPr>
          <w:rFonts w:ascii="SimSun" w:hAnsi="SimSun" w:eastAsia="SimSun" w:cs="SimSun"/>
          <w:sz w:val="21"/>
          <w:szCs w:val="21"/>
          <w:spacing w:val="-2"/>
        </w:rPr>
        <w:t>开始检验组织二元性在业务单元水平的应用，但是极少有研究在团队或个体水</w:t>
      </w:r>
    </w:p>
    <w:p>
      <w:pPr>
        <w:spacing w:line="219" w:lineRule="auto"/>
        <w:rPr>
          <w:rFonts w:ascii="SimSun" w:hAnsi="SimSun" w:eastAsia="SimSun" w:cs="SimSun"/>
          <w:sz w:val="21"/>
          <w:szCs w:val="21"/>
        </w:rPr>
      </w:pPr>
      <w:r>
        <w:rPr>
          <w:rFonts w:ascii="SimSun" w:hAnsi="SimSun" w:eastAsia="SimSun" w:cs="SimSun"/>
          <w:sz w:val="21"/>
          <w:szCs w:val="21"/>
          <w:spacing w:val="-3"/>
        </w:rPr>
        <w:t>平检验组织二元性的作用。</w:t>
      </w:r>
    </w:p>
    <w:p>
      <w:pPr>
        <w:ind w:right="292" w:firstLine="420"/>
        <w:spacing w:before="115" w:line="330" w:lineRule="auto"/>
        <w:jc w:val="both"/>
        <w:rPr>
          <w:rFonts w:ascii="SimSun" w:hAnsi="SimSun" w:eastAsia="SimSun" w:cs="SimSun"/>
          <w:sz w:val="21"/>
          <w:szCs w:val="21"/>
        </w:rPr>
      </w:pPr>
      <w:r>
        <w:rPr>
          <w:rFonts w:ascii="SimSun" w:hAnsi="SimSun" w:eastAsia="SimSun" w:cs="SimSun"/>
          <w:sz w:val="21"/>
          <w:szCs w:val="21"/>
          <w:spacing w:val="-6"/>
        </w:rPr>
        <w:t>在关注组织二元性和个体绩效的研究中，</w:t>
      </w:r>
      <w:r>
        <w:rPr>
          <w:rFonts w:ascii="Times New Roman" w:hAnsi="Times New Roman" w:eastAsia="Times New Roman" w:cs="Times New Roman"/>
          <w:sz w:val="21"/>
          <w:szCs w:val="21"/>
          <w:spacing w:val="-6"/>
        </w:rPr>
        <w:t>Jasmand</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Blaze</w:t>
      </w:r>
      <w:r>
        <w:rPr>
          <w:rFonts w:ascii="Times New Roman" w:hAnsi="Times New Roman" w:eastAsia="Times New Roman" w:cs="Times New Roman"/>
          <w:sz w:val="21"/>
          <w:szCs w:val="21"/>
          <w:spacing w:val="-7"/>
        </w:rPr>
        <w:t>vic</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Ruyter </w:t>
      </w:r>
      <w:r>
        <w:rPr>
          <w:rFonts w:ascii="SimSun" w:hAnsi="SimSun" w:eastAsia="SimSun" w:cs="SimSun"/>
          <w:sz w:val="21"/>
          <w:szCs w:val="21"/>
          <w:spacing w:val="-7"/>
        </w:rPr>
        <w:t>探索了</w:t>
      </w:r>
      <w:r>
        <w:rPr>
          <w:rFonts w:ascii="SimSun" w:hAnsi="SimSun" w:eastAsia="SimSun" w:cs="SimSun"/>
          <w:sz w:val="21"/>
          <w:szCs w:val="21"/>
        </w:rPr>
        <w:t xml:space="preserve"> </w:t>
      </w:r>
      <w:r>
        <w:rPr>
          <w:rFonts w:ascii="SimSun" w:hAnsi="SimSun" w:eastAsia="SimSun" w:cs="SimSun"/>
          <w:sz w:val="21"/>
          <w:szCs w:val="21"/>
          <w:spacing w:val="-5"/>
        </w:rPr>
        <w:t>二元协同行为与个体绩效之间的关系。271他们发现，销售人员的业务改进行为</w:t>
      </w:r>
      <w:r>
        <w:rPr>
          <w:rFonts w:ascii="SimSun" w:hAnsi="SimSun" w:eastAsia="SimSun" w:cs="SimSun"/>
          <w:sz w:val="21"/>
          <w:szCs w:val="21"/>
          <w:spacing w:val="7"/>
        </w:rPr>
        <w:t xml:space="preserve">  </w:t>
      </w:r>
      <w:r>
        <w:rPr>
          <w:rFonts w:ascii="SimSun" w:hAnsi="SimSun" w:eastAsia="SimSun" w:cs="SimSun"/>
          <w:sz w:val="21"/>
          <w:szCs w:val="21"/>
          <w:spacing w:val="4"/>
        </w:rPr>
        <w:t>(利用性)与交叉销售行为(探索性)之间的协同性会显著提升顾客满意度和个  </w:t>
      </w:r>
      <w:r>
        <w:rPr>
          <w:rFonts w:ascii="SimSun" w:hAnsi="SimSun" w:eastAsia="SimSun" w:cs="SimSun"/>
          <w:sz w:val="21"/>
          <w:szCs w:val="21"/>
          <w:spacing w:val="7"/>
        </w:rPr>
        <w:t>人销售业绩。但是这是从情境二元性的视角来界定个体水平的变革协同性。</w:t>
      </w:r>
      <w:r>
        <w:rPr>
          <w:rFonts w:ascii="SimSun" w:hAnsi="SimSun" w:eastAsia="SimSun" w:cs="SimSun"/>
          <w:sz w:val="21"/>
          <w:szCs w:val="21"/>
          <w:spacing w:val="13"/>
        </w:rPr>
        <w:t xml:space="preserve"> </w:t>
      </w:r>
      <w:r>
        <w:rPr>
          <w:rFonts w:ascii="SimSun" w:hAnsi="SimSun" w:eastAsia="SimSun" w:cs="SimSun"/>
          <w:sz w:val="21"/>
          <w:szCs w:val="21"/>
        </w:rPr>
        <w:t>与之不同，本研究对变革协同性的分析定位于</w:t>
      </w:r>
      <w:r>
        <w:rPr>
          <w:rFonts w:ascii="SimSun" w:hAnsi="SimSun" w:eastAsia="SimSun" w:cs="SimSun"/>
          <w:sz w:val="21"/>
          <w:szCs w:val="21"/>
          <w:spacing w:val="-1"/>
        </w:rPr>
        <w:t>组织水平，认为组织在数字化转</w:t>
      </w:r>
      <w:r>
        <w:rPr>
          <w:rFonts w:ascii="SimSun" w:hAnsi="SimSun" w:eastAsia="SimSun" w:cs="SimSun"/>
          <w:sz w:val="21"/>
          <w:szCs w:val="21"/>
        </w:rPr>
        <w:t xml:space="preserve"> </w:t>
      </w:r>
      <w:r>
        <w:rPr>
          <w:rFonts w:ascii="SimSun" w:hAnsi="SimSun" w:eastAsia="SimSun" w:cs="SimSun"/>
          <w:sz w:val="21"/>
          <w:szCs w:val="21"/>
          <w:spacing w:val="4"/>
        </w:rPr>
        <w:t>型情境下实施的二元协同活动会对个体绩效产生重要影响。原因主要有两个</w:t>
      </w:r>
      <w:r>
        <w:rPr>
          <w:rFonts w:ascii="SimSun" w:hAnsi="SimSun" w:eastAsia="SimSun" w:cs="SimSun"/>
          <w:sz w:val="21"/>
          <w:szCs w:val="21"/>
          <w:spacing w:val="8"/>
        </w:rPr>
        <w:t xml:space="preserve">  </w:t>
      </w:r>
      <w:r>
        <w:rPr>
          <w:rFonts w:ascii="SimSun" w:hAnsi="SimSun" w:eastAsia="SimSun" w:cs="SimSun"/>
          <w:sz w:val="21"/>
          <w:szCs w:val="21"/>
          <w:spacing w:val="-8"/>
        </w:rPr>
        <w:t>方面：第一，企业在引入数字技术来优化原有业务流程的过程中，员工往往</w:t>
      </w:r>
      <w:r>
        <w:rPr>
          <w:rFonts w:ascii="SimSun" w:hAnsi="SimSun" w:eastAsia="SimSun" w:cs="SimSun"/>
          <w:sz w:val="21"/>
          <w:szCs w:val="21"/>
          <w:spacing w:val="-9"/>
        </w:rPr>
        <w:t>是具</w:t>
      </w:r>
      <w:r>
        <w:rPr>
          <w:rFonts w:ascii="SimSun" w:hAnsi="SimSun" w:eastAsia="SimSun" w:cs="SimSun"/>
          <w:sz w:val="21"/>
          <w:szCs w:val="21"/>
        </w:rPr>
        <w:t xml:space="preserve">  </w:t>
      </w:r>
      <w:r>
        <w:rPr>
          <w:rFonts w:ascii="SimSun" w:hAnsi="SimSun" w:eastAsia="SimSun" w:cs="SimSun"/>
          <w:sz w:val="21"/>
          <w:szCs w:val="21"/>
          <w:spacing w:val="-1"/>
        </w:rPr>
        <w:t>体任务的实施者，他们需要通过学习新的知</w:t>
      </w:r>
      <w:r>
        <w:rPr>
          <w:rFonts w:ascii="SimSun" w:hAnsi="SimSun" w:eastAsia="SimSun" w:cs="SimSun"/>
          <w:sz w:val="21"/>
          <w:szCs w:val="21"/>
          <w:spacing w:val="-2"/>
        </w:rPr>
        <w:t>识来适应组织正在发生的变革；第 </w:t>
      </w:r>
      <w:r>
        <w:rPr>
          <w:rFonts w:ascii="SimSun" w:hAnsi="SimSun" w:eastAsia="SimSun" w:cs="SimSun"/>
          <w:sz w:val="21"/>
          <w:szCs w:val="21"/>
          <w:spacing w:val="-1"/>
        </w:rPr>
        <w:t>二，如果数字技术能够较好地优化原有业务</w:t>
      </w:r>
      <w:r>
        <w:rPr>
          <w:rFonts w:ascii="SimSun" w:hAnsi="SimSun" w:eastAsia="SimSun" w:cs="SimSun"/>
          <w:sz w:val="21"/>
          <w:szCs w:val="21"/>
          <w:spacing w:val="-2"/>
        </w:rPr>
        <w:t>，企业可以有效地开拓新的经营内 </w:t>
      </w:r>
      <w:r>
        <w:rPr>
          <w:rFonts w:ascii="SimSun" w:hAnsi="SimSun" w:eastAsia="SimSun" w:cs="SimSun"/>
          <w:sz w:val="21"/>
          <w:szCs w:val="21"/>
          <w:spacing w:val="-2"/>
        </w:rPr>
        <w:t>容、销售渠道或外部关系，这些新的变化往往会刺激员工表现出更多的创新行</w:t>
      </w:r>
      <w:r>
        <w:rPr>
          <w:rFonts w:ascii="SimSun" w:hAnsi="SimSun" w:eastAsia="SimSun" w:cs="SimSun"/>
          <w:sz w:val="21"/>
          <w:szCs w:val="21"/>
          <w:spacing w:val="3"/>
        </w:rPr>
        <w:t xml:space="preserve">  </w:t>
      </w:r>
      <w:r>
        <w:rPr>
          <w:rFonts w:ascii="SimSun" w:hAnsi="SimSun" w:eastAsia="SimSun" w:cs="SimSun"/>
          <w:sz w:val="21"/>
          <w:szCs w:val="21"/>
          <w:spacing w:val="-2"/>
        </w:rPr>
        <w:t>为。关于个人绩效的具体内涵，本研究在参考以往领导力和个人主动性的相关</w:t>
      </w:r>
      <w:r>
        <w:rPr>
          <w:rFonts w:ascii="SimSun" w:hAnsi="SimSun" w:eastAsia="SimSun" w:cs="SimSun"/>
          <w:sz w:val="21"/>
          <w:szCs w:val="21"/>
          <w:spacing w:val="3"/>
        </w:rPr>
        <w:t xml:space="preserve">  </w:t>
      </w:r>
      <w:r>
        <w:rPr>
          <w:rFonts w:ascii="SimSun" w:hAnsi="SimSun" w:eastAsia="SimSun" w:cs="SimSun"/>
          <w:sz w:val="21"/>
          <w:szCs w:val="21"/>
          <w:spacing w:val="-2"/>
        </w:rPr>
        <w:t>文献基础上，决定采用任务绩效作为变革情境下个人在数字化转型中的关键绩</w:t>
      </w:r>
    </w:p>
    <w:p>
      <w:pPr>
        <w:spacing w:before="1" w:line="218" w:lineRule="auto"/>
        <w:rPr>
          <w:rFonts w:ascii="SimSun" w:hAnsi="SimSun" w:eastAsia="SimSun" w:cs="SimSun"/>
          <w:sz w:val="21"/>
          <w:szCs w:val="21"/>
        </w:rPr>
      </w:pPr>
      <w:r>
        <w:rPr>
          <w:rFonts w:ascii="SimSun" w:hAnsi="SimSun" w:eastAsia="SimSun" w:cs="SimSun"/>
          <w:sz w:val="21"/>
          <w:szCs w:val="21"/>
          <w:spacing w:val="-7"/>
        </w:rPr>
        <w:t>效结果。基于上述讨论，本研究提出下述假设。</w:t>
      </w:r>
    </w:p>
    <w:p>
      <w:pPr>
        <w:ind w:right="293" w:firstLine="422"/>
        <w:spacing w:before="198" w:line="260" w:lineRule="auto"/>
        <w:rPr>
          <w:rFonts w:ascii="SimSun" w:hAnsi="SimSun" w:eastAsia="SimSun" w:cs="SimSun"/>
          <w:sz w:val="21"/>
          <w:szCs w:val="21"/>
        </w:rPr>
      </w:pPr>
      <w:r>
        <w:rPr>
          <w:rFonts w:ascii="SimHei" w:hAnsi="SimHei" w:eastAsia="SimHei" w:cs="SimHei"/>
          <w:sz w:val="21"/>
          <w:szCs w:val="21"/>
          <w:b/>
          <w:bCs/>
          <w:spacing w:val="-5"/>
        </w:rPr>
        <w:t>假设</w:t>
      </w:r>
      <w:r>
        <w:rPr>
          <w:rFonts w:ascii="SimHei" w:hAnsi="SimHei" w:eastAsia="SimHei" w:cs="SimHei"/>
          <w:sz w:val="21"/>
          <w:szCs w:val="21"/>
          <w:spacing w:val="-12"/>
        </w:rPr>
        <w:t xml:space="preserve"> </w:t>
      </w:r>
      <w:r>
        <w:rPr>
          <w:rFonts w:ascii="SimSun" w:hAnsi="SimSun" w:eastAsia="SimSun" w:cs="SimSun"/>
          <w:sz w:val="21"/>
          <w:szCs w:val="21"/>
          <w:b/>
          <w:bCs/>
          <w:spacing w:val="-5"/>
        </w:rPr>
        <w:t>4:</w:t>
      </w:r>
      <w:r>
        <w:rPr>
          <w:rFonts w:ascii="SimSun" w:hAnsi="SimSun" w:eastAsia="SimSun" w:cs="SimSun"/>
          <w:sz w:val="21"/>
          <w:szCs w:val="21"/>
          <w:spacing w:val="-5"/>
        </w:rPr>
        <w:t>在数字化转型背景下，变革领导力和变革协同性具有正向关系。具</w:t>
      </w:r>
      <w:r>
        <w:rPr>
          <w:rFonts w:ascii="SimSun" w:hAnsi="SimSun" w:eastAsia="SimSun" w:cs="SimSun"/>
          <w:sz w:val="21"/>
          <w:szCs w:val="21"/>
        </w:rPr>
        <w:t xml:space="preserve">  </w:t>
      </w:r>
      <w:r>
        <w:rPr>
          <w:rFonts w:ascii="SimSun" w:hAnsi="SimSun" w:eastAsia="SimSun" w:cs="SimSun"/>
          <w:sz w:val="21"/>
          <w:szCs w:val="21"/>
          <w:spacing w:val="1"/>
        </w:rPr>
        <w:t>体地，变革领导力中的四个维度</w:t>
      </w:r>
      <w:r>
        <w:rPr>
          <w:rFonts w:ascii="Times New Roman" w:hAnsi="Times New Roman" w:eastAsia="Times New Roman" w:cs="Times New Roman"/>
          <w:sz w:val="21"/>
          <w:szCs w:val="21"/>
          <w:spacing w:val="1"/>
        </w:rPr>
        <w:t>(a)  </w:t>
      </w:r>
      <w:r>
        <w:rPr>
          <w:rFonts w:ascii="SimSun" w:hAnsi="SimSun" w:eastAsia="SimSun" w:cs="SimSun"/>
          <w:sz w:val="21"/>
          <w:szCs w:val="21"/>
          <w:spacing w:val="1"/>
        </w:rPr>
        <w:t>任务激励、</w:t>
      </w:r>
      <w:r>
        <w:rPr>
          <w:rFonts w:ascii="Times New Roman" w:hAnsi="Times New Roman" w:eastAsia="Times New Roman" w:cs="Times New Roman"/>
          <w:sz w:val="21"/>
          <w:szCs w:val="21"/>
          <w:spacing w:val="1"/>
        </w:rPr>
        <w:t>(b)  </w:t>
      </w:r>
      <w:r>
        <w:rPr>
          <w:rFonts w:ascii="SimSun" w:hAnsi="SimSun" w:eastAsia="SimSun" w:cs="SimSun"/>
          <w:sz w:val="21"/>
          <w:szCs w:val="21"/>
          <w:spacing w:val="1"/>
        </w:rPr>
        <w:t>个性关怀、</w:t>
      </w:r>
      <w:r>
        <w:rPr>
          <w:rFonts w:ascii="Times New Roman" w:hAnsi="Times New Roman" w:eastAsia="Times New Roman" w:cs="Times New Roman"/>
          <w:sz w:val="21"/>
          <w:szCs w:val="21"/>
          <w:spacing w:val="1"/>
        </w:rPr>
        <w:t>(c)  </w:t>
      </w:r>
      <w:r>
        <w:rPr>
          <w:rFonts w:ascii="SimSun" w:hAnsi="SimSun" w:eastAsia="SimSun" w:cs="SimSun"/>
          <w:sz w:val="21"/>
          <w:szCs w:val="21"/>
          <w:spacing w:val="1"/>
        </w:rPr>
        <w:t>创新引领、</w:t>
      </w:r>
    </w:p>
    <w:p>
      <w:pPr>
        <w:spacing w:line="260" w:lineRule="auto"/>
        <w:sectPr>
          <w:footerReference w:type="default" r:id="rId220"/>
          <w:pgSz w:w="8490" w:h="13250"/>
          <w:pgMar w:top="400" w:right="491" w:bottom="815" w:left="530" w:header="0" w:footer="666" w:gutter="0"/>
        </w:sectPr>
        <w:rPr>
          <w:rFonts w:ascii="SimSun" w:hAnsi="SimSun" w:eastAsia="SimSun" w:cs="SimSun"/>
          <w:sz w:val="21"/>
          <w:szCs w:val="21"/>
        </w:rPr>
      </w:pPr>
    </w:p>
    <w:p>
      <w:pPr>
        <w:ind w:left="359"/>
        <w:spacing w:line="219" w:lineRule="auto"/>
        <w:rPr>
          <w:rFonts w:ascii="SimSun" w:hAnsi="SimSun" w:eastAsia="SimSun" w:cs="SimSun"/>
          <w:sz w:val="22"/>
          <w:szCs w:val="22"/>
        </w:rPr>
      </w:pPr>
      <w:r>
        <w:rPr>
          <w:rFonts w:ascii="SimSun" w:hAnsi="SimSun" w:eastAsia="SimSun" w:cs="SimSun"/>
          <w:sz w:val="22"/>
          <w:szCs w:val="22"/>
          <w:spacing w:val="-19"/>
          <w:w w:val="89"/>
        </w:rPr>
        <w:t>数字化转型下的变革领导力：情境识别与效能提升</w:t>
      </w:r>
    </w:p>
    <w:p>
      <w:pPr>
        <w:pStyle w:val="BodyText"/>
        <w:spacing w:line="410" w:lineRule="auto"/>
        <w:rPr/>
      </w:pPr>
      <w:r/>
    </w:p>
    <w:p>
      <w:pPr>
        <w:ind w:left="359"/>
        <w:spacing w:before="71" w:line="212" w:lineRule="auto"/>
        <w:rPr>
          <w:rFonts w:ascii="SimSun" w:hAnsi="SimSun" w:eastAsia="SimSun" w:cs="SimSun"/>
          <w:sz w:val="22"/>
          <w:szCs w:val="22"/>
        </w:rPr>
      </w:pPr>
      <w:r>
        <w:rPr>
          <w:rFonts w:ascii="Times New Roman" w:hAnsi="Times New Roman" w:eastAsia="Times New Roman" w:cs="Times New Roman"/>
          <w:sz w:val="22"/>
          <w:szCs w:val="22"/>
          <w:spacing w:val="-13"/>
        </w:rPr>
        <w:t>(d)</w:t>
      </w:r>
      <w:r>
        <w:rPr>
          <w:rFonts w:ascii="SimSun" w:hAnsi="SimSun" w:eastAsia="SimSun" w:cs="SimSun"/>
          <w:sz w:val="22"/>
          <w:szCs w:val="22"/>
          <w:spacing w:val="-13"/>
        </w:rPr>
        <w:t>跨界联合，与变革协同性都具有正向关系。</w:t>
      </w:r>
    </w:p>
    <w:p>
      <w:pPr>
        <w:ind w:left="359" w:right="42" w:firstLine="452"/>
        <w:spacing w:before="138" w:line="320" w:lineRule="auto"/>
        <w:jc w:val="both"/>
        <w:rPr>
          <w:rFonts w:ascii="SimSun" w:hAnsi="SimSun" w:eastAsia="SimSun" w:cs="SimSun"/>
          <w:sz w:val="22"/>
          <w:szCs w:val="22"/>
        </w:rPr>
      </w:pPr>
      <w:r>
        <w:rPr>
          <w:rFonts w:ascii="SimHei" w:hAnsi="SimHei" w:eastAsia="SimHei" w:cs="SimHei"/>
          <w:sz w:val="22"/>
          <w:szCs w:val="22"/>
          <w:b/>
          <w:bCs/>
          <w:spacing w:val="-14"/>
        </w:rPr>
        <w:t>假设</w:t>
      </w:r>
      <w:r>
        <w:rPr>
          <w:rFonts w:ascii="SimHei" w:hAnsi="SimHei" w:eastAsia="SimHei" w:cs="SimHei"/>
          <w:sz w:val="22"/>
          <w:szCs w:val="22"/>
          <w:spacing w:val="-41"/>
        </w:rPr>
        <w:t xml:space="preserve"> </w:t>
      </w:r>
      <w:r>
        <w:rPr>
          <w:rFonts w:ascii="SimSun" w:hAnsi="SimSun" w:eastAsia="SimSun" w:cs="SimSun"/>
          <w:sz w:val="22"/>
          <w:szCs w:val="22"/>
          <w:b/>
          <w:bCs/>
          <w:spacing w:val="-14"/>
        </w:rPr>
        <w:t>5:</w:t>
      </w:r>
      <w:r>
        <w:rPr>
          <w:rFonts w:ascii="SimSun" w:hAnsi="SimSun" w:eastAsia="SimSun" w:cs="SimSun"/>
          <w:sz w:val="22"/>
          <w:szCs w:val="22"/>
          <w:spacing w:val="-14"/>
        </w:rPr>
        <w:t>在数字化转型背景下，变革协同性中</w:t>
      </w:r>
      <w:r>
        <w:rPr>
          <w:rFonts w:ascii="SimSun" w:hAnsi="SimSun" w:eastAsia="SimSun" w:cs="SimSun"/>
          <w:sz w:val="22"/>
          <w:szCs w:val="22"/>
          <w:spacing w:val="-15"/>
        </w:rPr>
        <w:t>介了变革领导力与员工任务绩</w:t>
      </w:r>
      <w:r>
        <w:rPr>
          <w:rFonts w:ascii="SimSun" w:hAnsi="SimSun" w:eastAsia="SimSun" w:cs="SimSun"/>
          <w:sz w:val="22"/>
          <w:szCs w:val="22"/>
        </w:rPr>
        <w:t xml:space="preserve"> </w:t>
      </w:r>
      <w:r>
        <w:rPr>
          <w:rFonts w:ascii="SimSun" w:hAnsi="SimSun" w:eastAsia="SimSun" w:cs="SimSun"/>
          <w:sz w:val="22"/>
          <w:szCs w:val="22"/>
          <w:spacing w:val="-8"/>
        </w:rPr>
        <w:t>效之间的相关关系。具体地，变革协同性会中介变</w:t>
      </w:r>
      <w:r>
        <w:rPr>
          <w:rFonts w:ascii="SimSun" w:hAnsi="SimSun" w:eastAsia="SimSun" w:cs="SimSun"/>
          <w:sz w:val="22"/>
          <w:szCs w:val="22"/>
          <w:spacing w:val="-9"/>
        </w:rPr>
        <w:t>革领导力的四个维度(a)任</w:t>
      </w:r>
      <w:r>
        <w:rPr>
          <w:rFonts w:ascii="SimSun" w:hAnsi="SimSun" w:eastAsia="SimSun" w:cs="SimSun"/>
          <w:sz w:val="22"/>
          <w:szCs w:val="22"/>
        </w:rPr>
        <w:t xml:space="preserve"> </w:t>
      </w:r>
      <w:r>
        <w:rPr>
          <w:rFonts w:ascii="SimSun" w:hAnsi="SimSun" w:eastAsia="SimSun" w:cs="SimSun"/>
          <w:sz w:val="22"/>
          <w:szCs w:val="22"/>
          <w:spacing w:val="-18"/>
        </w:rPr>
        <w:t>务激励、(b)个性关怀、(c)创新引领、(d)跨界联合</w:t>
      </w:r>
      <w:r>
        <w:rPr>
          <w:rFonts w:ascii="SimSun" w:hAnsi="SimSun" w:eastAsia="SimSun" w:cs="SimSun"/>
          <w:sz w:val="22"/>
          <w:szCs w:val="22"/>
          <w:spacing w:val="-19"/>
        </w:rPr>
        <w:t>，与员工任务绩效之间的各自</w:t>
      </w:r>
    </w:p>
    <w:p>
      <w:pPr>
        <w:ind w:left="359"/>
        <w:spacing w:line="220" w:lineRule="auto"/>
        <w:rPr>
          <w:rFonts w:ascii="SimSun" w:hAnsi="SimSun" w:eastAsia="SimSun" w:cs="SimSun"/>
          <w:sz w:val="22"/>
          <w:szCs w:val="22"/>
        </w:rPr>
      </w:pPr>
      <w:r>
        <w:rPr>
          <w:rFonts w:ascii="SimSun" w:hAnsi="SimSun" w:eastAsia="SimSun" w:cs="SimSun"/>
          <w:sz w:val="22"/>
          <w:szCs w:val="22"/>
          <w:spacing w:val="-10"/>
        </w:rPr>
        <w:t>关系。</w:t>
      </w:r>
    </w:p>
    <w:p>
      <w:pPr>
        <w:pStyle w:val="BodyText"/>
        <w:spacing w:line="278" w:lineRule="auto"/>
        <w:rPr/>
      </w:pPr>
      <w:r/>
    </w:p>
    <w:p>
      <w:pPr>
        <w:ind w:left="813"/>
        <w:spacing w:before="72" w:line="221" w:lineRule="auto"/>
        <w:outlineLvl w:val="6"/>
        <w:rPr>
          <w:rFonts w:ascii="SimHei" w:hAnsi="SimHei" w:eastAsia="SimHei" w:cs="SimHei"/>
          <w:sz w:val="22"/>
          <w:szCs w:val="22"/>
        </w:rPr>
      </w:pPr>
      <w:r>
        <w:rPr>
          <w:rFonts w:ascii="SimHei" w:hAnsi="SimHei" w:eastAsia="SimHei" w:cs="SimHei"/>
          <w:sz w:val="22"/>
          <w:szCs w:val="22"/>
          <w:b/>
          <w:bCs/>
          <w:spacing w:val="4"/>
        </w:rPr>
        <w:t>7.3.2</w:t>
      </w:r>
      <w:r>
        <w:rPr>
          <w:rFonts w:ascii="SimHei" w:hAnsi="SimHei" w:eastAsia="SimHei" w:cs="SimHei"/>
          <w:sz w:val="22"/>
          <w:szCs w:val="22"/>
          <w:spacing w:val="33"/>
        </w:rPr>
        <w:t xml:space="preserve">  </w:t>
      </w:r>
      <w:r>
        <w:rPr>
          <w:rFonts w:ascii="SimHei" w:hAnsi="SimHei" w:eastAsia="SimHei" w:cs="SimHei"/>
          <w:sz w:val="22"/>
          <w:szCs w:val="22"/>
          <w:b/>
          <w:bCs/>
          <w:spacing w:val="4"/>
        </w:rPr>
        <w:t>研究方法</w:t>
      </w:r>
    </w:p>
    <w:p>
      <w:pPr>
        <w:pStyle w:val="BodyText"/>
        <w:spacing w:line="352" w:lineRule="auto"/>
        <w:rPr/>
      </w:pPr>
      <w:r/>
    </w:p>
    <w:p>
      <w:pPr>
        <w:ind w:left="809"/>
        <w:spacing w:before="72" w:line="223" w:lineRule="auto"/>
        <w:rPr>
          <w:rFonts w:ascii="KaiTi" w:hAnsi="KaiTi" w:eastAsia="KaiTi" w:cs="KaiTi"/>
          <w:sz w:val="22"/>
          <w:szCs w:val="22"/>
        </w:rPr>
      </w:pPr>
      <w:hyperlink w:history="true" r:id="rId223">
        <w:r>
          <w:rPr>
            <w:rFonts w:ascii="KaiTi" w:hAnsi="KaiTi" w:eastAsia="KaiTi" w:cs="KaiTi"/>
            <w:sz w:val="22"/>
            <w:szCs w:val="22"/>
            <w:spacing w:val="-2"/>
          </w:rPr>
          <w:t>7.3.2.1</w:t>
        </w:r>
      </w:hyperlink>
      <w:r>
        <w:rPr>
          <w:rFonts w:ascii="KaiTi" w:hAnsi="KaiTi" w:eastAsia="KaiTi" w:cs="KaiTi"/>
          <w:sz w:val="22"/>
          <w:szCs w:val="22"/>
          <w:spacing w:val="17"/>
        </w:rPr>
        <w:t xml:space="preserve">  </w:t>
      </w:r>
      <w:r>
        <w:rPr>
          <w:rFonts w:ascii="KaiTi" w:hAnsi="KaiTi" w:eastAsia="KaiTi" w:cs="KaiTi"/>
          <w:sz w:val="22"/>
          <w:szCs w:val="22"/>
          <w:spacing w:val="-2"/>
        </w:rPr>
        <w:t>样本</w:t>
      </w:r>
    </w:p>
    <w:p>
      <w:pPr>
        <w:ind w:left="359" w:firstLine="449"/>
        <w:spacing w:before="172" w:line="297" w:lineRule="auto"/>
        <w:jc w:val="both"/>
        <w:rPr>
          <w:rFonts w:ascii="SimSun" w:hAnsi="SimSun" w:eastAsia="SimSun" w:cs="SimSun"/>
          <w:sz w:val="22"/>
          <w:szCs w:val="22"/>
        </w:rPr>
      </w:pPr>
      <w:r>
        <w:rPr>
          <w:rFonts w:ascii="SimSun" w:hAnsi="SimSun" w:eastAsia="SimSun" w:cs="SimSun"/>
          <w:sz w:val="22"/>
          <w:szCs w:val="22"/>
          <w:spacing w:val="2"/>
        </w:rPr>
        <w:t>此次研究所用样本和子研究一的来源是一样的。具体地，在2015年12</w:t>
      </w:r>
      <w:r>
        <w:rPr>
          <w:rFonts w:ascii="SimSun" w:hAnsi="SimSun" w:eastAsia="SimSun" w:cs="SimSun"/>
          <w:sz w:val="22"/>
          <w:szCs w:val="22"/>
          <w:spacing w:val="16"/>
        </w:rPr>
        <w:t xml:space="preserve"> </w:t>
      </w:r>
      <w:r>
        <w:rPr>
          <w:rFonts w:ascii="SimSun" w:hAnsi="SimSun" w:eastAsia="SimSun" w:cs="SimSun"/>
          <w:sz w:val="22"/>
          <w:szCs w:val="22"/>
          <w:spacing w:val="-6"/>
        </w:rPr>
        <w:t>月向102家企业发放了“领导-员工”配套问卷，</w:t>
      </w:r>
      <w:r>
        <w:rPr>
          <w:rFonts w:ascii="SimSun" w:hAnsi="SimSun" w:eastAsia="SimSun" w:cs="SimSun"/>
          <w:sz w:val="22"/>
          <w:szCs w:val="22"/>
          <w:spacing w:val="-7"/>
        </w:rPr>
        <w:t>其中领导版问卷由企业的高</w:t>
      </w:r>
      <w:r>
        <w:rPr>
          <w:rFonts w:ascii="SimSun" w:hAnsi="SimSun" w:eastAsia="SimSun" w:cs="SimSun"/>
          <w:sz w:val="22"/>
          <w:szCs w:val="22"/>
        </w:rPr>
        <w:t xml:space="preserve">  </w:t>
      </w:r>
      <w:r>
        <w:rPr>
          <w:rFonts w:ascii="SimSun" w:hAnsi="SimSun" w:eastAsia="SimSun" w:cs="SimSun"/>
          <w:sz w:val="22"/>
          <w:szCs w:val="22"/>
          <w:spacing w:val="-4"/>
        </w:rPr>
        <w:t>层管理者</w:t>
      </w:r>
      <w:r>
        <w:rPr>
          <w:rFonts w:ascii="Times New Roman" w:hAnsi="Times New Roman" w:eastAsia="Times New Roman" w:cs="Times New Roman"/>
          <w:sz w:val="22"/>
          <w:szCs w:val="22"/>
          <w:spacing w:val="-4"/>
        </w:rPr>
        <w:t>(CEO</w:t>
      </w:r>
      <w:r>
        <w:rPr>
          <w:rFonts w:ascii="SimSun" w:hAnsi="SimSun" w:eastAsia="SimSun" w:cs="SimSun"/>
          <w:sz w:val="22"/>
          <w:szCs w:val="22"/>
          <w:spacing w:val="-4"/>
        </w:rPr>
        <w:t>、创业者或核心部门管理者)进行填写，员工部分由公司内不</w:t>
      </w:r>
      <w:r>
        <w:rPr>
          <w:rFonts w:ascii="SimSun" w:hAnsi="SimSun" w:eastAsia="SimSun" w:cs="SimSun"/>
          <w:sz w:val="22"/>
          <w:szCs w:val="22"/>
          <w:spacing w:val="17"/>
        </w:rPr>
        <w:t xml:space="preserve"> </w:t>
      </w:r>
      <w:r>
        <w:rPr>
          <w:rFonts w:ascii="SimSun" w:hAnsi="SimSun" w:eastAsia="SimSun" w:cs="SimSun"/>
          <w:sz w:val="22"/>
          <w:szCs w:val="22"/>
          <w:spacing w:val="-6"/>
        </w:rPr>
        <w:t>同部门或者不同团队的员工进行填写。为了尽可能地增强样本的代表性，从</w:t>
      </w:r>
      <w:r>
        <w:rPr>
          <w:rFonts w:ascii="SimSun" w:hAnsi="SimSun" w:eastAsia="SimSun" w:cs="SimSun"/>
          <w:sz w:val="22"/>
          <w:szCs w:val="22"/>
          <w:spacing w:val="15"/>
        </w:rPr>
        <w:t xml:space="preserve"> </w:t>
      </w:r>
      <w:r>
        <w:rPr>
          <w:rFonts w:ascii="SimSun" w:hAnsi="SimSun" w:eastAsia="SimSun" w:cs="SimSun"/>
          <w:sz w:val="22"/>
          <w:szCs w:val="22"/>
          <w:spacing w:val="-18"/>
        </w:rPr>
        <w:t>三个不同方面做了努力：第一，在样本的来源方面，尽可能选择浙江、上</w:t>
      </w:r>
      <w:r>
        <w:rPr>
          <w:rFonts w:ascii="SimSun" w:hAnsi="SimSun" w:eastAsia="SimSun" w:cs="SimSun"/>
          <w:sz w:val="22"/>
          <w:szCs w:val="22"/>
          <w:spacing w:val="-19"/>
        </w:rPr>
        <w:t>海、北 </w:t>
      </w:r>
      <w:r>
        <w:rPr>
          <w:rFonts w:ascii="SimSun" w:hAnsi="SimSun" w:eastAsia="SimSun" w:cs="SimSun"/>
          <w:sz w:val="22"/>
          <w:szCs w:val="22"/>
          <w:spacing w:val="-11"/>
        </w:rPr>
        <w:t>京等经济发达地区，这些地区的企业受数字技术影响的可能性更</w:t>
      </w:r>
      <w:r>
        <w:rPr>
          <w:rFonts w:ascii="SimSun" w:hAnsi="SimSun" w:eastAsia="SimSun" w:cs="SimSun"/>
          <w:sz w:val="22"/>
          <w:szCs w:val="22"/>
          <w:spacing w:val="-12"/>
        </w:rPr>
        <w:t>大；第二，在</w:t>
      </w:r>
      <w:r>
        <w:rPr>
          <w:rFonts w:ascii="SimSun" w:hAnsi="SimSun" w:eastAsia="SimSun" w:cs="SimSun"/>
          <w:sz w:val="22"/>
          <w:szCs w:val="22"/>
        </w:rPr>
        <w:t xml:space="preserve"> </w:t>
      </w:r>
      <w:r>
        <w:rPr>
          <w:rFonts w:ascii="SimSun" w:hAnsi="SimSun" w:eastAsia="SimSun" w:cs="SimSun"/>
          <w:sz w:val="22"/>
          <w:szCs w:val="22"/>
          <w:spacing w:val="-4"/>
        </w:rPr>
        <w:t>依托各类关系寻找目标企业时，过滤掉那些完全没有数字技术实践的企业；</w:t>
      </w:r>
    </w:p>
    <w:p>
      <w:pPr>
        <w:ind w:left="359" w:right="58"/>
        <w:spacing w:before="169" w:line="316" w:lineRule="auto"/>
        <w:jc w:val="both"/>
        <w:rPr>
          <w:rFonts w:ascii="SimSun" w:hAnsi="SimSun" w:eastAsia="SimSun" w:cs="SimSun"/>
          <w:sz w:val="22"/>
          <w:szCs w:val="22"/>
        </w:rPr>
      </w:pPr>
      <w:r>
        <w:rPr>
          <w:rFonts w:ascii="SimSun" w:hAnsi="SimSun" w:eastAsia="SimSun" w:cs="SimSun"/>
          <w:sz w:val="22"/>
          <w:szCs w:val="22"/>
          <w:spacing w:val="-2"/>
        </w:rPr>
        <w:t>第三，在问卷设计时，有1道备用题测的是企业是否在实践中</w:t>
      </w:r>
      <w:r>
        <w:rPr>
          <w:rFonts w:ascii="SimSun" w:hAnsi="SimSun" w:eastAsia="SimSun" w:cs="SimSun"/>
          <w:sz w:val="22"/>
          <w:szCs w:val="22"/>
          <w:spacing w:val="-3"/>
        </w:rPr>
        <w:t>有应用数字技</w:t>
      </w:r>
      <w:r>
        <w:rPr>
          <w:rFonts w:ascii="SimSun" w:hAnsi="SimSun" w:eastAsia="SimSun" w:cs="SimSun"/>
          <w:sz w:val="22"/>
          <w:szCs w:val="22"/>
        </w:rPr>
        <w:t xml:space="preserve"> </w:t>
      </w:r>
      <w:r>
        <w:rPr>
          <w:rFonts w:ascii="SimSun" w:hAnsi="SimSun" w:eastAsia="SimSun" w:cs="SimSun"/>
          <w:sz w:val="22"/>
          <w:szCs w:val="22"/>
          <w:spacing w:val="7"/>
        </w:rPr>
        <w:t>术以及应用的程度。截至2016年2月上旬，成功回收了78家企业的402份</w:t>
      </w:r>
      <w:r>
        <w:rPr>
          <w:rFonts w:ascii="SimSun" w:hAnsi="SimSun" w:eastAsia="SimSun" w:cs="SimSun"/>
          <w:sz w:val="22"/>
          <w:szCs w:val="22"/>
          <w:spacing w:val="6"/>
        </w:rPr>
        <w:t xml:space="preserve"> </w:t>
      </w:r>
      <w:r>
        <w:rPr>
          <w:rFonts w:ascii="SimSun" w:hAnsi="SimSun" w:eastAsia="SimSun" w:cs="SimSun"/>
          <w:sz w:val="22"/>
          <w:szCs w:val="22"/>
          <w:spacing w:val="-9"/>
        </w:rPr>
        <w:t>问卷。在对问卷检查之后，删除了数据缺失严重、填写质量较差以及“领导-</w:t>
      </w:r>
      <w:r>
        <w:rPr>
          <w:rFonts w:ascii="SimSun" w:hAnsi="SimSun" w:eastAsia="SimSun" w:cs="SimSun"/>
          <w:sz w:val="22"/>
          <w:szCs w:val="22"/>
          <w:spacing w:val="12"/>
        </w:rPr>
        <w:t xml:space="preserve"> </w:t>
      </w:r>
      <w:r>
        <w:rPr>
          <w:rFonts w:ascii="SimSun" w:hAnsi="SimSun" w:eastAsia="SimSun" w:cs="SimSun"/>
          <w:sz w:val="22"/>
          <w:szCs w:val="22"/>
          <w:spacing w:val="-2"/>
        </w:rPr>
        <w:t>员工”问卷不能匹配等问卷，最终获得了73份企业高管的问卷和377份员工</w:t>
      </w:r>
      <w:r>
        <w:rPr>
          <w:rFonts w:ascii="SimSun" w:hAnsi="SimSun" w:eastAsia="SimSun" w:cs="SimSun"/>
          <w:sz w:val="22"/>
          <w:szCs w:val="22"/>
        </w:rPr>
        <w:t xml:space="preserve"> </w:t>
      </w:r>
      <w:r>
        <w:rPr>
          <w:rFonts w:ascii="SimSun" w:hAnsi="SimSun" w:eastAsia="SimSun" w:cs="SimSun"/>
          <w:sz w:val="22"/>
          <w:szCs w:val="22"/>
          <w:spacing w:val="4"/>
        </w:rPr>
        <w:t>的问卷。因此，企业层面的有效回收率为76.40%,员工层面的有效回收率</w:t>
      </w:r>
    </w:p>
    <w:p>
      <w:pPr>
        <w:ind w:left="359"/>
        <w:spacing w:before="1" w:line="220" w:lineRule="auto"/>
        <w:rPr>
          <w:rFonts w:ascii="SimSun" w:hAnsi="SimSun" w:eastAsia="SimSun" w:cs="SimSun"/>
          <w:sz w:val="22"/>
          <w:szCs w:val="22"/>
        </w:rPr>
      </w:pPr>
      <w:r>
        <w:rPr>
          <w:rFonts w:ascii="SimSun" w:hAnsi="SimSun" w:eastAsia="SimSun" w:cs="SimSun"/>
          <w:sz w:val="22"/>
          <w:szCs w:val="22"/>
          <w:spacing w:val="13"/>
        </w:rPr>
        <w:t>为71.60%。</w:t>
      </w:r>
    </w:p>
    <w:p>
      <w:pPr>
        <w:ind w:left="359" w:right="34" w:firstLine="449"/>
        <w:spacing w:before="122" w:line="290" w:lineRule="auto"/>
        <w:jc w:val="both"/>
        <w:rPr>
          <w:rFonts w:ascii="SimSun" w:hAnsi="SimSun" w:eastAsia="SimSun" w:cs="SimSun"/>
          <w:sz w:val="22"/>
          <w:szCs w:val="22"/>
        </w:rPr>
      </w:pPr>
      <w:r>
        <w:rPr>
          <w:rFonts w:ascii="SimSun" w:hAnsi="SimSun" w:eastAsia="SimSun" w:cs="SimSun"/>
          <w:sz w:val="22"/>
          <w:szCs w:val="22"/>
          <w:spacing w:val="-8"/>
        </w:rPr>
        <w:t>表7.6显示了参与调研的样本企业的背景信息</w:t>
      </w:r>
      <w:r>
        <w:rPr>
          <w:rFonts w:ascii="SimSun" w:hAnsi="SimSun" w:eastAsia="SimSun" w:cs="SimSun"/>
          <w:sz w:val="22"/>
          <w:szCs w:val="22"/>
          <w:spacing w:val="-9"/>
        </w:rPr>
        <w:t>。具体地，大部分样本来自</w:t>
      </w:r>
      <w:r>
        <w:rPr>
          <w:rFonts w:ascii="SimSun" w:hAnsi="SimSun" w:eastAsia="SimSun" w:cs="SimSun"/>
          <w:sz w:val="22"/>
          <w:szCs w:val="22"/>
        </w:rPr>
        <w:t xml:space="preserve"> </w:t>
      </w:r>
      <w:r>
        <w:rPr>
          <w:rFonts w:ascii="SimSun" w:hAnsi="SimSun" w:eastAsia="SimSun" w:cs="SimSun"/>
          <w:sz w:val="22"/>
          <w:szCs w:val="22"/>
          <w:spacing w:val="-2"/>
        </w:rPr>
        <w:t>民营企业，比例高达84.9%。企业规模方面，50人及以下占了42.5%,2001人</w:t>
      </w:r>
      <w:r>
        <w:rPr>
          <w:rFonts w:ascii="SimSun" w:hAnsi="SimSun" w:eastAsia="SimSun" w:cs="SimSun"/>
          <w:sz w:val="22"/>
          <w:szCs w:val="22"/>
          <w:spacing w:val="10"/>
        </w:rPr>
        <w:t xml:space="preserve"> </w:t>
      </w:r>
      <w:r>
        <w:rPr>
          <w:rFonts w:ascii="SimSun" w:hAnsi="SimSun" w:eastAsia="SimSun" w:cs="SimSun"/>
          <w:sz w:val="22"/>
          <w:szCs w:val="22"/>
          <w:spacing w:val="-4"/>
        </w:rPr>
        <w:t>及以上也达到19.2%。行业类型方面，大部分企业属</w:t>
      </w:r>
      <w:r>
        <w:rPr>
          <w:rFonts w:ascii="SimSun" w:hAnsi="SimSun" w:eastAsia="SimSun" w:cs="SimSun"/>
          <w:sz w:val="22"/>
          <w:szCs w:val="22"/>
          <w:spacing w:val="-5"/>
        </w:rPr>
        <w:t>于制造业，占34.2%。另</w:t>
      </w:r>
      <w:r>
        <w:rPr>
          <w:rFonts w:ascii="SimSun" w:hAnsi="SimSun" w:eastAsia="SimSun" w:cs="SimSun"/>
          <w:sz w:val="22"/>
          <w:szCs w:val="22"/>
        </w:rPr>
        <w:t xml:space="preserve"> </w:t>
      </w:r>
      <w:r>
        <w:rPr>
          <w:rFonts w:ascii="SimSun" w:hAnsi="SimSun" w:eastAsia="SimSun" w:cs="SimSun"/>
          <w:sz w:val="22"/>
          <w:szCs w:val="22"/>
          <w:spacing w:val="-6"/>
        </w:rPr>
        <w:t>外，大部分样本企业都处于成长阶段(47.9%)和变革阶段(19.2%)。</w:t>
      </w:r>
    </w:p>
    <w:p>
      <w:pPr>
        <w:spacing w:line="290" w:lineRule="auto"/>
        <w:sectPr>
          <w:footerReference w:type="default" r:id="rId222"/>
          <w:pgSz w:w="8490" w:h="13250"/>
          <w:pgMar w:top="388" w:right="650" w:bottom="855" w:left="340" w:header="0" w:footer="706" w:gutter="0"/>
        </w:sectPr>
        <w:rPr>
          <w:rFonts w:ascii="SimSun" w:hAnsi="SimSun" w:eastAsia="SimSun" w:cs="SimSun"/>
          <w:sz w:val="22"/>
          <w:szCs w:val="22"/>
        </w:rPr>
      </w:pPr>
    </w:p>
    <w:p>
      <w:pPr>
        <w:ind w:left="4410"/>
        <w:spacing w:before="57" w:line="219" w:lineRule="auto"/>
        <w:rPr>
          <w:rFonts w:ascii="SimSun" w:hAnsi="SimSun" w:eastAsia="SimSun" w:cs="SimSun"/>
          <w:sz w:val="21"/>
          <w:szCs w:val="21"/>
        </w:rPr>
      </w:pPr>
      <w:r>
        <w:rPr>
          <w:rFonts w:ascii="SimSun" w:hAnsi="SimSun" w:eastAsia="SimSun" w:cs="SimSun"/>
          <w:sz w:val="21"/>
          <w:szCs w:val="21"/>
          <w:spacing w:val="-29"/>
          <w:w w:val="99"/>
        </w:rPr>
        <w:t>7  研究四：变革领导力的效能机制</w:t>
      </w:r>
    </w:p>
    <w:p>
      <w:pPr>
        <w:pStyle w:val="BodyText"/>
        <w:spacing w:line="416" w:lineRule="auto"/>
        <w:rPr/>
      </w:pPr>
      <w:r/>
    </w:p>
    <w:p>
      <w:pPr>
        <w:ind w:left="2442"/>
        <w:spacing w:before="68" w:line="221" w:lineRule="auto"/>
        <w:rPr>
          <w:rFonts w:ascii="SimHei" w:hAnsi="SimHei" w:eastAsia="SimHei" w:cs="SimHei"/>
          <w:sz w:val="21"/>
          <w:szCs w:val="21"/>
        </w:rPr>
      </w:pPr>
      <w:r>
        <w:rPr>
          <w:rFonts w:ascii="SimHei" w:hAnsi="SimHei" w:eastAsia="SimHei" w:cs="SimHei"/>
          <w:sz w:val="21"/>
          <w:szCs w:val="21"/>
          <w:b/>
          <w:bCs/>
          <w:spacing w:val="-18"/>
          <w:w w:val="96"/>
        </w:rPr>
        <w:t>表7.6</w:t>
      </w:r>
      <w:r>
        <w:rPr>
          <w:rFonts w:ascii="SimHei" w:hAnsi="SimHei" w:eastAsia="SimHei" w:cs="SimHei"/>
          <w:sz w:val="21"/>
          <w:szCs w:val="21"/>
          <w:spacing w:val="81"/>
        </w:rPr>
        <w:t xml:space="preserve"> </w:t>
      </w:r>
      <w:r>
        <w:rPr>
          <w:rFonts w:ascii="SimHei" w:hAnsi="SimHei" w:eastAsia="SimHei" w:cs="SimHei"/>
          <w:sz w:val="21"/>
          <w:szCs w:val="21"/>
          <w:b/>
          <w:bCs/>
          <w:spacing w:val="-18"/>
          <w:w w:val="96"/>
        </w:rPr>
        <w:t>样本企业的背景信息</w:t>
      </w:r>
    </w:p>
    <w:p>
      <w:pPr>
        <w:spacing w:line="79" w:lineRule="exact"/>
        <w:rPr/>
      </w:pPr>
      <w:r/>
    </w:p>
    <w:tbl>
      <w:tblPr>
        <w:tblStyle w:val="TableNormal"/>
        <w:tblW w:w="714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60"/>
        <w:gridCol w:w="2097"/>
        <w:gridCol w:w="1523"/>
        <w:gridCol w:w="1760"/>
      </w:tblGrid>
      <w:tr>
        <w:trPr>
          <w:trHeight w:val="384" w:hRule="atLeast"/>
        </w:trPr>
        <w:tc>
          <w:tcPr>
            <w:tcW w:w="1760" w:type="dxa"/>
            <w:vAlign w:val="top"/>
            <w:tcBorders>
              <w:bottom w:val="single" w:color="000000" w:sz="4" w:space="0"/>
              <w:top w:val="single" w:color="000000" w:sz="4" w:space="0"/>
            </w:tcBorders>
          </w:tcPr>
          <w:p>
            <w:pPr>
              <w:ind w:left="540"/>
              <w:spacing w:before="162" w:line="217" w:lineRule="auto"/>
              <w:rPr>
                <w:rFonts w:ascii="SimSun" w:hAnsi="SimSun" w:eastAsia="SimSun" w:cs="SimSun"/>
                <w:sz w:val="18"/>
                <w:szCs w:val="18"/>
              </w:rPr>
            </w:pPr>
            <w:r>
              <w:rPr>
                <w:rFonts w:ascii="SimSun" w:hAnsi="SimSun" w:eastAsia="SimSun" w:cs="SimSun"/>
                <w:sz w:val="18"/>
                <w:szCs w:val="18"/>
                <w:spacing w:val="-2"/>
              </w:rPr>
              <w:t>背景变量</w:t>
            </w:r>
          </w:p>
        </w:tc>
        <w:tc>
          <w:tcPr>
            <w:tcW w:w="2097" w:type="dxa"/>
            <w:vAlign w:val="top"/>
            <w:tcBorders>
              <w:bottom w:val="single" w:color="000000" w:sz="4" w:space="0"/>
              <w:top w:val="single" w:color="000000" w:sz="4" w:space="0"/>
            </w:tcBorders>
          </w:tcPr>
          <w:p>
            <w:pPr>
              <w:ind w:left="860"/>
              <w:spacing w:before="142" w:line="219" w:lineRule="auto"/>
              <w:rPr>
                <w:rFonts w:ascii="SimSun" w:hAnsi="SimSun" w:eastAsia="SimSun" w:cs="SimSun"/>
                <w:sz w:val="18"/>
                <w:szCs w:val="18"/>
              </w:rPr>
            </w:pPr>
            <w:r>
              <w:rPr>
                <w:rFonts w:ascii="SimSun" w:hAnsi="SimSun" w:eastAsia="SimSun" w:cs="SimSun"/>
                <w:sz w:val="18"/>
                <w:szCs w:val="18"/>
                <w:spacing w:val="7"/>
              </w:rPr>
              <w:t>类别</w:t>
            </w:r>
          </w:p>
        </w:tc>
        <w:tc>
          <w:tcPr>
            <w:tcW w:w="1523" w:type="dxa"/>
            <w:vAlign w:val="top"/>
            <w:tcBorders>
              <w:bottom w:val="single" w:color="000000" w:sz="4" w:space="0"/>
              <w:top w:val="single" w:color="000000" w:sz="4" w:space="0"/>
            </w:tcBorders>
          </w:tcPr>
          <w:p>
            <w:pPr>
              <w:ind w:left="533"/>
              <w:spacing w:before="152" w:line="219" w:lineRule="auto"/>
              <w:rPr>
                <w:rFonts w:ascii="SimSun" w:hAnsi="SimSun" w:eastAsia="SimSun" w:cs="SimSun"/>
                <w:sz w:val="18"/>
                <w:szCs w:val="18"/>
              </w:rPr>
            </w:pPr>
            <w:r>
              <w:rPr>
                <w:rFonts w:ascii="SimSun" w:hAnsi="SimSun" w:eastAsia="SimSun" w:cs="SimSun"/>
                <w:sz w:val="18"/>
                <w:szCs w:val="18"/>
                <w:spacing w:val="-2"/>
              </w:rPr>
              <w:t>频次</w:t>
            </w:r>
          </w:p>
        </w:tc>
        <w:tc>
          <w:tcPr>
            <w:tcW w:w="1760" w:type="dxa"/>
            <w:vAlign w:val="top"/>
            <w:tcBorders>
              <w:bottom w:val="single" w:color="000000" w:sz="4" w:space="0"/>
              <w:top w:val="single" w:color="000000" w:sz="4" w:space="0"/>
            </w:tcBorders>
          </w:tcPr>
          <w:p>
            <w:pPr>
              <w:ind w:left="679"/>
              <w:spacing w:before="153" w:line="221" w:lineRule="auto"/>
              <w:rPr>
                <w:rFonts w:ascii="SimSun" w:hAnsi="SimSun" w:eastAsia="SimSun" w:cs="SimSun"/>
                <w:sz w:val="18"/>
                <w:szCs w:val="18"/>
              </w:rPr>
            </w:pPr>
            <w:r>
              <w:rPr>
                <w:rFonts w:ascii="SimSun" w:hAnsi="SimSun" w:eastAsia="SimSun" w:cs="SimSun"/>
                <w:sz w:val="18"/>
                <w:szCs w:val="18"/>
                <w:spacing w:val="10"/>
              </w:rPr>
              <w:t>比例</w:t>
            </w:r>
          </w:p>
        </w:tc>
      </w:tr>
      <w:tr>
        <w:trPr>
          <w:trHeight w:val="2148" w:hRule="atLeast"/>
        </w:trPr>
        <w:tc>
          <w:tcPr>
            <w:tcW w:w="1760" w:type="dxa"/>
            <w:vAlign w:val="top"/>
            <w:tcBorders>
              <w:top w:val="single" w:color="000000" w:sz="4" w:space="0"/>
            </w:tcBorders>
          </w:tcPr>
          <w:p>
            <w:pPr>
              <w:spacing w:line="278" w:lineRule="auto"/>
              <w:rPr>
                <w:rFonts w:ascii="Arial"/>
                <w:sz w:val="21"/>
              </w:rPr>
            </w:pPr>
            <w:r/>
          </w:p>
          <w:p>
            <w:pPr>
              <w:spacing w:line="279" w:lineRule="auto"/>
              <w:rPr>
                <w:rFonts w:ascii="Arial"/>
                <w:sz w:val="21"/>
              </w:rPr>
            </w:pPr>
            <w:r/>
          </w:p>
          <w:p>
            <w:pPr>
              <w:ind w:left="540"/>
              <w:spacing w:before="58" w:line="220" w:lineRule="auto"/>
              <w:rPr>
                <w:rFonts w:ascii="SimSun" w:hAnsi="SimSun" w:eastAsia="SimSun" w:cs="SimSun"/>
                <w:sz w:val="18"/>
                <w:szCs w:val="18"/>
              </w:rPr>
            </w:pPr>
            <w:r>
              <w:rPr>
                <w:rFonts w:ascii="SimSun" w:hAnsi="SimSun" w:eastAsia="SimSun" w:cs="SimSun"/>
                <w:sz w:val="18"/>
                <w:szCs w:val="18"/>
                <w:spacing w:val="5"/>
              </w:rPr>
              <w:t>企业性质</w:t>
            </w:r>
          </w:p>
        </w:tc>
        <w:tc>
          <w:tcPr>
            <w:tcW w:w="2097" w:type="dxa"/>
            <w:vAlign w:val="top"/>
            <w:tcBorders>
              <w:top w:val="single" w:color="000000" w:sz="4" w:space="0"/>
            </w:tcBorders>
          </w:tcPr>
          <w:p>
            <w:pPr>
              <w:ind w:left="860"/>
              <w:spacing w:before="88" w:line="380" w:lineRule="exact"/>
              <w:rPr>
                <w:rFonts w:ascii="SimSun" w:hAnsi="SimSun" w:eastAsia="SimSun" w:cs="SimSun"/>
                <w:sz w:val="18"/>
                <w:szCs w:val="18"/>
              </w:rPr>
            </w:pPr>
            <w:r>
              <w:rPr>
                <w:rFonts w:ascii="SimSun" w:hAnsi="SimSun" w:eastAsia="SimSun" w:cs="SimSun"/>
                <w:sz w:val="18"/>
                <w:szCs w:val="18"/>
                <w:spacing w:val="4"/>
                <w:position w:val="15"/>
              </w:rPr>
              <w:t>国有</w:t>
            </w:r>
          </w:p>
          <w:p>
            <w:pPr>
              <w:ind w:left="860"/>
              <w:spacing w:line="220" w:lineRule="auto"/>
              <w:rPr>
                <w:rFonts w:ascii="SimSun" w:hAnsi="SimSun" w:eastAsia="SimSun" w:cs="SimSun"/>
                <w:sz w:val="18"/>
                <w:szCs w:val="18"/>
              </w:rPr>
            </w:pPr>
            <w:r>
              <w:rPr>
                <w:rFonts w:ascii="SimSun" w:hAnsi="SimSun" w:eastAsia="SimSun" w:cs="SimSun"/>
                <w:sz w:val="18"/>
                <w:szCs w:val="18"/>
                <w:spacing w:val="5"/>
              </w:rPr>
              <w:t>民营</w:t>
            </w:r>
          </w:p>
          <w:p>
            <w:pPr>
              <w:ind w:left="860"/>
              <w:spacing w:before="145" w:line="220" w:lineRule="auto"/>
              <w:rPr>
                <w:rFonts w:ascii="SimSun" w:hAnsi="SimSun" w:eastAsia="SimSun" w:cs="SimSun"/>
                <w:sz w:val="18"/>
                <w:szCs w:val="18"/>
              </w:rPr>
            </w:pPr>
            <w:r>
              <w:rPr>
                <w:rFonts w:ascii="SimSun" w:hAnsi="SimSun" w:eastAsia="SimSun" w:cs="SimSun"/>
                <w:sz w:val="18"/>
                <w:szCs w:val="18"/>
                <w:spacing w:val="6"/>
              </w:rPr>
              <w:t>外资</w:t>
            </w:r>
          </w:p>
          <w:p>
            <w:pPr>
              <w:ind w:left="860"/>
              <w:spacing w:before="125" w:line="221" w:lineRule="auto"/>
              <w:rPr>
                <w:rFonts w:ascii="SimSun" w:hAnsi="SimSun" w:eastAsia="SimSun" w:cs="SimSun"/>
                <w:sz w:val="18"/>
                <w:szCs w:val="18"/>
              </w:rPr>
            </w:pPr>
            <w:r>
              <w:rPr>
                <w:rFonts w:ascii="SimSun" w:hAnsi="SimSun" w:eastAsia="SimSun" w:cs="SimSun"/>
                <w:sz w:val="18"/>
                <w:szCs w:val="18"/>
                <w:spacing w:val="6"/>
              </w:rPr>
              <w:t>合资</w:t>
            </w:r>
          </w:p>
          <w:p>
            <w:pPr>
              <w:ind w:left="590"/>
              <w:spacing w:before="155" w:line="351" w:lineRule="exact"/>
              <w:rPr>
                <w:rFonts w:ascii="SimSun" w:hAnsi="SimSun" w:eastAsia="SimSun" w:cs="SimSun"/>
                <w:sz w:val="18"/>
                <w:szCs w:val="18"/>
              </w:rPr>
            </w:pPr>
            <w:r>
              <w:rPr>
                <w:rFonts w:ascii="SimSun" w:hAnsi="SimSun" w:eastAsia="SimSun" w:cs="SimSun"/>
                <w:sz w:val="18"/>
                <w:szCs w:val="18"/>
                <w:spacing w:val="1"/>
                <w:position w:val="13"/>
              </w:rPr>
              <w:t>50人及以下</w:t>
            </w:r>
          </w:p>
          <w:p>
            <w:pPr>
              <w:ind w:left="630"/>
              <w:spacing w:line="222" w:lineRule="auto"/>
              <w:rPr>
                <w:rFonts w:ascii="SimSun" w:hAnsi="SimSun" w:eastAsia="SimSun" w:cs="SimSun"/>
                <w:sz w:val="18"/>
                <w:szCs w:val="18"/>
              </w:rPr>
            </w:pPr>
            <w:r>
              <w:rPr>
                <w:rFonts w:ascii="SimSun" w:hAnsi="SimSun" w:eastAsia="SimSun" w:cs="SimSun"/>
                <w:sz w:val="18"/>
                <w:szCs w:val="18"/>
                <w:spacing w:val="-2"/>
              </w:rPr>
              <w:t>51～100人</w:t>
            </w:r>
          </w:p>
        </w:tc>
        <w:tc>
          <w:tcPr>
            <w:tcW w:w="1523" w:type="dxa"/>
            <w:vAlign w:val="top"/>
            <w:tcBorders>
              <w:top w:val="single" w:color="000000" w:sz="4" w:space="0"/>
            </w:tcBorders>
          </w:tcPr>
          <w:p>
            <w:pPr>
              <w:ind w:left="572"/>
              <w:spacing w:before="88" w:line="390" w:lineRule="exact"/>
              <w:rPr>
                <w:rFonts w:ascii="SimSun" w:hAnsi="SimSun" w:eastAsia="SimSun" w:cs="SimSun"/>
                <w:sz w:val="18"/>
                <w:szCs w:val="18"/>
              </w:rPr>
            </w:pPr>
            <w:r>
              <w:rPr>
                <w:rFonts w:ascii="SimSun" w:hAnsi="SimSun" w:eastAsia="SimSun" w:cs="SimSun"/>
                <w:sz w:val="18"/>
                <w:szCs w:val="18"/>
                <w:spacing w:val="-2"/>
                <w:position w:val="16"/>
              </w:rPr>
              <w:t>4家</w:t>
            </w:r>
          </w:p>
          <w:p>
            <w:pPr>
              <w:ind w:left="533"/>
              <w:spacing w:line="220" w:lineRule="auto"/>
              <w:rPr>
                <w:rFonts w:ascii="SimSun" w:hAnsi="SimSun" w:eastAsia="SimSun" w:cs="SimSun"/>
                <w:sz w:val="18"/>
                <w:szCs w:val="18"/>
              </w:rPr>
            </w:pPr>
            <w:r>
              <w:rPr>
                <w:rFonts w:ascii="SimSun" w:hAnsi="SimSun" w:eastAsia="SimSun" w:cs="SimSun"/>
                <w:sz w:val="18"/>
                <w:szCs w:val="18"/>
                <w:spacing w:val="-2"/>
              </w:rPr>
              <w:t>62家</w:t>
            </w:r>
          </w:p>
          <w:p>
            <w:pPr>
              <w:ind w:left="572"/>
              <w:spacing w:before="125" w:line="220" w:lineRule="auto"/>
              <w:rPr>
                <w:rFonts w:ascii="SimSun" w:hAnsi="SimSun" w:eastAsia="SimSun" w:cs="SimSun"/>
                <w:sz w:val="18"/>
                <w:szCs w:val="18"/>
              </w:rPr>
            </w:pPr>
            <w:r>
              <w:rPr>
                <w:rFonts w:ascii="SimSun" w:hAnsi="SimSun" w:eastAsia="SimSun" w:cs="SimSun"/>
                <w:sz w:val="18"/>
                <w:szCs w:val="18"/>
                <w:spacing w:val="-2"/>
              </w:rPr>
              <w:t>2家</w:t>
            </w:r>
          </w:p>
          <w:p>
            <w:pPr>
              <w:ind w:left="572"/>
              <w:spacing w:before="135" w:line="220" w:lineRule="auto"/>
              <w:rPr>
                <w:rFonts w:ascii="SimSun" w:hAnsi="SimSun" w:eastAsia="SimSun" w:cs="SimSun"/>
                <w:sz w:val="18"/>
                <w:szCs w:val="18"/>
              </w:rPr>
            </w:pPr>
            <w:r>
              <w:rPr>
                <w:rFonts w:ascii="SimSun" w:hAnsi="SimSun" w:eastAsia="SimSun" w:cs="SimSun"/>
                <w:sz w:val="18"/>
                <w:szCs w:val="18"/>
                <w:spacing w:val="5"/>
              </w:rPr>
              <w:t>5家</w:t>
            </w:r>
          </w:p>
          <w:p>
            <w:pPr>
              <w:ind w:left="533"/>
              <w:spacing w:before="155" w:line="220" w:lineRule="auto"/>
              <w:rPr>
                <w:rFonts w:ascii="SimSun" w:hAnsi="SimSun" w:eastAsia="SimSun" w:cs="SimSun"/>
                <w:sz w:val="18"/>
                <w:szCs w:val="18"/>
              </w:rPr>
            </w:pPr>
            <w:r>
              <w:rPr>
                <w:rFonts w:ascii="SimSun" w:hAnsi="SimSun" w:eastAsia="SimSun" w:cs="SimSun"/>
                <w:sz w:val="18"/>
                <w:szCs w:val="18"/>
                <w:spacing w:val="3"/>
              </w:rPr>
              <w:t>31家</w:t>
            </w:r>
          </w:p>
          <w:p>
            <w:pPr>
              <w:ind w:left="533"/>
              <w:spacing w:before="135" w:line="220" w:lineRule="auto"/>
              <w:rPr>
                <w:rFonts w:ascii="SimSun" w:hAnsi="SimSun" w:eastAsia="SimSun" w:cs="SimSun"/>
                <w:sz w:val="18"/>
                <w:szCs w:val="18"/>
              </w:rPr>
            </w:pPr>
            <w:r>
              <w:rPr>
                <w:rFonts w:ascii="SimSun" w:hAnsi="SimSun" w:eastAsia="SimSun" w:cs="SimSun"/>
                <w:sz w:val="18"/>
                <w:szCs w:val="18"/>
                <w:spacing w:val="3"/>
              </w:rPr>
              <w:t>12家</w:t>
            </w:r>
          </w:p>
        </w:tc>
        <w:tc>
          <w:tcPr>
            <w:tcW w:w="1760" w:type="dxa"/>
            <w:vAlign w:val="top"/>
            <w:tcBorders>
              <w:top w:val="single" w:color="000000" w:sz="4" w:space="0"/>
            </w:tcBorders>
          </w:tcPr>
          <w:p>
            <w:pPr>
              <w:ind w:left="679"/>
              <w:spacing w:before="134" w:line="370" w:lineRule="exact"/>
              <w:rPr>
                <w:rFonts w:ascii="SimSun" w:hAnsi="SimSun" w:eastAsia="SimSun" w:cs="SimSun"/>
                <w:sz w:val="18"/>
                <w:szCs w:val="18"/>
              </w:rPr>
            </w:pPr>
            <w:r>
              <w:rPr>
                <w:rFonts w:ascii="SimSun" w:hAnsi="SimSun" w:eastAsia="SimSun" w:cs="SimSun"/>
                <w:sz w:val="18"/>
                <w:szCs w:val="18"/>
                <w:spacing w:val="-3"/>
                <w:position w:val="17"/>
              </w:rPr>
              <w:t>5.5%</w:t>
            </w:r>
          </w:p>
          <w:p>
            <w:pPr>
              <w:ind w:left="629"/>
              <w:spacing w:line="183" w:lineRule="auto"/>
              <w:rPr>
                <w:rFonts w:ascii="SimSun" w:hAnsi="SimSun" w:eastAsia="SimSun" w:cs="SimSun"/>
                <w:sz w:val="18"/>
                <w:szCs w:val="18"/>
              </w:rPr>
            </w:pPr>
            <w:r>
              <w:rPr>
                <w:rFonts w:ascii="SimSun" w:hAnsi="SimSun" w:eastAsia="SimSun" w:cs="SimSun"/>
                <w:sz w:val="18"/>
                <w:szCs w:val="18"/>
                <w:spacing w:val="-2"/>
              </w:rPr>
              <w:t>84.9%</w:t>
            </w:r>
          </w:p>
          <w:p>
            <w:pPr>
              <w:ind w:left="679"/>
              <w:spacing w:before="201" w:line="183" w:lineRule="auto"/>
              <w:rPr>
                <w:rFonts w:ascii="SimSun" w:hAnsi="SimSun" w:eastAsia="SimSun" w:cs="SimSun"/>
                <w:sz w:val="18"/>
                <w:szCs w:val="18"/>
              </w:rPr>
            </w:pPr>
            <w:r>
              <w:rPr>
                <w:rFonts w:ascii="SimSun" w:hAnsi="SimSun" w:eastAsia="SimSun" w:cs="SimSun"/>
                <w:sz w:val="18"/>
                <w:szCs w:val="18"/>
                <w:spacing w:val="-3"/>
              </w:rPr>
              <w:t>2.7%</w:t>
            </w:r>
          </w:p>
          <w:p>
            <w:pPr>
              <w:ind w:left="679"/>
              <w:spacing w:before="151" w:line="183" w:lineRule="auto"/>
              <w:rPr>
                <w:rFonts w:ascii="SimSun" w:hAnsi="SimSun" w:eastAsia="SimSun" w:cs="SimSun"/>
                <w:sz w:val="18"/>
                <w:szCs w:val="18"/>
              </w:rPr>
            </w:pPr>
            <w:r>
              <w:rPr>
                <w:rFonts w:ascii="SimSun" w:hAnsi="SimSun" w:eastAsia="SimSun" w:cs="SimSun"/>
                <w:sz w:val="18"/>
                <w:szCs w:val="18"/>
                <w:spacing w:val="-3"/>
              </w:rPr>
              <w:t>6.8%</w:t>
            </w:r>
          </w:p>
          <w:p>
            <w:pPr>
              <w:ind w:left="629"/>
              <w:spacing w:before="191" w:line="183" w:lineRule="auto"/>
              <w:rPr>
                <w:rFonts w:ascii="SimSun" w:hAnsi="SimSun" w:eastAsia="SimSun" w:cs="SimSun"/>
                <w:sz w:val="18"/>
                <w:szCs w:val="18"/>
              </w:rPr>
            </w:pPr>
            <w:r>
              <w:rPr>
                <w:rFonts w:ascii="SimSun" w:hAnsi="SimSun" w:eastAsia="SimSun" w:cs="SimSun"/>
                <w:sz w:val="18"/>
                <w:szCs w:val="18"/>
                <w:spacing w:val="-2"/>
              </w:rPr>
              <w:t>42.5%</w:t>
            </w:r>
          </w:p>
          <w:p>
            <w:pPr>
              <w:ind w:left="629"/>
              <w:spacing w:before="171" w:line="184" w:lineRule="auto"/>
              <w:rPr>
                <w:rFonts w:ascii="SimSun" w:hAnsi="SimSun" w:eastAsia="SimSun" w:cs="SimSun"/>
                <w:sz w:val="18"/>
                <w:szCs w:val="18"/>
              </w:rPr>
            </w:pPr>
            <w:r>
              <w:rPr>
                <w:rFonts w:ascii="SimSun" w:hAnsi="SimSun" w:eastAsia="SimSun" w:cs="SimSun"/>
                <w:sz w:val="18"/>
                <w:szCs w:val="18"/>
                <w:spacing w:val="-5"/>
              </w:rPr>
              <w:t>16.4%</w:t>
            </w:r>
          </w:p>
        </w:tc>
      </w:tr>
      <w:tr>
        <w:trPr>
          <w:trHeight w:val="1818" w:hRule="atLeast"/>
        </w:trPr>
        <w:tc>
          <w:tcPr>
            <w:tcW w:w="1760" w:type="dxa"/>
            <w:vAlign w:val="top"/>
          </w:tcPr>
          <w:p>
            <w:pPr>
              <w:ind w:left="540"/>
              <w:spacing w:before="90" w:line="219" w:lineRule="auto"/>
              <w:rPr>
                <w:rFonts w:ascii="SimSun" w:hAnsi="SimSun" w:eastAsia="SimSun" w:cs="SimSun"/>
                <w:sz w:val="18"/>
                <w:szCs w:val="18"/>
              </w:rPr>
            </w:pPr>
            <w:r>
              <w:rPr>
                <w:rFonts w:ascii="SimSun" w:hAnsi="SimSun" w:eastAsia="SimSun" w:cs="SimSun"/>
                <w:sz w:val="18"/>
                <w:szCs w:val="18"/>
                <w:spacing w:val="-2"/>
              </w:rPr>
              <w:t>企业规模</w:t>
            </w:r>
          </w:p>
        </w:tc>
        <w:tc>
          <w:tcPr>
            <w:tcW w:w="2097" w:type="dxa"/>
            <w:vAlign w:val="top"/>
          </w:tcPr>
          <w:p>
            <w:pPr>
              <w:ind w:left="590"/>
              <w:spacing w:before="93" w:line="222" w:lineRule="auto"/>
              <w:rPr>
                <w:rFonts w:ascii="SimSun" w:hAnsi="SimSun" w:eastAsia="SimSun" w:cs="SimSun"/>
                <w:sz w:val="18"/>
                <w:szCs w:val="18"/>
              </w:rPr>
            </w:pPr>
            <w:r>
              <w:rPr>
                <w:rFonts w:ascii="SimSun" w:hAnsi="SimSun" w:eastAsia="SimSun" w:cs="SimSun"/>
                <w:sz w:val="18"/>
                <w:szCs w:val="18"/>
              </w:rPr>
              <w:t>101～500人</w:t>
            </w:r>
          </w:p>
          <w:p>
            <w:pPr>
              <w:ind w:left="540"/>
              <w:spacing w:before="153" w:line="222" w:lineRule="auto"/>
              <w:rPr>
                <w:rFonts w:ascii="SimSun" w:hAnsi="SimSun" w:eastAsia="SimSun" w:cs="SimSun"/>
                <w:sz w:val="18"/>
                <w:szCs w:val="18"/>
              </w:rPr>
            </w:pPr>
            <w:r>
              <w:rPr>
                <w:rFonts w:ascii="SimSun" w:hAnsi="SimSun" w:eastAsia="SimSun" w:cs="SimSun"/>
                <w:sz w:val="18"/>
                <w:szCs w:val="18"/>
                <w:spacing w:val="-1"/>
              </w:rPr>
              <w:t>501～2000人</w:t>
            </w:r>
          </w:p>
          <w:p>
            <w:pPr>
              <w:ind w:left="500"/>
              <w:spacing w:before="143" w:line="222" w:lineRule="auto"/>
              <w:rPr>
                <w:rFonts w:ascii="SimSun" w:hAnsi="SimSun" w:eastAsia="SimSun" w:cs="SimSun"/>
                <w:sz w:val="18"/>
                <w:szCs w:val="18"/>
              </w:rPr>
            </w:pPr>
            <w:r>
              <w:rPr>
                <w:rFonts w:ascii="SimSun" w:hAnsi="SimSun" w:eastAsia="SimSun" w:cs="SimSun"/>
                <w:sz w:val="18"/>
                <w:szCs w:val="18"/>
                <w:spacing w:val="-1"/>
              </w:rPr>
              <w:t>2001人及以上</w:t>
            </w:r>
          </w:p>
          <w:p>
            <w:pPr>
              <w:ind w:left="540"/>
              <w:spacing w:before="140" w:line="219" w:lineRule="auto"/>
              <w:rPr>
                <w:rFonts w:ascii="SimSun" w:hAnsi="SimSun" w:eastAsia="SimSun" w:cs="SimSun"/>
                <w:sz w:val="18"/>
                <w:szCs w:val="18"/>
              </w:rPr>
            </w:pPr>
            <w:r>
              <w:rPr>
                <w:rFonts w:ascii="SimSun" w:hAnsi="SimSun" w:eastAsia="SimSun" w:cs="SimSun"/>
                <w:sz w:val="18"/>
                <w:szCs w:val="18"/>
              </w:rPr>
              <w:t>IT</w:t>
            </w:r>
            <w:r>
              <w:rPr>
                <w:rFonts w:ascii="SimSun" w:hAnsi="SimSun" w:eastAsia="SimSun" w:cs="SimSun"/>
                <w:sz w:val="18"/>
                <w:szCs w:val="18"/>
                <w:spacing w:val="1"/>
              </w:rPr>
              <w:t>/数字技术</w:t>
            </w:r>
          </w:p>
          <w:p>
            <w:pPr>
              <w:ind w:left="860"/>
              <w:spacing w:before="146" w:line="219" w:lineRule="auto"/>
              <w:rPr>
                <w:rFonts w:ascii="SimSun" w:hAnsi="SimSun" w:eastAsia="SimSun" w:cs="SimSun"/>
                <w:sz w:val="18"/>
                <w:szCs w:val="18"/>
              </w:rPr>
            </w:pPr>
            <w:r>
              <w:rPr>
                <w:rFonts w:ascii="SimSun" w:hAnsi="SimSun" w:eastAsia="SimSun" w:cs="SimSun"/>
                <w:sz w:val="18"/>
                <w:szCs w:val="18"/>
                <w:spacing w:val="-2"/>
              </w:rPr>
              <w:t>零售</w:t>
            </w:r>
          </w:p>
        </w:tc>
        <w:tc>
          <w:tcPr>
            <w:tcW w:w="1523" w:type="dxa"/>
            <w:vAlign w:val="top"/>
          </w:tcPr>
          <w:p>
            <w:pPr>
              <w:ind w:left="533"/>
              <w:spacing w:before="90" w:line="370" w:lineRule="exact"/>
              <w:rPr>
                <w:rFonts w:ascii="SimSun" w:hAnsi="SimSun" w:eastAsia="SimSun" w:cs="SimSun"/>
                <w:sz w:val="18"/>
                <w:szCs w:val="18"/>
              </w:rPr>
            </w:pPr>
            <w:r>
              <w:rPr>
                <w:rFonts w:ascii="SimSun" w:hAnsi="SimSun" w:eastAsia="SimSun" w:cs="SimSun"/>
                <w:sz w:val="18"/>
                <w:szCs w:val="18"/>
                <w:spacing w:val="3"/>
                <w:position w:val="14"/>
              </w:rPr>
              <w:t>12家</w:t>
            </w:r>
          </w:p>
          <w:p>
            <w:pPr>
              <w:ind w:left="572"/>
              <w:spacing w:line="220" w:lineRule="auto"/>
              <w:rPr>
                <w:rFonts w:ascii="SimSun" w:hAnsi="SimSun" w:eastAsia="SimSun" w:cs="SimSun"/>
                <w:sz w:val="18"/>
                <w:szCs w:val="18"/>
              </w:rPr>
            </w:pPr>
            <w:r>
              <w:rPr>
                <w:rFonts w:ascii="SimSun" w:hAnsi="SimSun" w:eastAsia="SimSun" w:cs="SimSun"/>
                <w:sz w:val="18"/>
                <w:szCs w:val="18"/>
                <w:spacing w:val="-2"/>
              </w:rPr>
              <w:t>4家</w:t>
            </w:r>
          </w:p>
          <w:p>
            <w:pPr>
              <w:ind w:left="533"/>
              <w:spacing w:before="145" w:line="220" w:lineRule="auto"/>
              <w:rPr>
                <w:rFonts w:ascii="SimSun" w:hAnsi="SimSun" w:eastAsia="SimSun" w:cs="SimSun"/>
                <w:sz w:val="18"/>
                <w:szCs w:val="18"/>
              </w:rPr>
            </w:pPr>
            <w:r>
              <w:rPr>
                <w:rFonts w:ascii="SimSun" w:hAnsi="SimSun" w:eastAsia="SimSun" w:cs="SimSun"/>
                <w:sz w:val="18"/>
                <w:szCs w:val="18"/>
                <w:spacing w:val="3"/>
              </w:rPr>
              <w:t>14家</w:t>
            </w:r>
          </w:p>
          <w:p>
            <w:pPr>
              <w:ind w:left="533"/>
              <w:spacing w:before="145" w:line="220" w:lineRule="auto"/>
              <w:rPr>
                <w:rFonts w:ascii="SimSun" w:hAnsi="SimSun" w:eastAsia="SimSun" w:cs="SimSun"/>
                <w:sz w:val="18"/>
                <w:szCs w:val="18"/>
              </w:rPr>
            </w:pPr>
            <w:r>
              <w:rPr>
                <w:rFonts w:ascii="SimSun" w:hAnsi="SimSun" w:eastAsia="SimSun" w:cs="SimSun"/>
                <w:sz w:val="18"/>
                <w:szCs w:val="18"/>
                <w:spacing w:val="-2"/>
              </w:rPr>
              <w:t>26家</w:t>
            </w:r>
          </w:p>
          <w:p>
            <w:pPr>
              <w:ind w:left="572"/>
              <w:spacing w:before="145" w:line="220" w:lineRule="auto"/>
              <w:rPr>
                <w:rFonts w:ascii="SimSun" w:hAnsi="SimSun" w:eastAsia="SimSun" w:cs="SimSun"/>
                <w:sz w:val="18"/>
                <w:szCs w:val="18"/>
              </w:rPr>
            </w:pPr>
            <w:r>
              <w:rPr>
                <w:rFonts w:ascii="SimSun" w:hAnsi="SimSun" w:eastAsia="SimSun" w:cs="SimSun"/>
                <w:sz w:val="18"/>
                <w:szCs w:val="18"/>
                <w:spacing w:val="5"/>
              </w:rPr>
              <w:t>1家</w:t>
            </w:r>
          </w:p>
        </w:tc>
        <w:tc>
          <w:tcPr>
            <w:tcW w:w="1760" w:type="dxa"/>
            <w:vAlign w:val="top"/>
          </w:tcPr>
          <w:p>
            <w:pPr>
              <w:ind w:left="629"/>
              <w:spacing w:before="136" w:line="370" w:lineRule="exact"/>
              <w:rPr>
                <w:rFonts w:ascii="SimSun" w:hAnsi="SimSun" w:eastAsia="SimSun" w:cs="SimSun"/>
                <w:sz w:val="18"/>
                <w:szCs w:val="18"/>
              </w:rPr>
            </w:pPr>
            <w:r>
              <w:rPr>
                <w:rFonts w:ascii="SimSun" w:hAnsi="SimSun" w:eastAsia="SimSun" w:cs="SimSun"/>
                <w:sz w:val="18"/>
                <w:szCs w:val="18"/>
                <w:spacing w:val="-5"/>
                <w:position w:val="17"/>
              </w:rPr>
              <w:t>16.4%</w:t>
            </w:r>
          </w:p>
          <w:p>
            <w:pPr>
              <w:ind w:left="679"/>
              <w:spacing w:line="183" w:lineRule="auto"/>
              <w:rPr>
                <w:rFonts w:ascii="SimSun" w:hAnsi="SimSun" w:eastAsia="SimSun" w:cs="SimSun"/>
                <w:sz w:val="18"/>
                <w:szCs w:val="18"/>
              </w:rPr>
            </w:pPr>
            <w:r>
              <w:rPr>
                <w:rFonts w:ascii="SimSun" w:hAnsi="SimSun" w:eastAsia="SimSun" w:cs="SimSun"/>
                <w:sz w:val="18"/>
                <w:szCs w:val="18"/>
                <w:spacing w:val="-3"/>
              </w:rPr>
              <w:t>5.5%</w:t>
            </w:r>
          </w:p>
          <w:p>
            <w:pPr>
              <w:ind w:left="629"/>
              <w:spacing w:before="180" w:line="184" w:lineRule="auto"/>
              <w:rPr>
                <w:rFonts w:ascii="SimSun" w:hAnsi="SimSun" w:eastAsia="SimSun" w:cs="SimSun"/>
                <w:sz w:val="18"/>
                <w:szCs w:val="18"/>
              </w:rPr>
            </w:pPr>
            <w:r>
              <w:rPr>
                <w:rFonts w:ascii="SimSun" w:hAnsi="SimSun" w:eastAsia="SimSun" w:cs="SimSun"/>
                <w:sz w:val="18"/>
                <w:szCs w:val="18"/>
                <w:spacing w:val="-5"/>
              </w:rPr>
              <w:t>19.2%</w:t>
            </w:r>
          </w:p>
          <w:p>
            <w:pPr>
              <w:ind w:left="629"/>
              <w:spacing w:before="181" w:line="183" w:lineRule="auto"/>
              <w:rPr>
                <w:rFonts w:ascii="SimSun" w:hAnsi="SimSun" w:eastAsia="SimSun" w:cs="SimSun"/>
                <w:sz w:val="18"/>
                <w:szCs w:val="18"/>
              </w:rPr>
            </w:pPr>
            <w:r>
              <w:rPr>
                <w:rFonts w:ascii="SimSun" w:hAnsi="SimSun" w:eastAsia="SimSun" w:cs="SimSun"/>
                <w:sz w:val="18"/>
                <w:szCs w:val="18"/>
                <w:spacing w:val="-3"/>
              </w:rPr>
              <w:t>35.6%</w:t>
            </w:r>
          </w:p>
          <w:p>
            <w:pPr>
              <w:ind w:left="679"/>
              <w:spacing w:before="180" w:line="184" w:lineRule="auto"/>
              <w:rPr>
                <w:rFonts w:ascii="SimSun" w:hAnsi="SimSun" w:eastAsia="SimSun" w:cs="SimSun"/>
                <w:sz w:val="18"/>
                <w:szCs w:val="18"/>
              </w:rPr>
            </w:pPr>
            <w:r>
              <w:rPr>
                <w:rFonts w:ascii="SimSun" w:hAnsi="SimSun" w:eastAsia="SimSun" w:cs="SimSun"/>
                <w:sz w:val="18"/>
                <w:szCs w:val="18"/>
                <w:spacing w:val="-6"/>
              </w:rPr>
              <w:t>1.4%</w:t>
            </w:r>
          </w:p>
        </w:tc>
      </w:tr>
      <w:tr>
        <w:trPr>
          <w:trHeight w:val="2142" w:hRule="atLeast"/>
        </w:trPr>
        <w:tc>
          <w:tcPr>
            <w:tcW w:w="1760" w:type="dxa"/>
            <w:vAlign w:val="top"/>
          </w:tcPr>
          <w:p>
            <w:pPr>
              <w:ind w:left="540"/>
              <w:spacing w:before="252" w:line="219" w:lineRule="auto"/>
              <w:rPr>
                <w:rFonts w:ascii="SimSun" w:hAnsi="SimSun" w:eastAsia="SimSun" w:cs="SimSun"/>
                <w:sz w:val="18"/>
                <w:szCs w:val="18"/>
              </w:rPr>
            </w:pPr>
            <w:r>
              <w:rPr>
                <w:rFonts w:ascii="SimSun" w:hAnsi="SimSun" w:eastAsia="SimSun" w:cs="SimSun"/>
                <w:sz w:val="18"/>
                <w:szCs w:val="18"/>
                <w:spacing w:val="2"/>
              </w:rPr>
              <w:t>行业类型</w:t>
            </w:r>
          </w:p>
        </w:tc>
        <w:tc>
          <w:tcPr>
            <w:tcW w:w="2097" w:type="dxa"/>
            <w:vAlign w:val="top"/>
          </w:tcPr>
          <w:p>
            <w:pPr>
              <w:ind w:left="590"/>
              <w:spacing w:before="122" w:line="220" w:lineRule="auto"/>
              <w:rPr>
                <w:rFonts w:ascii="SimSun" w:hAnsi="SimSun" w:eastAsia="SimSun" w:cs="SimSun"/>
                <w:sz w:val="18"/>
                <w:szCs w:val="18"/>
              </w:rPr>
            </w:pPr>
            <w:r>
              <w:rPr>
                <w:rFonts w:ascii="SimSun" w:hAnsi="SimSun" w:eastAsia="SimSun" w:cs="SimSun"/>
                <w:sz w:val="18"/>
                <w:szCs w:val="18"/>
                <w:spacing w:val="3"/>
              </w:rPr>
              <w:t>快速消费品</w:t>
            </w:r>
          </w:p>
          <w:p>
            <w:pPr>
              <w:ind w:left="680"/>
              <w:spacing w:before="145" w:line="220" w:lineRule="auto"/>
              <w:rPr>
                <w:rFonts w:ascii="SimSun" w:hAnsi="SimSun" w:eastAsia="SimSun" w:cs="SimSun"/>
                <w:sz w:val="18"/>
                <w:szCs w:val="18"/>
              </w:rPr>
            </w:pPr>
            <w:r>
              <w:rPr>
                <w:rFonts w:ascii="SimSun" w:hAnsi="SimSun" w:eastAsia="SimSun" w:cs="SimSun"/>
                <w:sz w:val="18"/>
                <w:szCs w:val="18"/>
                <w:spacing w:val="-2"/>
              </w:rPr>
              <w:t>物流行业</w:t>
            </w:r>
          </w:p>
          <w:p>
            <w:pPr>
              <w:ind w:left="770"/>
              <w:spacing w:before="105" w:line="220" w:lineRule="auto"/>
              <w:rPr>
                <w:rFonts w:ascii="SimSun" w:hAnsi="SimSun" w:eastAsia="SimSun" w:cs="SimSun"/>
                <w:sz w:val="18"/>
                <w:szCs w:val="18"/>
              </w:rPr>
            </w:pPr>
            <w:r>
              <w:rPr>
                <w:rFonts w:ascii="SimSun" w:hAnsi="SimSun" w:eastAsia="SimSun" w:cs="SimSun"/>
                <w:sz w:val="18"/>
                <w:szCs w:val="18"/>
                <w:spacing w:val="-2"/>
              </w:rPr>
              <w:t>制造业</w:t>
            </w:r>
          </w:p>
          <w:p>
            <w:pPr>
              <w:ind w:left="860"/>
              <w:spacing w:before="145" w:line="220" w:lineRule="auto"/>
              <w:rPr>
                <w:rFonts w:ascii="SimSun" w:hAnsi="SimSun" w:eastAsia="SimSun" w:cs="SimSun"/>
                <w:sz w:val="18"/>
                <w:szCs w:val="18"/>
              </w:rPr>
            </w:pPr>
            <w:r>
              <w:rPr>
                <w:rFonts w:ascii="SimSun" w:hAnsi="SimSun" w:eastAsia="SimSun" w:cs="SimSun"/>
                <w:sz w:val="18"/>
                <w:szCs w:val="18"/>
                <w:spacing w:val="-2"/>
              </w:rPr>
              <w:t>其他</w:t>
            </w:r>
          </w:p>
          <w:p>
            <w:pPr>
              <w:ind w:left="680"/>
              <w:spacing w:before="145" w:line="361" w:lineRule="exact"/>
              <w:rPr>
                <w:rFonts w:ascii="SimSun" w:hAnsi="SimSun" w:eastAsia="SimSun" w:cs="SimSun"/>
                <w:sz w:val="18"/>
                <w:szCs w:val="18"/>
              </w:rPr>
            </w:pPr>
            <w:r>
              <w:rPr>
                <w:rFonts w:ascii="SimSun" w:hAnsi="SimSun" w:eastAsia="SimSun" w:cs="SimSun"/>
                <w:sz w:val="18"/>
                <w:szCs w:val="18"/>
                <w:spacing w:val="-2"/>
                <w:position w:val="13"/>
              </w:rPr>
              <w:t>初期阶段</w:t>
            </w:r>
          </w:p>
          <w:p>
            <w:pPr>
              <w:ind w:left="680"/>
              <w:spacing w:before="1" w:line="220" w:lineRule="auto"/>
              <w:rPr>
                <w:rFonts w:ascii="SimSun" w:hAnsi="SimSun" w:eastAsia="SimSun" w:cs="SimSun"/>
                <w:sz w:val="18"/>
                <w:szCs w:val="18"/>
              </w:rPr>
            </w:pPr>
            <w:r>
              <w:rPr>
                <w:rFonts w:ascii="SimSun" w:hAnsi="SimSun" w:eastAsia="SimSun" w:cs="SimSun"/>
                <w:sz w:val="18"/>
                <w:szCs w:val="18"/>
                <w:spacing w:val="-2"/>
              </w:rPr>
              <w:t>成长阶段</w:t>
            </w:r>
          </w:p>
        </w:tc>
        <w:tc>
          <w:tcPr>
            <w:tcW w:w="1523" w:type="dxa"/>
            <w:vAlign w:val="top"/>
          </w:tcPr>
          <w:p>
            <w:pPr>
              <w:ind w:left="572"/>
              <w:spacing w:before="113" w:line="340" w:lineRule="exact"/>
              <w:rPr>
                <w:rFonts w:ascii="SimSun" w:hAnsi="SimSun" w:eastAsia="SimSun" w:cs="SimSun"/>
                <w:sz w:val="18"/>
                <w:szCs w:val="18"/>
              </w:rPr>
            </w:pPr>
            <w:r>
              <w:rPr>
                <w:rFonts w:ascii="SimSun" w:hAnsi="SimSun" w:eastAsia="SimSun" w:cs="SimSun"/>
                <w:sz w:val="18"/>
                <w:szCs w:val="18"/>
                <w:spacing w:val="5"/>
                <w:position w:val="12"/>
              </w:rPr>
              <w:t>1家</w:t>
            </w:r>
          </w:p>
          <w:p>
            <w:pPr>
              <w:ind w:left="572"/>
              <w:spacing w:line="220" w:lineRule="auto"/>
              <w:rPr>
                <w:rFonts w:ascii="SimSun" w:hAnsi="SimSun" w:eastAsia="SimSun" w:cs="SimSun"/>
                <w:sz w:val="18"/>
                <w:szCs w:val="18"/>
              </w:rPr>
            </w:pPr>
            <w:r>
              <w:rPr>
                <w:rFonts w:ascii="SimSun" w:hAnsi="SimSun" w:eastAsia="SimSun" w:cs="SimSun"/>
                <w:sz w:val="18"/>
                <w:szCs w:val="18"/>
                <w:spacing w:val="-2"/>
              </w:rPr>
              <w:t>4家</w:t>
            </w:r>
          </w:p>
          <w:p>
            <w:pPr>
              <w:ind w:left="533"/>
              <w:spacing w:before="135" w:line="220" w:lineRule="auto"/>
              <w:rPr>
                <w:rFonts w:ascii="SimSun" w:hAnsi="SimSun" w:eastAsia="SimSun" w:cs="SimSun"/>
                <w:sz w:val="18"/>
                <w:szCs w:val="18"/>
              </w:rPr>
            </w:pPr>
            <w:r>
              <w:rPr>
                <w:rFonts w:ascii="SimSun" w:hAnsi="SimSun" w:eastAsia="SimSun" w:cs="SimSun"/>
                <w:sz w:val="18"/>
                <w:szCs w:val="18"/>
                <w:spacing w:val="-2"/>
              </w:rPr>
              <w:t>25家</w:t>
            </w:r>
          </w:p>
          <w:p>
            <w:pPr>
              <w:ind w:left="533"/>
              <w:spacing w:before="145" w:line="220" w:lineRule="auto"/>
              <w:rPr>
                <w:rFonts w:ascii="SimSun" w:hAnsi="SimSun" w:eastAsia="SimSun" w:cs="SimSun"/>
                <w:sz w:val="18"/>
                <w:szCs w:val="18"/>
              </w:rPr>
            </w:pPr>
            <w:r>
              <w:rPr>
                <w:rFonts w:ascii="SimSun" w:hAnsi="SimSun" w:eastAsia="SimSun" w:cs="SimSun"/>
                <w:sz w:val="18"/>
                <w:szCs w:val="18"/>
                <w:spacing w:val="3"/>
              </w:rPr>
              <w:t>16家</w:t>
            </w:r>
          </w:p>
          <w:p>
            <w:pPr>
              <w:ind w:left="533"/>
              <w:spacing w:before="145" w:line="220" w:lineRule="auto"/>
              <w:rPr>
                <w:rFonts w:ascii="SimSun" w:hAnsi="SimSun" w:eastAsia="SimSun" w:cs="SimSun"/>
                <w:sz w:val="18"/>
                <w:szCs w:val="18"/>
              </w:rPr>
            </w:pPr>
            <w:r>
              <w:rPr>
                <w:rFonts w:ascii="SimSun" w:hAnsi="SimSun" w:eastAsia="SimSun" w:cs="SimSun"/>
                <w:sz w:val="18"/>
                <w:szCs w:val="18"/>
                <w:spacing w:val="3"/>
              </w:rPr>
              <w:t>10家</w:t>
            </w:r>
          </w:p>
          <w:p>
            <w:pPr>
              <w:ind w:left="533"/>
              <w:spacing w:before="145" w:line="220" w:lineRule="auto"/>
              <w:rPr>
                <w:rFonts w:ascii="SimSun" w:hAnsi="SimSun" w:eastAsia="SimSun" w:cs="SimSun"/>
                <w:sz w:val="18"/>
                <w:szCs w:val="18"/>
              </w:rPr>
            </w:pPr>
            <w:r>
              <w:rPr>
                <w:rFonts w:ascii="SimSun" w:hAnsi="SimSun" w:eastAsia="SimSun" w:cs="SimSun"/>
                <w:sz w:val="18"/>
                <w:szCs w:val="18"/>
                <w:spacing w:val="3"/>
              </w:rPr>
              <w:t>35家</w:t>
            </w:r>
          </w:p>
        </w:tc>
        <w:tc>
          <w:tcPr>
            <w:tcW w:w="1760" w:type="dxa"/>
            <w:vAlign w:val="top"/>
          </w:tcPr>
          <w:p>
            <w:pPr>
              <w:ind w:left="679"/>
              <w:spacing w:before="138" w:line="370" w:lineRule="exact"/>
              <w:rPr>
                <w:rFonts w:ascii="SimSun" w:hAnsi="SimSun" w:eastAsia="SimSun" w:cs="SimSun"/>
                <w:sz w:val="18"/>
                <w:szCs w:val="18"/>
              </w:rPr>
            </w:pPr>
            <w:r>
              <w:rPr>
                <w:rFonts w:ascii="SimSun" w:hAnsi="SimSun" w:eastAsia="SimSun" w:cs="SimSun"/>
                <w:sz w:val="18"/>
                <w:szCs w:val="18"/>
                <w:spacing w:val="-6"/>
                <w:position w:val="17"/>
              </w:rPr>
              <w:t>1.4%</w:t>
            </w:r>
          </w:p>
          <w:p>
            <w:pPr>
              <w:ind w:left="679"/>
              <w:spacing w:line="183" w:lineRule="auto"/>
              <w:rPr>
                <w:rFonts w:ascii="SimSun" w:hAnsi="SimSun" w:eastAsia="SimSun" w:cs="SimSun"/>
                <w:sz w:val="18"/>
                <w:szCs w:val="18"/>
              </w:rPr>
            </w:pPr>
            <w:r>
              <w:rPr>
                <w:rFonts w:ascii="SimSun" w:hAnsi="SimSun" w:eastAsia="SimSun" w:cs="SimSun"/>
                <w:sz w:val="18"/>
                <w:szCs w:val="18"/>
                <w:spacing w:val="-3"/>
              </w:rPr>
              <w:t>5.5%</w:t>
            </w:r>
          </w:p>
          <w:p>
            <w:pPr>
              <w:ind w:left="629"/>
              <w:spacing w:before="161" w:line="183" w:lineRule="auto"/>
              <w:rPr>
                <w:rFonts w:ascii="SimSun" w:hAnsi="SimSun" w:eastAsia="SimSun" w:cs="SimSun"/>
                <w:sz w:val="18"/>
                <w:szCs w:val="18"/>
              </w:rPr>
            </w:pPr>
            <w:r>
              <w:rPr>
                <w:rFonts w:ascii="SimSun" w:hAnsi="SimSun" w:eastAsia="SimSun" w:cs="SimSun"/>
                <w:sz w:val="18"/>
                <w:szCs w:val="18"/>
                <w:spacing w:val="-3"/>
              </w:rPr>
              <w:t>34.2%</w:t>
            </w:r>
          </w:p>
          <w:p>
            <w:pPr>
              <w:ind w:left="629"/>
              <w:spacing w:before="180" w:line="184" w:lineRule="auto"/>
              <w:rPr>
                <w:rFonts w:ascii="SimSun" w:hAnsi="SimSun" w:eastAsia="SimSun" w:cs="SimSun"/>
                <w:sz w:val="18"/>
                <w:szCs w:val="18"/>
              </w:rPr>
            </w:pPr>
            <w:r>
              <w:rPr>
                <w:rFonts w:ascii="SimSun" w:hAnsi="SimSun" w:eastAsia="SimSun" w:cs="SimSun"/>
                <w:sz w:val="18"/>
                <w:szCs w:val="18"/>
                <w:spacing w:val="-2"/>
              </w:rPr>
              <w:t>21.9%</w:t>
            </w:r>
          </w:p>
          <w:p>
            <w:pPr>
              <w:ind w:left="629"/>
              <w:spacing w:before="180" w:line="184" w:lineRule="auto"/>
              <w:rPr>
                <w:rFonts w:ascii="SimSun" w:hAnsi="SimSun" w:eastAsia="SimSun" w:cs="SimSun"/>
                <w:sz w:val="18"/>
                <w:szCs w:val="18"/>
              </w:rPr>
            </w:pPr>
            <w:r>
              <w:rPr>
                <w:rFonts w:ascii="SimSun" w:hAnsi="SimSun" w:eastAsia="SimSun" w:cs="SimSun"/>
                <w:sz w:val="18"/>
                <w:szCs w:val="18"/>
                <w:spacing w:val="-5"/>
              </w:rPr>
              <w:t>13.7%</w:t>
            </w:r>
          </w:p>
          <w:p>
            <w:pPr>
              <w:ind w:left="629"/>
              <w:spacing w:before="182" w:line="183" w:lineRule="auto"/>
              <w:rPr>
                <w:rFonts w:ascii="SimSun" w:hAnsi="SimSun" w:eastAsia="SimSun" w:cs="SimSun"/>
                <w:sz w:val="18"/>
                <w:szCs w:val="18"/>
              </w:rPr>
            </w:pPr>
            <w:r>
              <w:rPr>
                <w:rFonts w:ascii="SimSun" w:hAnsi="SimSun" w:eastAsia="SimSun" w:cs="SimSun"/>
                <w:sz w:val="18"/>
                <w:szCs w:val="18"/>
                <w:spacing w:val="-2"/>
              </w:rPr>
              <w:t>47.9%</w:t>
            </w:r>
          </w:p>
        </w:tc>
      </w:tr>
      <w:tr>
        <w:trPr>
          <w:trHeight w:val="1077" w:hRule="atLeast"/>
        </w:trPr>
        <w:tc>
          <w:tcPr>
            <w:tcW w:w="1760" w:type="dxa"/>
            <w:vAlign w:val="top"/>
            <w:tcBorders>
              <w:bottom w:val="single" w:color="000000" w:sz="4" w:space="0"/>
            </w:tcBorders>
          </w:tcPr>
          <w:p>
            <w:pPr>
              <w:ind w:left="540"/>
              <w:spacing w:before="100" w:line="220" w:lineRule="auto"/>
              <w:rPr>
                <w:rFonts w:ascii="SimSun" w:hAnsi="SimSun" w:eastAsia="SimSun" w:cs="SimSun"/>
                <w:sz w:val="18"/>
                <w:szCs w:val="18"/>
              </w:rPr>
            </w:pPr>
            <w:r>
              <w:rPr>
                <w:rFonts w:ascii="SimSun" w:hAnsi="SimSun" w:eastAsia="SimSun" w:cs="SimSun"/>
                <w:sz w:val="18"/>
                <w:szCs w:val="18"/>
                <w:spacing w:val="-2"/>
              </w:rPr>
              <w:t>发展阶段</w:t>
            </w:r>
          </w:p>
        </w:tc>
        <w:tc>
          <w:tcPr>
            <w:tcW w:w="2097" w:type="dxa"/>
            <w:vAlign w:val="top"/>
            <w:tcBorders>
              <w:bottom w:val="single" w:color="000000" w:sz="4" w:space="0"/>
            </w:tcBorders>
          </w:tcPr>
          <w:p>
            <w:pPr>
              <w:ind w:left="680"/>
              <w:spacing w:before="101" w:line="349" w:lineRule="exact"/>
              <w:rPr>
                <w:rFonts w:ascii="SimSun" w:hAnsi="SimSun" w:eastAsia="SimSun" w:cs="SimSun"/>
                <w:sz w:val="18"/>
                <w:szCs w:val="18"/>
              </w:rPr>
            </w:pPr>
            <w:r>
              <w:rPr>
                <w:rFonts w:ascii="SimSun" w:hAnsi="SimSun" w:eastAsia="SimSun" w:cs="SimSun"/>
                <w:sz w:val="18"/>
                <w:szCs w:val="18"/>
                <w:spacing w:val="-2"/>
                <w:position w:val="12"/>
              </w:rPr>
              <w:t>成熟阶段</w:t>
            </w:r>
          </w:p>
          <w:p>
            <w:pPr>
              <w:ind w:left="680"/>
              <w:spacing w:line="219" w:lineRule="auto"/>
              <w:rPr>
                <w:rFonts w:ascii="SimSun" w:hAnsi="SimSun" w:eastAsia="SimSun" w:cs="SimSun"/>
                <w:sz w:val="18"/>
                <w:szCs w:val="18"/>
              </w:rPr>
            </w:pPr>
            <w:r>
              <w:rPr>
                <w:rFonts w:ascii="SimSun" w:hAnsi="SimSun" w:eastAsia="SimSun" w:cs="SimSun"/>
                <w:sz w:val="18"/>
                <w:szCs w:val="18"/>
                <w:spacing w:val="-2"/>
              </w:rPr>
              <w:t>变革阶段</w:t>
            </w:r>
          </w:p>
          <w:p>
            <w:pPr>
              <w:ind w:left="680"/>
              <w:spacing w:before="146" w:line="220" w:lineRule="auto"/>
              <w:rPr>
                <w:rFonts w:ascii="SimSun" w:hAnsi="SimSun" w:eastAsia="SimSun" w:cs="SimSun"/>
                <w:sz w:val="18"/>
                <w:szCs w:val="18"/>
              </w:rPr>
            </w:pPr>
            <w:r>
              <w:rPr>
                <w:rFonts w:ascii="SimSun" w:hAnsi="SimSun" w:eastAsia="SimSun" w:cs="SimSun"/>
                <w:sz w:val="18"/>
                <w:szCs w:val="18"/>
                <w:spacing w:val="-2"/>
              </w:rPr>
              <w:t>衰退阶段</w:t>
            </w:r>
          </w:p>
        </w:tc>
        <w:tc>
          <w:tcPr>
            <w:tcW w:w="1523" w:type="dxa"/>
            <w:vAlign w:val="top"/>
            <w:tcBorders>
              <w:bottom w:val="single" w:color="000000" w:sz="4" w:space="0"/>
            </w:tcBorders>
          </w:tcPr>
          <w:p>
            <w:pPr>
              <w:ind w:left="533"/>
              <w:spacing w:before="100" w:line="350" w:lineRule="exact"/>
              <w:rPr>
                <w:rFonts w:ascii="SimSun" w:hAnsi="SimSun" w:eastAsia="SimSun" w:cs="SimSun"/>
                <w:sz w:val="18"/>
                <w:szCs w:val="18"/>
              </w:rPr>
            </w:pPr>
            <w:r>
              <w:rPr>
                <w:rFonts w:ascii="SimSun" w:hAnsi="SimSun" w:eastAsia="SimSun" w:cs="SimSun"/>
                <w:sz w:val="18"/>
                <w:szCs w:val="18"/>
                <w:spacing w:val="3"/>
                <w:position w:val="12"/>
              </w:rPr>
              <w:t>13家</w:t>
            </w:r>
          </w:p>
          <w:p>
            <w:pPr>
              <w:ind w:left="533"/>
              <w:spacing w:line="220" w:lineRule="auto"/>
              <w:rPr>
                <w:rFonts w:ascii="SimSun" w:hAnsi="SimSun" w:eastAsia="SimSun" w:cs="SimSun"/>
                <w:sz w:val="18"/>
                <w:szCs w:val="18"/>
              </w:rPr>
            </w:pPr>
            <w:r>
              <w:rPr>
                <w:rFonts w:ascii="SimSun" w:hAnsi="SimSun" w:eastAsia="SimSun" w:cs="SimSun"/>
                <w:sz w:val="18"/>
                <w:szCs w:val="18"/>
                <w:spacing w:val="3"/>
              </w:rPr>
              <w:t>14家</w:t>
            </w:r>
          </w:p>
          <w:p>
            <w:pPr>
              <w:ind w:left="572"/>
              <w:spacing w:before="145" w:line="220" w:lineRule="auto"/>
              <w:rPr>
                <w:rFonts w:ascii="SimSun" w:hAnsi="SimSun" w:eastAsia="SimSun" w:cs="SimSun"/>
                <w:sz w:val="18"/>
                <w:szCs w:val="18"/>
              </w:rPr>
            </w:pPr>
            <w:r>
              <w:rPr>
                <w:rFonts w:ascii="SimSun" w:hAnsi="SimSun" w:eastAsia="SimSun" w:cs="SimSun"/>
                <w:sz w:val="18"/>
                <w:szCs w:val="18"/>
                <w:spacing w:val="5"/>
              </w:rPr>
              <w:t>1家</w:t>
            </w:r>
          </w:p>
        </w:tc>
        <w:tc>
          <w:tcPr>
            <w:tcW w:w="1760" w:type="dxa"/>
            <w:vAlign w:val="top"/>
            <w:tcBorders>
              <w:bottom w:val="single" w:color="000000" w:sz="4" w:space="0"/>
            </w:tcBorders>
          </w:tcPr>
          <w:p>
            <w:pPr>
              <w:ind w:left="629"/>
              <w:spacing w:before="146" w:line="350" w:lineRule="exact"/>
              <w:rPr>
                <w:rFonts w:ascii="SimSun" w:hAnsi="SimSun" w:eastAsia="SimSun" w:cs="SimSun"/>
                <w:sz w:val="18"/>
                <w:szCs w:val="18"/>
              </w:rPr>
            </w:pPr>
            <w:r>
              <w:rPr>
                <w:rFonts w:ascii="SimSun" w:hAnsi="SimSun" w:eastAsia="SimSun" w:cs="SimSun"/>
                <w:sz w:val="18"/>
                <w:szCs w:val="18"/>
                <w:spacing w:val="-5"/>
                <w:position w:val="15"/>
              </w:rPr>
              <w:t>17.8%</w:t>
            </w:r>
          </w:p>
          <w:p>
            <w:pPr>
              <w:ind w:left="629"/>
              <w:spacing w:line="183" w:lineRule="auto"/>
              <w:rPr>
                <w:rFonts w:ascii="SimSun" w:hAnsi="SimSun" w:eastAsia="SimSun" w:cs="SimSun"/>
                <w:sz w:val="18"/>
                <w:szCs w:val="18"/>
              </w:rPr>
            </w:pPr>
            <w:r>
              <w:rPr>
                <w:rFonts w:ascii="SimSun" w:hAnsi="SimSun" w:eastAsia="SimSun" w:cs="SimSun"/>
                <w:sz w:val="18"/>
                <w:szCs w:val="18"/>
                <w:spacing w:val="-5"/>
              </w:rPr>
              <w:t>19.2%</w:t>
            </w:r>
          </w:p>
          <w:p>
            <w:pPr>
              <w:ind w:left="679"/>
              <w:spacing w:before="180" w:line="184" w:lineRule="auto"/>
              <w:rPr>
                <w:rFonts w:ascii="SimSun" w:hAnsi="SimSun" w:eastAsia="SimSun" w:cs="SimSun"/>
                <w:sz w:val="18"/>
                <w:szCs w:val="18"/>
              </w:rPr>
            </w:pPr>
            <w:r>
              <w:rPr>
                <w:rFonts w:ascii="SimSun" w:hAnsi="SimSun" w:eastAsia="SimSun" w:cs="SimSun"/>
                <w:sz w:val="18"/>
                <w:szCs w:val="18"/>
                <w:spacing w:val="-6"/>
              </w:rPr>
              <w:t>1.4%</w:t>
            </w:r>
          </w:p>
        </w:tc>
      </w:tr>
    </w:tbl>
    <w:p>
      <w:pPr>
        <w:ind w:left="390"/>
        <w:spacing w:before="208" w:line="224" w:lineRule="auto"/>
        <w:rPr>
          <w:rFonts w:ascii="SimSun" w:hAnsi="SimSun" w:eastAsia="SimSun" w:cs="SimSun"/>
          <w:sz w:val="21"/>
          <w:szCs w:val="21"/>
        </w:rPr>
      </w:pPr>
      <w:r>
        <w:rPr>
          <w:rFonts w:ascii="SimSun" w:hAnsi="SimSun" w:eastAsia="SimSun" w:cs="SimSun"/>
          <w:sz w:val="21"/>
          <w:szCs w:val="21"/>
          <w:spacing w:val="-23"/>
        </w:rPr>
        <w:t>注：</w:t>
      </w:r>
      <w:r>
        <w:rPr>
          <w:rFonts w:ascii="Times New Roman" w:hAnsi="Times New Roman" w:eastAsia="Times New Roman" w:cs="Times New Roman"/>
          <w:sz w:val="21"/>
          <w:szCs w:val="21"/>
          <w:spacing w:val="-23"/>
        </w:rPr>
        <w:t>N=73</w:t>
      </w:r>
      <w:r>
        <w:rPr>
          <w:rFonts w:ascii="SimSun" w:hAnsi="SimSun" w:eastAsia="SimSun" w:cs="SimSun"/>
          <w:sz w:val="21"/>
          <w:szCs w:val="21"/>
          <w:spacing w:val="-23"/>
        </w:rPr>
        <w:t>。</w:t>
      </w:r>
    </w:p>
    <w:p>
      <w:pPr>
        <w:ind w:left="39" w:right="321" w:firstLine="420"/>
        <w:spacing w:before="230" w:line="337" w:lineRule="auto"/>
        <w:jc w:val="both"/>
        <w:rPr>
          <w:rFonts w:ascii="SimSun" w:hAnsi="SimSun" w:eastAsia="SimSun" w:cs="SimSun"/>
          <w:sz w:val="21"/>
          <w:szCs w:val="21"/>
        </w:rPr>
      </w:pPr>
      <w:r>
        <w:rPr>
          <w:rFonts w:ascii="SimSun" w:hAnsi="SimSun" w:eastAsia="SimSun" w:cs="SimSun"/>
          <w:sz w:val="21"/>
          <w:szCs w:val="21"/>
          <w:spacing w:val="1"/>
        </w:rPr>
        <w:t>表7.7则显示了样本企业领导问卷填写者的背景信息。在性别上，男性占</w:t>
      </w:r>
      <w:r>
        <w:rPr>
          <w:rFonts w:ascii="SimSun" w:hAnsi="SimSun" w:eastAsia="SimSun" w:cs="SimSun"/>
          <w:sz w:val="21"/>
          <w:szCs w:val="21"/>
          <w:spacing w:val="7"/>
        </w:rPr>
        <w:t xml:space="preserve"> </w:t>
      </w:r>
      <w:r>
        <w:rPr>
          <w:rFonts w:ascii="SimSun" w:hAnsi="SimSun" w:eastAsia="SimSun" w:cs="SimSun"/>
          <w:sz w:val="21"/>
          <w:szCs w:val="21"/>
          <w:spacing w:val="10"/>
        </w:rPr>
        <w:t>了大多数(71.2%)。大部分领导者都是本科学历(42</w:t>
      </w:r>
      <w:r>
        <w:rPr>
          <w:rFonts w:ascii="SimSun" w:hAnsi="SimSun" w:eastAsia="SimSun" w:cs="SimSun"/>
          <w:sz w:val="21"/>
          <w:szCs w:val="21"/>
          <w:spacing w:val="9"/>
        </w:rPr>
        <w:t>.5%)。这些企业领导者</w:t>
      </w:r>
      <w:r>
        <w:rPr>
          <w:rFonts w:ascii="SimSun" w:hAnsi="SimSun" w:eastAsia="SimSun" w:cs="SimSun"/>
          <w:sz w:val="21"/>
          <w:szCs w:val="21"/>
        </w:rPr>
        <w:t xml:space="preserve"> </w:t>
      </w:r>
      <w:r>
        <w:rPr>
          <w:rFonts w:ascii="SimSun" w:hAnsi="SimSun" w:eastAsia="SimSun" w:cs="SimSun"/>
          <w:sz w:val="21"/>
          <w:szCs w:val="21"/>
          <w:spacing w:val="5"/>
        </w:rPr>
        <w:t>的平均年龄为34.9岁，参与工作的平均</w:t>
      </w:r>
      <w:r>
        <w:rPr>
          <w:rFonts w:ascii="SimSun" w:hAnsi="SimSun" w:eastAsia="SimSun" w:cs="SimSun"/>
          <w:sz w:val="21"/>
          <w:szCs w:val="21"/>
          <w:spacing w:val="4"/>
        </w:rPr>
        <w:t>年限为12.0年，且在目前企业平均服</w:t>
      </w:r>
    </w:p>
    <w:p>
      <w:pPr>
        <w:ind w:left="39"/>
        <w:spacing w:line="219" w:lineRule="auto"/>
        <w:rPr>
          <w:rFonts w:ascii="SimSun" w:hAnsi="SimSun" w:eastAsia="SimSun" w:cs="SimSun"/>
          <w:sz w:val="21"/>
          <w:szCs w:val="21"/>
        </w:rPr>
      </w:pPr>
      <w:r>
        <w:rPr>
          <w:rFonts w:ascii="SimSun" w:hAnsi="SimSun" w:eastAsia="SimSun" w:cs="SimSun"/>
          <w:sz w:val="21"/>
          <w:szCs w:val="21"/>
          <w:spacing w:val="11"/>
        </w:rPr>
        <w:t>务了6.0年。</w:t>
      </w:r>
    </w:p>
    <w:p>
      <w:pPr>
        <w:spacing w:line="219" w:lineRule="auto"/>
        <w:sectPr>
          <w:footerReference w:type="default" r:id="rId224"/>
          <w:pgSz w:w="8490" w:h="13250"/>
          <w:pgMar w:top="400" w:right="568" w:bottom="812" w:left="459" w:header="0" w:footer="653" w:gutter="0"/>
        </w:sectPr>
        <w:rPr>
          <w:rFonts w:ascii="SimSun" w:hAnsi="SimSun" w:eastAsia="SimSun" w:cs="SimSun"/>
          <w:sz w:val="21"/>
          <w:szCs w:val="21"/>
        </w:rPr>
      </w:pPr>
    </w:p>
    <w:p>
      <w:pPr>
        <w:ind w:left="399"/>
        <w:spacing w:before="2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60" w:lineRule="auto"/>
        <w:rPr/>
      </w:pPr>
      <w:r/>
    </w:p>
    <w:p>
      <w:pPr>
        <w:ind w:left="1722"/>
        <w:spacing w:before="59" w:line="221" w:lineRule="auto"/>
        <w:rPr>
          <w:rFonts w:ascii="SimHei" w:hAnsi="SimHei" w:eastAsia="SimHei" w:cs="SimHei"/>
          <w:sz w:val="18"/>
          <w:szCs w:val="18"/>
        </w:rPr>
      </w:pPr>
      <w:r>
        <w:rPr>
          <w:rFonts w:ascii="SimHei" w:hAnsi="SimHei" w:eastAsia="SimHei" w:cs="SimHei"/>
          <w:sz w:val="18"/>
          <w:szCs w:val="18"/>
          <w:b/>
          <w:bCs/>
          <w:spacing w:val="1"/>
        </w:rPr>
        <w:t>表7.7</w:t>
      </w:r>
      <w:r>
        <w:rPr>
          <w:rFonts w:ascii="SimHei" w:hAnsi="SimHei" w:eastAsia="SimHei" w:cs="SimHei"/>
          <w:sz w:val="18"/>
          <w:szCs w:val="18"/>
          <w:spacing w:val="91"/>
        </w:rPr>
        <w:t xml:space="preserve"> </w:t>
      </w:r>
      <w:r>
        <w:rPr>
          <w:rFonts w:ascii="SimHei" w:hAnsi="SimHei" w:eastAsia="SimHei" w:cs="SimHei"/>
          <w:sz w:val="18"/>
          <w:szCs w:val="18"/>
          <w:b/>
          <w:bCs/>
          <w:spacing w:val="1"/>
        </w:rPr>
        <w:t>样本企业领导问卷填写者的背景信息(领导样本)</w:t>
      </w:r>
    </w:p>
    <w:p>
      <w:pPr>
        <w:spacing w:line="96" w:lineRule="exact"/>
        <w:rPr/>
      </w:pPr>
      <w:r/>
    </w:p>
    <w:tbl>
      <w:tblPr>
        <w:tblStyle w:val="TableNormal"/>
        <w:tblW w:w="7140" w:type="dxa"/>
        <w:tblInd w:w="3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02"/>
        <w:gridCol w:w="1736"/>
        <w:gridCol w:w="1838"/>
        <w:gridCol w:w="1664"/>
      </w:tblGrid>
      <w:tr>
        <w:trPr>
          <w:trHeight w:val="374" w:hRule="atLeast"/>
        </w:trPr>
        <w:tc>
          <w:tcPr>
            <w:tcW w:w="1902" w:type="dxa"/>
            <w:vAlign w:val="top"/>
            <w:tcBorders>
              <w:bottom w:val="single" w:color="000000" w:sz="4" w:space="0"/>
              <w:top w:val="single" w:color="000000" w:sz="4" w:space="0"/>
            </w:tcBorders>
          </w:tcPr>
          <w:p>
            <w:pPr>
              <w:ind w:left="690"/>
              <w:spacing w:before="102" w:line="219" w:lineRule="auto"/>
              <w:rPr>
                <w:rFonts w:ascii="SimSun" w:hAnsi="SimSun" w:eastAsia="SimSun" w:cs="SimSun"/>
                <w:sz w:val="17"/>
                <w:szCs w:val="17"/>
              </w:rPr>
            </w:pPr>
            <w:r>
              <w:rPr>
                <w:rFonts w:ascii="SimSun" w:hAnsi="SimSun" w:eastAsia="SimSun" w:cs="SimSun"/>
                <w:sz w:val="17"/>
                <w:szCs w:val="17"/>
                <w:spacing w:val="-2"/>
              </w:rPr>
              <w:t>背景变量</w:t>
            </w:r>
          </w:p>
        </w:tc>
        <w:tc>
          <w:tcPr>
            <w:tcW w:w="1736" w:type="dxa"/>
            <w:vAlign w:val="top"/>
            <w:tcBorders>
              <w:bottom w:val="single" w:color="000000" w:sz="4" w:space="0"/>
              <w:top w:val="single" w:color="000000" w:sz="4" w:space="0"/>
            </w:tcBorders>
          </w:tcPr>
          <w:p>
            <w:pPr>
              <w:ind w:left="778"/>
              <w:spacing w:before="102" w:line="219" w:lineRule="auto"/>
              <w:rPr>
                <w:rFonts w:ascii="SimSun" w:hAnsi="SimSun" w:eastAsia="SimSun" w:cs="SimSun"/>
                <w:sz w:val="17"/>
                <w:szCs w:val="17"/>
              </w:rPr>
            </w:pPr>
            <w:r>
              <w:rPr>
                <w:rFonts w:ascii="SimSun" w:hAnsi="SimSun" w:eastAsia="SimSun" w:cs="SimSun"/>
                <w:sz w:val="17"/>
                <w:szCs w:val="17"/>
                <w:spacing w:val="6"/>
              </w:rPr>
              <w:t>类别</w:t>
            </w:r>
          </w:p>
        </w:tc>
        <w:tc>
          <w:tcPr>
            <w:tcW w:w="1838" w:type="dxa"/>
            <w:vAlign w:val="top"/>
            <w:tcBorders>
              <w:bottom w:val="single" w:color="000000" w:sz="4" w:space="0"/>
              <w:top w:val="single" w:color="000000" w:sz="4" w:space="0"/>
            </w:tcBorders>
          </w:tcPr>
          <w:p>
            <w:pPr>
              <w:ind w:left="502"/>
              <w:spacing w:before="102" w:line="219" w:lineRule="auto"/>
              <w:rPr>
                <w:rFonts w:ascii="SimSun" w:hAnsi="SimSun" w:eastAsia="SimSun" w:cs="SimSun"/>
                <w:sz w:val="17"/>
                <w:szCs w:val="17"/>
              </w:rPr>
            </w:pPr>
            <w:r>
              <w:rPr>
                <w:rFonts w:ascii="SimSun" w:hAnsi="SimSun" w:eastAsia="SimSun" w:cs="SimSun"/>
                <w:sz w:val="17"/>
                <w:szCs w:val="17"/>
                <w:spacing w:val="-2"/>
              </w:rPr>
              <w:t>频次/均值</w:t>
            </w:r>
          </w:p>
        </w:tc>
        <w:tc>
          <w:tcPr>
            <w:tcW w:w="1664" w:type="dxa"/>
            <w:vAlign w:val="top"/>
            <w:tcBorders>
              <w:bottom w:val="single" w:color="000000" w:sz="4" w:space="0"/>
              <w:top w:val="single" w:color="000000" w:sz="4" w:space="0"/>
            </w:tcBorders>
          </w:tcPr>
          <w:p>
            <w:pPr>
              <w:ind w:left="624"/>
              <w:spacing w:before="102" w:line="221" w:lineRule="auto"/>
              <w:rPr>
                <w:rFonts w:ascii="SimSun" w:hAnsi="SimSun" w:eastAsia="SimSun" w:cs="SimSun"/>
                <w:sz w:val="17"/>
                <w:szCs w:val="17"/>
              </w:rPr>
            </w:pPr>
            <w:r>
              <w:rPr>
                <w:rFonts w:ascii="SimSun" w:hAnsi="SimSun" w:eastAsia="SimSun" w:cs="SimSun"/>
                <w:sz w:val="17"/>
                <w:szCs w:val="17"/>
                <w:spacing w:val="6"/>
              </w:rPr>
              <w:t>比例</w:t>
            </w:r>
          </w:p>
        </w:tc>
      </w:tr>
      <w:tr>
        <w:trPr>
          <w:trHeight w:val="1077" w:hRule="atLeast"/>
        </w:trPr>
        <w:tc>
          <w:tcPr>
            <w:tcW w:w="1902" w:type="dxa"/>
            <w:vAlign w:val="top"/>
            <w:tcBorders>
              <w:top w:val="single" w:color="000000" w:sz="4" w:space="0"/>
            </w:tcBorders>
          </w:tcPr>
          <w:p>
            <w:pPr>
              <w:ind w:left="860"/>
              <w:spacing w:before="268" w:line="220" w:lineRule="auto"/>
              <w:rPr>
                <w:rFonts w:ascii="SimSun" w:hAnsi="SimSun" w:eastAsia="SimSun" w:cs="SimSun"/>
                <w:sz w:val="17"/>
                <w:szCs w:val="17"/>
              </w:rPr>
            </w:pPr>
            <w:r>
              <w:rPr>
                <w:rFonts w:ascii="SimSun" w:hAnsi="SimSun" w:eastAsia="SimSun" w:cs="SimSun"/>
                <w:sz w:val="17"/>
                <w:szCs w:val="17"/>
                <w:spacing w:val="6"/>
              </w:rPr>
              <w:t>性别</w:t>
            </w:r>
          </w:p>
        </w:tc>
        <w:tc>
          <w:tcPr>
            <w:tcW w:w="1736" w:type="dxa"/>
            <w:vAlign w:val="top"/>
            <w:tcBorders>
              <w:top w:val="single" w:color="000000" w:sz="4" w:space="0"/>
            </w:tcBorders>
          </w:tcPr>
          <w:p>
            <w:pPr>
              <w:spacing w:line="252" w:lineRule="auto"/>
              <w:rPr>
                <w:rFonts w:ascii="Arial"/>
                <w:sz w:val="21"/>
              </w:rPr>
            </w:pPr>
            <w:r>
              <w:pict>
                <v:shape id="_x0000_s172" style="position:absolute;margin-left:-46.6367pt;margin-top:2.05054pt;mso-position-vertical-relative:top-margin-area;mso-position-horizontal-relative:right-margin-area;width:12.25pt;height:30.7pt;z-index:25263923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rPr>
                          <w:t>男</w:t>
                        </w:r>
                        <w:r>
                          <w:rPr>
                            <w:rFonts w:ascii="SimSun" w:hAnsi="SimSun" w:eastAsia="SimSun" w:cs="SimSun"/>
                            <w:sz w:val="17"/>
                            <w:szCs w:val="17"/>
                            <w:spacing w:val="31"/>
                          </w:rPr>
                          <w:t xml:space="preserve">  </w:t>
                        </w:r>
                        <w:r>
                          <w:rPr>
                            <w:rFonts w:ascii="SimSun" w:hAnsi="SimSun" w:eastAsia="SimSun" w:cs="SimSun"/>
                            <w:sz w:val="17"/>
                            <w:szCs w:val="17"/>
                          </w:rPr>
                          <w:t>女</w:t>
                        </w:r>
                      </w:p>
                    </w:txbxContent>
                  </v:textbox>
                </v:shape>
              </w:pict>
            </w:r>
            <w:r/>
          </w:p>
          <w:p>
            <w:pPr>
              <w:spacing w:line="253" w:lineRule="auto"/>
              <w:rPr>
                <w:rFonts w:ascii="Arial"/>
                <w:sz w:val="21"/>
              </w:rPr>
            </w:pPr>
            <w:r/>
          </w:p>
          <w:p>
            <w:pPr>
              <w:spacing w:line="253" w:lineRule="auto"/>
              <w:rPr>
                <w:rFonts w:ascii="Arial"/>
                <w:sz w:val="21"/>
              </w:rPr>
            </w:pPr>
            <w:r/>
          </w:p>
          <w:p>
            <w:pPr>
              <w:ind w:left="398"/>
              <w:spacing w:before="55" w:line="220" w:lineRule="auto"/>
              <w:rPr>
                <w:rFonts w:ascii="SimSun" w:hAnsi="SimSun" w:eastAsia="SimSun" w:cs="SimSun"/>
                <w:sz w:val="17"/>
                <w:szCs w:val="17"/>
              </w:rPr>
            </w:pPr>
            <w:r>
              <w:rPr>
                <w:rFonts w:ascii="SimSun" w:hAnsi="SimSun" w:eastAsia="SimSun" w:cs="SimSun"/>
                <w:sz w:val="17"/>
                <w:szCs w:val="17"/>
                <w:spacing w:val="-2"/>
              </w:rPr>
              <w:t>大专及以下</w:t>
            </w:r>
          </w:p>
        </w:tc>
        <w:tc>
          <w:tcPr>
            <w:tcW w:w="1838" w:type="dxa"/>
            <w:vAlign w:val="top"/>
            <w:tcBorders>
              <w:top w:val="single" w:color="000000" w:sz="4" w:space="0"/>
            </w:tcBorders>
          </w:tcPr>
          <w:p>
            <w:pPr>
              <w:ind w:left="712"/>
              <w:spacing w:before="98" w:line="380" w:lineRule="exact"/>
              <w:rPr>
                <w:rFonts w:ascii="SimSun" w:hAnsi="SimSun" w:eastAsia="SimSun" w:cs="SimSun"/>
                <w:sz w:val="17"/>
                <w:szCs w:val="17"/>
              </w:rPr>
            </w:pPr>
            <w:r>
              <w:rPr>
                <w:rFonts w:ascii="SimSun" w:hAnsi="SimSun" w:eastAsia="SimSun" w:cs="SimSun"/>
                <w:sz w:val="17"/>
                <w:szCs w:val="17"/>
                <w:spacing w:val="3"/>
                <w:position w:val="16"/>
              </w:rPr>
              <w:t>52家</w:t>
            </w:r>
          </w:p>
          <w:p>
            <w:pPr>
              <w:ind w:left="682"/>
              <w:spacing w:line="220" w:lineRule="auto"/>
              <w:rPr>
                <w:rFonts w:ascii="SimSun" w:hAnsi="SimSun" w:eastAsia="SimSun" w:cs="SimSun"/>
                <w:sz w:val="17"/>
                <w:szCs w:val="17"/>
              </w:rPr>
            </w:pPr>
            <w:r>
              <w:rPr>
                <w:rFonts w:ascii="SimSun" w:hAnsi="SimSun" w:eastAsia="SimSun" w:cs="SimSun"/>
                <w:sz w:val="17"/>
                <w:szCs w:val="17"/>
                <w:spacing w:val="-10"/>
              </w:rPr>
              <w:t>2</w:t>
            </w:r>
            <w:r>
              <w:rPr>
                <w:rFonts w:ascii="SimSun" w:hAnsi="SimSun" w:eastAsia="SimSun" w:cs="SimSun"/>
                <w:sz w:val="17"/>
                <w:szCs w:val="17"/>
                <w:spacing w:val="-26"/>
              </w:rPr>
              <w:t xml:space="preserve"> </w:t>
            </w:r>
            <w:r>
              <w:rPr>
                <w:rFonts w:ascii="SimSun" w:hAnsi="SimSun" w:eastAsia="SimSun" w:cs="SimSun"/>
                <w:sz w:val="17"/>
                <w:szCs w:val="17"/>
                <w:spacing w:val="-10"/>
              </w:rPr>
              <w:t>1</w:t>
            </w:r>
            <w:r>
              <w:rPr>
                <w:rFonts w:ascii="SimSun" w:hAnsi="SimSun" w:eastAsia="SimSun" w:cs="SimSun"/>
                <w:sz w:val="17"/>
                <w:szCs w:val="17"/>
                <w:spacing w:val="-38"/>
              </w:rPr>
              <w:t xml:space="preserve"> </w:t>
            </w:r>
            <w:r>
              <w:rPr>
                <w:rFonts w:ascii="SimSun" w:hAnsi="SimSun" w:eastAsia="SimSun" w:cs="SimSun"/>
                <w:sz w:val="17"/>
                <w:szCs w:val="17"/>
                <w:spacing w:val="-10"/>
              </w:rPr>
              <w:t>家</w:t>
            </w:r>
          </w:p>
          <w:p>
            <w:pPr>
              <w:ind w:left="682"/>
              <w:spacing w:before="137" w:line="220" w:lineRule="auto"/>
              <w:rPr>
                <w:rFonts w:ascii="SimSun" w:hAnsi="SimSun" w:eastAsia="SimSun" w:cs="SimSun"/>
                <w:sz w:val="17"/>
                <w:szCs w:val="17"/>
              </w:rPr>
            </w:pPr>
            <w:r>
              <w:rPr>
                <w:rFonts w:ascii="SimSun" w:hAnsi="SimSun" w:eastAsia="SimSun" w:cs="SimSun"/>
                <w:sz w:val="17"/>
                <w:szCs w:val="17"/>
                <w:spacing w:val="-5"/>
              </w:rPr>
              <w:t>2</w:t>
            </w:r>
            <w:r>
              <w:rPr>
                <w:rFonts w:ascii="SimSun" w:hAnsi="SimSun" w:eastAsia="SimSun" w:cs="SimSun"/>
                <w:sz w:val="17"/>
                <w:szCs w:val="17"/>
                <w:spacing w:val="-40"/>
              </w:rPr>
              <w:t xml:space="preserve"> </w:t>
            </w:r>
            <w:r>
              <w:rPr>
                <w:rFonts w:ascii="SimSun" w:hAnsi="SimSun" w:eastAsia="SimSun" w:cs="SimSun"/>
                <w:sz w:val="17"/>
                <w:szCs w:val="17"/>
                <w:spacing w:val="-5"/>
              </w:rPr>
              <w:t>4</w:t>
            </w:r>
            <w:r>
              <w:rPr>
                <w:rFonts w:ascii="SimSun" w:hAnsi="SimSun" w:eastAsia="SimSun" w:cs="SimSun"/>
                <w:sz w:val="17"/>
                <w:szCs w:val="17"/>
                <w:spacing w:val="-38"/>
              </w:rPr>
              <w:t xml:space="preserve"> </w:t>
            </w:r>
            <w:r>
              <w:rPr>
                <w:rFonts w:ascii="SimSun" w:hAnsi="SimSun" w:eastAsia="SimSun" w:cs="SimSun"/>
                <w:sz w:val="17"/>
                <w:szCs w:val="17"/>
                <w:spacing w:val="-5"/>
              </w:rPr>
              <w:t>家</w:t>
            </w:r>
          </w:p>
        </w:tc>
        <w:tc>
          <w:tcPr>
            <w:tcW w:w="1664" w:type="dxa"/>
            <w:vAlign w:val="top"/>
            <w:tcBorders>
              <w:top w:val="single" w:color="000000" w:sz="4" w:space="0"/>
            </w:tcBorders>
          </w:tcPr>
          <w:p>
            <w:pPr>
              <w:ind w:left="584"/>
              <w:spacing w:before="161" w:line="350" w:lineRule="exact"/>
              <w:rPr>
                <w:rFonts w:ascii="SimSun" w:hAnsi="SimSun" w:eastAsia="SimSun" w:cs="SimSun"/>
                <w:sz w:val="17"/>
                <w:szCs w:val="17"/>
              </w:rPr>
            </w:pPr>
            <w:r>
              <w:rPr>
                <w:rFonts w:ascii="SimSun" w:hAnsi="SimSun" w:eastAsia="SimSun" w:cs="SimSun"/>
                <w:sz w:val="17"/>
                <w:szCs w:val="17"/>
                <w:spacing w:val="-3"/>
                <w:position w:val="16"/>
              </w:rPr>
              <w:t>71.2%</w:t>
            </w:r>
          </w:p>
          <w:p>
            <w:pPr>
              <w:ind w:left="584"/>
              <w:spacing w:line="183" w:lineRule="auto"/>
              <w:rPr>
                <w:rFonts w:ascii="SimSun" w:hAnsi="SimSun" w:eastAsia="SimSun" w:cs="SimSun"/>
                <w:sz w:val="17"/>
                <w:szCs w:val="17"/>
              </w:rPr>
            </w:pPr>
            <w:r>
              <w:rPr>
                <w:rFonts w:ascii="SimSun" w:hAnsi="SimSun" w:eastAsia="SimSun" w:cs="SimSun"/>
                <w:sz w:val="17"/>
                <w:szCs w:val="17"/>
                <w:spacing w:val="-2"/>
              </w:rPr>
              <w:t>28.8%</w:t>
            </w:r>
          </w:p>
          <w:p>
            <w:pPr>
              <w:ind w:left="584"/>
              <w:spacing w:before="181" w:line="183" w:lineRule="auto"/>
              <w:rPr>
                <w:rFonts w:ascii="SimSun" w:hAnsi="SimSun" w:eastAsia="SimSun" w:cs="SimSun"/>
                <w:sz w:val="17"/>
                <w:szCs w:val="17"/>
              </w:rPr>
            </w:pPr>
            <w:r>
              <w:rPr>
                <w:rFonts w:ascii="SimSun" w:hAnsi="SimSun" w:eastAsia="SimSun" w:cs="SimSun"/>
                <w:sz w:val="17"/>
                <w:szCs w:val="17"/>
                <w:spacing w:val="-3"/>
              </w:rPr>
              <w:t>32.9%</w:t>
            </w:r>
          </w:p>
        </w:tc>
      </w:tr>
      <w:tr>
        <w:trPr>
          <w:trHeight w:val="359" w:hRule="atLeast"/>
        </w:trPr>
        <w:tc>
          <w:tcPr>
            <w:tcW w:w="1902" w:type="dxa"/>
            <w:vAlign w:val="top"/>
          </w:tcPr>
          <w:p>
            <w:pPr>
              <w:ind w:left="860"/>
              <w:spacing w:before="101" w:line="221" w:lineRule="auto"/>
              <w:rPr>
                <w:rFonts w:ascii="SimSun" w:hAnsi="SimSun" w:eastAsia="SimSun" w:cs="SimSun"/>
                <w:sz w:val="17"/>
                <w:szCs w:val="17"/>
              </w:rPr>
            </w:pPr>
            <w:r>
              <w:rPr>
                <w:rFonts w:ascii="SimSun" w:hAnsi="SimSun" w:eastAsia="SimSun" w:cs="SimSun"/>
                <w:sz w:val="17"/>
                <w:szCs w:val="17"/>
                <w:spacing w:val="5"/>
              </w:rPr>
              <w:t>学历</w:t>
            </w:r>
          </w:p>
        </w:tc>
        <w:tc>
          <w:tcPr>
            <w:tcW w:w="1736" w:type="dxa"/>
            <w:vAlign w:val="top"/>
          </w:tcPr>
          <w:p>
            <w:pPr>
              <w:ind w:left="778"/>
              <w:spacing w:before="99" w:line="219" w:lineRule="auto"/>
              <w:rPr>
                <w:rFonts w:ascii="SimSun" w:hAnsi="SimSun" w:eastAsia="SimSun" w:cs="SimSun"/>
                <w:sz w:val="17"/>
                <w:szCs w:val="17"/>
              </w:rPr>
            </w:pPr>
            <w:r>
              <w:rPr>
                <w:rFonts w:ascii="SimSun" w:hAnsi="SimSun" w:eastAsia="SimSun" w:cs="SimSun"/>
                <w:sz w:val="17"/>
                <w:szCs w:val="17"/>
                <w:spacing w:val="-2"/>
              </w:rPr>
              <w:t>本科</w:t>
            </w:r>
          </w:p>
        </w:tc>
        <w:tc>
          <w:tcPr>
            <w:tcW w:w="1838" w:type="dxa"/>
            <w:vAlign w:val="top"/>
          </w:tcPr>
          <w:p>
            <w:pPr>
              <w:ind w:left="682"/>
              <w:spacing w:before="101" w:line="220" w:lineRule="auto"/>
              <w:rPr>
                <w:rFonts w:ascii="SimSun" w:hAnsi="SimSun" w:eastAsia="SimSun" w:cs="SimSun"/>
                <w:sz w:val="17"/>
                <w:szCs w:val="17"/>
              </w:rPr>
            </w:pPr>
            <w:r>
              <w:rPr>
                <w:rFonts w:ascii="SimSun" w:hAnsi="SimSun" w:eastAsia="SimSun" w:cs="SimSun"/>
                <w:sz w:val="17"/>
                <w:szCs w:val="17"/>
                <w:spacing w:val="-10"/>
              </w:rPr>
              <w:t>3</w:t>
            </w:r>
            <w:r>
              <w:rPr>
                <w:rFonts w:ascii="SimSun" w:hAnsi="SimSun" w:eastAsia="SimSun" w:cs="SimSun"/>
                <w:sz w:val="17"/>
                <w:szCs w:val="17"/>
                <w:spacing w:val="-26"/>
              </w:rPr>
              <w:t xml:space="preserve"> </w:t>
            </w:r>
            <w:r>
              <w:rPr>
                <w:rFonts w:ascii="SimSun" w:hAnsi="SimSun" w:eastAsia="SimSun" w:cs="SimSun"/>
                <w:sz w:val="17"/>
                <w:szCs w:val="17"/>
                <w:spacing w:val="-10"/>
              </w:rPr>
              <w:t>1</w:t>
            </w:r>
            <w:r>
              <w:rPr>
                <w:rFonts w:ascii="SimSun" w:hAnsi="SimSun" w:eastAsia="SimSun" w:cs="SimSun"/>
                <w:sz w:val="17"/>
                <w:szCs w:val="17"/>
                <w:spacing w:val="-37"/>
              </w:rPr>
              <w:t xml:space="preserve"> </w:t>
            </w:r>
            <w:r>
              <w:rPr>
                <w:rFonts w:ascii="SimSun" w:hAnsi="SimSun" w:eastAsia="SimSun" w:cs="SimSun"/>
                <w:sz w:val="17"/>
                <w:szCs w:val="17"/>
                <w:spacing w:val="-10"/>
              </w:rPr>
              <w:t>家</w:t>
            </w:r>
          </w:p>
        </w:tc>
        <w:tc>
          <w:tcPr>
            <w:tcW w:w="1664" w:type="dxa"/>
            <w:vAlign w:val="top"/>
          </w:tcPr>
          <w:p>
            <w:pPr>
              <w:ind w:left="584"/>
              <w:spacing w:before="144" w:line="183" w:lineRule="auto"/>
              <w:rPr>
                <w:rFonts w:ascii="SimSun" w:hAnsi="SimSun" w:eastAsia="SimSun" w:cs="SimSun"/>
                <w:sz w:val="17"/>
                <w:szCs w:val="17"/>
              </w:rPr>
            </w:pPr>
            <w:r>
              <w:rPr>
                <w:rFonts w:ascii="SimSun" w:hAnsi="SimSun" w:eastAsia="SimSun" w:cs="SimSun"/>
                <w:sz w:val="17"/>
                <w:szCs w:val="17"/>
                <w:spacing w:val="-2"/>
              </w:rPr>
              <w:t>42.5%</w:t>
            </w:r>
          </w:p>
        </w:tc>
      </w:tr>
      <w:tr>
        <w:trPr>
          <w:trHeight w:val="363" w:hRule="atLeast"/>
        </w:trPr>
        <w:tc>
          <w:tcPr>
            <w:tcW w:w="1902" w:type="dxa"/>
            <w:vAlign w:val="top"/>
          </w:tcPr>
          <w:p>
            <w:pPr>
              <w:rPr>
                <w:rFonts w:ascii="Arial"/>
                <w:sz w:val="21"/>
              </w:rPr>
            </w:pPr>
            <w:r/>
          </w:p>
        </w:tc>
        <w:tc>
          <w:tcPr>
            <w:tcW w:w="1736" w:type="dxa"/>
            <w:vAlign w:val="top"/>
          </w:tcPr>
          <w:p>
            <w:pPr>
              <w:ind w:left="398"/>
              <w:spacing w:before="102" w:line="221" w:lineRule="auto"/>
              <w:rPr>
                <w:rFonts w:ascii="SimSun" w:hAnsi="SimSun" w:eastAsia="SimSun" w:cs="SimSun"/>
                <w:sz w:val="17"/>
                <w:szCs w:val="17"/>
              </w:rPr>
            </w:pPr>
            <w:r>
              <w:rPr>
                <w:rFonts w:ascii="SimSun" w:hAnsi="SimSun" w:eastAsia="SimSun" w:cs="SimSun"/>
                <w:sz w:val="17"/>
                <w:szCs w:val="17"/>
                <w:spacing w:val="-2"/>
              </w:rPr>
              <w:t>硕士及以上</w:t>
            </w:r>
          </w:p>
        </w:tc>
        <w:tc>
          <w:tcPr>
            <w:tcW w:w="1838" w:type="dxa"/>
            <w:vAlign w:val="top"/>
          </w:tcPr>
          <w:p>
            <w:pPr>
              <w:ind w:left="712"/>
              <w:spacing w:before="102" w:line="220" w:lineRule="auto"/>
              <w:rPr>
                <w:rFonts w:ascii="SimSun" w:hAnsi="SimSun" w:eastAsia="SimSun" w:cs="SimSun"/>
                <w:sz w:val="17"/>
                <w:szCs w:val="17"/>
              </w:rPr>
            </w:pPr>
            <w:r>
              <w:rPr>
                <w:rFonts w:ascii="SimSun" w:hAnsi="SimSun" w:eastAsia="SimSun" w:cs="SimSun"/>
                <w:sz w:val="17"/>
                <w:szCs w:val="17"/>
                <w:spacing w:val="3"/>
              </w:rPr>
              <w:t>18家</w:t>
            </w:r>
          </w:p>
        </w:tc>
        <w:tc>
          <w:tcPr>
            <w:tcW w:w="1664" w:type="dxa"/>
            <w:vAlign w:val="top"/>
          </w:tcPr>
          <w:p>
            <w:pPr>
              <w:ind w:left="584"/>
              <w:spacing w:before="145" w:line="183" w:lineRule="auto"/>
              <w:rPr>
                <w:rFonts w:ascii="SimSun" w:hAnsi="SimSun" w:eastAsia="SimSun" w:cs="SimSun"/>
                <w:sz w:val="17"/>
                <w:szCs w:val="17"/>
              </w:rPr>
            </w:pPr>
            <w:r>
              <w:rPr>
                <w:rFonts w:ascii="SimSun" w:hAnsi="SimSun" w:eastAsia="SimSun" w:cs="SimSun"/>
                <w:sz w:val="17"/>
                <w:szCs w:val="17"/>
                <w:spacing w:val="-2"/>
              </w:rPr>
              <w:t>24.7%</w:t>
            </w:r>
          </w:p>
        </w:tc>
      </w:tr>
      <w:tr>
        <w:trPr>
          <w:trHeight w:val="369" w:hRule="atLeast"/>
        </w:trPr>
        <w:tc>
          <w:tcPr>
            <w:tcW w:w="1902" w:type="dxa"/>
            <w:vAlign w:val="top"/>
          </w:tcPr>
          <w:p>
            <w:pPr>
              <w:ind w:left="860"/>
              <w:spacing w:before="109" w:line="219" w:lineRule="auto"/>
              <w:rPr>
                <w:rFonts w:ascii="SimSun" w:hAnsi="SimSun" w:eastAsia="SimSun" w:cs="SimSun"/>
                <w:sz w:val="17"/>
                <w:szCs w:val="17"/>
              </w:rPr>
            </w:pPr>
            <w:r>
              <w:rPr>
                <w:rFonts w:ascii="SimSun" w:hAnsi="SimSun" w:eastAsia="SimSun" w:cs="SimSun"/>
                <w:sz w:val="17"/>
                <w:szCs w:val="17"/>
                <w:spacing w:val="-2"/>
              </w:rPr>
              <w:t>年龄</w:t>
            </w:r>
          </w:p>
        </w:tc>
        <w:tc>
          <w:tcPr>
            <w:tcW w:w="1736" w:type="dxa"/>
            <w:vAlign w:val="top"/>
          </w:tcPr>
          <w:p>
            <w:pPr>
              <w:ind w:left="778"/>
              <w:spacing w:before="109" w:line="219" w:lineRule="auto"/>
              <w:rPr>
                <w:rFonts w:ascii="SimSun" w:hAnsi="SimSun" w:eastAsia="SimSun" w:cs="SimSun"/>
                <w:sz w:val="17"/>
                <w:szCs w:val="17"/>
              </w:rPr>
            </w:pPr>
            <w:r>
              <w:rPr>
                <w:rFonts w:ascii="SimSun" w:hAnsi="SimSun" w:eastAsia="SimSun" w:cs="SimSun"/>
                <w:sz w:val="17"/>
                <w:szCs w:val="17"/>
                <w:spacing w:val="-2"/>
              </w:rPr>
              <w:t>均值</w:t>
            </w:r>
          </w:p>
        </w:tc>
        <w:tc>
          <w:tcPr>
            <w:tcW w:w="1838" w:type="dxa"/>
            <w:vAlign w:val="top"/>
          </w:tcPr>
          <w:p>
            <w:pPr>
              <w:ind w:left="632"/>
              <w:spacing w:before="109" w:line="221" w:lineRule="auto"/>
              <w:rPr>
                <w:rFonts w:ascii="SimSun" w:hAnsi="SimSun" w:eastAsia="SimSun" w:cs="SimSun"/>
                <w:sz w:val="17"/>
                <w:szCs w:val="17"/>
              </w:rPr>
            </w:pPr>
            <w:r>
              <w:rPr>
                <w:rFonts w:ascii="SimSun" w:hAnsi="SimSun" w:eastAsia="SimSun" w:cs="SimSun"/>
                <w:sz w:val="17"/>
                <w:szCs w:val="17"/>
                <w:spacing w:val="4"/>
              </w:rPr>
              <w:t>34.9岁</w:t>
            </w:r>
          </w:p>
        </w:tc>
        <w:tc>
          <w:tcPr>
            <w:tcW w:w="1664" w:type="dxa"/>
            <w:vAlign w:val="top"/>
          </w:tcPr>
          <w:p>
            <w:pPr>
              <w:rPr>
                <w:rFonts w:ascii="Arial"/>
                <w:sz w:val="21"/>
              </w:rPr>
            </w:pPr>
            <w:r/>
          </w:p>
        </w:tc>
      </w:tr>
      <w:tr>
        <w:trPr>
          <w:trHeight w:val="364" w:hRule="atLeast"/>
        </w:trPr>
        <w:tc>
          <w:tcPr>
            <w:tcW w:w="1902" w:type="dxa"/>
            <w:vAlign w:val="top"/>
          </w:tcPr>
          <w:p>
            <w:pPr>
              <w:ind w:left="600"/>
              <w:spacing w:before="110" w:line="219" w:lineRule="auto"/>
              <w:rPr>
                <w:rFonts w:ascii="SimSun" w:hAnsi="SimSun" w:eastAsia="SimSun" w:cs="SimSun"/>
                <w:sz w:val="17"/>
                <w:szCs w:val="17"/>
              </w:rPr>
            </w:pPr>
            <w:r>
              <w:rPr>
                <w:rFonts w:ascii="SimSun" w:hAnsi="SimSun" w:eastAsia="SimSun" w:cs="SimSun"/>
                <w:sz w:val="17"/>
                <w:szCs w:val="17"/>
                <w:spacing w:val="1"/>
              </w:rPr>
              <w:t>总工作年限</w:t>
            </w:r>
          </w:p>
        </w:tc>
        <w:tc>
          <w:tcPr>
            <w:tcW w:w="1736" w:type="dxa"/>
            <w:vAlign w:val="top"/>
          </w:tcPr>
          <w:p>
            <w:pPr>
              <w:ind w:left="778"/>
              <w:spacing w:before="110" w:line="219" w:lineRule="auto"/>
              <w:rPr>
                <w:rFonts w:ascii="SimSun" w:hAnsi="SimSun" w:eastAsia="SimSun" w:cs="SimSun"/>
                <w:sz w:val="17"/>
                <w:szCs w:val="17"/>
              </w:rPr>
            </w:pPr>
            <w:r>
              <w:rPr>
                <w:rFonts w:ascii="SimSun" w:hAnsi="SimSun" w:eastAsia="SimSun" w:cs="SimSun"/>
                <w:sz w:val="17"/>
                <w:szCs w:val="17"/>
                <w:spacing w:val="-2"/>
              </w:rPr>
              <w:t>均值</w:t>
            </w:r>
          </w:p>
        </w:tc>
        <w:tc>
          <w:tcPr>
            <w:tcW w:w="1838" w:type="dxa"/>
            <w:vAlign w:val="top"/>
          </w:tcPr>
          <w:p>
            <w:pPr>
              <w:ind w:left="632"/>
              <w:spacing w:before="110" w:line="219" w:lineRule="auto"/>
              <w:rPr>
                <w:rFonts w:ascii="SimSun" w:hAnsi="SimSun" w:eastAsia="SimSun" w:cs="SimSun"/>
                <w:sz w:val="17"/>
                <w:szCs w:val="17"/>
              </w:rPr>
            </w:pPr>
            <w:r>
              <w:rPr>
                <w:rFonts w:ascii="SimSun" w:hAnsi="SimSun" w:eastAsia="SimSun" w:cs="SimSun"/>
                <w:sz w:val="17"/>
                <w:szCs w:val="17"/>
                <w:spacing w:val="1"/>
              </w:rPr>
              <w:t>12.0年</w:t>
            </w:r>
          </w:p>
        </w:tc>
        <w:tc>
          <w:tcPr>
            <w:tcW w:w="1664" w:type="dxa"/>
            <w:vAlign w:val="top"/>
          </w:tcPr>
          <w:p>
            <w:pPr>
              <w:rPr>
                <w:rFonts w:ascii="Arial"/>
                <w:sz w:val="21"/>
              </w:rPr>
            </w:pPr>
            <w:r/>
          </w:p>
        </w:tc>
      </w:tr>
      <w:tr>
        <w:trPr>
          <w:trHeight w:val="354" w:hRule="atLeast"/>
        </w:trPr>
        <w:tc>
          <w:tcPr>
            <w:tcW w:w="1902" w:type="dxa"/>
            <w:vAlign w:val="top"/>
            <w:tcBorders>
              <w:bottom w:val="single" w:color="000000" w:sz="4" w:space="0"/>
            </w:tcBorders>
          </w:tcPr>
          <w:p>
            <w:pPr>
              <w:ind w:left="330"/>
              <w:spacing w:before="104" w:line="219" w:lineRule="auto"/>
              <w:rPr>
                <w:rFonts w:ascii="SimSun" w:hAnsi="SimSun" w:eastAsia="SimSun" w:cs="SimSun"/>
                <w:sz w:val="17"/>
                <w:szCs w:val="17"/>
              </w:rPr>
            </w:pPr>
            <w:r>
              <w:rPr>
                <w:rFonts w:ascii="SimSun" w:hAnsi="SimSun" w:eastAsia="SimSun" w:cs="SimSun"/>
                <w:sz w:val="17"/>
                <w:szCs w:val="17"/>
                <w:spacing w:val="-1"/>
              </w:rPr>
              <w:t>本企业工作年限</w:t>
            </w:r>
          </w:p>
        </w:tc>
        <w:tc>
          <w:tcPr>
            <w:tcW w:w="1736" w:type="dxa"/>
            <w:vAlign w:val="top"/>
            <w:tcBorders>
              <w:bottom w:val="single" w:color="000000" w:sz="4" w:space="0"/>
            </w:tcBorders>
          </w:tcPr>
          <w:p>
            <w:pPr>
              <w:ind w:left="778"/>
              <w:spacing w:before="106" w:line="219" w:lineRule="auto"/>
              <w:rPr>
                <w:rFonts w:ascii="SimSun" w:hAnsi="SimSun" w:eastAsia="SimSun" w:cs="SimSun"/>
                <w:sz w:val="17"/>
                <w:szCs w:val="17"/>
              </w:rPr>
            </w:pPr>
            <w:r>
              <w:rPr>
                <w:rFonts w:ascii="SimSun" w:hAnsi="SimSun" w:eastAsia="SimSun" w:cs="SimSun"/>
                <w:sz w:val="17"/>
                <w:szCs w:val="17"/>
                <w:spacing w:val="-2"/>
              </w:rPr>
              <w:t>均值</w:t>
            </w:r>
          </w:p>
        </w:tc>
        <w:tc>
          <w:tcPr>
            <w:tcW w:w="1838" w:type="dxa"/>
            <w:vAlign w:val="top"/>
            <w:tcBorders>
              <w:bottom w:val="single" w:color="000000" w:sz="4" w:space="0"/>
            </w:tcBorders>
          </w:tcPr>
          <w:p>
            <w:pPr>
              <w:ind w:left="672"/>
              <w:spacing w:before="106" w:line="219" w:lineRule="auto"/>
              <w:rPr>
                <w:rFonts w:ascii="SimSun" w:hAnsi="SimSun" w:eastAsia="SimSun" w:cs="SimSun"/>
                <w:sz w:val="17"/>
                <w:szCs w:val="17"/>
              </w:rPr>
            </w:pPr>
            <w:r>
              <w:rPr>
                <w:rFonts w:ascii="SimSun" w:hAnsi="SimSun" w:eastAsia="SimSun" w:cs="SimSun"/>
                <w:sz w:val="17"/>
                <w:szCs w:val="17"/>
                <w:spacing w:val="-2"/>
              </w:rPr>
              <w:t>6.0年</w:t>
            </w:r>
          </w:p>
        </w:tc>
        <w:tc>
          <w:tcPr>
            <w:tcW w:w="1664" w:type="dxa"/>
            <w:vAlign w:val="top"/>
            <w:tcBorders>
              <w:bottom w:val="single" w:color="000000" w:sz="4" w:space="0"/>
            </w:tcBorders>
          </w:tcPr>
          <w:p>
            <w:pPr>
              <w:rPr>
                <w:rFonts w:ascii="Arial"/>
                <w:sz w:val="21"/>
              </w:rPr>
            </w:pPr>
            <w:r/>
          </w:p>
        </w:tc>
      </w:tr>
    </w:tbl>
    <w:p>
      <w:pPr>
        <w:ind w:left="769"/>
        <w:spacing w:before="188" w:line="224" w:lineRule="auto"/>
        <w:rPr>
          <w:rFonts w:ascii="SimSun" w:hAnsi="SimSun" w:eastAsia="SimSun" w:cs="SimSun"/>
          <w:sz w:val="22"/>
          <w:szCs w:val="22"/>
        </w:rPr>
      </w:pPr>
      <w:r>
        <w:rPr>
          <w:rFonts w:ascii="SimSun" w:hAnsi="SimSun" w:eastAsia="SimSun" w:cs="SimSun"/>
          <w:sz w:val="22"/>
          <w:szCs w:val="22"/>
          <w:spacing w:val="-27"/>
          <w:w w:val="98"/>
        </w:rPr>
        <w:t>注：N=73。</w:t>
      </w:r>
    </w:p>
    <w:p>
      <w:pPr>
        <w:ind w:left="399" w:right="41" w:firstLine="450"/>
        <w:spacing w:before="227" w:line="319" w:lineRule="auto"/>
        <w:jc w:val="both"/>
        <w:rPr>
          <w:rFonts w:ascii="SimSun" w:hAnsi="SimSun" w:eastAsia="SimSun" w:cs="SimSun"/>
          <w:sz w:val="22"/>
          <w:szCs w:val="22"/>
        </w:rPr>
      </w:pPr>
      <w:r>
        <w:rPr>
          <w:rFonts w:ascii="SimSun" w:hAnsi="SimSun" w:eastAsia="SimSun" w:cs="SimSun"/>
          <w:sz w:val="22"/>
          <w:szCs w:val="22"/>
          <w:spacing w:val="-9"/>
        </w:rPr>
        <w:t>表7.8则显示了样本企业员工问卷填写者的背景信息。在性别上，男性占</w:t>
      </w:r>
      <w:r>
        <w:rPr>
          <w:rFonts w:ascii="SimSun" w:hAnsi="SimSun" w:eastAsia="SimSun" w:cs="SimSun"/>
          <w:sz w:val="22"/>
          <w:szCs w:val="22"/>
          <w:spacing w:val="13"/>
        </w:rPr>
        <w:t xml:space="preserve"> </w:t>
      </w:r>
      <w:r>
        <w:rPr>
          <w:rFonts w:ascii="SimSun" w:hAnsi="SimSun" w:eastAsia="SimSun" w:cs="SimSun"/>
          <w:sz w:val="22"/>
          <w:szCs w:val="22"/>
          <w:spacing w:val="1"/>
        </w:rPr>
        <w:t>了大多数(53.6%)。大部分员工都是本科学历</w:t>
      </w:r>
      <w:r>
        <w:rPr>
          <w:rFonts w:ascii="SimSun" w:hAnsi="SimSun" w:eastAsia="SimSun" w:cs="SimSun"/>
          <w:sz w:val="22"/>
          <w:szCs w:val="22"/>
        </w:rPr>
        <w:t>(49.6%)。这些企业员工平均 </w:t>
      </w:r>
      <w:r>
        <w:rPr>
          <w:rFonts w:ascii="SimSun" w:hAnsi="SimSun" w:eastAsia="SimSun" w:cs="SimSun"/>
          <w:sz w:val="22"/>
          <w:szCs w:val="22"/>
          <w:spacing w:val="-4"/>
        </w:rPr>
        <w:t>年龄为28.7岁，参与工作的平均年限为6.41年，且在</w:t>
      </w:r>
      <w:r>
        <w:rPr>
          <w:rFonts w:ascii="SimSun" w:hAnsi="SimSun" w:eastAsia="SimSun" w:cs="SimSun"/>
          <w:sz w:val="22"/>
          <w:szCs w:val="22"/>
          <w:spacing w:val="-5"/>
        </w:rPr>
        <w:t>目前企业平均服务了3.</w:t>
      </w:r>
    </w:p>
    <w:p>
      <w:pPr>
        <w:ind w:left="389"/>
        <w:spacing w:line="219" w:lineRule="auto"/>
        <w:rPr>
          <w:rFonts w:ascii="SimSun" w:hAnsi="SimSun" w:eastAsia="SimSun" w:cs="SimSun"/>
          <w:sz w:val="22"/>
          <w:szCs w:val="22"/>
        </w:rPr>
      </w:pPr>
      <w:r>
        <w:rPr>
          <w:rFonts w:ascii="SimSun" w:hAnsi="SimSun" w:eastAsia="SimSun" w:cs="SimSun"/>
          <w:sz w:val="22"/>
          <w:szCs w:val="22"/>
          <w:spacing w:val="10"/>
        </w:rPr>
        <w:t>0年。</w:t>
      </w:r>
    </w:p>
    <w:p>
      <w:pPr>
        <w:ind w:left="1742"/>
        <w:spacing w:before="224" w:line="221" w:lineRule="auto"/>
        <w:rPr>
          <w:rFonts w:ascii="SimHei" w:hAnsi="SimHei" w:eastAsia="SimHei" w:cs="SimHei"/>
          <w:sz w:val="18"/>
          <w:szCs w:val="18"/>
        </w:rPr>
      </w:pPr>
      <w:r>
        <w:rPr>
          <w:rFonts w:ascii="SimHei" w:hAnsi="SimHei" w:eastAsia="SimHei" w:cs="SimHei"/>
          <w:sz w:val="18"/>
          <w:szCs w:val="18"/>
          <w:b/>
          <w:bCs/>
          <w:spacing w:val="1"/>
        </w:rPr>
        <w:t>表7.8</w:t>
      </w:r>
      <w:r>
        <w:rPr>
          <w:rFonts w:ascii="SimHei" w:hAnsi="SimHei" w:eastAsia="SimHei" w:cs="SimHei"/>
          <w:sz w:val="18"/>
          <w:szCs w:val="18"/>
          <w:spacing w:val="1"/>
        </w:rPr>
        <w:t xml:space="preserve">  </w:t>
      </w:r>
      <w:r>
        <w:rPr>
          <w:rFonts w:ascii="SimHei" w:hAnsi="SimHei" w:eastAsia="SimHei" w:cs="SimHei"/>
          <w:sz w:val="18"/>
          <w:szCs w:val="18"/>
          <w:b/>
          <w:bCs/>
          <w:spacing w:val="1"/>
        </w:rPr>
        <w:t>样本企业员工问卷填写者的背景信息(员工样本)</w:t>
      </w:r>
    </w:p>
    <w:p>
      <w:pPr>
        <w:spacing w:line="96" w:lineRule="exact"/>
        <w:rPr/>
      </w:pPr>
      <w:r/>
    </w:p>
    <w:tbl>
      <w:tblPr>
        <w:tblStyle w:val="TableNormal"/>
        <w:tblW w:w="7140" w:type="dxa"/>
        <w:tblInd w:w="3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71"/>
        <w:gridCol w:w="1699"/>
        <w:gridCol w:w="1828"/>
        <w:gridCol w:w="1642"/>
      </w:tblGrid>
      <w:tr>
        <w:trPr>
          <w:trHeight w:val="364" w:hRule="atLeast"/>
        </w:trPr>
        <w:tc>
          <w:tcPr>
            <w:tcW w:w="1971" w:type="dxa"/>
            <w:vAlign w:val="top"/>
            <w:tcBorders>
              <w:bottom w:val="single" w:color="000000" w:sz="4" w:space="0"/>
              <w:top w:val="single" w:color="000000" w:sz="4" w:space="0"/>
            </w:tcBorders>
          </w:tcPr>
          <w:p>
            <w:pPr>
              <w:ind w:left="670"/>
              <w:spacing w:before="92" w:line="219" w:lineRule="auto"/>
              <w:rPr>
                <w:rFonts w:ascii="SimSun" w:hAnsi="SimSun" w:eastAsia="SimSun" w:cs="SimSun"/>
                <w:sz w:val="18"/>
                <w:szCs w:val="18"/>
              </w:rPr>
            </w:pPr>
            <w:r>
              <w:rPr>
                <w:rFonts w:ascii="SimSun" w:hAnsi="SimSun" w:eastAsia="SimSun" w:cs="SimSun"/>
                <w:sz w:val="18"/>
                <w:szCs w:val="18"/>
                <w:spacing w:val="-2"/>
              </w:rPr>
              <w:t>背景变量</w:t>
            </w:r>
          </w:p>
        </w:tc>
        <w:tc>
          <w:tcPr>
            <w:tcW w:w="1699" w:type="dxa"/>
            <w:vAlign w:val="top"/>
            <w:tcBorders>
              <w:bottom w:val="single" w:color="000000" w:sz="4" w:space="0"/>
              <w:top w:val="single" w:color="000000" w:sz="4" w:space="0"/>
            </w:tcBorders>
          </w:tcPr>
          <w:p>
            <w:pPr>
              <w:ind w:left="709"/>
              <w:spacing w:before="92" w:line="219" w:lineRule="auto"/>
              <w:rPr>
                <w:rFonts w:ascii="SimSun" w:hAnsi="SimSun" w:eastAsia="SimSun" w:cs="SimSun"/>
                <w:sz w:val="18"/>
                <w:szCs w:val="18"/>
              </w:rPr>
            </w:pPr>
            <w:r>
              <w:rPr>
                <w:rFonts w:ascii="SimSun" w:hAnsi="SimSun" w:eastAsia="SimSun" w:cs="SimSun"/>
                <w:sz w:val="18"/>
                <w:szCs w:val="18"/>
                <w:spacing w:val="7"/>
              </w:rPr>
              <w:t>类别</w:t>
            </w:r>
          </w:p>
        </w:tc>
        <w:tc>
          <w:tcPr>
            <w:tcW w:w="1828" w:type="dxa"/>
            <w:vAlign w:val="top"/>
            <w:tcBorders>
              <w:bottom w:val="single" w:color="000000" w:sz="4" w:space="0"/>
              <w:top w:val="single" w:color="000000" w:sz="4" w:space="0"/>
            </w:tcBorders>
          </w:tcPr>
          <w:p>
            <w:pPr>
              <w:ind w:left="469"/>
              <w:spacing w:before="92" w:line="219" w:lineRule="auto"/>
              <w:rPr>
                <w:rFonts w:ascii="SimSun" w:hAnsi="SimSun" w:eastAsia="SimSun" w:cs="SimSun"/>
                <w:sz w:val="18"/>
                <w:szCs w:val="18"/>
              </w:rPr>
            </w:pPr>
            <w:r>
              <w:rPr>
                <w:rFonts w:ascii="SimSun" w:hAnsi="SimSun" w:eastAsia="SimSun" w:cs="SimSun"/>
                <w:sz w:val="18"/>
                <w:szCs w:val="18"/>
                <w:spacing w:val="-2"/>
              </w:rPr>
              <w:t>频次/均值</w:t>
            </w:r>
          </w:p>
        </w:tc>
        <w:tc>
          <w:tcPr>
            <w:tcW w:w="1642" w:type="dxa"/>
            <w:vAlign w:val="top"/>
            <w:tcBorders>
              <w:bottom w:val="single" w:color="000000" w:sz="4" w:space="0"/>
              <w:top w:val="single" w:color="000000" w:sz="4" w:space="0"/>
            </w:tcBorders>
          </w:tcPr>
          <w:p>
            <w:pPr>
              <w:ind w:left="601"/>
              <w:spacing w:before="93" w:line="221" w:lineRule="auto"/>
              <w:rPr>
                <w:rFonts w:ascii="SimSun" w:hAnsi="SimSun" w:eastAsia="SimSun" w:cs="SimSun"/>
                <w:sz w:val="18"/>
                <w:szCs w:val="18"/>
              </w:rPr>
            </w:pPr>
            <w:r>
              <w:rPr>
                <w:rFonts w:ascii="SimSun" w:hAnsi="SimSun" w:eastAsia="SimSun" w:cs="SimSun"/>
                <w:sz w:val="18"/>
                <w:szCs w:val="18"/>
                <w:spacing w:val="10"/>
              </w:rPr>
              <w:t>比例</w:t>
            </w:r>
          </w:p>
        </w:tc>
      </w:tr>
      <w:tr>
        <w:trPr>
          <w:trHeight w:val="1082" w:hRule="atLeast"/>
        </w:trPr>
        <w:tc>
          <w:tcPr>
            <w:tcW w:w="1971" w:type="dxa"/>
            <w:vAlign w:val="top"/>
            <w:tcBorders>
              <w:top w:val="single" w:color="000000" w:sz="4" w:space="0"/>
            </w:tcBorders>
          </w:tcPr>
          <w:p>
            <w:pPr>
              <w:ind w:left="850"/>
              <w:spacing w:before="268" w:line="220" w:lineRule="auto"/>
              <w:rPr>
                <w:rFonts w:ascii="SimSun" w:hAnsi="SimSun" w:eastAsia="SimSun" w:cs="SimSun"/>
                <w:sz w:val="18"/>
                <w:szCs w:val="18"/>
              </w:rPr>
            </w:pPr>
            <w:r>
              <w:rPr>
                <w:rFonts w:ascii="SimSun" w:hAnsi="SimSun" w:eastAsia="SimSun" w:cs="SimSun"/>
                <w:sz w:val="18"/>
                <w:szCs w:val="18"/>
                <w:spacing w:val="7"/>
              </w:rPr>
              <w:t>性别</w:t>
            </w:r>
          </w:p>
        </w:tc>
        <w:tc>
          <w:tcPr>
            <w:tcW w:w="1699" w:type="dxa"/>
            <w:vAlign w:val="top"/>
            <w:tcBorders>
              <w:top w:val="single" w:color="000000" w:sz="4" w:space="0"/>
            </w:tcBorders>
          </w:tcPr>
          <w:p>
            <w:pPr>
              <w:spacing w:line="251" w:lineRule="auto"/>
              <w:rPr>
                <w:rFonts w:ascii="Arial"/>
                <w:sz w:val="21"/>
              </w:rPr>
            </w:pPr>
            <w:r>
              <w:pict>
                <v:shape id="_x0000_s174" style="position:absolute;margin-left:-47.8397pt;margin-top:3.94168pt;mso-position-vertical-relative:top-margin-area;mso-position-horizontal-relative:right-margin-area;width:12.85pt;height:24.15pt;z-index:25263820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1"/>
                          </w:rPr>
                          <w:t>男</w:t>
                        </w:r>
                        <w:r>
                          <w:rPr>
                            <w:rFonts w:ascii="SimSun" w:hAnsi="SimSun" w:eastAsia="SimSun" w:cs="SimSun"/>
                            <w:sz w:val="18"/>
                            <w:szCs w:val="18"/>
                            <w:spacing w:val="-7"/>
                          </w:rPr>
                          <w:t xml:space="preserve"> </w:t>
                        </w:r>
                        <w:r>
                          <w:rPr>
                            <w:rFonts w:ascii="SimSun" w:hAnsi="SimSun" w:eastAsia="SimSun" w:cs="SimSun"/>
                            <w:sz w:val="18"/>
                            <w:szCs w:val="18"/>
                            <w:spacing w:val="-1"/>
                          </w:rPr>
                          <w:t>女</w:t>
                        </w:r>
                      </w:p>
                    </w:txbxContent>
                  </v:textbox>
                </v:shape>
              </w:pict>
            </w:r>
            <w:r/>
          </w:p>
          <w:p>
            <w:pPr>
              <w:spacing w:line="252" w:lineRule="auto"/>
              <w:rPr>
                <w:rFonts w:ascii="Arial"/>
                <w:sz w:val="21"/>
              </w:rPr>
            </w:pPr>
            <w:r/>
          </w:p>
          <w:p>
            <w:pPr>
              <w:spacing w:line="252" w:lineRule="auto"/>
              <w:rPr>
                <w:rFonts w:ascii="Arial"/>
                <w:sz w:val="21"/>
              </w:rPr>
            </w:pPr>
            <w:r/>
          </w:p>
          <w:p>
            <w:pPr>
              <w:ind w:left="329"/>
              <w:spacing w:before="59" w:line="220" w:lineRule="auto"/>
              <w:rPr>
                <w:rFonts w:ascii="SimSun" w:hAnsi="SimSun" w:eastAsia="SimSun" w:cs="SimSun"/>
                <w:sz w:val="18"/>
                <w:szCs w:val="18"/>
              </w:rPr>
            </w:pPr>
            <w:r>
              <w:rPr>
                <w:rFonts w:ascii="SimSun" w:hAnsi="SimSun" w:eastAsia="SimSun" w:cs="SimSun"/>
                <w:sz w:val="18"/>
                <w:szCs w:val="18"/>
                <w:spacing w:val="2"/>
              </w:rPr>
              <w:t>大专及以下</w:t>
            </w:r>
          </w:p>
        </w:tc>
        <w:tc>
          <w:tcPr>
            <w:tcW w:w="1828" w:type="dxa"/>
            <w:vAlign w:val="top"/>
            <w:tcBorders>
              <w:top w:val="single" w:color="000000" w:sz="4" w:space="0"/>
            </w:tcBorders>
          </w:tcPr>
          <w:p>
            <w:pPr>
              <w:ind w:left="650"/>
              <w:spacing w:before="111" w:line="370" w:lineRule="exact"/>
              <w:rPr>
                <w:rFonts w:ascii="SimSun" w:hAnsi="SimSun" w:eastAsia="SimSun" w:cs="SimSun"/>
                <w:sz w:val="18"/>
                <w:szCs w:val="18"/>
              </w:rPr>
            </w:pPr>
            <w:r>
              <w:rPr>
                <w:rFonts w:ascii="SimSun" w:hAnsi="SimSun" w:eastAsia="SimSun" w:cs="SimSun"/>
                <w:sz w:val="18"/>
                <w:szCs w:val="18"/>
                <w:spacing w:val="-2"/>
                <w:position w:val="14"/>
              </w:rPr>
              <w:t>202人</w:t>
            </w:r>
          </w:p>
          <w:p>
            <w:pPr>
              <w:ind w:left="650"/>
              <w:spacing w:line="222" w:lineRule="auto"/>
              <w:rPr>
                <w:rFonts w:ascii="SimSun" w:hAnsi="SimSun" w:eastAsia="SimSun" w:cs="SimSun"/>
                <w:sz w:val="18"/>
                <w:szCs w:val="18"/>
              </w:rPr>
            </w:pPr>
            <w:r>
              <w:rPr>
                <w:rFonts w:ascii="SimSun" w:hAnsi="SimSun" w:eastAsia="SimSun" w:cs="SimSun"/>
                <w:sz w:val="18"/>
                <w:szCs w:val="18"/>
                <w:spacing w:val="1"/>
              </w:rPr>
              <w:t>175人</w:t>
            </w:r>
          </w:p>
          <w:p>
            <w:pPr>
              <w:ind w:left="650"/>
              <w:spacing w:before="123" w:line="222" w:lineRule="auto"/>
              <w:rPr>
                <w:rFonts w:ascii="SimSun" w:hAnsi="SimSun" w:eastAsia="SimSun" w:cs="SimSun"/>
                <w:sz w:val="18"/>
                <w:szCs w:val="18"/>
              </w:rPr>
            </w:pPr>
            <w:r>
              <w:rPr>
                <w:rFonts w:ascii="SimSun" w:hAnsi="SimSun" w:eastAsia="SimSun" w:cs="SimSun"/>
                <w:sz w:val="18"/>
                <w:szCs w:val="18"/>
                <w:spacing w:val="1"/>
              </w:rPr>
              <w:t>158人</w:t>
            </w:r>
          </w:p>
        </w:tc>
        <w:tc>
          <w:tcPr>
            <w:tcW w:w="1642" w:type="dxa"/>
            <w:vAlign w:val="top"/>
            <w:tcBorders>
              <w:top w:val="single" w:color="000000" w:sz="4" w:space="0"/>
            </w:tcBorders>
          </w:tcPr>
          <w:p>
            <w:pPr>
              <w:ind w:left="561"/>
              <w:spacing w:before="164" w:line="360" w:lineRule="exact"/>
              <w:rPr>
                <w:rFonts w:ascii="SimSun" w:hAnsi="SimSun" w:eastAsia="SimSun" w:cs="SimSun"/>
                <w:sz w:val="18"/>
                <w:szCs w:val="18"/>
              </w:rPr>
            </w:pPr>
            <w:r>
              <w:rPr>
                <w:rFonts w:ascii="SimSun" w:hAnsi="SimSun" w:eastAsia="SimSun" w:cs="SimSun"/>
                <w:sz w:val="18"/>
                <w:szCs w:val="18"/>
                <w:spacing w:val="-3"/>
                <w:position w:val="16"/>
              </w:rPr>
              <w:t>53.6%</w:t>
            </w:r>
          </w:p>
          <w:p>
            <w:pPr>
              <w:ind w:left="561"/>
              <w:spacing w:line="183" w:lineRule="auto"/>
              <w:rPr>
                <w:rFonts w:ascii="SimSun" w:hAnsi="SimSun" w:eastAsia="SimSun" w:cs="SimSun"/>
                <w:sz w:val="18"/>
                <w:szCs w:val="18"/>
              </w:rPr>
            </w:pPr>
            <w:r>
              <w:rPr>
                <w:rFonts w:ascii="SimSun" w:hAnsi="SimSun" w:eastAsia="SimSun" w:cs="SimSun"/>
                <w:sz w:val="18"/>
                <w:szCs w:val="18"/>
                <w:spacing w:val="-2"/>
              </w:rPr>
              <w:t>46.4%</w:t>
            </w:r>
          </w:p>
          <w:p>
            <w:pPr>
              <w:ind w:left="561"/>
              <w:spacing w:before="160" w:line="184" w:lineRule="auto"/>
              <w:rPr>
                <w:rFonts w:ascii="SimSun" w:hAnsi="SimSun" w:eastAsia="SimSun" w:cs="SimSun"/>
                <w:sz w:val="18"/>
                <w:szCs w:val="18"/>
              </w:rPr>
            </w:pPr>
            <w:r>
              <w:rPr>
                <w:rFonts w:ascii="SimSun" w:hAnsi="SimSun" w:eastAsia="SimSun" w:cs="SimSun"/>
                <w:sz w:val="18"/>
                <w:szCs w:val="18"/>
                <w:spacing w:val="-2"/>
              </w:rPr>
              <w:t>41.9%</w:t>
            </w:r>
          </w:p>
        </w:tc>
      </w:tr>
      <w:tr>
        <w:trPr>
          <w:trHeight w:val="718" w:hRule="atLeast"/>
        </w:trPr>
        <w:tc>
          <w:tcPr>
            <w:tcW w:w="1971" w:type="dxa"/>
            <w:vAlign w:val="top"/>
          </w:tcPr>
          <w:p>
            <w:pPr>
              <w:ind w:left="850"/>
              <w:spacing w:before="97" w:line="221" w:lineRule="auto"/>
              <w:rPr>
                <w:rFonts w:ascii="SimSun" w:hAnsi="SimSun" w:eastAsia="SimSun" w:cs="SimSun"/>
                <w:sz w:val="18"/>
                <w:szCs w:val="18"/>
              </w:rPr>
            </w:pPr>
            <w:r>
              <w:rPr>
                <w:rFonts w:ascii="SimSun" w:hAnsi="SimSun" w:eastAsia="SimSun" w:cs="SimSun"/>
                <w:sz w:val="18"/>
                <w:szCs w:val="18"/>
                <w:spacing w:val="5"/>
              </w:rPr>
              <w:t>学历</w:t>
            </w:r>
          </w:p>
        </w:tc>
        <w:tc>
          <w:tcPr>
            <w:tcW w:w="1699" w:type="dxa"/>
            <w:vAlign w:val="top"/>
          </w:tcPr>
          <w:p>
            <w:pPr>
              <w:ind w:left="709"/>
              <w:spacing w:before="95" w:line="219" w:lineRule="auto"/>
              <w:rPr>
                <w:rFonts w:ascii="SimSun" w:hAnsi="SimSun" w:eastAsia="SimSun" w:cs="SimSun"/>
                <w:sz w:val="18"/>
                <w:szCs w:val="18"/>
              </w:rPr>
            </w:pPr>
            <w:r>
              <w:rPr>
                <w:rFonts w:ascii="SimSun" w:hAnsi="SimSun" w:eastAsia="SimSun" w:cs="SimSun"/>
                <w:sz w:val="18"/>
                <w:szCs w:val="18"/>
                <w:spacing w:val="-2"/>
              </w:rPr>
              <w:t>本科</w:t>
            </w:r>
          </w:p>
          <w:p>
            <w:pPr>
              <w:ind w:left="339"/>
              <w:spacing w:before="148" w:line="221" w:lineRule="auto"/>
              <w:rPr>
                <w:rFonts w:ascii="SimSun" w:hAnsi="SimSun" w:eastAsia="SimSun" w:cs="SimSun"/>
                <w:sz w:val="18"/>
                <w:szCs w:val="18"/>
              </w:rPr>
            </w:pPr>
            <w:r>
              <w:rPr>
                <w:rFonts w:ascii="SimSun" w:hAnsi="SimSun" w:eastAsia="SimSun" w:cs="SimSun"/>
                <w:sz w:val="18"/>
                <w:szCs w:val="18"/>
                <w:spacing w:val="-2"/>
              </w:rPr>
              <w:t>硕士及以上</w:t>
            </w:r>
          </w:p>
        </w:tc>
        <w:tc>
          <w:tcPr>
            <w:tcW w:w="1828" w:type="dxa"/>
            <w:vAlign w:val="top"/>
          </w:tcPr>
          <w:p>
            <w:pPr>
              <w:ind w:left="650"/>
              <w:spacing w:before="99" w:line="360" w:lineRule="exact"/>
              <w:rPr>
                <w:rFonts w:ascii="SimSun" w:hAnsi="SimSun" w:eastAsia="SimSun" w:cs="SimSun"/>
                <w:sz w:val="18"/>
                <w:szCs w:val="18"/>
              </w:rPr>
            </w:pPr>
            <w:r>
              <w:rPr>
                <w:rFonts w:ascii="SimSun" w:hAnsi="SimSun" w:eastAsia="SimSun" w:cs="SimSun"/>
                <w:sz w:val="18"/>
                <w:szCs w:val="18"/>
                <w:spacing w:val="1"/>
                <w:position w:val="13"/>
              </w:rPr>
              <w:t>187人</w:t>
            </w:r>
          </w:p>
          <w:p>
            <w:pPr>
              <w:ind w:left="690"/>
              <w:spacing w:line="222" w:lineRule="auto"/>
              <w:rPr>
                <w:rFonts w:ascii="SimSun" w:hAnsi="SimSun" w:eastAsia="SimSun" w:cs="SimSun"/>
                <w:sz w:val="18"/>
                <w:szCs w:val="18"/>
              </w:rPr>
            </w:pPr>
            <w:r>
              <w:rPr>
                <w:rFonts w:ascii="SimSun" w:hAnsi="SimSun" w:eastAsia="SimSun" w:cs="SimSun"/>
                <w:sz w:val="18"/>
                <w:szCs w:val="18"/>
                <w:spacing w:val="-2"/>
              </w:rPr>
              <w:t>32人</w:t>
            </w:r>
          </w:p>
        </w:tc>
        <w:tc>
          <w:tcPr>
            <w:tcW w:w="1642" w:type="dxa"/>
            <w:vAlign w:val="top"/>
          </w:tcPr>
          <w:p>
            <w:pPr>
              <w:ind w:left="561"/>
              <w:spacing w:before="142" w:line="360" w:lineRule="exact"/>
              <w:rPr>
                <w:rFonts w:ascii="SimSun" w:hAnsi="SimSun" w:eastAsia="SimSun" w:cs="SimSun"/>
                <w:sz w:val="18"/>
                <w:szCs w:val="18"/>
              </w:rPr>
            </w:pPr>
            <w:r>
              <w:rPr>
                <w:rFonts w:ascii="SimSun" w:hAnsi="SimSun" w:eastAsia="SimSun" w:cs="SimSun"/>
                <w:sz w:val="18"/>
                <w:szCs w:val="18"/>
                <w:spacing w:val="-2"/>
                <w:position w:val="16"/>
              </w:rPr>
              <w:t>49.6%</w:t>
            </w:r>
          </w:p>
          <w:p>
            <w:pPr>
              <w:ind w:left="601"/>
              <w:spacing w:line="183" w:lineRule="auto"/>
              <w:rPr>
                <w:rFonts w:ascii="SimSun" w:hAnsi="SimSun" w:eastAsia="SimSun" w:cs="SimSun"/>
                <w:sz w:val="18"/>
                <w:szCs w:val="18"/>
              </w:rPr>
            </w:pPr>
            <w:r>
              <w:rPr>
                <w:rFonts w:ascii="SimSun" w:hAnsi="SimSun" w:eastAsia="SimSun" w:cs="SimSun"/>
                <w:sz w:val="18"/>
                <w:szCs w:val="18"/>
                <w:spacing w:val="-2"/>
              </w:rPr>
              <w:t>8.5%</w:t>
            </w:r>
          </w:p>
        </w:tc>
      </w:tr>
      <w:tr>
        <w:trPr>
          <w:trHeight w:val="364" w:hRule="atLeast"/>
        </w:trPr>
        <w:tc>
          <w:tcPr>
            <w:tcW w:w="1971" w:type="dxa"/>
            <w:vAlign w:val="top"/>
          </w:tcPr>
          <w:p>
            <w:pPr>
              <w:ind w:left="850"/>
              <w:spacing w:before="98" w:line="219" w:lineRule="auto"/>
              <w:rPr>
                <w:rFonts w:ascii="SimSun" w:hAnsi="SimSun" w:eastAsia="SimSun" w:cs="SimSun"/>
                <w:sz w:val="18"/>
                <w:szCs w:val="18"/>
              </w:rPr>
            </w:pPr>
            <w:r>
              <w:rPr>
                <w:rFonts w:ascii="SimSun" w:hAnsi="SimSun" w:eastAsia="SimSun" w:cs="SimSun"/>
                <w:sz w:val="18"/>
                <w:szCs w:val="18"/>
                <w:spacing w:val="-2"/>
              </w:rPr>
              <w:t>年龄</w:t>
            </w:r>
          </w:p>
        </w:tc>
        <w:tc>
          <w:tcPr>
            <w:tcW w:w="1699" w:type="dxa"/>
            <w:vAlign w:val="top"/>
          </w:tcPr>
          <w:p>
            <w:pPr>
              <w:ind w:left="709"/>
              <w:spacing w:before="98" w:line="219" w:lineRule="auto"/>
              <w:rPr>
                <w:rFonts w:ascii="SimSun" w:hAnsi="SimSun" w:eastAsia="SimSun" w:cs="SimSun"/>
                <w:sz w:val="18"/>
                <w:szCs w:val="18"/>
              </w:rPr>
            </w:pPr>
            <w:r>
              <w:rPr>
                <w:rFonts w:ascii="SimSun" w:hAnsi="SimSun" w:eastAsia="SimSun" w:cs="SimSun"/>
                <w:sz w:val="18"/>
                <w:szCs w:val="18"/>
                <w:spacing w:val="-2"/>
              </w:rPr>
              <w:t>均值</w:t>
            </w:r>
          </w:p>
        </w:tc>
        <w:tc>
          <w:tcPr>
            <w:tcW w:w="1828" w:type="dxa"/>
            <w:vAlign w:val="top"/>
          </w:tcPr>
          <w:p>
            <w:pPr>
              <w:ind w:left="560"/>
              <w:spacing w:before="99" w:line="221" w:lineRule="auto"/>
              <w:rPr>
                <w:rFonts w:ascii="SimSun" w:hAnsi="SimSun" w:eastAsia="SimSun" w:cs="SimSun"/>
                <w:sz w:val="18"/>
                <w:szCs w:val="18"/>
              </w:rPr>
            </w:pPr>
            <w:r>
              <w:rPr>
                <w:rFonts w:ascii="SimSun" w:hAnsi="SimSun" w:eastAsia="SimSun" w:cs="SimSun"/>
                <w:sz w:val="18"/>
                <w:szCs w:val="18"/>
                <w:spacing w:val="4"/>
              </w:rPr>
              <w:t>28.70岁</w:t>
            </w:r>
          </w:p>
        </w:tc>
        <w:tc>
          <w:tcPr>
            <w:tcW w:w="1642" w:type="dxa"/>
            <w:vAlign w:val="top"/>
          </w:tcPr>
          <w:p>
            <w:pPr>
              <w:rPr>
                <w:rFonts w:ascii="Arial"/>
                <w:sz w:val="21"/>
              </w:rPr>
            </w:pPr>
            <w:r/>
          </w:p>
        </w:tc>
      </w:tr>
      <w:tr>
        <w:trPr>
          <w:trHeight w:val="363" w:hRule="atLeast"/>
        </w:trPr>
        <w:tc>
          <w:tcPr>
            <w:tcW w:w="1971" w:type="dxa"/>
            <w:vAlign w:val="top"/>
          </w:tcPr>
          <w:p>
            <w:pPr>
              <w:ind w:left="580"/>
              <w:spacing w:before="104" w:line="219" w:lineRule="auto"/>
              <w:rPr>
                <w:rFonts w:ascii="SimSun" w:hAnsi="SimSun" w:eastAsia="SimSun" w:cs="SimSun"/>
                <w:sz w:val="18"/>
                <w:szCs w:val="18"/>
              </w:rPr>
            </w:pPr>
            <w:r>
              <w:rPr>
                <w:rFonts w:ascii="SimSun" w:hAnsi="SimSun" w:eastAsia="SimSun" w:cs="SimSun"/>
                <w:sz w:val="18"/>
                <w:szCs w:val="18"/>
                <w:spacing w:val="1"/>
              </w:rPr>
              <w:t>总工作年限</w:t>
            </w:r>
          </w:p>
        </w:tc>
        <w:tc>
          <w:tcPr>
            <w:tcW w:w="1699" w:type="dxa"/>
            <w:vAlign w:val="top"/>
          </w:tcPr>
          <w:p>
            <w:pPr>
              <w:ind w:left="709"/>
              <w:spacing w:before="104" w:line="219" w:lineRule="auto"/>
              <w:rPr>
                <w:rFonts w:ascii="SimSun" w:hAnsi="SimSun" w:eastAsia="SimSun" w:cs="SimSun"/>
                <w:sz w:val="18"/>
                <w:szCs w:val="18"/>
              </w:rPr>
            </w:pPr>
            <w:r>
              <w:rPr>
                <w:rFonts w:ascii="SimSun" w:hAnsi="SimSun" w:eastAsia="SimSun" w:cs="SimSun"/>
                <w:sz w:val="18"/>
                <w:szCs w:val="18"/>
                <w:spacing w:val="-2"/>
              </w:rPr>
              <w:t>均值</w:t>
            </w:r>
          </w:p>
        </w:tc>
        <w:tc>
          <w:tcPr>
            <w:tcW w:w="1828" w:type="dxa"/>
            <w:vAlign w:val="top"/>
          </w:tcPr>
          <w:p>
            <w:pPr>
              <w:ind w:left="600"/>
              <w:spacing w:before="104" w:line="219" w:lineRule="auto"/>
              <w:rPr>
                <w:rFonts w:ascii="SimSun" w:hAnsi="SimSun" w:eastAsia="SimSun" w:cs="SimSun"/>
                <w:sz w:val="18"/>
                <w:szCs w:val="18"/>
              </w:rPr>
            </w:pPr>
            <w:r>
              <w:rPr>
                <w:rFonts w:ascii="SimSun" w:hAnsi="SimSun" w:eastAsia="SimSun" w:cs="SimSun"/>
                <w:sz w:val="18"/>
                <w:szCs w:val="18"/>
                <w:spacing w:val="-2"/>
              </w:rPr>
              <w:t>6.41年</w:t>
            </w:r>
          </w:p>
        </w:tc>
        <w:tc>
          <w:tcPr>
            <w:tcW w:w="1642" w:type="dxa"/>
            <w:vAlign w:val="top"/>
          </w:tcPr>
          <w:p>
            <w:pPr>
              <w:rPr>
                <w:rFonts w:ascii="Arial"/>
                <w:sz w:val="21"/>
              </w:rPr>
            </w:pPr>
            <w:r/>
          </w:p>
        </w:tc>
      </w:tr>
      <w:tr>
        <w:trPr>
          <w:trHeight w:val="358" w:hRule="atLeast"/>
        </w:trPr>
        <w:tc>
          <w:tcPr>
            <w:tcW w:w="1971" w:type="dxa"/>
            <w:vAlign w:val="top"/>
            <w:tcBorders>
              <w:bottom w:val="single" w:color="000000" w:sz="4" w:space="0"/>
            </w:tcBorders>
          </w:tcPr>
          <w:p>
            <w:pPr>
              <w:ind w:left="400"/>
              <w:spacing w:before="100" w:line="219" w:lineRule="auto"/>
              <w:rPr>
                <w:rFonts w:ascii="SimSun" w:hAnsi="SimSun" w:eastAsia="SimSun" w:cs="SimSun"/>
                <w:sz w:val="18"/>
                <w:szCs w:val="18"/>
              </w:rPr>
            </w:pPr>
            <w:r>
              <w:rPr>
                <w:rFonts w:ascii="SimSun" w:hAnsi="SimSun" w:eastAsia="SimSun" w:cs="SimSun"/>
                <w:sz w:val="18"/>
                <w:szCs w:val="18"/>
                <w:spacing w:val="-1"/>
              </w:rPr>
              <w:t>本企业工作年限</w:t>
            </w:r>
          </w:p>
        </w:tc>
        <w:tc>
          <w:tcPr>
            <w:tcW w:w="1699" w:type="dxa"/>
            <w:vAlign w:val="top"/>
            <w:tcBorders>
              <w:bottom w:val="single" w:color="000000" w:sz="4" w:space="0"/>
            </w:tcBorders>
          </w:tcPr>
          <w:p>
            <w:pPr>
              <w:ind w:left="709"/>
              <w:spacing w:before="101" w:line="219" w:lineRule="auto"/>
              <w:rPr>
                <w:rFonts w:ascii="SimSun" w:hAnsi="SimSun" w:eastAsia="SimSun" w:cs="SimSun"/>
                <w:sz w:val="18"/>
                <w:szCs w:val="18"/>
              </w:rPr>
            </w:pPr>
            <w:r>
              <w:rPr>
                <w:rFonts w:ascii="SimSun" w:hAnsi="SimSun" w:eastAsia="SimSun" w:cs="SimSun"/>
                <w:sz w:val="18"/>
                <w:szCs w:val="18"/>
                <w:spacing w:val="-2"/>
              </w:rPr>
              <w:t>均值</w:t>
            </w:r>
          </w:p>
        </w:tc>
        <w:tc>
          <w:tcPr>
            <w:tcW w:w="1828" w:type="dxa"/>
            <w:vAlign w:val="top"/>
            <w:tcBorders>
              <w:bottom w:val="single" w:color="000000" w:sz="4" w:space="0"/>
            </w:tcBorders>
          </w:tcPr>
          <w:p>
            <w:pPr>
              <w:ind w:left="650"/>
              <w:spacing w:before="101" w:line="219" w:lineRule="auto"/>
              <w:rPr>
                <w:rFonts w:ascii="SimSun" w:hAnsi="SimSun" w:eastAsia="SimSun" w:cs="SimSun"/>
                <w:sz w:val="18"/>
                <w:szCs w:val="18"/>
              </w:rPr>
            </w:pPr>
            <w:r>
              <w:rPr>
                <w:rFonts w:ascii="SimSun" w:hAnsi="SimSun" w:eastAsia="SimSun" w:cs="SimSun"/>
                <w:sz w:val="18"/>
                <w:szCs w:val="18"/>
                <w:spacing w:val="-3"/>
              </w:rPr>
              <w:t>3.0年</w:t>
            </w:r>
          </w:p>
        </w:tc>
        <w:tc>
          <w:tcPr>
            <w:tcW w:w="1642" w:type="dxa"/>
            <w:vAlign w:val="top"/>
            <w:tcBorders>
              <w:bottom w:val="single" w:color="000000" w:sz="4" w:space="0"/>
            </w:tcBorders>
          </w:tcPr>
          <w:p>
            <w:pPr>
              <w:rPr>
                <w:rFonts w:ascii="Arial"/>
                <w:sz w:val="21"/>
              </w:rPr>
            </w:pPr>
            <w:r/>
          </w:p>
        </w:tc>
      </w:tr>
    </w:tbl>
    <w:p>
      <w:pPr>
        <w:ind w:left="800"/>
        <w:spacing w:before="199" w:line="224" w:lineRule="auto"/>
        <w:rPr>
          <w:rFonts w:ascii="SimSun" w:hAnsi="SimSun" w:eastAsia="SimSun" w:cs="SimSun"/>
          <w:sz w:val="22"/>
          <w:szCs w:val="22"/>
        </w:rPr>
      </w:pPr>
      <w:r>
        <w:rPr>
          <w:rFonts w:ascii="SimSun" w:hAnsi="SimSun" w:eastAsia="SimSun" w:cs="SimSun"/>
          <w:sz w:val="22"/>
          <w:szCs w:val="22"/>
          <w:spacing w:val="-28"/>
          <w:w w:val="99"/>
        </w:rPr>
        <w:t>注：N=377。</w:t>
      </w:r>
    </w:p>
    <w:p>
      <w:pPr>
        <w:ind w:left="850"/>
        <w:spacing w:before="234" w:line="232" w:lineRule="auto"/>
        <w:rPr>
          <w:rFonts w:ascii="KaiTi" w:hAnsi="KaiTi" w:eastAsia="KaiTi" w:cs="KaiTi"/>
          <w:sz w:val="22"/>
          <w:szCs w:val="22"/>
        </w:rPr>
      </w:pPr>
      <w:hyperlink w:history="true" r:id="rId226">
        <w:r>
          <w:rPr>
            <w:rFonts w:ascii="KaiTi" w:hAnsi="KaiTi" w:eastAsia="KaiTi" w:cs="KaiTi"/>
            <w:sz w:val="22"/>
            <w:szCs w:val="22"/>
            <w:spacing w:val="1"/>
          </w:rPr>
          <w:t>7.3.2.2</w:t>
        </w:r>
      </w:hyperlink>
      <w:r>
        <w:rPr>
          <w:rFonts w:ascii="KaiTi" w:hAnsi="KaiTi" w:eastAsia="KaiTi" w:cs="KaiTi"/>
          <w:sz w:val="22"/>
          <w:szCs w:val="22"/>
          <w:spacing w:val="22"/>
        </w:rPr>
        <w:t xml:space="preserve">  </w:t>
      </w:r>
      <w:r>
        <w:rPr>
          <w:rFonts w:ascii="KaiTi" w:hAnsi="KaiTi" w:eastAsia="KaiTi" w:cs="KaiTi"/>
          <w:sz w:val="22"/>
          <w:szCs w:val="22"/>
          <w:spacing w:val="1"/>
        </w:rPr>
        <w:t>测量</w:t>
      </w:r>
    </w:p>
    <w:p>
      <w:pPr>
        <w:ind w:right="24"/>
        <w:spacing w:before="74" w:line="219" w:lineRule="auto"/>
        <w:jc w:val="right"/>
        <w:rPr>
          <w:rFonts w:ascii="SimSun" w:hAnsi="SimSun" w:eastAsia="SimSun" w:cs="SimSun"/>
          <w:sz w:val="22"/>
          <w:szCs w:val="22"/>
        </w:rPr>
      </w:pPr>
      <w:r>
        <w:rPr>
          <w:rFonts w:ascii="SimHei" w:hAnsi="SimHei" w:eastAsia="SimHei" w:cs="SimHei"/>
          <w:sz w:val="22"/>
          <w:szCs w:val="22"/>
          <w:b/>
          <w:bCs/>
          <w:spacing w:val="-12"/>
        </w:rPr>
        <w:t>变革领导力：</w:t>
      </w:r>
      <w:r>
        <w:rPr>
          <w:rFonts w:ascii="SimSun" w:hAnsi="SimSun" w:eastAsia="SimSun" w:cs="SimSun"/>
          <w:sz w:val="22"/>
          <w:szCs w:val="22"/>
          <w:spacing w:val="-12"/>
        </w:rPr>
        <w:t>采用自行开发的四维度量表。任务激励(3道题目),代表性题</w:t>
      </w:r>
    </w:p>
    <w:p>
      <w:pPr>
        <w:spacing w:line="219" w:lineRule="auto"/>
        <w:sectPr>
          <w:footerReference w:type="default" r:id="rId225"/>
          <w:pgSz w:w="8490" w:h="13250"/>
          <w:pgMar w:top="400" w:right="520" w:bottom="855" w:left="430" w:header="0" w:footer="706" w:gutter="0"/>
        </w:sectPr>
        <w:rPr>
          <w:rFonts w:ascii="SimSun" w:hAnsi="SimSun" w:eastAsia="SimSun" w:cs="SimSun"/>
          <w:sz w:val="22"/>
          <w:szCs w:val="22"/>
        </w:rPr>
      </w:pPr>
    </w:p>
    <w:p>
      <w:pPr>
        <w:ind w:left="4429"/>
        <w:spacing w:before="47" w:line="219" w:lineRule="auto"/>
        <w:rPr>
          <w:rFonts w:ascii="SimSun" w:hAnsi="SimSun" w:eastAsia="SimSun" w:cs="SimSun"/>
          <w:sz w:val="21"/>
          <w:szCs w:val="21"/>
        </w:rPr>
      </w:pPr>
      <w:r>
        <w:rPr>
          <w:rFonts w:ascii="SimSun" w:hAnsi="SimSun" w:eastAsia="SimSun" w:cs="SimSun"/>
          <w:sz w:val="21"/>
          <w:szCs w:val="21"/>
          <w:spacing w:val="-22"/>
          <w:w w:val="95"/>
        </w:rPr>
        <w:t>7</w:t>
      </w:r>
      <w:r>
        <w:rPr>
          <w:rFonts w:ascii="SimSun" w:hAnsi="SimSun" w:eastAsia="SimSun" w:cs="SimSun"/>
          <w:sz w:val="21"/>
          <w:szCs w:val="21"/>
          <w:spacing w:val="33"/>
        </w:rPr>
        <w:t xml:space="preserve"> </w:t>
      </w:r>
      <w:r>
        <w:rPr>
          <w:rFonts w:ascii="SimSun" w:hAnsi="SimSun" w:eastAsia="SimSun" w:cs="SimSun"/>
          <w:sz w:val="21"/>
          <w:szCs w:val="21"/>
          <w:spacing w:val="-22"/>
          <w:w w:val="95"/>
        </w:rPr>
        <w:t>研究四：变革领导力的效能机制</w:t>
      </w:r>
    </w:p>
    <w:p>
      <w:pPr>
        <w:pStyle w:val="BodyText"/>
        <w:spacing w:line="454" w:lineRule="auto"/>
        <w:rPr/>
      </w:pPr>
      <w:r/>
    </w:p>
    <w:p>
      <w:pPr>
        <w:ind w:right="256"/>
        <w:spacing w:before="69" w:line="332" w:lineRule="auto"/>
        <w:jc w:val="both"/>
        <w:rPr>
          <w:rFonts w:ascii="SimSun" w:hAnsi="SimSun" w:eastAsia="SimSun" w:cs="SimSun"/>
          <w:sz w:val="21"/>
          <w:szCs w:val="21"/>
        </w:rPr>
      </w:pPr>
      <w:r>
        <w:rPr>
          <w:rFonts w:ascii="SimSun" w:hAnsi="SimSun" w:eastAsia="SimSun" w:cs="SimSun"/>
          <w:sz w:val="21"/>
          <w:szCs w:val="21"/>
          <w:spacing w:val="-1"/>
        </w:rPr>
        <w:t>项如“公司高管在变革过程中制定了较为明确的</w:t>
      </w:r>
      <w:r>
        <w:rPr>
          <w:rFonts w:ascii="SimSun" w:hAnsi="SimSun" w:eastAsia="SimSun" w:cs="SimSun"/>
          <w:sz w:val="21"/>
          <w:szCs w:val="21"/>
          <w:spacing w:val="-2"/>
        </w:rPr>
        <w:t>目标”,信度系数为0.92;个性</w:t>
      </w:r>
      <w:r>
        <w:rPr>
          <w:rFonts w:ascii="SimSun" w:hAnsi="SimSun" w:eastAsia="SimSun" w:cs="SimSun"/>
          <w:sz w:val="21"/>
          <w:szCs w:val="21"/>
        </w:rPr>
        <w:t xml:space="preserve">  </w:t>
      </w:r>
      <w:r>
        <w:rPr>
          <w:rFonts w:ascii="SimSun" w:hAnsi="SimSun" w:eastAsia="SimSun" w:cs="SimSun"/>
          <w:sz w:val="21"/>
          <w:szCs w:val="21"/>
          <w:spacing w:val="4"/>
        </w:rPr>
        <w:t>关怀(4道题目),代表性题项如“公司高管会对变革中遇到困难的员工给予帮</w:t>
      </w:r>
      <w:r>
        <w:rPr>
          <w:rFonts w:ascii="SimSun" w:hAnsi="SimSun" w:eastAsia="SimSun" w:cs="SimSun"/>
          <w:sz w:val="21"/>
          <w:szCs w:val="21"/>
          <w:spacing w:val="3"/>
        </w:rPr>
        <w:t xml:space="preserve">  </w:t>
      </w:r>
      <w:r>
        <w:rPr>
          <w:rFonts w:ascii="SimSun" w:hAnsi="SimSun" w:eastAsia="SimSun" w:cs="SimSun"/>
          <w:sz w:val="21"/>
          <w:szCs w:val="21"/>
          <w:spacing w:val="-2"/>
        </w:rPr>
        <w:t>助”,信度系数为0.90;创新引领(3道题目),代表性题项如“公司高管为适应互</w:t>
      </w:r>
      <w:r>
        <w:rPr>
          <w:rFonts w:ascii="SimSun" w:hAnsi="SimSun" w:eastAsia="SimSun" w:cs="SimSun"/>
          <w:sz w:val="21"/>
          <w:szCs w:val="21"/>
          <w:spacing w:val="2"/>
        </w:rPr>
        <w:t xml:space="preserve">  </w:t>
      </w:r>
      <w:r>
        <w:rPr>
          <w:rFonts w:ascii="SimSun" w:hAnsi="SimSun" w:eastAsia="SimSun" w:cs="SimSun"/>
          <w:sz w:val="21"/>
          <w:szCs w:val="21"/>
          <w:spacing w:val="5"/>
        </w:rPr>
        <w:t>联转型的特点构建了新的运营方式”,信度系数为0.84;创新引领(5道题目),</w:t>
      </w:r>
      <w:r>
        <w:rPr>
          <w:rFonts w:ascii="SimSun" w:hAnsi="SimSun" w:eastAsia="SimSun" w:cs="SimSun"/>
          <w:sz w:val="21"/>
          <w:szCs w:val="21"/>
          <w:spacing w:val="4"/>
        </w:rPr>
        <w:t xml:space="preserve"> </w:t>
      </w:r>
      <w:r>
        <w:rPr>
          <w:rFonts w:ascii="SimSun" w:hAnsi="SimSun" w:eastAsia="SimSun" w:cs="SimSun"/>
          <w:sz w:val="21"/>
          <w:szCs w:val="21"/>
          <w:spacing w:val="-5"/>
        </w:rPr>
        <w:t>代表性题项如“公司高管积极探索跨市场、跨产业的技术合作”,信度系数为0.</w:t>
      </w:r>
      <w:r>
        <w:rPr>
          <w:rFonts w:ascii="SimSun" w:hAnsi="SimSun" w:eastAsia="SimSun" w:cs="SimSun"/>
          <w:sz w:val="21"/>
          <w:szCs w:val="21"/>
          <w:spacing w:val="9"/>
        </w:rPr>
        <w:t xml:space="preserve">  </w:t>
      </w:r>
      <w:r>
        <w:rPr>
          <w:rFonts w:ascii="SimSun" w:hAnsi="SimSun" w:eastAsia="SimSun" w:cs="SimSun"/>
          <w:sz w:val="21"/>
          <w:szCs w:val="21"/>
        </w:rPr>
        <w:t>90。变革领导力总体量表的信度系数为0.95。本</w:t>
      </w:r>
      <w:r>
        <w:rPr>
          <w:rFonts w:ascii="SimSun" w:hAnsi="SimSun" w:eastAsia="SimSun" w:cs="SimSun"/>
          <w:sz w:val="21"/>
          <w:szCs w:val="21"/>
          <w:spacing w:val="-1"/>
        </w:rPr>
        <w:t>量表采用Likert</w:t>
      </w:r>
      <w:r>
        <w:rPr>
          <w:rFonts w:ascii="SimSun" w:hAnsi="SimSun" w:eastAsia="SimSun" w:cs="SimSun"/>
          <w:sz w:val="21"/>
          <w:szCs w:val="21"/>
          <w:spacing w:val="-49"/>
        </w:rPr>
        <w:t xml:space="preserve"> </w:t>
      </w:r>
      <w:r>
        <w:rPr>
          <w:rFonts w:ascii="SimSun" w:hAnsi="SimSun" w:eastAsia="SimSun" w:cs="SimSun"/>
          <w:sz w:val="21"/>
          <w:szCs w:val="21"/>
          <w:spacing w:val="-1"/>
        </w:rPr>
        <w:t>五点积分法，</w:t>
      </w:r>
    </w:p>
    <w:p>
      <w:pPr>
        <w:spacing w:line="219" w:lineRule="auto"/>
        <w:rPr>
          <w:rFonts w:ascii="SimSun" w:hAnsi="SimSun" w:eastAsia="SimSun" w:cs="SimSun"/>
          <w:sz w:val="21"/>
          <w:szCs w:val="21"/>
        </w:rPr>
      </w:pPr>
      <w:r>
        <w:rPr>
          <w:rFonts w:ascii="SimSun" w:hAnsi="SimSun" w:eastAsia="SimSun" w:cs="SimSun"/>
          <w:sz w:val="21"/>
          <w:szCs w:val="21"/>
          <w:spacing w:val="-3"/>
        </w:rPr>
        <w:t>1代表完全不符合，5代表完全符合。</w:t>
      </w:r>
    </w:p>
    <w:p>
      <w:pPr>
        <w:ind w:right="306" w:firstLine="462"/>
        <w:spacing w:before="123" w:line="326" w:lineRule="auto"/>
        <w:jc w:val="both"/>
        <w:rPr>
          <w:rFonts w:ascii="SimSun" w:hAnsi="SimSun" w:eastAsia="SimSun" w:cs="SimSun"/>
          <w:sz w:val="21"/>
          <w:szCs w:val="21"/>
        </w:rPr>
      </w:pPr>
      <w:r>
        <w:rPr>
          <w:rFonts w:ascii="SimHei" w:hAnsi="SimHei" w:eastAsia="SimHei" w:cs="SimHei"/>
          <w:sz w:val="21"/>
          <w:szCs w:val="21"/>
          <w:b/>
          <w:bCs/>
          <w:spacing w:val="-7"/>
        </w:rPr>
        <w:t>变革协同性：</w:t>
      </w:r>
      <w:r>
        <w:rPr>
          <w:rFonts w:ascii="SimHei" w:hAnsi="SimHei" w:eastAsia="SimHei" w:cs="SimHei"/>
          <w:sz w:val="21"/>
          <w:szCs w:val="21"/>
          <w:spacing w:val="-7"/>
        </w:rPr>
        <w:t>采用</w:t>
      </w:r>
      <w:r>
        <w:rPr>
          <w:rFonts w:ascii="SimHei" w:hAnsi="SimHei" w:eastAsia="SimHei" w:cs="SimHei"/>
          <w:sz w:val="21"/>
          <w:szCs w:val="21"/>
          <w:spacing w:val="-7"/>
        </w:rPr>
        <w:t xml:space="preserve"> </w:t>
      </w:r>
      <w:r>
        <w:rPr>
          <w:rFonts w:ascii="SimSun" w:hAnsi="SimSun" w:eastAsia="SimSun" w:cs="SimSun"/>
          <w:sz w:val="21"/>
          <w:szCs w:val="21"/>
          <w:spacing w:val="-7"/>
        </w:rPr>
        <w:t>He、Wong 提出的组织二元性量表1260],其中探索性维度</w:t>
      </w:r>
      <w:r>
        <w:rPr>
          <w:rFonts w:ascii="SimSun" w:hAnsi="SimSun" w:eastAsia="SimSun" w:cs="SimSun"/>
          <w:sz w:val="21"/>
          <w:szCs w:val="21"/>
          <w:spacing w:val="4"/>
        </w:rPr>
        <w:t xml:space="preserve"> </w:t>
      </w:r>
      <w:r>
        <w:rPr>
          <w:rFonts w:ascii="SimSun" w:hAnsi="SimSun" w:eastAsia="SimSun" w:cs="SimSun"/>
          <w:sz w:val="21"/>
          <w:szCs w:val="21"/>
          <w:spacing w:val="5"/>
        </w:rPr>
        <w:t>包含4道题目(信度系数为0.64),代表性题项如“公司努力改进现有的产品和</w:t>
      </w:r>
      <w:r>
        <w:rPr>
          <w:rFonts w:ascii="SimSun" w:hAnsi="SimSun" w:eastAsia="SimSun" w:cs="SimSun"/>
          <w:sz w:val="21"/>
          <w:szCs w:val="21"/>
        </w:rPr>
        <w:t xml:space="preserve"> </w:t>
      </w:r>
      <w:r>
        <w:rPr>
          <w:rFonts w:ascii="SimSun" w:hAnsi="SimSun" w:eastAsia="SimSun" w:cs="SimSun"/>
          <w:sz w:val="21"/>
          <w:szCs w:val="21"/>
          <w:spacing w:val="1"/>
        </w:rPr>
        <w:t>服务质量”,利用性维度也包含4道题目(信度系数为0.86),代表性题项如</w:t>
      </w:r>
      <w:r>
        <w:rPr>
          <w:rFonts w:ascii="SimSun" w:hAnsi="SimSun" w:eastAsia="SimSun" w:cs="SimSun"/>
          <w:sz w:val="21"/>
          <w:szCs w:val="21"/>
        </w:rPr>
        <w:t>“公 </w:t>
      </w:r>
      <w:r>
        <w:rPr>
          <w:rFonts w:ascii="SimSun" w:hAnsi="SimSun" w:eastAsia="SimSun" w:cs="SimSun"/>
          <w:sz w:val="21"/>
          <w:szCs w:val="21"/>
          <w:spacing w:val="-2"/>
        </w:rPr>
        <w:t>司敢于开拓新的市场”。组织二元性的总体量表的信度系数为0.79。在理论研</w:t>
      </w:r>
      <w:r>
        <w:rPr>
          <w:rFonts w:ascii="SimSun" w:hAnsi="SimSun" w:eastAsia="SimSun" w:cs="SimSun"/>
          <w:sz w:val="21"/>
          <w:szCs w:val="21"/>
        </w:rPr>
        <w:t xml:space="preserve"> </w:t>
      </w:r>
      <w:r>
        <w:rPr>
          <w:rFonts w:ascii="SimSun" w:hAnsi="SimSun" w:eastAsia="SimSun" w:cs="SimSun"/>
          <w:sz w:val="21"/>
          <w:szCs w:val="21"/>
          <w:spacing w:val="-10"/>
        </w:rPr>
        <w:t>究中，学者目前有两种方式来表示组织二元</w:t>
      </w:r>
      <w:r>
        <w:rPr>
          <w:rFonts w:ascii="SimSun" w:hAnsi="SimSun" w:eastAsia="SimSun" w:cs="SimSun"/>
          <w:sz w:val="21"/>
          <w:szCs w:val="21"/>
          <w:spacing w:val="-11"/>
        </w:rPr>
        <w:t>性。[281]第一种是平衡的视角，具体 </w:t>
      </w:r>
      <w:r>
        <w:rPr>
          <w:rFonts w:ascii="SimSun" w:hAnsi="SimSun" w:eastAsia="SimSun" w:cs="SimSun"/>
          <w:sz w:val="21"/>
          <w:szCs w:val="21"/>
          <w:spacing w:val="-2"/>
        </w:rPr>
        <w:t>在操作中是用探索性和利用性之差的绝对值表示。第二种是协同的</w:t>
      </w:r>
      <w:r>
        <w:rPr>
          <w:rFonts w:ascii="SimSun" w:hAnsi="SimSun" w:eastAsia="SimSun" w:cs="SimSun"/>
          <w:sz w:val="21"/>
          <w:szCs w:val="21"/>
          <w:spacing w:val="-3"/>
        </w:rPr>
        <w:t>视角，具体</w:t>
      </w:r>
      <w:r>
        <w:rPr>
          <w:rFonts w:ascii="SimSun" w:hAnsi="SimSun" w:eastAsia="SimSun" w:cs="SimSun"/>
          <w:sz w:val="21"/>
          <w:szCs w:val="21"/>
        </w:rPr>
        <w:t xml:space="preserve"> </w:t>
      </w:r>
      <w:r>
        <w:rPr>
          <w:rFonts w:ascii="SimSun" w:hAnsi="SimSun" w:eastAsia="SimSun" w:cs="SimSun"/>
          <w:sz w:val="21"/>
          <w:szCs w:val="21"/>
          <w:spacing w:val="4"/>
        </w:rPr>
        <w:t>操作中是用探索性和利用性之积表示。本研究基于关键的研究问题——企业 </w:t>
      </w:r>
      <w:r>
        <w:rPr>
          <w:rFonts w:ascii="SimSun" w:hAnsi="SimSun" w:eastAsia="SimSun" w:cs="SimSun"/>
          <w:sz w:val="21"/>
          <w:szCs w:val="21"/>
          <w:spacing w:val="-2"/>
        </w:rPr>
        <w:t>在数字化转型过程中的存量优势和增量协同，决定采用协同视角下的变革协同</w:t>
      </w:r>
    </w:p>
    <w:p>
      <w:pPr>
        <w:spacing w:line="219" w:lineRule="auto"/>
        <w:rPr>
          <w:rFonts w:ascii="SimSun" w:hAnsi="SimSun" w:eastAsia="SimSun" w:cs="SimSun"/>
          <w:sz w:val="21"/>
          <w:szCs w:val="21"/>
        </w:rPr>
      </w:pPr>
      <w:r>
        <w:rPr>
          <w:rFonts w:ascii="SimSun" w:hAnsi="SimSun" w:eastAsia="SimSun" w:cs="SimSun"/>
          <w:sz w:val="21"/>
          <w:szCs w:val="21"/>
          <w:spacing w:val="-3"/>
        </w:rPr>
        <w:t>性，即变革协同性=探索性×利用性。</w:t>
      </w:r>
    </w:p>
    <w:p>
      <w:pPr>
        <w:ind w:right="325" w:firstLine="462"/>
        <w:spacing w:before="188" w:line="297" w:lineRule="auto"/>
        <w:jc w:val="both"/>
        <w:rPr>
          <w:rFonts w:ascii="SimSun" w:hAnsi="SimSun" w:eastAsia="SimSun" w:cs="SimSun"/>
          <w:sz w:val="21"/>
          <w:szCs w:val="21"/>
        </w:rPr>
      </w:pPr>
      <w:r>
        <w:rPr>
          <w:rFonts w:ascii="SimHei" w:hAnsi="SimHei" w:eastAsia="SimHei" w:cs="SimHei"/>
          <w:sz w:val="21"/>
          <w:szCs w:val="21"/>
          <w:b/>
          <w:bCs/>
          <w:spacing w:val="-4"/>
        </w:rPr>
        <w:t>个体主动性：</w:t>
      </w:r>
      <w:r>
        <w:rPr>
          <w:rFonts w:ascii="SimHei" w:hAnsi="SimHei" w:eastAsia="SimHei" w:cs="SimHei"/>
          <w:sz w:val="21"/>
          <w:szCs w:val="21"/>
          <w:spacing w:val="-4"/>
        </w:rPr>
        <w:t>采</w:t>
      </w:r>
      <w:r>
        <w:rPr>
          <w:rFonts w:ascii="SimHei" w:hAnsi="SimHei" w:eastAsia="SimHei" w:cs="SimHei"/>
          <w:sz w:val="21"/>
          <w:szCs w:val="21"/>
          <w:spacing w:val="-22"/>
        </w:rPr>
        <w:t xml:space="preserve"> </w:t>
      </w:r>
      <w:r>
        <w:rPr>
          <w:rFonts w:ascii="SimHei" w:hAnsi="SimHei" w:eastAsia="SimHei" w:cs="SimHei"/>
          <w:sz w:val="21"/>
          <w:szCs w:val="21"/>
          <w:spacing w:val="-4"/>
        </w:rPr>
        <w:t>用</w:t>
      </w:r>
      <w:r>
        <w:rPr>
          <w:rFonts w:ascii="SimHei" w:hAnsi="SimHei" w:eastAsia="SimHei" w:cs="SimHei"/>
          <w:sz w:val="21"/>
          <w:szCs w:val="21"/>
          <w:spacing w:val="-4"/>
        </w:rPr>
        <w:t xml:space="preserve"> </w:t>
      </w:r>
      <w:r>
        <w:rPr>
          <w:rFonts w:ascii="SimSun" w:hAnsi="SimSun" w:eastAsia="SimSun" w:cs="SimSun"/>
          <w:sz w:val="21"/>
          <w:szCs w:val="21"/>
          <w:spacing w:val="-4"/>
        </w:rPr>
        <w:t>Frese、Garst、Fay </w:t>
      </w:r>
      <w:r>
        <w:rPr>
          <w:rFonts w:ascii="SimHei" w:hAnsi="SimHei" w:eastAsia="SimHei" w:cs="SimHei"/>
          <w:sz w:val="21"/>
          <w:szCs w:val="21"/>
          <w:spacing w:val="-4"/>
        </w:rPr>
        <w:t>提</w:t>
      </w:r>
      <w:r>
        <w:rPr>
          <w:rFonts w:ascii="SimHei" w:hAnsi="SimHei" w:eastAsia="SimHei" w:cs="SimHei"/>
          <w:sz w:val="21"/>
          <w:szCs w:val="21"/>
          <w:spacing w:val="-31"/>
        </w:rPr>
        <w:t xml:space="preserve"> </w:t>
      </w:r>
      <w:r>
        <w:rPr>
          <w:rFonts w:ascii="SimHei" w:hAnsi="SimHei" w:eastAsia="SimHei" w:cs="SimHei"/>
          <w:sz w:val="21"/>
          <w:szCs w:val="21"/>
          <w:spacing w:val="-4"/>
        </w:rPr>
        <w:t>出</w:t>
      </w:r>
      <w:r>
        <w:rPr>
          <w:rFonts w:ascii="SimHei" w:hAnsi="SimHei" w:eastAsia="SimHei" w:cs="SimHei"/>
          <w:sz w:val="21"/>
          <w:szCs w:val="21"/>
          <w:spacing w:val="-34"/>
        </w:rPr>
        <w:t xml:space="preserve"> </w:t>
      </w:r>
      <w:r>
        <w:rPr>
          <w:rFonts w:ascii="SimHei" w:hAnsi="SimHei" w:eastAsia="SimHei" w:cs="SimHei"/>
          <w:sz w:val="21"/>
          <w:szCs w:val="21"/>
          <w:spacing w:val="-4"/>
        </w:rPr>
        <w:t>的</w:t>
      </w:r>
      <w:r>
        <w:rPr>
          <w:rFonts w:ascii="SimHei" w:hAnsi="SimHei" w:eastAsia="SimHei" w:cs="SimHei"/>
          <w:sz w:val="21"/>
          <w:szCs w:val="21"/>
          <w:spacing w:val="-46"/>
        </w:rPr>
        <w:t xml:space="preserve"> </w:t>
      </w:r>
      <w:r>
        <w:rPr>
          <w:rFonts w:ascii="SimHei" w:hAnsi="SimHei" w:eastAsia="SimHei" w:cs="SimHei"/>
          <w:sz w:val="21"/>
          <w:szCs w:val="21"/>
          <w:spacing w:val="-4"/>
        </w:rPr>
        <w:t>个</w:t>
      </w:r>
      <w:r>
        <w:rPr>
          <w:rFonts w:ascii="SimHei" w:hAnsi="SimHei" w:eastAsia="SimHei" w:cs="SimHei"/>
          <w:sz w:val="21"/>
          <w:szCs w:val="21"/>
          <w:spacing w:val="-46"/>
        </w:rPr>
        <w:t xml:space="preserve"> </w:t>
      </w:r>
      <w:r>
        <w:rPr>
          <w:rFonts w:ascii="SimHei" w:hAnsi="SimHei" w:eastAsia="SimHei" w:cs="SimHei"/>
          <w:sz w:val="21"/>
          <w:szCs w:val="21"/>
          <w:spacing w:val="-4"/>
        </w:rPr>
        <w:t>体</w:t>
      </w:r>
      <w:r>
        <w:rPr>
          <w:rFonts w:ascii="SimHei" w:hAnsi="SimHei" w:eastAsia="SimHei" w:cs="SimHei"/>
          <w:sz w:val="21"/>
          <w:szCs w:val="21"/>
          <w:spacing w:val="-42"/>
        </w:rPr>
        <w:t xml:space="preserve"> </w:t>
      </w:r>
      <w:r>
        <w:rPr>
          <w:rFonts w:ascii="SimHei" w:hAnsi="SimHei" w:eastAsia="SimHei" w:cs="SimHei"/>
          <w:sz w:val="21"/>
          <w:szCs w:val="21"/>
          <w:spacing w:val="-4"/>
        </w:rPr>
        <w:t>主</w:t>
      </w:r>
      <w:r>
        <w:rPr>
          <w:rFonts w:ascii="SimHei" w:hAnsi="SimHei" w:eastAsia="SimHei" w:cs="SimHei"/>
          <w:sz w:val="21"/>
          <w:szCs w:val="21"/>
          <w:spacing w:val="-45"/>
        </w:rPr>
        <w:t xml:space="preserve"> </w:t>
      </w:r>
      <w:r>
        <w:rPr>
          <w:rFonts w:ascii="SimHei" w:hAnsi="SimHei" w:eastAsia="SimHei" w:cs="SimHei"/>
          <w:sz w:val="21"/>
          <w:szCs w:val="21"/>
          <w:spacing w:val="-4"/>
        </w:rPr>
        <w:t>动</w:t>
      </w:r>
      <w:r>
        <w:rPr>
          <w:rFonts w:ascii="SimHei" w:hAnsi="SimHei" w:eastAsia="SimHei" w:cs="SimHei"/>
          <w:sz w:val="21"/>
          <w:szCs w:val="21"/>
          <w:spacing w:val="-46"/>
        </w:rPr>
        <w:t xml:space="preserve"> </w:t>
      </w:r>
      <w:r>
        <w:rPr>
          <w:rFonts w:ascii="SimHei" w:hAnsi="SimHei" w:eastAsia="SimHei" w:cs="SimHei"/>
          <w:sz w:val="21"/>
          <w:szCs w:val="21"/>
          <w:spacing w:val="-4"/>
        </w:rPr>
        <w:t>性</w:t>
      </w:r>
      <w:r>
        <w:rPr>
          <w:rFonts w:ascii="SimHei" w:hAnsi="SimHei" w:eastAsia="SimHei" w:cs="SimHei"/>
          <w:sz w:val="21"/>
          <w:szCs w:val="21"/>
          <w:spacing w:val="-57"/>
        </w:rPr>
        <w:t xml:space="preserve"> </w:t>
      </w:r>
      <w:r>
        <w:rPr>
          <w:rFonts w:ascii="Times New Roman" w:hAnsi="Times New Roman" w:eastAsia="Times New Roman" w:cs="Times New Roman"/>
          <w:sz w:val="21"/>
          <w:szCs w:val="21"/>
          <w:spacing w:val="-4"/>
        </w:rPr>
        <w:t>(personal</w:t>
      </w:r>
      <w:r>
        <w:rPr>
          <w:rFonts w:ascii="Times New Roman" w:hAnsi="Times New Roman" w:eastAsia="Times New Roman" w:cs="Times New Roman"/>
          <w:sz w:val="21"/>
          <w:szCs w:val="21"/>
        </w:rPr>
        <w:t xml:space="preserve">   </w:t>
      </w:r>
      <w:r>
        <w:rPr>
          <w:rFonts w:ascii="SimSun" w:hAnsi="SimSun" w:eastAsia="SimSun" w:cs="SimSun"/>
          <w:sz w:val="21"/>
          <w:szCs w:val="21"/>
          <w:spacing w:val="-7"/>
        </w:rPr>
        <w:t>initiative)量表1269],总共7道题目(信度系数为0.89),代表性</w:t>
      </w:r>
      <w:r>
        <w:rPr>
          <w:rFonts w:ascii="SimSun" w:hAnsi="SimSun" w:eastAsia="SimSun" w:cs="SimSun"/>
          <w:sz w:val="21"/>
          <w:szCs w:val="21"/>
          <w:spacing w:val="-8"/>
        </w:rPr>
        <w:t>题目如“我会抓住</w:t>
      </w:r>
      <w:r>
        <w:rPr>
          <w:rFonts w:ascii="SimSun" w:hAnsi="SimSun" w:eastAsia="SimSun" w:cs="SimSun"/>
          <w:sz w:val="21"/>
          <w:szCs w:val="21"/>
        </w:rPr>
        <w:t xml:space="preserve"> </w:t>
      </w:r>
      <w:r>
        <w:rPr>
          <w:rFonts w:ascii="SimSun" w:hAnsi="SimSun" w:eastAsia="SimSun" w:cs="SimSun"/>
          <w:sz w:val="21"/>
          <w:szCs w:val="21"/>
          <w:spacing w:val="1"/>
        </w:rPr>
        <w:t>各种机会来完成我的工作目标”。本量表采用</w:t>
      </w:r>
      <w:r>
        <w:rPr>
          <w:rFonts w:ascii="Times New Roman" w:hAnsi="Times New Roman" w:eastAsia="Times New Roman" w:cs="Times New Roman"/>
          <w:sz w:val="21"/>
          <w:szCs w:val="21"/>
        </w:rPr>
        <w:t>Likert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五点积分法，1代表完全</w:t>
      </w:r>
      <w:r>
        <w:rPr>
          <w:rFonts w:ascii="SimSun" w:hAnsi="SimSun" w:eastAsia="SimSun" w:cs="SimSun"/>
          <w:sz w:val="21"/>
          <w:szCs w:val="21"/>
          <w:spacing w:val="12"/>
        </w:rPr>
        <w:t xml:space="preserve"> </w:t>
      </w:r>
      <w:r>
        <w:rPr>
          <w:rFonts w:ascii="SimSun" w:hAnsi="SimSun" w:eastAsia="SimSun" w:cs="SimSun"/>
          <w:sz w:val="21"/>
          <w:szCs w:val="21"/>
          <w:spacing w:val="-7"/>
        </w:rPr>
        <w:t>不符合，5代表完全符合。</w:t>
      </w:r>
    </w:p>
    <w:p>
      <w:pPr>
        <w:ind w:right="309" w:firstLine="462"/>
        <w:spacing w:before="128" w:line="335" w:lineRule="auto"/>
        <w:jc w:val="both"/>
        <w:rPr>
          <w:rFonts w:ascii="SimSun" w:hAnsi="SimSun" w:eastAsia="SimSun" w:cs="SimSun"/>
          <w:sz w:val="21"/>
          <w:szCs w:val="21"/>
        </w:rPr>
      </w:pPr>
      <w:r>
        <w:rPr>
          <w:rFonts w:ascii="SimHei" w:hAnsi="SimHei" w:eastAsia="SimHei" w:cs="SimHei"/>
          <w:sz w:val="21"/>
          <w:szCs w:val="21"/>
          <w:b/>
          <w:bCs/>
          <w:spacing w:val="-2"/>
        </w:rPr>
        <w:t>个体绩效：</w:t>
      </w:r>
      <w:r>
        <w:rPr>
          <w:rFonts w:ascii="SimHei" w:hAnsi="SimHei" w:eastAsia="SimHei" w:cs="SimHei"/>
          <w:sz w:val="21"/>
          <w:szCs w:val="21"/>
          <w:spacing w:val="-2"/>
        </w:rPr>
        <w:t>采用</w:t>
      </w:r>
      <w:r>
        <w:rPr>
          <w:rFonts w:ascii="Times New Roman" w:hAnsi="Times New Roman" w:eastAsia="Times New Roman" w:cs="Times New Roman"/>
          <w:sz w:val="21"/>
          <w:szCs w:val="21"/>
          <w:spacing w:val="-2"/>
        </w:rPr>
        <w:t>Piccolo</w:t>
      </w:r>
      <w:r>
        <w:rPr>
          <w:rFonts w:ascii="Times New Roman" w:hAnsi="Times New Roman" w:eastAsia="Times New Roman" w:cs="Times New Roman"/>
          <w:sz w:val="21"/>
          <w:szCs w:val="21"/>
          <w:spacing w:val="38"/>
        </w:rPr>
        <w:t xml:space="preserve"> </w:t>
      </w:r>
      <w:r>
        <w:rPr>
          <w:rFonts w:ascii="SimHei" w:hAnsi="SimHei" w:eastAsia="SimHei" w:cs="SimHei"/>
          <w:sz w:val="21"/>
          <w:szCs w:val="21"/>
          <w:spacing w:val="-2"/>
        </w:rPr>
        <w:t>等提出的任务绩效</w:t>
      </w:r>
      <w:r>
        <w:rPr>
          <w:rFonts w:ascii="Times New Roman" w:hAnsi="Times New Roman" w:eastAsia="Times New Roman" w:cs="Times New Roman"/>
          <w:sz w:val="21"/>
          <w:szCs w:val="21"/>
          <w:spacing w:val="-2"/>
        </w:rPr>
        <w:t>(task    performance)</w:t>
      </w:r>
      <w:r>
        <w:rPr>
          <w:rFonts w:ascii="SimSun" w:hAnsi="SimSun" w:eastAsia="SimSun" w:cs="SimSun"/>
          <w:sz w:val="21"/>
          <w:szCs w:val="21"/>
          <w:spacing w:val="-2"/>
        </w:rPr>
        <w:t>量表</w:t>
      </w:r>
      <w:r>
        <w:rPr>
          <w:rFonts w:ascii="Times New Roman" w:hAnsi="Times New Roman" w:eastAsia="Times New Roman" w:cs="Times New Roman"/>
          <w:sz w:val="21"/>
          <w:szCs w:val="21"/>
          <w:spacing w:val="-2"/>
        </w:rPr>
        <w:t>[278],</w:t>
      </w:r>
      <w:r>
        <w:rPr>
          <w:rFonts w:ascii="SimSun" w:hAnsi="SimSun" w:eastAsia="SimSun" w:cs="SimSun"/>
          <w:sz w:val="21"/>
          <w:szCs w:val="21"/>
          <w:spacing w:val="-2"/>
        </w:rPr>
        <w:t>共</w:t>
      </w:r>
      <w:r>
        <w:rPr>
          <w:rFonts w:ascii="SimSun" w:hAnsi="SimSun" w:eastAsia="SimSun" w:cs="SimSun"/>
          <w:sz w:val="21"/>
          <w:szCs w:val="21"/>
        </w:rPr>
        <w:t xml:space="preserve"> </w:t>
      </w:r>
      <w:r>
        <w:rPr>
          <w:rFonts w:ascii="SimSun" w:hAnsi="SimSun" w:eastAsia="SimSun" w:cs="SimSun"/>
          <w:sz w:val="21"/>
          <w:szCs w:val="21"/>
          <w:spacing w:val="4"/>
        </w:rPr>
        <w:t>4道题目(信度系数为0.87),代表性题目如“该员工能完成他人所期望</w:t>
      </w:r>
      <w:r>
        <w:rPr>
          <w:rFonts w:ascii="SimSun" w:hAnsi="SimSun" w:eastAsia="SimSun" w:cs="SimSun"/>
          <w:sz w:val="21"/>
          <w:szCs w:val="21"/>
          <w:spacing w:val="3"/>
        </w:rPr>
        <w:t>完成的</w:t>
      </w:r>
    </w:p>
    <w:p>
      <w:pPr>
        <w:spacing w:before="1" w:line="218" w:lineRule="auto"/>
        <w:rPr>
          <w:rFonts w:ascii="SimSun" w:hAnsi="SimSun" w:eastAsia="SimSun" w:cs="SimSun"/>
          <w:sz w:val="21"/>
          <w:szCs w:val="21"/>
        </w:rPr>
      </w:pPr>
      <w:r>
        <w:rPr>
          <w:rFonts w:ascii="SimSun" w:hAnsi="SimSun" w:eastAsia="SimSun" w:cs="SimSun"/>
          <w:sz w:val="21"/>
          <w:szCs w:val="21"/>
          <w:spacing w:val="-6"/>
        </w:rPr>
        <w:t>任务”。本量表采用Likert五点积分法，1代表完全不符合，5代表完全符合。</w:t>
      </w:r>
    </w:p>
    <w:p>
      <w:pPr>
        <w:ind w:right="318" w:firstLine="462"/>
        <w:spacing w:before="138" w:line="308" w:lineRule="auto"/>
        <w:jc w:val="both"/>
        <w:rPr>
          <w:rFonts w:ascii="SimSun" w:hAnsi="SimSun" w:eastAsia="SimSun" w:cs="SimSun"/>
          <w:sz w:val="21"/>
          <w:szCs w:val="21"/>
        </w:rPr>
      </w:pPr>
      <w:r>
        <w:rPr>
          <w:rFonts w:ascii="SimHei" w:hAnsi="SimHei" w:eastAsia="SimHei" w:cs="SimHei"/>
          <w:sz w:val="21"/>
          <w:szCs w:val="21"/>
          <w:b/>
          <w:bCs/>
          <w:spacing w:val="-3"/>
        </w:rPr>
        <w:t>控制变量</w:t>
      </w:r>
      <w:r>
        <w:rPr>
          <w:rFonts w:ascii="SimSun" w:hAnsi="SimSun" w:eastAsia="SimSun" w:cs="SimSun"/>
          <w:sz w:val="21"/>
          <w:szCs w:val="21"/>
          <w:b/>
          <w:bCs/>
          <w:spacing w:val="-3"/>
        </w:rPr>
        <w:t>：</w:t>
      </w:r>
      <w:r>
        <w:rPr>
          <w:rFonts w:ascii="SimSun" w:hAnsi="SimSun" w:eastAsia="SimSun" w:cs="SimSun"/>
          <w:sz w:val="21"/>
          <w:szCs w:val="21"/>
          <w:spacing w:val="-3"/>
        </w:rPr>
        <w:t>本研究选取了个体层面的教育和工作时间，这两个变量被认为</w:t>
      </w:r>
      <w:r>
        <w:rPr>
          <w:rFonts w:ascii="SimSun" w:hAnsi="SimSun" w:eastAsia="SimSun" w:cs="SimSun"/>
          <w:sz w:val="21"/>
          <w:szCs w:val="21"/>
          <w:spacing w:val="11"/>
        </w:rPr>
        <w:t xml:space="preserve"> </w:t>
      </w:r>
      <w:r>
        <w:rPr>
          <w:rFonts w:ascii="SimSun" w:hAnsi="SimSun" w:eastAsia="SimSun" w:cs="SimSun"/>
          <w:sz w:val="21"/>
          <w:szCs w:val="21"/>
          <w:spacing w:val="-2"/>
        </w:rPr>
        <w:t>对员工的绩效有重要影响[279],将组织层面的行业类型和发展阶段作为重要的</w:t>
      </w:r>
      <w:r>
        <w:rPr>
          <w:rFonts w:ascii="SimSun" w:hAnsi="SimSun" w:eastAsia="SimSun" w:cs="SimSun"/>
          <w:sz w:val="21"/>
          <w:szCs w:val="21"/>
          <w:spacing w:val="9"/>
        </w:rPr>
        <w:t xml:space="preserve"> </w:t>
      </w:r>
      <w:r>
        <w:rPr>
          <w:rFonts w:ascii="SimSun" w:hAnsi="SimSun" w:eastAsia="SimSun" w:cs="SimSun"/>
          <w:sz w:val="21"/>
          <w:szCs w:val="21"/>
          <w:spacing w:val="-7"/>
        </w:rPr>
        <w:t>控制变量。其中，学历划分为三类：大专及以下、本科与硕士及以上。工作时间</w:t>
      </w:r>
      <w:r>
        <w:rPr>
          <w:rFonts w:ascii="SimSun" w:hAnsi="SimSun" w:eastAsia="SimSun" w:cs="SimSun"/>
          <w:sz w:val="21"/>
          <w:szCs w:val="21"/>
          <w:spacing w:val="13"/>
        </w:rPr>
        <w:t xml:space="preserve"> </w:t>
      </w:r>
      <w:r>
        <w:rPr>
          <w:rFonts w:ascii="SimSun" w:hAnsi="SimSun" w:eastAsia="SimSun" w:cs="SimSun"/>
          <w:sz w:val="21"/>
          <w:szCs w:val="21"/>
          <w:spacing w:val="-6"/>
        </w:rPr>
        <w:t>是指员工进入社会的总工作时间。行业类型分为IT</w:t>
      </w:r>
      <w:r>
        <w:rPr>
          <w:rFonts w:ascii="SimSun" w:hAnsi="SimSun" w:eastAsia="SimSun" w:cs="SimSun"/>
          <w:sz w:val="21"/>
          <w:szCs w:val="21"/>
          <w:spacing w:val="-7"/>
        </w:rPr>
        <w:t>/</w:t>
      </w:r>
      <w:r>
        <w:rPr>
          <w:rFonts w:ascii="SimSun" w:hAnsi="SimSun" w:eastAsia="SimSun" w:cs="SimSun"/>
          <w:sz w:val="21"/>
          <w:szCs w:val="21"/>
          <w:spacing w:val="-51"/>
        </w:rPr>
        <w:t xml:space="preserve"> </w:t>
      </w:r>
      <w:r>
        <w:rPr>
          <w:rFonts w:ascii="SimSun" w:hAnsi="SimSun" w:eastAsia="SimSun" w:cs="SimSun"/>
          <w:sz w:val="21"/>
          <w:szCs w:val="21"/>
          <w:spacing w:val="-7"/>
        </w:rPr>
        <w:t>数字技术、零售、快速消费</w:t>
      </w:r>
      <w:r>
        <w:rPr>
          <w:rFonts w:ascii="SimSun" w:hAnsi="SimSun" w:eastAsia="SimSun" w:cs="SimSun"/>
          <w:sz w:val="21"/>
          <w:szCs w:val="21"/>
        </w:rPr>
        <w:t xml:space="preserve"> </w:t>
      </w:r>
      <w:r>
        <w:rPr>
          <w:rFonts w:ascii="SimSun" w:hAnsi="SimSun" w:eastAsia="SimSun" w:cs="SimSun"/>
          <w:sz w:val="21"/>
          <w:szCs w:val="21"/>
          <w:spacing w:val="-14"/>
        </w:rPr>
        <w:t>品、物流行业、制造业与其他六类。发展阶段分为初期、成长、成熟、变革与衰退</w:t>
      </w:r>
      <w:r>
        <w:rPr>
          <w:rFonts w:ascii="SimSun" w:hAnsi="SimSun" w:eastAsia="SimSun" w:cs="SimSun"/>
          <w:sz w:val="21"/>
          <w:szCs w:val="21"/>
          <w:spacing w:val="10"/>
        </w:rPr>
        <w:t xml:space="preserve"> </w:t>
      </w:r>
      <w:r>
        <w:rPr>
          <w:rFonts w:ascii="SimSun" w:hAnsi="SimSun" w:eastAsia="SimSun" w:cs="SimSun"/>
          <w:sz w:val="21"/>
          <w:szCs w:val="21"/>
          <w:spacing w:val="-2"/>
        </w:rPr>
        <w:t>五类。本研究认为这四个变量会对个体层面的绩效产生重要影响，因此在</w:t>
      </w:r>
      <w:r>
        <w:rPr>
          <w:rFonts w:ascii="SimSun" w:hAnsi="SimSun" w:eastAsia="SimSun" w:cs="SimSun"/>
          <w:sz w:val="21"/>
          <w:szCs w:val="21"/>
          <w:spacing w:val="-3"/>
        </w:rPr>
        <w:t>分析</w:t>
      </w:r>
    </w:p>
    <w:p>
      <w:pPr>
        <w:spacing w:line="308" w:lineRule="auto"/>
        <w:sectPr>
          <w:footerReference w:type="default" r:id="rId227"/>
          <w:pgSz w:w="8490" w:h="13250"/>
          <w:pgMar w:top="400" w:right="531" w:bottom="795" w:left="520" w:header="0" w:footer="646" w:gutter="0"/>
        </w:sectPr>
        <w:rPr>
          <w:rFonts w:ascii="SimSun" w:hAnsi="SimSun" w:eastAsia="SimSun" w:cs="SimSun"/>
          <w:sz w:val="21"/>
          <w:szCs w:val="21"/>
        </w:rPr>
      </w:pPr>
    </w:p>
    <w:p>
      <w:pPr>
        <w:ind w:left="380"/>
        <w:spacing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69" w:lineRule="auto"/>
        <w:rPr/>
      </w:pPr>
      <w:r/>
    </w:p>
    <w:p>
      <w:pPr>
        <w:ind w:left="380"/>
        <w:spacing w:before="68" w:line="219" w:lineRule="auto"/>
        <w:rPr>
          <w:rFonts w:ascii="SimSun" w:hAnsi="SimSun" w:eastAsia="SimSun" w:cs="SimSun"/>
          <w:sz w:val="21"/>
          <w:szCs w:val="21"/>
        </w:rPr>
      </w:pPr>
      <w:r>
        <w:rPr>
          <w:rFonts w:ascii="SimSun" w:hAnsi="SimSun" w:eastAsia="SimSun" w:cs="SimSun"/>
          <w:sz w:val="21"/>
          <w:szCs w:val="21"/>
          <w:spacing w:val="-1"/>
        </w:rPr>
        <w:t>时先进行控制。</w:t>
      </w:r>
    </w:p>
    <w:p>
      <w:pPr>
        <w:ind w:left="823"/>
        <w:spacing w:before="133" w:line="224" w:lineRule="auto"/>
        <w:outlineLvl w:val="6"/>
        <w:rPr>
          <w:rFonts w:ascii="KaiTi" w:hAnsi="KaiTi" w:eastAsia="KaiTi" w:cs="KaiTi"/>
          <w:sz w:val="21"/>
          <w:szCs w:val="21"/>
        </w:rPr>
      </w:pPr>
      <w:hyperlink w:history="true" r:id="rId229">
        <w:r>
          <w:rPr>
            <w:rFonts w:ascii="KaiTi" w:hAnsi="KaiTi" w:eastAsia="KaiTi" w:cs="KaiTi"/>
            <w:sz w:val="21"/>
            <w:szCs w:val="21"/>
            <w:b/>
            <w:bCs/>
          </w:rPr>
          <w:t>7.3.2.3</w:t>
        </w:r>
      </w:hyperlink>
      <w:r>
        <w:rPr>
          <w:rFonts w:ascii="KaiTi" w:hAnsi="KaiTi" w:eastAsia="KaiTi" w:cs="KaiTi"/>
          <w:sz w:val="21"/>
          <w:szCs w:val="21"/>
          <w:spacing w:val="41"/>
        </w:rPr>
        <w:t xml:space="preserve">  </w:t>
      </w:r>
      <w:r>
        <w:rPr>
          <w:rFonts w:ascii="KaiTi" w:hAnsi="KaiTi" w:eastAsia="KaiTi" w:cs="KaiTi"/>
          <w:sz w:val="21"/>
          <w:szCs w:val="21"/>
          <w:b/>
          <w:bCs/>
        </w:rPr>
        <w:t>分析策略</w:t>
      </w:r>
    </w:p>
    <w:p>
      <w:pPr>
        <w:ind w:left="380" w:right="68" w:firstLine="440"/>
        <w:spacing w:before="124" w:line="325" w:lineRule="auto"/>
        <w:rPr>
          <w:rFonts w:ascii="SimSun" w:hAnsi="SimSun" w:eastAsia="SimSun" w:cs="SimSun"/>
          <w:sz w:val="21"/>
          <w:szCs w:val="21"/>
        </w:rPr>
      </w:pPr>
      <w:r>
        <w:rPr>
          <w:rFonts w:ascii="SimSun" w:hAnsi="SimSun" w:eastAsia="SimSun" w:cs="SimSun"/>
          <w:sz w:val="21"/>
          <w:szCs w:val="21"/>
          <w:spacing w:val="-2"/>
        </w:rPr>
        <w:t>组织是指人们为实现一定的目标，互相协作结合而成的集体或团体。员工</w:t>
      </w:r>
      <w:r>
        <w:rPr>
          <w:rFonts w:ascii="SimSun" w:hAnsi="SimSun" w:eastAsia="SimSun" w:cs="SimSun"/>
          <w:sz w:val="21"/>
          <w:szCs w:val="21"/>
          <w:spacing w:val="4"/>
        </w:rPr>
        <w:t xml:space="preserve"> </w:t>
      </w:r>
      <w:r>
        <w:rPr>
          <w:rFonts w:ascii="SimSun" w:hAnsi="SimSun" w:eastAsia="SimSun" w:cs="SimSun"/>
          <w:sz w:val="21"/>
          <w:szCs w:val="21"/>
          <w:spacing w:val="-8"/>
        </w:rPr>
        <w:t>作为个体，往往嵌套在其所在的特定的组织当中，其态度、行为和绩效除了会受</w:t>
      </w:r>
      <w:r>
        <w:rPr>
          <w:rFonts w:ascii="SimSun" w:hAnsi="SimSun" w:eastAsia="SimSun" w:cs="SimSun"/>
          <w:sz w:val="21"/>
          <w:szCs w:val="21"/>
          <w:spacing w:val="7"/>
        </w:rPr>
        <w:t xml:space="preserve"> </w:t>
      </w:r>
      <w:r>
        <w:rPr>
          <w:rFonts w:ascii="SimSun" w:hAnsi="SimSun" w:eastAsia="SimSun" w:cs="SimSun"/>
          <w:sz w:val="21"/>
          <w:szCs w:val="21"/>
          <w:spacing w:val="-2"/>
        </w:rPr>
        <w:t>到个体层面的因素影响外，还会受到团队、组织甚至是环境因素的影响。由于</w:t>
      </w:r>
      <w:r>
        <w:rPr>
          <w:rFonts w:ascii="SimSun" w:hAnsi="SimSun" w:eastAsia="SimSun" w:cs="SimSun"/>
          <w:sz w:val="21"/>
          <w:szCs w:val="21"/>
          <w:spacing w:val="9"/>
        </w:rPr>
        <w:t xml:space="preserve"> </w:t>
      </w:r>
      <w:r>
        <w:rPr>
          <w:rFonts w:ascii="SimSun" w:hAnsi="SimSun" w:eastAsia="SimSun" w:cs="SimSun"/>
          <w:sz w:val="21"/>
          <w:szCs w:val="21"/>
          <w:spacing w:val="-2"/>
        </w:rPr>
        <w:t>多层线性模型关注到了不同层次的测量误差和变量的信息特点，因此所提供的</w:t>
      </w:r>
      <w:r>
        <w:rPr>
          <w:rFonts w:ascii="SimSun" w:hAnsi="SimSun" w:eastAsia="SimSun" w:cs="SimSun"/>
          <w:sz w:val="21"/>
          <w:szCs w:val="21"/>
          <w:spacing w:val="13"/>
        </w:rPr>
        <w:t xml:space="preserve"> </w:t>
      </w:r>
      <w:r>
        <w:rPr>
          <w:rFonts w:ascii="SimSun" w:hAnsi="SimSun" w:eastAsia="SimSun" w:cs="SimSun"/>
          <w:sz w:val="21"/>
          <w:szCs w:val="21"/>
          <w:spacing w:val="12"/>
        </w:rPr>
        <w:t>检验结果更加符合实际情况，因此在具体研究中需要重视不同层次因素的</w:t>
      </w:r>
    </w:p>
    <w:p>
      <w:pPr>
        <w:ind w:left="380"/>
        <w:spacing w:line="220" w:lineRule="auto"/>
        <w:rPr>
          <w:rFonts w:ascii="SimSun" w:hAnsi="SimSun" w:eastAsia="SimSun" w:cs="SimSun"/>
          <w:sz w:val="21"/>
          <w:szCs w:val="21"/>
        </w:rPr>
      </w:pPr>
      <w:r>
        <w:rPr>
          <w:rFonts w:ascii="SimSun" w:hAnsi="SimSun" w:eastAsia="SimSun" w:cs="SimSun"/>
          <w:sz w:val="21"/>
          <w:szCs w:val="21"/>
          <w:spacing w:val="-23"/>
          <w:w w:val="89"/>
        </w:rPr>
        <w:t>作用。[280]</w:t>
      </w:r>
    </w:p>
    <w:p>
      <w:pPr>
        <w:ind w:left="380" w:firstLine="440"/>
        <w:spacing w:before="161" w:line="330" w:lineRule="auto"/>
        <w:rPr>
          <w:rFonts w:ascii="SimSun" w:hAnsi="SimSun" w:eastAsia="SimSun" w:cs="SimSun"/>
          <w:sz w:val="21"/>
          <w:szCs w:val="21"/>
        </w:rPr>
      </w:pPr>
      <w:r>
        <w:rPr>
          <w:rFonts w:ascii="SimSun" w:hAnsi="SimSun" w:eastAsia="SimSun" w:cs="SimSun"/>
          <w:sz w:val="21"/>
          <w:szCs w:val="21"/>
          <w:spacing w:val="-8"/>
        </w:rPr>
        <w:t>本研究聚焦于数字化转型，关注变革领导力如何通过企业</w:t>
      </w:r>
      <w:r>
        <w:rPr>
          <w:rFonts w:ascii="SimSun" w:hAnsi="SimSun" w:eastAsia="SimSun" w:cs="SimSun"/>
          <w:sz w:val="21"/>
          <w:szCs w:val="21"/>
          <w:spacing w:val="-9"/>
        </w:rPr>
        <w:t>层面的变革协同性 </w:t>
      </w:r>
      <w:r>
        <w:rPr>
          <w:rFonts w:ascii="SimSun" w:hAnsi="SimSun" w:eastAsia="SimSun" w:cs="SimSun"/>
          <w:sz w:val="21"/>
          <w:szCs w:val="21"/>
          <w:spacing w:val="-1"/>
        </w:rPr>
        <w:t>和个体层面的个体主动性对员工的任务绩效</w:t>
      </w:r>
      <w:r>
        <w:rPr>
          <w:rFonts w:ascii="SimSun" w:hAnsi="SimSun" w:eastAsia="SimSun" w:cs="SimSun"/>
          <w:sz w:val="21"/>
          <w:szCs w:val="21"/>
          <w:spacing w:val="-2"/>
        </w:rPr>
        <w:t>产生影响。这个研究问题具有典型 </w:t>
      </w:r>
      <w:r>
        <w:rPr>
          <w:rFonts w:ascii="SimSun" w:hAnsi="SimSun" w:eastAsia="SimSun" w:cs="SimSun"/>
          <w:sz w:val="21"/>
          <w:szCs w:val="21"/>
          <w:spacing w:val="-8"/>
        </w:rPr>
        <w:t>的多层次特点，因此本研究采用多层线性模型对研究假设进行检验。281具体地，</w:t>
      </w:r>
      <w:r>
        <w:rPr>
          <w:rFonts w:ascii="SimSun" w:hAnsi="SimSun" w:eastAsia="SimSun" w:cs="SimSun"/>
          <w:sz w:val="21"/>
          <w:szCs w:val="21"/>
          <w:spacing w:val="15"/>
        </w:rPr>
        <w:t xml:space="preserve"> </w:t>
      </w:r>
      <w:r>
        <w:rPr>
          <w:rFonts w:ascii="SimSun" w:hAnsi="SimSun" w:eastAsia="SimSun" w:cs="SimSun"/>
          <w:sz w:val="21"/>
          <w:szCs w:val="21"/>
          <w:spacing w:val="-8"/>
        </w:rPr>
        <w:t>本研究根据假设构造了一个二阶模型，其中：变革领导力和变革协同性反映的是</w:t>
      </w:r>
      <w:r>
        <w:rPr>
          <w:rFonts w:ascii="SimSun" w:hAnsi="SimSun" w:eastAsia="SimSun" w:cs="SimSun"/>
          <w:sz w:val="21"/>
          <w:szCs w:val="21"/>
          <w:spacing w:val="4"/>
        </w:rPr>
        <w:t xml:space="preserve">  </w:t>
      </w:r>
      <w:r>
        <w:rPr>
          <w:rFonts w:ascii="SimSun" w:hAnsi="SimSun" w:eastAsia="SimSun" w:cs="SimSun"/>
          <w:sz w:val="21"/>
          <w:szCs w:val="21"/>
          <w:spacing w:val="-8"/>
        </w:rPr>
        <w:t>整个组织的情况，因此在第二层；个体主动性和个体任务绩效反映的是员工个体</w:t>
      </w:r>
      <w:r>
        <w:rPr>
          <w:rFonts w:ascii="SimSun" w:hAnsi="SimSun" w:eastAsia="SimSun" w:cs="SimSun"/>
          <w:sz w:val="21"/>
          <w:szCs w:val="21"/>
          <w:spacing w:val="3"/>
        </w:rPr>
        <w:t xml:space="preserve">  </w:t>
      </w:r>
      <w:r>
        <w:rPr>
          <w:rFonts w:ascii="SimSun" w:hAnsi="SimSun" w:eastAsia="SimSun" w:cs="SimSun"/>
          <w:sz w:val="21"/>
          <w:szCs w:val="21"/>
          <w:spacing w:val="-8"/>
        </w:rPr>
        <w:t>的具体情况，因此在第一层。另外控制变量也在相应不同的层次，企业类型和发</w:t>
      </w:r>
      <w:r>
        <w:rPr>
          <w:rFonts w:ascii="SimSun" w:hAnsi="SimSun" w:eastAsia="SimSun" w:cs="SimSun"/>
          <w:sz w:val="21"/>
          <w:szCs w:val="21"/>
          <w:spacing w:val="3"/>
        </w:rPr>
        <w:t xml:space="preserve">  </w:t>
      </w:r>
      <w:r>
        <w:rPr>
          <w:rFonts w:ascii="SimSun" w:hAnsi="SimSun" w:eastAsia="SimSun" w:cs="SimSun"/>
          <w:sz w:val="21"/>
          <w:szCs w:val="21"/>
          <w:spacing w:val="-7"/>
        </w:rPr>
        <w:t>展阶段在第二层，员工的教育背景和社会工作时间在第一层。在进行取样时，需</w:t>
      </w:r>
    </w:p>
    <w:p>
      <w:pPr>
        <w:ind w:left="380"/>
        <w:spacing w:line="218" w:lineRule="auto"/>
        <w:rPr>
          <w:rFonts w:ascii="SimSun" w:hAnsi="SimSun" w:eastAsia="SimSun" w:cs="SimSun"/>
          <w:sz w:val="21"/>
          <w:szCs w:val="21"/>
        </w:rPr>
      </w:pPr>
      <w:r>
        <w:rPr>
          <w:rFonts w:ascii="SimSun" w:hAnsi="SimSun" w:eastAsia="SimSun" w:cs="SimSun"/>
          <w:sz w:val="21"/>
          <w:szCs w:val="21"/>
          <w:spacing w:val="-10"/>
        </w:rPr>
        <w:t>要从不同的层级和单位采集样本，由此得到研究所需的多层嵌套数据。</w:t>
      </w:r>
    </w:p>
    <w:p>
      <w:pPr>
        <w:ind w:left="380" w:right="51" w:firstLine="440"/>
        <w:spacing w:before="129" w:line="299" w:lineRule="auto"/>
        <w:rPr>
          <w:rFonts w:ascii="SimSun" w:hAnsi="SimSun" w:eastAsia="SimSun" w:cs="SimSun"/>
          <w:sz w:val="21"/>
          <w:szCs w:val="21"/>
        </w:rPr>
      </w:pPr>
      <w:r>
        <w:rPr>
          <w:rFonts w:ascii="SimSun" w:hAnsi="SimSun" w:eastAsia="SimSun" w:cs="SimSun"/>
          <w:sz w:val="21"/>
          <w:szCs w:val="21"/>
          <w:spacing w:val="-2"/>
        </w:rPr>
        <w:t>在多层中介效应分析中，非参数</w:t>
      </w:r>
      <w:r>
        <w:rPr>
          <w:rFonts w:ascii="SimSun" w:hAnsi="SimSun" w:eastAsia="SimSun" w:cs="SimSun"/>
          <w:sz w:val="21"/>
          <w:szCs w:val="21"/>
          <w:spacing w:val="-36"/>
        </w:rPr>
        <w:t xml:space="preserve"> </w:t>
      </w:r>
      <w:r>
        <w:rPr>
          <w:rFonts w:ascii="SimSun" w:hAnsi="SimSun" w:eastAsia="SimSun" w:cs="SimSun"/>
          <w:sz w:val="21"/>
          <w:szCs w:val="21"/>
          <w:spacing w:val="-2"/>
        </w:rPr>
        <w:t>Bootstrap</w:t>
      </w:r>
      <w:r>
        <w:rPr>
          <w:rFonts w:ascii="SimSun" w:hAnsi="SimSun" w:eastAsia="SimSun" w:cs="SimSun"/>
          <w:sz w:val="21"/>
          <w:szCs w:val="21"/>
          <w:spacing w:val="-35"/>
        </w:rPr>
        <w:t xml:space="preserve"> </w:t>
      </w:r>
      <w:r>
        <w:rPr>
          <w:rFonts w:ascii="SimSun" w:hAnsi="SimSun" w:eastAsia="SimSun" w:cs="SimSun"/>
          <w:sz w:val="21"/>
          <w:szCs w:val="21"/>
          <w:spacing w:val="-2"/>
        </w:rPr>
        <w:t>方法在对具有多层结构的原始</w:t>
      </w:r>
      <w:r>
        <w:rPr>
          <w:rFonts w:ascii="SimSun" w:hAnsi="SimSun" w:eastAsia="SimSun" w:cs="SimSun"/>
          <w:sz w:val="21"/>
          <w:szCs w:val="21"/>
        </w:rPr>
        <w:t xml:space="preserve"> </w:t>
      </w:r>
      <w:r>
        <w:rPr>
          <w:rFonts w:ascii="SimSun" w:hAnsi="SimSun" w:eastAsia="SimSun" w:cs="SimSun"/>
          <w:sz w:val="21"/>
          <w:szCs w:val="21"/>
          <w:spacing w:val="-2"/>
        </w:rPr>
        <w:t>样本进行有放回的重复抽样时，要么是破坏第一层数据的嵌套属性，要么是缺</w:t>
      </w:r>
      <w:r>
        <w:rPr>
          <w:rFonts w:ascii="SimSun" w:hAnsi="SimSun" w:eastAsia="SimSun" w:cs="SimSun"/>
          <w:sz w:val="21"/>
          <w:szCs w:val="21"/>
          <w:spacing w:val="5"/>
        </w:rPr>
        <w:t xml:space="preserve"> </w:t>
      </w:r>
      <w:r>
        <w:rPr>
          <w:rFonts w:ascii="SimSun" w:hAnsi="SimSun" w:eastAsia="SimSun" w:cs="SimSun"/>
          <w:sz w:val="21"/>
          <w:szCs w:val="21"/>
          <w:spacing w:val="11"/>
        </w:rPr>
        <w:t>乏足够的第二层样本数量而导致较大的估计偏差</w:t>
      </w:r>
      <w:r>
        <w:rPr>
          <w:rFonts w:ascii="SimSun" w:hAnsi="SimSun" w:eastAsia="SimSun" w:cs="SimSun"/>
          <w:sz w:val="21"/>
          <w:szCs w:val="21"/>
          <w:spacing w:val="10"/>
        </w:rPr>
        <w:t>。2821因此，本研究根据</w:t>
      </w:r>
      <w:r>
        <w:rPr>
          <w:rFonts w:ascii="SimSun" w:hAnsi="SimSun" w:eastAsia="SimSun" w:cs="SimSun"/>
          <w:sz w:val="21"/>
          <w:szCs w:val="21"/>
        </w:rPr>
        <w:t xml:space="preserve"> </w:t>
      </w:r>
      <w:r>
        <w:rPr>
          <w:rFonts w:ascii="Times New Roman" w:hAnsi="Times New Roman" w:eastAsia="Times New Roman" w:cs="Times New Roman"/>
          <w:sz w:val="21"/>
          <w:szCs w:val="21"/>
        </w:rPr>
        <w:t>Preacher</w:t>
      </w:r>
      <w:r>
        <w:rPr>
          <w:rFonts w:ascii="SimSun" w:hAnsi="SimSun" w:eastAsia="SimSun" w:cs="SimSun"/>
          <w:sz w:val="21"/>
          <w:szCs w:val="21"/>
          <w:spacing w:val="16"/>
        </w:rPr>
        <w:t>、</w:t>
      </w:r>
      <w:r>
        <w:rPr>
          <w:rFonts w:ascii="Times New Roman" w:hAnsi="Times New Roman" w:eastAsia="Times New Roman" w:cs="Times New Roman"/>
          <w:sz w:val="21"/>
          <w:szCs w:val="21"/>
        </w:rPr>
        <w:t>Selig</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的分析建议283,用 </w:t>
      </w:r>
      <w:r>
        <w:rPr>
          <w:rFonts w:ascii="Times New Roman" w:hAnsi="Times New Roman" w:eastAsia="Times New Roman" w:cs="Times New Roman"/>
          <w:sz w:val="21"/>
          <w:szCs w:val="21"/>
        </w:rPr>
        <w:t>Monte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Carlo</w:t>
      </w:r>
      <w:r>
        <w:rPr>
          <w:rFonts w:ascii="Times New Roman" w:hAnsi="Times New Roman" w:eastAsia="Times New Roman" w:cs="Times New Roman"/>
          <w:sz w:val="21"/>
          <w:szCs w:val="21"/>
          <w:spacing w:val="55"/>
        </w:rPr>
        <w:t xml:space="preserve"> </w:t>
      </w:r>
      <w:r>
        <w:rPr>
          <w:rFonts w:ascii="SimSun" w:hAnsi="SimSun" w:eastAsia="SimSun" w:cs="SimSun"/>
          <w:sz w:val="21"/>
          <w:szCs w:val="21"/>
          <w:spacing w:val="16"/>
        </w:rPr>
        <w:t>方法替代常用的非参数</w:t>
      </w:r>
      <w:r>
        <w:rPr>
          <w:rFonts w:ascii="SimSun" w:hAnsi="SimSun" w:eastAsia="SimSun" w:cs="SimSun"/>
          <w:sz w:val="21"/>
          <w:szCs w:val="21"/>
        </w:rPr>
        <w:t xml:space="preserve"> </w:t>
      </w:r>
      <w:r>
        <w:rPr>
          <w:rFonts w:ascii="Times New Roman" w:hAnsi="Times New Roman" w:eastAsia="Times New Roman" w:cs="Times New Roman"/>
          <w:sz w:val="21"/>
          <w:szCs w:val="21"/>
          <w:spacing w:val="-2"/>
        </w:rPr>
        <w:t>Bootstrap</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spacing w:val="-2"/>
        </w:rPr>
        <w:t>方法对跨层中介的显著性进行检验。</w:t>
      </w:r>
    </w:p>
    <w:p>
      <w:pPr>
        <w:ind w:left="380" w:firstLine="440"/>
        <w:spacing w:before="175" w:line="327" w:lineRule="auto"/>
        <w:rPr>
          <w:rFonts w:ascii="SimSun" w:hAnsi="SimSun" w:eastAsia="SimSun" w:cs="SimSun"/>
          <w:sz w:val="21"/>
          <w:szCs w:val="21"/>
        </w:rPr>
      </w:pPr>
      <w:r>
        <w:rPr>
          <w:rFonts w:ascii="SimSun" w:hAnsi="SimSun" w:eastAsia="SimSun" w:cs="SimSun"/>
          <w:sz w:val="21"/>
          <w:szCs w:val="21"/>
          <w:spacing w:val="-2"/>
        </w:rPr>
        <w:t>在跨层分析之前，需要对数据的聚合情况进行判断。本研究通过ICC(1)、</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2"/>
        </w:rPr>
        <w:t>ICC(2)</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2"/>
        </w:rPr>
        <w:t>的计算公式分析出组间均方差和组内均方差，</w:t>
      </w:r>
      <w:r>
        <w:rPr>
          <w:rFonts w:ascii="SimSun" w:hAnsi="SimSun" w:eastAsia="SimSun" w:cs="SimSun"/>
          <w:sz w:val="21"/>
          <w:szCs w:val="21"/>
          <w:spacing w:val="-3"/>
        </w:rPr>
        <w:t>然后判断</w:t>
      </w:r>
      <w:r>
        <w:rPr>
          <w:rFonts w:ascii="Times New Roman" w:hAnsi="Times New Roman" w:eastAsia="Times New Roman" w:cs="Times New Roman"/>
          <w:sz w:val="21"/>
          <w:szCs w:val="21"/>
          <w:spacing w:val="-3"/>
        </w:rPr>
        <w:t>ICC(1)</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ICC(2)   </w:t>
      </w:r>
      <w:r>
        <w:rPr>
          <w:rFonts w:ascii="SimSun" w:hAnsi="SimSun" w:eastAsia="SimSun" w:cs="SimSun"/>
          <w:sz w:val="21"/>
          <w:szCs w:val="21"/>
          <w:spacing w:val="-10"/>
        </w:rPr>
        <w:t>能否通过“可汇聚”检验。事实上</w:t>
      </w:r>
      <w:r>
        <w:rPr>
          <w:rFonts w:ascii="Times New Roman" w:hAnsi="Times New Roman" w:eastAsia="Times New Roman" w:cs="Times New Roman"/>
          <w:sz w:val="21"/>
          <w:szCs w:val="21"/>
          <w:spacing w:val="-10"/>
        </w:rPr>
        <w:t>ICC</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0"/>
        </w:rPr>
        <w:t>是进行总体评价</w:t>
      </w:r>
      <w:r>
        <w:rPr>
          <w:rFonts w:ascii="SimSun" w:hAnsi="SimSun" w:eastAsia="SimSun" w:cs="SimSun"/>
          <w:sz w:val="21"/>
          <w:szCs w:val="21"/>
          <w:spacing w:val="-11"/>
        </w:rPr>
        <w:t>，是比较“粗糙”的判断，</w:t>
      </w:r>
      <w:r>
        <w:rPr>
          <w:rFonts w:ascii="SimSun" w:hAnsi="SimSun" w:eastAsia="SimSun" w:cs="SimSun"/>
          <w:sz w:val="21"/>
          <w:szCs w:val="21"/>
        </w:rPr>
        <w:t xml:space="preserve"> </w:t>
      </w:r>
      <w:r>
        <w:rPr>
          <w:rFonts w:ascii="SimSun" w:hAnsi="SimSun" w:eastAsia="SimSun" w:cs="SimSun"/>
          <w:sz w:val="21"/>
          <w:szCs w:val="21"/>
          <w:spacing w:val="4"/>
        </w:rPr>
        <w:t>有些学者提出比较精确的判断应当依赖</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4"/>
        </w:rPr>
        <w:t>对每组的情况做出分别评价[28,</w:t>
      </w:r>
      <w:r>
        <w:rPr>
          <w:rFonts w:ascii="SimSun" w:hAnsi="SimSun" w:eastAsia="SimSun" w:cs="SimSun"/>
          <w:sz w:val="21"/>
          <w:szCs w:val="21"/>
        </w:rPr>
        <w:t xml:space="preserve"> </w:t>
      </w:r>
      <w:r>
        <w:rPr>
          <w:rFonts w:ascii="SimSun" w:hAnsi="SimSun" w:eastAsia="SimSun" w:cs="SimSun"/>
          <w:sz w:val="21"/>
          <w:szCs w:val="21"/>
          <w:spacing w:val="3"/>
        </w:rPr>
        <w:t>从绝对意义上看</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3"/>
        </w:rPr>
        <w:t>作为评价指标要比</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好。在数据聚合过程中，本研究</w:t>
      </w:r>
      <w:r>
        <w:rPr>
          <w:rFonts w:ascii="SimSun" w:hAnsi="SimSun" w:eastAsia="SimSun" w:cs="SimSun"/>
          <w:sz w:val="21"/>
          <w:szCs w:val="21"/>
        </w:rPr>
        <w:t xml:space="preserve">  </w:t>
      </w:r>
      <w:r>
        <w:rPr>
          <w:rFonts w:ascii="SimSun" w:hAnsi="SimSun" w:eastAsia="SimSun" w:cs="SimSun"/>
          <w:sz w:val="21"/>
          <w:szCs w:val="21"/>
          <w:spacing w:val="2"/>
        </w:rPr>
        <w:t>综合</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
        </w:rPr>
        <w:t>(1)</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这三个指标考量变革领导力及其四个维度以及变</w:t>
      </w:r>
      <w:r>
        <w:rPr>
          <w:rFonts w:ascii="SimSun" w:hAnsi="SimSun" w:eastAsia="SimSun" w:cs="SimSun"/>
          <w:sz w:val="21"/>
          <w:szCs w:val="21"/>
        </w:rPr>
        <w:t xml:space="preserve">  </w:t>
      </w:r>
      <w:r>
        <w:rPr>
          <w:rFonts w:ascii="SimSun" w:hAnsi="SimSun" w:eastAsia="SimSun" w:cs="SimSun"/>
          <w:sz w:val="21"/>
          <w:szCs w:val="21"/>
          <w:spacing w:val="-4"/>
        </w:rPr>
        <w:t>革协同性是否适合进行数据聚合。LeBreton、Senter认为，Rwg</w:t>
      </w:r>
      <w:r>
        <w:rPr>
          <w:rFonts w:ascii="SimSun" w:hAnsi="SimSun" w:eastAsia="SimSun" w:cs="SimSun"/>
          <w:sz w:val="21"/>
          <w:szCs w:val="21"/>
          <w:spacing w:val="105"/>
        </w:rPr>
        <w:t xml:space="preserve"> </w:t>
      </w:r>
      <w:r>
        <w:rPr>
          <w:rFonts w:ascii="SimSun" w:hAnsi="SimSun" w:eastAsia="SimSun" w:cs="SimSun"/>
          <w:sz w:val="21"/>
          <w:szCs w:val="21"/>
          <w:spacing w:val="-4"/>
        </w:rPr>
        <w:t>的均值或中位</w:t>
      </w:r>
    </w:p>
    <w:p>
      <w:pPr>
        <w:ind w:left="380"/>
        <w:spacing w:before="1" w:line="212" w:lineRule="auto"/>
        <w:rPr>
          <w:rFonts w:ascii="SimSun" w:hAnsi="SimSun" w:eastAsia="SimSun" w:cs="SimSun"/>
          <w:sz w:val="21"/>
          <w:szCs w:val="21"/>
        </w:rPr>
      </w:pPr>
      <w:r>
        <w:rPr>
          <w:rFonts w:ascii="SimSun" w:hAnsi="SimSun" w:eastAsia="SimSun" w:cs="SimSun"/>
          <w:sz w:val="21"/>
          <w:szCs w:val="21"/>
          <w:spacing w:val="9"/>
        </w:rPr>
        <w:t>数要大于0.70,</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9"/>
        </w:rPr>
        <w:t>(1)</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9"/>
        </w:rPr>
        <w:t>要大于0</w:t>
      </w:r>
      <w:r>
        <w:rPr>
          <w:rFonts w:ascii="SimSun" w:hAnsi="SimSun" w:eastAsia="SimSun" w:cs="SimSun"/>
          <w:sz w:val="21"/>
          <w:szCs w:val="21"/>
          <w:spacing w:val="-63"/>
        </w:rPr>
        <w:t xml:space="preserve"> </w:t>
      </w:r>
      <w:r>
        <w:rPr>
          <w:rFonts w:ascii="SimSun" w:hAnsi="SimSun" w:eastAsia="SimSun" w:cs="SimSun"/>
          <w:sz w:val="21"/>
          <w:szCs w:val="21"/>
          <w:spacing w:val="9"/>
        </w:rPr>
        <w:t>.</w:t>
      </w:r>
      <w:r>
        <w:rPr>
          <w:rFonts w:ascii="SimSun" w:hAnsi="SimSun" w:eastAsia="SimSun" w:cs="SimSun"/>
          <w:sz w:val="21"/>
          <w:szCs w:val="21"/>
          <w:spacing w:val="-52"/>
        </w:rPr>
        <w:t xml:space="preserve"> </w:t>
      </w:r>
      <w:r>
        <w:rPr>
          <w:rFonts w:ascii="SimSun" w:hAnsi="SimSun" w:eastAsia="SimSun" w:cs="SimSun"/>
          <w:sz w:val="21"/>
          <w:szCs w:val="21"/>
          <w:spacing w:val="9"/>
        </w:rPr>
        <w:t>10,</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9"/>
        </w:rPr>
        <w:t>(2)</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9"/>
        </w:rPr>
        <w:t>要大于0.70,才能进行数据聚</w:t>
      </w:r>
    </w:p>
    <w:p>
      <w:pPr>
        <w:spacing w:line="212" w:lineRule="auto"/>
        <w:sectPr>
          <w:footerReference w:type="default" r:id="rId228"/>
          <w:pgSz w:w="8490" w:h="13250"/>
          <w:pgMar w:top="368" w:right="524" w:bottom="895" w:left="409" w:header="0" w:footer="746" w:gutter="0"/>
        </w:sectPr>
        <w:rPr>
          <w:rFonts w:ascii="SimSun" w:hAnsi="SimSun" w:eastAsia="SimSun" w:cs="SimSun"/>
          <w:sz w:val="21"/>
          <w:szCs w:val="21"/>
        </w:rPr>
      </w:pPr>
    </w:p>
    <w:p>
      <w:pPr>
        <w:ind w:left="4400"/>
        <w:spacing w:before="57" w:line="219" w:lineRule="auto"/>
        <w:rPr>
          <w:rFonts w:ascii="SimSun" w:hAnsi="SimSun" w:eastAsia="SimSun" w:cs="SimSun"/>
          <w:sz w:val="20"/>
          <w:szCs w:val="20"/>
        </w:rPr>
      </w:pPr>
      <w:r>
        <w:rPr>
          <w:rFonts w:ascii="SimSun" w:hAnsi="SimSun" w:eastAsia="SimSun" w:cs="SimSun"/>
          <w:sz w:val="20"/>
          <w:szCs w:val="20"/>
          <w:spacing w:val="-23"/>
        </w:rPr>
        <w:t>7</w:t>
      </w:r>
      <w:r>
        <w:rPr>
          <w:rFonts w:ascii="SimSun" w:hAnsi="SimSun" w:eastAsia="SimSun" w:cs="SimSun"/>
          <w:sz w:val="20"/>
          <w:szCs w:val="20"/>
          <w:spacing w:val="64"/>
        </w:rPr>
        <w:t xml:space="preserve"> </w:t>
      </w:r>
      <w:r>
        <w:rPr>
          <w:rFonts w:ascii="SimSun" w:hAnsi="SimSun" w:eastAsia="SimSun" w:cs="SimSun"/>
          <w:sz w:val="20"/>
          <w:szCs w:val="20"/>
          <w:spacing w:val="-23"/>
        </w:rPr>
        <w:t>研究四：变革领导力的效能机制</w:t>
      </w:r>
    </w:p>
    <w:p>
      <w:pPr>
        <w:pStyle w:val="BodyText"/>
        <w:spacing w:line="450" w:lineRule="auto"/>
        <w:rPr/>
      </w:pPr>
      <w:r/>
    </w:p>
    <w:p>
      <w:pPr>
        <w:ind w:right="258" w:firstLine="10"/>
        <w:spacing w:before="65" w:line="325" w:lineRule="auto"/>
        <w:jc w:val="both"/>
        <w:rPr>
          <w:rFonts w:ascii="SimSun" w:hAnsi="SimSun" w:eastAsia="SimSun" w:cs="SimSun"/>
          <w:sz w:val="20"/>
          <w:szCs w:val="20"/>
        </w:rPr>
      </w:pPr>
      <w:r>
        <w:rPr>
          <w:rFonts w:ascii="SimSun" w:hAnsi="SimSun" w:eastAsia="SimSun" w:cs="SimSun"/>
          <w:sz w:val="20"/>
          <w:szCs w:val="20"/>
          <w:spacing w:val="-5"/>
        </w:rPr>
        <w:t>合。1235]但是，在实际研究中，</w:t>
      </w:r>
      <w:r>
        <w:rPr>
          <w:rFonts w:ascii="Times New Roman" w:hAnsi="Times New Roman" w:eastAsia="Times New Roman" w:cs="Times New Roman"/>
          <w:sz w:val="20"/>
          <w:szCs w:val="20"/>
          <w:spacing w:val="-5"/>
        </w:rPr>
        <w:t>ICC(2)  </w:t>
      </w:r>
      <w:r>
        <w:rPr>
          <w:rFonts w:ascii="SimSun" w:hAnsi="SimSun" w:eastAsia="SimSun" w:cs="SimSun"/>
          <w:sz w:val="20"/>
          <w:szCs w:val="20"/>
          <w:spacing w:val="-5"/>
        </w:rPr>
        <w:t>常常会小于0.70。因此</w:t>
      </w:r>
      <w:r>
        <w:rPr>
          <w:rFonts w:ascii="SimSun" w:hAnsi="SimSun" w:eastAsia="SimSun" w:cs="SimSun"/>
          <w:sz w:val="20"/>
          <w:szCs w:val="20"/>
          <w:spacing w:val="-42"/>
        </w:rPr>
        <w:t xml:space="preserve"> </w:t>
      </w:r>
      <w:r>
        <w:rPr>
          <w:rFonts w:ascii="Times New Roman" w:hAnsi="Times New Roman" w:eastAsia="Times New Roman" w:cs="Times New Roman"/>
          <w:sz w:val="20"/>
          <w:szCs w:val="20"/>
          <w:spacing w:val="-5"/>
        </w:rPr>
        <w:t>Chen</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5"/>
        </w:rPr>
        <w:t>、</w:t>
      </w:r>
      <w:r>
        <w:rPr>
          <w:rFonts w:ascii="Times New Roman" w:hAnsi="Times New Roman" w:eastAsia="Times New Roman" w:cs="Times New Roman"/>
          <w:sz w:val="20"/>
          <w:szCs w:val="20"/>
          <w:spacing w:val="-5"/>
        </w:rPr>
        <w:t>Bliese </w:t>
      </w:r>
      <w:r>
        <w:rPr>
          <w:rFonts w:ascii="SimSun" w:hAnsi="SimSun" w:eastAsia="SimSun" w:cs="SimSun"/>
          <w:sz w:val="20"/>
          <w:szCs w:val="20"/>
          <w:spacing w:val="-5"/>
        </w:rPr>
        <w:t>提出，</w:t>
      </w:r>
      <w:r>
        <w:rPr>
          <w:rFonts w:ascii="SimSun" w:hAnsi="SimSun" w:eastAsia="SimSun" w:cs="SimSun"/>
          <w:sz w:val="20"/>
          <w:szCs w:val="20"/>
        </w:rPr>
        <w:t xml:space="preserve"> </w:t>
      </w:r>
      <w:r>
        <w:rPr>
          <w:rFonts w:ascii="SimSun" w:hAnsi="SimSun" w:eastAsia="SimSun" w:cs="SimSun"/>
          <w:sz w:val="20"/>
          <w:szCs w:val="20"/>
          <w:spacing w:val="11"/>
        </w:rPr>
        <w:t>如果数据的聚合有理论依据且有较高的</w:t>
      </w:r>
      <w:r>
        <w:rPr>
          <w:rFonts w:ascii="SimSun" w:hAnsi="SimSun" w:eastAsia="SimSun" w:cs="SimSun"/>
          <w:sz w:val="20"/>
          <w:szCs w:val="20"/>
          <w:spacing w:val="-26"/>
        </w:rPr>
        <w:t xml:space="preserve"> </w:t>
      </w:r>
      <w:r>
        <w:rPr>
          <w:rFonts w:ascii="SimSun" w:hAnsi="SimSun" w:eastAsia="SimSun" w:cs="SimSun"/>
          <w:sz w:val="20"/>
          <w:szCs w:val="20"/>
        </w:rPr>
        <w:t>Rwg</w:t>
      </w:r>
      <w:r>
        <w:rPr>
          <w:rFonts w:ascii="SimSun" w:hAnsi="SimSun" w:eastAsia="SimSun" w:cs="SimSun"/>
          <w:sz w:val="20"/>
          <w:szCs w:val="20"/>
          <w:spacing w:val="56"/>
        </w:rPr>
        <w:t xml:space="preserve"> </w:t>
      </w:r>
      <w:r>
        <w:rPr>
          <w:rFonts w:ascii="SimSun" w:hAnsi="SimSun" w:eastAsia="SimSun" w:cs="SimSun"/>
          <w:sz w:val="20"/>
          <w:szCs w:val="20"/>
          <w:spacing w:val="11"/>
        </w:rPr>
        <w:t>和通过F 检验，研究者</w:t>
      </w:r>
      <w:r>
        <w:rPr>
          <w:rFonts w:ascii="SimSun" w:hAnsi="SimSun" w:eastAsia="SimSun" w:cs="SimSun"/>
          <w:sz w:val="20"/>
          <w:szCs w:val="20"/>
          <w:spacing w:val="10"/>
        </w:rPr>
        <w:t>依然可以 </w:t>
      </w:r>
      <w:r>
        <w:rPr>
          <w:rFonts w:ascii="SimSun" w:hAnsi="SimSun" w:eastAsia="SimSun" w:cs="SimSun"/>
          <w:sz w:val="20"/>
          <w:szCs w:val="20"/>
          <w:spacing w:val="7"/>
        </w:rPr>
        <w:t>选择数据聚合。236]</w:t>
      </w:r>
      <w:r>
        <w:rPr>
          <w:rFonts w:ascii="Times New Roman" w:hAnsi="Times New Roman" w:eastAsia="Times New Roman" w:cs="Times New Roman"/>
          <w:sz w:val="20"/>
          <w:szCs w:val="20"/>
        </w:rPr>
        <w:t>LeBreton</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Senter</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也认为</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ICC</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的经验判断值</w:t>
      </w:r>
      <w:r>
        <w:rPr>
          <w:rFonts w:ascii="SimSun" w:hAnsi="SimSun" w:eastAsia="SimSun" w:cs="SimSun"/>
          <w:sz w:val="20"/>
          <w:szCs w:val="20"/>
          <w:spacing w:val="6"/>
        </w:rPr>
        <w:t>并不是决定性 </w:t>
      </w:r>
      <w:r>
        <w:rPr>
          <w:rFonts w:ascii="SimSun" w:hAnsi="SimSun" w:eastAsia="SimSun" w:cs="SimSun"/>
          <w:sz w:val="20"/>
          <w:szCs w:val="20"/>
          <w:spacing w:val="3"/>
        </w:rPr>
        <w:t>的，要综合考虑数据聚合的理论依据以及综合考量三个判断标准。[26]另外，在</w:t>
      </w:r>
      <w:r>
        <w:rPr>
          <w:rFonts w:ascii="SimSun" w:hAnsi="SimSun" w:eastAsia="SimSun" w:cs="SimSun"/>
          <w:sz w:val="20"/>
          <w:szCs w:val="20"/>
        </w:rPr>
        <w:t xml:space="preserve"> </w:t>
      </w:r>
      <w:r>
        <w:rPr>
          <w:rFonts w:ascii="SimSun" w:hAnsi="SimSun" w:eastAsia="SimSun" w:cs="SimSun"/>
          <w:sz w:val="20"/>
          <w:szCs w:val="20"/>
          <w:spacing w:val="5"/>
        </w:rPr>
        <w:t>运用</w:t>
      </w:r>
      <w:r>
        <w:rPr>
          <w:rFonts w:ascii="Times New Roman" w:hAnsi="Times New Roman" w:eastAsia="Times New Roman" w:cs="Times New Roman"/>
          <w:sz w:val="20"/>
          <w:szCs w:val="20"/>
        </w:rPr>
        <w:t>HLM</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5"/>
        </w:rPr>
        <w:t>分析[28]之前，本研究对因变量的总变异数中可以被组间变异解释的 </w:t>
      </w:r>
      <w:r>
        <w:rPr>
          <w:rFonts w:ascii="SimSun" w:hAnsi="SimSun" w:eastAsia="SimSun" w:cs="SimSun"/>
          <w:sz w:val="20"/>
          <w:szCs w:val="20"/>
          <w:spacing w:val="-1"/>
        </w:rPr>
        <w:t>百分比，即</w:t>
      </w:r>
      <w:r>
        <w:rPr>
          <w:rFonts w:ascii="Times New Roman" w:hAnsi="Times New Roman" w:eastAsia="Times New Roman" w:cs="Times New Roman"/>
          <w:sz w:val="20"/>
          <w:szCs w:val="20"/>
          <w:spacing w:val="-1"/>
        </w:rPr>
        <w:t>ICC(1),</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进行计算，若</w:t>
      </w:r>
      <w:r>
        <w:rPr>
          <w:rFonts w:ascii="Times New Roman" w:hAnsi="Times New Roman" w:eastAsia="Times New Roman" w:cs="Times New Roman"/>
          <w:sz w:val="20"/>
          <w:szCs w:val="20"/>
          <w:spacing w:val="-1"/>
        </w:rPr>
        <w:t>ICC(1)</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
        </w:rPr>
        <w:t>值大于0.06,则可以进行</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1"/>
        </w:rPr>
        <w:t>HLM</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
        </w:rPr>
        <w:t>分析。</w:t>
      </w:r>
    </w:p>
    <w:p>
      <w:pPr>
        <w:ind w:left="430"/>
        <w:spacing w:before="182" w:line="370" w:lineRule="exact"/>
        <w:rPr>
          <w:rFonts w:ascii="SimSun" w:hAnsi="SimSun" w:eastAsia="SimSun" w:cs="SimSun"/>
          <w:sz w:val="20"/>
          <w:szCs w:val="20"/>
        </w:rPr>
      </w:pPr>
      <w:r>
        <w:rPr>
          <w:rFonts w:ascii="SimSun" w:hAnsi="SimSun" w:eastAsia="SimSun" w:cs="SimSun"/>
          <w:sz w:val="20"/>
          <w:szCs w:val="20"/>
          <w:spacing w:val="13"/>
          <w:position w:val="12"/>
        </w:rPr>
        <w:t>假设1、假设2和假设3的检验方程组(跨层中介2-1-1)</w:t>
      </w:r>
    </w:p>
    <w:p>
      <w:pPr>
        <w:ind w:left="420"/>
        <w:spacing w:line="219" w:lineRule="auto"/>
        <w:rPr>
          <w:rFonts w:ascii="SimSun" w:hAnsi="SimSun" w:eastAsia="SimSun" w:cs="SimSun"/>
          <w:sz w:val="20"/>
          <w:szCs w:val="20"/>
        </w:rPr>
      </w:pPr>
      <w:r>
        <w:rPr>
          <w:rFonts w:ascii="SimSun" w:hAnsi="SimSun" w:eastAsia="SimSun" w:cs="SimSun"/>
          <w:sz w:val="20"/>
          <w:szCs w:val="20"/>
          <w:spacing w:val="22"/>
        </w:rPr>
        <w:t>模型1:</w:t>
      </w:r>
    </w:p>
    <w:p>
      <w:pPr>
        <w:ind w:left="449"/>
        <w:spacing w:before="15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Level</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1"/>
        </w:rPr>
        <w:t>1(individual    level):</w:t>
      </w:r>
    </w:p>
    <w:p>
      <w:pPr>
        <w:ind w:left="639"/>
        <w:spacing w:before="216" w:line="360"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position w:val="15"/>
        </w:rPr>
        <w:t>TP=βo+B(EDU)+β₂(TEN)+roo</w:t>
      </w:r>
    </w:p>
    <w:p>
      <w:pPr>
        <w:ind w:left="449"/>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Level</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1"/>
        </w:rPr>
        <w:t>2(organization</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level):</w:t>
      </w:r>
    </w:p>
    <w:p>
      <w:pPr>
        <w:ind w:left="639"/>
        <w:spacing w:before="196" w:line="39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position w:val="17"/>
        </w:rPr>
        <w:t>βo=Yoo+Yoi(IT)+Yo₂(DS)+uoo</w:t>
      </w:r>
    </w:p>
    <w:p>
      <w:pPr>
        <w:ind w:left="639"/>
        <w:spacing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βo₁=Y¹o</w:t>
      </w:r>
    </w:p>
    <w:p>
      <w:pPr>
        <w:ind w:left="639"/>
        <w:spacing w:before="19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spacing w:val="1"/>
        </w:rPr>
        <w:t>βo₂=γ2o</w:t>
      </w:r>
    </w:p>
    <w:p>
      <w:pPr>
        <w:ind w:left="430"/>
        <w:spacing w:before="158" w:line="219" w:lineRule="auto"/>
        <w:rPr>
          <w:rFonts w:ascii="SimSun" w:hAnsi="SimSun" w:eastAsia="SimSun" w:cs="SimSun"/>
          <w:sz w:val="20"/>
          <w:szCs w:val="20"/>
        </w:rPr>
      </w:pPr>
      <w:r>
        <w:rPr>
          <w:rFonts w:ascii="SimSun" w:hAnsi="SimSun" w:eastAsia="SimSun" w:cs="SimSun"/>
          <w:sz w:val="20"/>
          <w:szCs w:val="20"/>
          <w:spacing w:val="17"/>
        </w:rPr>
        <w:t>模型2:</w:t>
      </w:r>
    </w:p>
    <w:p>
      <w:pPr>
        <w:ind w:left="439"/>
        <w:spacing w:before="14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Level     1(individ</w:t>
      </w:r>
      <w:r>
        <w:rPr>
          <w:rFonts w:ascii="Times New Roman" w:hAnsi="Times New Roman" w:eastAsia="Times New Roman" w:cs="Times New Roman"/>
          <w:sz w:val="20"/>
          <w:szCs w:val="20"/>
          <w:spacing w:val="-2"/>
        </w:rPr>
        <w:t>ual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2"/>
        </w:rPr>
        <w:t>level):</w:t>
      </w:r>
    </w:p>
    <w:p>
      <w:pPr>
        <w:ind w:left="639"/>
        <w:spacing w:before="21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TP=Bo+Bm(EDU)+βm(TEN)+roo</w:t>
      </w:r>
    </w:p>
    <w:p>
      <w:pPr>
        <w:ind w:left="430"/>
        <w:spacing w:before="19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Level     2(organiz</w:t>
      </w:r>
      <w:r>
        <w:rPr>
          <w:rFonts w:ascii="Times New Roman" w:hAnsi="Times New Roman" w:eastAsia="Times New Roman" w:cs="Times New Roman"/>
          <w:sz w:val="20"/>
          <w:szCs w:val="20"/>
          <w:spacing w:val="-1"/>
        </w:rPr>
        <w:t>ation     level):</w:t>
      </w:r>
    </w:p>
    <w:p>
      <w:pPr>
        <w:ind w:left="629"/>
        <w:spacing w:before="206" w:line="42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20"/>
        </w:rPr>
        <w:t>Bo=Yoo+Yo₁(IT)+yo₂(DS)+Yo₂(</w:t>
      </w:r>
      <w:r>
        <w:rPr>
          <w:rFonts w:ascii="Times New Roman" w:hAnsi="Times New Roman" w:eastAsia="Times New Roman" w:cs="Times New Roman"/>
          <w:sz w:val="20"/>
          <w:szCs w:val="20"/>
          <w:spacing w:val="-1"/>
          <w:position w:val="20"/>
        </w:rPr>
        <w:t>CL)+uoo</w:t>
      </w:r>
    </w:p>
    <w:p>
      <w:pPr>
        <w:ind w:left="639"/>
        <w:spacing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B=Y1o</w:t>
      </w:r>
    </w:p>
    <w:p>
      <w:pPr>
        <w:ind w:left="639"/>
        <w:spacing w:before="20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rPr>
        <w:t>B=Y²0</w:t>
      </w:r>
    </w:p>
    <w:p>
      <w:pPr>
        <w:ind w:left="449"/>
        <w:spacing w:before="118" w:line="219" w:lineRule="auto"/>
        <w:rPr>
          <w:rFonts w:ascii="SimSun" w:hAnsi="SimSun" w:eastAsia="SimSun" w:cs="SimSun"/>
          <w:sz w:val="20"/>
          <w:szCs w:val="20"/>
        </w:rPr>
      </w:pPr>
      <w:r>
        <w:rPr>
          <w:rFonts w:ascii="SimSun" w:hAnsi="SimSun" w:eastAsia="SimSun" w:cs="SimSun"/>
          <w:sz w:val="20"/>
          <w:szCs w:val="20"/>
          <w:spacing w:val="15"/>
        </w:rPr>
        <w:t>模型3:</w:t>
      </w:r>
    </w:p>
    <w:p>
      <w:pPr>
        <w:ind w:left="449"/>
        <w:spacing w:before="14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Level     1(individ</w:t>
      </w:r>
      <w:r>
        <w:rPr>
          <w:rFonts w:ascii="Times New Roman" w:hAnsi="Times New Roman" w:eastAsia="Times New Roman" w:cs="Times New Roman"/>
          <w:sz w:val="20"/>
          <w:szCs w:val="20"/>
          <w:spacing w:val="-2"/>
        </w:rPr>
        <w:t>ual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2"/>
        </w:rPr>
        <w:t>level):</w:t>
      </w:r>
    </w:p>
    <w:p>
      <w:pPr>
        <w:ind w:left="669"/>
        <w:spacing w:before="22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PI=βo+β(EDU)+β₂(TEN)+roo</w:t>
      </w:r>
    </w:p>
    <w:p>
      <w:pPr>
        <w:ind w:left="449"/>
        <w:spacing w:before="1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Level</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spacing w:val="-1"/>
        </w:rPr>
        <w:t>2(organization</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1"/>
        </w:rPr>
        <w:t>level):</w:t>
      </w:r>
    </w:p>
    <w:p>
      <w:pPr>
        <w:ind w:left="649"/>
        <w:spacing w:before="17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βo=Yoo+Yon(IT)+Yo₂(DS)+y(CL)+uoo</w:t>
      </w:r>
    </w:p>
    <w:p>
      <w:pPr>
        <w:ind w:left="649"/>
        <w:spacing w:before="269" w:line="328"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position w:val="13"/>
        </w:rPr>
        <w:t>B₁=Y¹o</w:t>
      </w:r>
    </w:p>
    <w:p>
      <w:pPr>
        <w:ind w:left="639"/>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βo₂=Y²o</w:t>
      </w:r>
    </w:p>
    <w:p>
      <w:pPr>
        <w:spacing w:line="191" w:lineRule="auto"/>
        <w:sectPr>
          <w:footerReference w:type="default" r:id="rId230"/>
          <w:pgSz w:w="8490" w:h="13250"/>
          <w:pgMar w:top="400" w:right="541" w:bottom="825" w:left="520" w:header="0" w:footer="676" w:gutter="0"/>
        </w:sectPr>
        <w:rPr>
          <w:rFonts w:ascii="Times New Roman" w:hAnsi="Times New Roman" w:eastAsia="Times New Roman" w:cs="Times New Roman"/>
          <w:sz w:val="20"/>
          <w:szCs w:val="20"/>
        </w:rPr>
      </w:pPr>
    </w:p>
    <w:p>
      <w:pPr>
        <w:ind w:left="380"/>
        <w:spacing w:line="220" w:lineRule="auto"/>
        <w:rPr>
          <w:rFonts w:ascii="SimHei" w:hAnsi="SimHei" w:eastAsia="SimHei" w:cs="SimHei"/>
          <w:sz w:val="20"/>
          <w:szCs w:val="20"/>
        </w:rPr>
      </w:pPr>
      <w:r>
        <w:rPr>
          <w:rFonts w:ascii="SimHei" w:hAnsi="SimHei" w:eastAsia="SimHei" w:cs="SimHei"/>
          <w:sz w:val="20"/>
          <w:szCs w:val="20"/>
          <w:spacing w:val="-19"/>
          <w:w w:val="98"/>
        </w:rPr>
        <w:t>数字化转型下的变革领导力：情境识别与效能提升</w:t>
      </w:r>
    </w:p>
    <w:p>
      <w:pPr>
        <w:pStyle w:val="BodyText"/>
        <w:spacing w:line="451" w:lineRule="auto"/>
        <w:rPr/>
      </w:pPr>
      <w:r/>
    </w:p>
    <w:p>
      <w:pPr>
        <w:ind w:left="800"/>
        <w:spacing w:before="69" w:line="219" w:lineRule="auto"/>
        <w:rPr>
          <w:rFonts w:ascii="SimSun" w:hAnsi="SimSun" w:eastAsia="SimSun" w:cs="SimSun"/>
          <w:sz w:val="21"/>
          <w:szCs w:val="21"/>
        </w:rPr>
      </w:pPr>
      <w:r>
        <w:rPr>
          <w:rFonts w:ascii="SimSun" w:hAnsi="SimSun" w:eastAsia="SimSun" w:cs="SimSun"/>
          <w:sz w:val="21"/>
          <w:szCs w:val="21"/>
          <w:spacing w:val="18"/>
        </w:rPr>
        <w:t>模型4:</w:t>
      </w:r>
    </w:p>
    <w:p>
      <w:pPr>
        <w:ind w:left="810"/>
        <w:spacing w:before="13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Level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1(individual   level):</w:t>
      </w:r>
    </w:p>
    <w:p>
      <w:pPr>
        <w:ind w:left="1019"/>
        <w:spacing w:before="22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TP=βo+β₁(EDU)+β₂(TEN)+</w:t>
      </w:r>
      <w:r>
        <w:rPr>
          <w:rFonts w:ascii="Times New Roman" w:hAnsi="Times New Roman" w:eastAsia="Times New Roman" w:cs="Times New Roman"/>
          <w:sz w:val="21"/>
          <w:szCs w:val="21"/>
          <w:spacing w:val="-1"/>
        </w:rPr>
        <w:t>βg(PI)+roo</w:t>
      </w:r>
    </w:p>
    <w:p>
      <w:pPr>
        <w:ind w:left="829"/>
        <w:spacing w:before="15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Level   2(organization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level):</w:t>
      </w:r>
    </w:p>
    <w:p>
      <w:pPr>
        <w:ind w:left="1009"/>
        <w:spacing w:before="208" w:line="37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5"/>
        </w:rPr>
        <w:t>βo=Yoo+Yoi(IT)+Yoz(</w:t>
      </w:r>
      <w:r>
        <w:rPr>
          <w:rFonts w:ascii="Times New Roman" w:hAnsi="Times New Roman" w:eastAsia="Times New Roman" w:cs="Times New Roman"/>
          <w:sz w:val="21"/>
          <w:szCs w:val="21"/>
          <w:spacing w:val="-1"/>
          <w:position w:val="15"/>
        </w:rPr>
        <w:t>DS)+Yo₂(CL)+uoo</w:t>
      </w:r>
    </w:p>
    <w:p>
      <w:pPr>
        <w:ind w:left="1000"/>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β₁=Yio</w:t>
      </w:r>
    </w:p>
    <w:p>
      <w:pPr>
        <w:ind w:left="1080"/>
        <w:spacing w:before="191" w:line="36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5"/>
        </w:rPr>
        <w:t>2=γ2o</w:t>
      </w:r>
    </w:p>
    <w:p>
      <w:pPr>
        <w:ind w:left="1000"/>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β₃=Y³o</w:t>
      </w:r>
    </w:p>
    <w:p>
      <w:pPr>
        <w:pStyle w:val="BodyText"/>
        <w:spacing w:line="456" w:lineRule="auto"/>
        <w:rPr/>
      </w:pPr>
      <w:r/>
    </w:p>
    <w:p>
      <w:pPr>
        <w:ind w:left="810"/>
        <w:spacing w:before="69" w:line="380" w:lineRule="exact"/>
        <w:rPr>
          <w:rFonts w:ascii="SimSun" w:hAnsi="SimSun" w:eastAsia="SimSun" w:cs="SimSun"/>
          <w:sz w:val="21"/>
          <w:szCs w:val="21"/>
        </w:rPr>
      </w:pPr>
      <w:r>
        <w:rPr>
          <w:rFonts w:ascii="SimSun" w:hAnsi="SimSun" w:eastAsia="SimSun" w:cs="SimSun"/>
          <w:sz w:val="21"/>
          <w:szCs w:val="21"/>
          <w:spacing w:val="8"/>
          <w:position w:val="12"/>
        </w:rPr>
        <w:t>假设4和假设5的检验方程组(跨层中介2-2-1)</w:t>
      </w:r>
    </w:p>
    <w:p>
      <w:pPr>
        <w:ind w:left="810"/>
        <w:spacing w:before="1" w:line="219" w:lineRule="auto"/>
        <w:rPr>
          <w:rFonts w:ascii="SimSun" w:hAnsi="SimSun" w:eastAsia="SimSun" w:cs="SimSun"/>
          <w:sz w:val="21"/>
          <w:szCs w:val="21"/>
        </w:rPr>
      </w:pPr>
      <w:r>
        <w:rPr>
          <w:rFonts w:ascii="SimSun" w:hAnsi="SimSun" w:eastAsia="SimSun" w:cs="SimSun"/>
          <w:sz w:val="21"/>
          <w:szCs w:val="21"/>
          <w:spacing w:val="10"/>
        </w:rPr>
        <w:t>模型1:</w:t>
      </w:r>
    </w:p>
    <w:p>
      <w:pPr>
        <w:ind w:left="829"/>
        <w:spacing w:before="13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Level</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1(individual   leve</w:t>
      </w:r>
      <w:r>
        <w:rPr>
          <w:rFonts w:ascii="Times New Roman" w:hAnsi="Times New Roman" w:eastAsia="Times New Roman" w:cs="Times New Roman"/>
          <w:sz w:val="21"/>
          <w:szCs w:val="21"/>
          <w:spacing w:val="-2"/>
        </w:rPr>
        <w:t>l);</w:t>
      </w:r>
    </w:p>
    <w:p>
      <w:pPr>
        <w:ind w:left="1019"/>
        <w:spacing w:before="217" w:line="35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3"/>
        </w:rPr>
        <w:t>TP=βo+B(EDU)+B₂(TEN)+roo</w:t>
      </w:r>
    </w:p>
    <w:p>
      <w:pPr>
        <w:ind w:left="829"/>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Level   2(organization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level):</w:t>
      </w:r>
    </w:p>
    <w:p>
      <w:pPr>
        <w:ind w:left="1019"/>
        <w:spacing w:before="207" w:line="37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5"/>
        </w:rPr>
        <w:t>βoo=Yoo+Yon(IT)+Y₂(DS)+uoo</w:t>
      </w:r>
    </w:p>
    <w:p>
      <w:pPr>
        <w:ind w:left="1000"/>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β₁=Y</w:t>
      </w:r>
    </w:p>
    <w:p>
      <w:pPr>
        <w:ind w:left="1019"/>
        <w:spacing w:before="18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3"/>
        </w:rPr>
        <w:t>β2=γ</w:t>
      </w:r>
      <w:r>
        <w:rPr>
          <w:rFonts w:ascii="Times New Roman" w:hAnsi="Times New Roman" w:eastAsia="Times New Roman" w:cs="Times New Roman"/>
          <w:sz w:val="21"/>
          <w:szCs w:val="21"/>
          <w:i/>
          <w:iCs/>
        </w:rPr>
        <w:t>zo</w:t>
      </w:r>
    </w:p>
    <w:p>
      <w:pPr>
        <w:ind w:left="829"/>
        <w:spacing w:before="149" w:line="219" w:lineRule="auto"/>
        <w:rPr>
          <w:rFonts w:ascii="SimSun" w:hAnsi="SimSun" w:eastAsia="SimSun" w:cs="SimSun"/>
          <w:sz w:val="21"/>
          <w:szCs w:val="21"/>
        </w:rPr>
      </w:pPr>
      <w:r>
        <w:rPr>
          <w:rFonts w:ascii="SimSun" w:hAnsi="SimSun" w:eastAsia="SimSun" w:cs="SimSun"/>
          <w:sz w:val="21"/>
          <w:szCs w:val="21"/>
          <w:spacing w:val="8"/>
        </w:rPr>
        <w:t>模型2:</w:t>
      </w:r>
    </w:p>
    <w:p>
      <w:pPr>
        <w:ind w:left="819"/>
        <w:spacing w:before="1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Level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1(individual   level):</w:t>
      </w:r>
    </w:p>
    <w:p>
      <w:pPr>
        <w:ind w:left="1030"/>
        <w:spacing w:before="21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TP=βo+β₁(EDU)+β₂(TEN)+roo</w:t>
      </w:r>
    </w:p>
    <w:p>
      <w:pPr>
        <w:ind w:left="829"/>
        <w:spacing w:before="17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Level   2(organization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lev</w:t>
      </w:r>
      <w:r>
        <w:rPr>
          <w:rFonts w:ascii="Times New Roman" w:hAnsi="Times New Roman" w:eastAsia="Times New Roman" w:cs="Times New Roman"/>
          <w:sz w:val="21"/>
          <w:szCs w:val="21"/>
          <w:spacing w:val="-1"/>
        </w:rPr>
        <w:t>el):</w:t>
      </w:r>
    </w:p>
    <w:p>
      <w:pPr>
        <w:ind w:left="1009"/>
        <w:spacing w:before="206" w:line="40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8"/>
        </w:rPr>
        <w:t>βo=Yoo+Yoi(IT)+Yo₂(</w:t>
      </w:r>
      <w:r>
        <w:rPr>
          <w:rFonts w:ascii="Times New Roman" w:hAnsi="Times New Roman" w:eastAsia="Times New Roman" w:cs="Times New Roman"/>
          <w:sz w:val="21"/>
          <w:szCs w:val="21"/>
          <w:spacing w:val="-1"/>
          <w:position w:val="18"/>
        </w:rPr>
        <w:t>DS)+yo₈(CL)+uoo</w:t>
      </w:r>
    </w:p>
    <w:p>
      <w:pPr>
        <w:ind w:left="1019"/>
        <w:spacing w:before="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B₁=Y¹0</w:t>
      </w:r>
    </w:p>
    <w:p>
      <w:pPr>
        <w:ind w:left="1030"/>
        <w:spacing w:before="156" w:line="34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13"/>
        </w:rPr>
        <w:t>βo₂=Y²o</w:t>
      </w:r>
    </w:p>
    <w:p>
      <w:pPr>
        <w:ind w:left="819"/>
        <w:spacing w:line="219" w:lineRule="auto"/>
        <w:rPr>
          <w:rFonts w:ascii="SimSun" w:hAnsi="SimSun" w:eastAsia="SimSun" w:cs="SimSun"/>
          <w:sz w:val="21"/>
          <w:szCs w:val="21"/>
        </w:rPr>
      </w:pPr>
      <w:r>
        <w:rPr>
          <w:rFonts w:ascii="SimSun" w:hAnsi="SimSun" w:eastAsia="SimSun" w:cs="SimSun"/>
          <w:sz w:val="21"/>
          <w:szCs w:val="21"/>
          <w:spacing w:val="18"/>
        </w:rPr>
        <w:t>模型3:</w:t>
      </w:r>
    </w:p>
    <w:p>
      <w:pPr>
        <w:ind w:left="840"/>
        <w:spacing w:before="120" w:line="37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5"/>
        </w:rPr>
        <w:t>Level</w:t>
      </w:r>
      <w:r>
        <w:rPr>
          <w:rFonts w:ascii="Times New Roman" w:hAnsi="Times New Roman" w:eastAsia="Times New Roman" w:cs="Times New Roman"/>
          <w:sz w:val="21"/>
          <w:szCs w:val="21"/>
          <w:spacing w:val="9"/>
          <w:position w:val="15"/>
        </w:rPr>
        <w:t xml:space="preserve">   </w:t>
      </w:r>
      <w:r>
        <w:rPr>
          <w:rFonts w:ascii="Times New Roman" w:hAnsi="Times New Roman" w:eastAsia="Times New Roman" w:cs="Times New Roman"/>
          <w:sz w:val="21"/>
          <w:szCs w:val="21"/>
          <w:spacing w:val="-1"/>
          <w:position w:val="15"/>
        </w:rPr>
        <w:t>1(individual   level):</w:t>
      </w:r>
    </w:p>
    <w:p>
      <w:pPr>
        <w:ind w:left="800"/>
        <w:spacing w:before="1" w:line="220" w:lineRule="auto"/>
        <w:rPr>
          <w:rFonts w:ascii="SimSun" w:hAnsi="SimSun" w:eastAsia="SimSun" w:cs="SimSun"/>
          <w:sz w:val="21"/>
          <w:szCs w:val="21"/>
        </w:rPr>
      </w:pPr>
      <w:r>
        <w:rPr>
          <w:rFonts w:ascii="SimSun" w:hAnsi="SimSun" w:eastAsia="SimSun" w:cs="SimSun"/>
          <w:sz w:val="21"/>
          <w:szCs w:val="21"/>
        </w:rPr>
        <w:t>无</w:t>
      </w:r>
    </w:p>
    <w:p>
      <w:pPr>
        <w:ind w:left="840"/>
        <w:spacing w:before="15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Level   2(organization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level):</w:t>
      </w:r>
    </w:p>
    <w:p>
      <w:pPr>
        <w:ind w:left="1040"/>
        <w:spacing w:before="17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OA=Yoo+Yor(IT)+Yoz(DS)+y</w:t>
      </w:r>
      <w:r>
        <w:rPr>
          <w:rFonts w:ascii="Times New Roman" w:hAnsi="Times New Roman" w:eastAsia="Times New Roman" w:cs="Times New Roman"/>
          <w:sz w:val="20"/>
          <w:szCs w:val="20"/>
          <w:spacing w:val="-1"/>
        </w:rPr>
        <w:t>os(CL)+uoo</w:t>
      </w:r>
    </w:p>
    <w:p>
      <w:pPr>
        <w:spacing w:line="192" w:lineRule="auto"/>
        <w:sectPr>
          <w:footerReference w:type="default" r:id="rId231"/>
          <w:pgSz w:w="8490" w:h="13250"/>
          <w:pgMar w:top="386" w:right="1273" w:bottom="862" w:left="369" w:header="0" w:footer="703" w:gutter="0"/>
        </w:sectPr>
        <w:rPr>
          <w:rFonts w:ascii="Times New Roman" w:hAnsi="Times New Roman" w:eastAsia="Times New Roman" w:cs="Times New Roman"/>
          <w:sz w:val="20"/>
          <w:szCs w:val="20"/>
        </w:rPr>
      </w:pPr>
    </w:p>
    <w:p>
      <w:pPr>
        <w:ind w:left="4400"/>
        <w:spacing w:before="47" w:line="219" w:lineRule="auto"/>
        <w:rPr>
          <w:rFonts w:ascii="SimSun" w:hAnsi="SimSun" w:eastAsia="SimSun" w:cs="SimSun"/>
          <w:sz w:val="21"/>
          <w:szCs w:val="21"/>
        </w:rPr>
      </w:pPr>
      <w:r>
        <w:rPr>
          <w:rFonts w:ascii="SimSun" w:hAnsi="SimSun" w:eastAsia="SimSun" w:cs="SimSun"/>
          <w:sz w:val="21"/>
          <w:szCs w:val="21"/>
          <w:spacing w:val="-22"/>
          <w:w w:val="95"/>
        </w:rPr>
        <w:t>7</w:t>
      </w:r>
      <w:r>
        <w:rPr>
          <w:rFonts w:ascii="SimSun" w:hAnsi="SimSun" w:eastAsia="SimSun" w:cs="SimSun"/>
          <w:sz w:val="21"/>
          <w:szCs w:val="21"/>
          <w:spacing w:val="61"/>
        </w:rPr>
        <w:t xml:space="preserve"> </w:t>
      </w:r>
      <w:r>
        <w:rPr>
          <w:rFonts w:ascii="SimSun" w:hAnsi="SimSun" w:eastAsia="SimSun" w:cs="SimSun"/>
          <w:sz w:val="21"/>
          <w:szCs w:val="21"/>
          <w:spacing w:val="-22"/>
          <w:w w:val="95"/>
        </w:rPr>
        <w:t>研究四：變革领导力的效能机制</w:t>
      </w:r>
    </w:p>
    <w:p>
      <w:pPr>
        <w:pStyle w:val="BodyText"/>
        <w:spacing w:line="451" w:lineRule="auto"/>
        <w:rPr/>
      </w:pPr>
      <w:r/>
    </w:p>
    <w:p>
      <w:pPr>
        <w:ind w:left="390"/>
        <w:spacing w:before="68" w:line="219" w:lineRule="auto"/>
        <w:rPr>
          <w:rFonts w:ascii="SimSun" w:hAnsi="SimSun" w:eastAsia="SimSun" w:cs="SimSun"/>
          <w:sz w:val="21"/>
          <w:szCs w:val="21"/>
        </w:rPr>
      </w:pPr>
      <w:r>
        <w:rPr>
          <w:rFonts w:ascii="SimSun" w:hAnsi="SimSun" w:eastAsia="SimSun" w:cs="SimSun"/>
          <w:sz w:val="21"/>
          <w:szCs w:val="21"/>
          <w:spacing w:val="18"/>
        </w:rPr>
        <w:t>模型4:</w:t>
      </w:r>
    </w:p>
    <w:p>
      <w:pPr>
        <w:ind w:left="390"/>
        <w:spacing w:before="14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Level</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2"/>
        </w:rPr>
        <w:t>1(Individual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2"/>
        </w:rPr>
        <w:t>level):</w:t>
      </w:r>
    </w:p>
    <w:p>
      <w:pPr>
        <w:ind w:left="610"/>
        <w:spacing w:before="21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TP=βo+B(EDU)+B₂(TEN)+roo</w:t>
      </w:r>
    </w:p>
    <w:p>
      <w:pPr>
        <w:ind w:left="390"/>
        <w:spacing w:before="18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Level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2(Organization</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level):</w:t>
      </w:r>
    </w:p>
    <w:p>
      <w:pPr>
        <w:ind w:left="610"/>
        <w:spacing w:before="271" w:line="428"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position w:val="24"/>
        </w:rPr>
        <w:t>βo=Yoo+Yot(IT)+Yoz(DS)+yo₃(CL)+</w:t>
      </w:r>
      <w:r>
        <w:rPr>
          <w:rFonts w:ascii="Times New Roman" w:hAnsi="Times New Roman" w:eastAsia="Times New Roman" w:cs="Times New Roman"/>
          <w:sz w:val="14"/>
          <w:szCs w:val="14"/>
          <w:spacing w:val="-1"/>
          <w:position w:val="24"/>
        </w:rPr>
        <w:t>yo₄(OA)+uoo</w:t>
      </w:r>
    </w:p>
    <w:p>
      <w:pPr>
        <w:ind w:left="610"/>
        <w:spacing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B₁=Yio</w:t>
      </w:r>
    </w:p>
    <w:p>
      <w:pPr>
        <w:ind w:left="610"/>
        <w:spacing w:before="249" w:line="233" w:lineRule="auto"/>
        <w:rPr>
          <w:rFonts w:ascii="SimSun" w:hAnsi="SimSun" w:eastAsia="SimSun" w:cs="SimSun"/>
          <w:sz w:val="14"/>
          <w:szCs w:val="14"/>
        </w:rPr>
      </w:pPr>
      <w:r>
        <w:rPr>
          <w:rFonts w:ascii="SimSun" w:hAnsi="SimSun" w:eastAsia="SimSun" w:cs="SimSun"/>
          <w:sz w:val="14"/>
          <w:szCs w:val="14"/>
          <w:spacing w:val="-5"/>
        </w:rPr>
        <w:t>β2=Y2o</w:t>
      </w:r>
    </w:p>
    <w:p>
      <w:pPr>
        <w:ind w:right="294" w:firstLine="390"/>
        <w:spacing w:before="203" w:line="345" w:lineRule="auto"/>
        <w:jc w:val="both"/>
        <w:rPr>
          <w:rFonts w:ascii="SimSun" w:hAnsi="SimSun" w:eastAsia="SimSun" w:cs="SimSun"/>
          <w:sz w:val="21"/>
          <w:szCs w:val="21"/>
        </w:rPr>
      </w:pPr>
      <w:r>
        <w:rPr>
          <w:rFonts w:ascii="Times New Roman" w:hAnsi="Times New Roman" w:eastAsia="Times New Roman" w:cs="Times New Roman"/>
          <w:sz w:val="21"/>
          <w:szCs w:val="21"/>
          <w:spacing w:val="-9"/>
        </w:rPr>
        <w:t>TP </w:t>
      </w:r>
      <w:r>
        <w:rPr>
          <w:rFonts w:ascii="SimSun" w:hAnsi="SimSun" w:eastAsia="SimSun" w:cs="SimSun"/>
          <w:sz w:val="21"/>
          <w:szCs w:val="21"/>
          <w:spacing w:val="-9"/>
        </w:rPr>
        <w:t>为员工任务绩效，</w:t>
      </w:r>
      <w:r>
        <w:rPr>
          <w:rFonts w:ascii="Times New Roman" w:hAnsi="Times New Roman" w:eastAsia="Times New Roman" w:cs="Times New Roman"/>
          <w:sz w:val="21"/>
          <w:szCs w:val="21"/>
          <w:spacing w:val="-9"/>
        </w:rPr>
        <w:t>PI</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9"/>
        </w:rPr>
        <w:t>为个体主动性</w:t>
      </w:r>
      <w:r>
        <w:rPr>
          <w:rFonts w:ascii="SimSun" w:hAnsi="SimSun" w:eastAsia="SimSun" w:cs="SimSun"/>
          <w:sz w:val="21"/>
          <w:szCs w:val="21"/>
          <w:spacing w:val="-10"/>
        </w:rPr>
        <w:t>，</w:t>
      </w:r>
      <w:r>
        <w:rPr>
          <w:rFonts w:ascii="Times New Roman" w:hAnsi="Times New Roman" w:eastAsia="Times New Roman" w:cs="Times New Roman"/>
          <w:sz w:val="21"/>
          <w:szCs w:val="21"/>
          <w:spacing w:val="-10"/>
        </w:rPr>
        <w:t>EDU</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10"/>
        </w:rPr>
        <w:t>为教育背景，</w:t>
      </w:r>
      <w:r>
        <w:rPr>
          <w:rFonts w:ascii="Times New Roman" w:hAnsi="Times New Roman" w:eastAsia="Times New Roman" w:cs="Times New Roman"/>
          <w:sz w:val="21"/>
          <w:szCs w:val="21"/>
          <w:spacing w:val="-10"/>
        </w:rPr>
        <w:t>TEN  </w:t>
      </w:r>
      <w:r>
        <w:rPr>
          <w:rFonts w:ascii="SimSun" w:hAnsi="SimSun" w:eastAsia="SimSun" w:cs="SimSun"/>
          <w:sz w:val="21"/>
          <w:szCs w:val="21"/>
          <w:spacing w:val="-10"/>
        </w:rPr>
        <w:t>为社会工作</w:t>
      </w:r>
      <w:r>
        <w:rPr>
          <w:rFonts w:ascii="SimSun" w:hAnsi="SimSun" w:eastAsia="SimSun" w:cs="SimSun"/>
          <w:sz w:val="21"/>
          <w:szCs w:val="21"/>
        </w:rPr>
        <w:t xml:space="preserve"> </w:t>
      </w:r>
      <w:r>
        <w:rPr>
          <w:rFonts w:ascii="SimSun" w:hAnsi="SimSun" w:eastAsia="SimSun" w:cs="SimSun"/>
          <w:sz w:val="21"/>
          <w:szCs w:val="21"/>
          <w:spacing w:val="-9"/>
        </w:rPr>
        <w:t>时间，这些变量都是个体层面的变量。CL</w:t>
      </w:r>
      <w:r>
        <w:rPr>
          <w:rFonts w:ascii="SimSun" w:hAnsi="SimSun" w:eastAsia="SimSun" w:cs="SimSun"/>
          <w:sz w:val="21"/>
          <w:szCs w:val="21"/>
          <w:spacing w:val="21"/>
        </w:rPr>
        <w:t xml:space="preserve"> </w:t>
      </w:r>
      <w:r>
        <w:rPr>
          <w:rFonts w:ascii="SimSun" w:hAnsi="SimSun" w:eastAsia="SimSun" w:cs="SimSun"/>
          <w:sz w:val="21"/>
          <w:szCs w:val="21"/>
          <w:spacing w:val="-9"/>
        </w:rPr>
        <w:t>为變革领导力及其四个维度，OA</w:t>
      </w:r>
      <w:r>
        <w:rPr>
          <w:rFonts w:ascii="SimSun" w:hAnsi="SimSun" w:eastAsia="SimSun" w:cs="SimSun"/>
          <w:sz w:val="21"/>
          <w:szCs w:val="21"/>
          <w:spacing w:val="53"/>
        </w:rPr>
        <w:t xml:space="preserve"> </w:t>
      </w:r>
      <w:r>
        <w:rPr>
          <w:rFonts w:ascii="SimSun" w:hAnsi="SimSun" w:eastAsia="SimSun" w:cs="SimSun"/>
          <w:sz w:val="21"/>
          <w:szCs w:val="21"/>
          <w:spacing w:val="-10"/>
        </w:rPr>
        <w:t>为變</w:t>
      </w:r>
      <w:r>
        <w:rPr>
          <w:rFonts w:ascii="SimSun" w:hAnsi="SimSun" w:eastAsia="SimSun" w:cs="SimSun"/>
          <w:sz w:val="21"/>
          <w:szCs w:val="21"/>
        </w:rPr>
        <w:t xml:space="preserve"> </w:t>
      </w:r>
      <w:r>
        <w:rPr>
          <w:rFonts w:ascii="SimSun" w:hAnsi="SimSun" w:eastAsia="SimSun" w:cs="SimSun"/>
          <w:sz w:val="21"/>
          <w:szCs w:val="21"/>
          <w:spacing w:val="-11"/>
        </w:rPr>
        <w:t>革协同性，</w:t>
      </w:r>
      <w:r>
        <w:rPr>
          <w:rFonts w:ascii="Times New Roman" w:hAnsi="Times New Roman" w:eastAsia="Times New Roman" w:cs="Times New Roman"/>
          <w:sz w:val="21"/>
          <w:szCs w:val="21"/>
          <w:spacing w:val="-11"/>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1"/>
        </w:rPr>
        <w:t>为行业类型，</w:t>
      </w:r>
      <w:r>
        <w:rPr>
          <w:rFonts w:ascii="Times New Roman" w:hAnsi="Times New Roman" w:eastAsia="Times New Roman" w:cs="Times New Roman"/>
          <w:sz w:val="21"/>
          <w:szCs w:val="21"/>
          <w:spacing w:val="-11"/>
        </w:rPr>
        <w:t>DS</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1"/>
        </w:rPr>
        <w:t>为发展阶段，这</w:t>
      </w:r>
      <w:r>
        <w:rPr>
          <w:rFonts w:ascii="SimSun" w:hAnsi="SimSun" w:eastAsia="SimSun" w:cs="SimSun"/>
          <w:sz w:val="21"/>
          <w:szCs w:val="21"/>
          <w:spacing w:val="-12"/>
        </w:rPr>
        <w:t>些變量都是组织层面的變量。根據</w:t>
      </w:r>
      <w:r>
        <w:rPr>
          <w:rFonts w:ascii="SimSun" w:hAnsi="SimSun" w:eastAsia="SimSun" w:cs="SimSun"/>
          <w:sz w:val="21"/>
          <w:szCs w:val="21"/>
        </w:rPr>
        <w:t xml:space="preserve"> </w:t>
      </w:r>
      <w:r>
        <w:rPr>
          <w:rFonts w:ascii="Times New Roman" w:hAnsi="Times New Roman" w:eastAsia="Times New Roman" w:cs="Times New Roman"/>
          <w:sz w:val="21"/>
          <w:szCs w:val="21"/>
          <w:spacing w:val="-4"/>
        </w:rPr>
        <w:t>Raudenbush</w:t>
      </w:r>
      <w:r>
        <w:rPr>
          <w:rFonts w:ascii="SimSun" w:hAnsi="SimSun" w:eastAsia="SimSun" w:cs="SimSun"/>
          <w:sz w:val="21"/>
          <w:szCs w:val="21"/>
          <w:spacing w:val="-4"/>
        </w:rPr>
        <w:t>、</w:t>
      </w:r>
      <w:r>
        <w:rPr>
          <w:rFonts w:ascii="Times New Roman" w:hAnsi="Times New Roman" w:eastAsia="Times New Roman" w:cs="Times New Roman"/>
          <w:sz w:val="21"/>
          <w:szCs w:val="21"/>
          <w:spacing w:val="-4"/>
        </w:rPr>
        <w:t>Bryk </w:t>
      </w:r>
      <w:r>
        <w:rPr>
          <w:rFonts w:ascii="SimSun" w:hAnsi="SimSun" w:eastAsia="SimSun" w:cs="SimSun"/>
          <w:sz w:val="21"/>
          <w:szCs w:val="21"/>
          <w:spacing w:val="-4"/>
        </w:rPr>
        <w:t>的建议281),本研究将第一层的變量(个体</w:t>
      </w:r>
      <w:r>
        <w:rPr>
          <w:rFonts w:ascii="SimSun" w:hAnsi="SimSun" w:eastAsia="SimSun" w:cs="SimSun"/>
          <w:sz w:val="21"/>
          <w:szCs w:val="21"/>
          <w:spacing w:val="-5"/>
        </w:rPr>
        <w:t>层面)进行小组中心</w:t>
      </w:r>
      <w:r>
        <w:rPr>
          <w:rFonts w:ascii="SimSun" w:hAnsi="SimSun" w:eastAsia="SimSun" w:cs="SimSun"/>
          <w:sz w:val="21"/>
          <w:szCs w:val="21"/>
        </w:rPr>
        <w:t xml:space="preserve"> </w:t>
      </w:r>
      <w:r>
        <w:rPr>
          <w:rFonts w:ascii="SimSun" w:hAnsi="SimSun" w:eastAsia="SimSun" w:cs="SimSun"/>
          <w:sz w:val="21"/>
          <w:szCs w:val="21"/>
          <w:spacing w:val="-7"/>
        </w:rPr>
        <w:t>化，而第二层的变量(组织层面)为避免多重共线性不进行数据处理。此外</w:t>
      </w:r>
      <w:r>
        <w:rPr>
          <w:rFonts w:ascii="SimSun" w:hAnsi="SimSun" w:eastAsia="SimSun" w:cs="SimSun"/>
          <w:sz w:val="21"/>
          <w:szCs w:val="21"/>
          <w:spacing w:val="-8"/>
        </w:rPr>
        <w:t>，本研</w:t>
      </w:r>
    </w:p>
    <w:p>
      <w:pPr>
        <w:spacing w:line="218" w:lineRule="auto"/>
        <w:rPr>
          <w:rFonts w:ascii="SimSun" w:hAnsi="SimSun" w:eastAsia="SimSun" w:cs="SimSun"/>
          <w:sz w:val="21"/>
          <w:szCs w:val="21"/>
        </w:rPr>
      </w:pPr>
      <w:r>
        <w:rPr>
          <w:rFonts w:ascii="SimSun" w:hAnsi="SimSun" w:eastAsia="SimSun" w:cs="SimSun"/>
          <w:sz w:val="21"/>
          <w:szCs w:val="21"/>
          <w:spacing w:val="-13"/>
        </w:rPr>
        <w:t>究没有第三层模型，因此截距不具备实际含义，模型中不需要</w:t>
      </w:r>
      <w:r>
        <w:rPr>
          <w:rFonts w:ascii="SimSun" w:hAnsi="SimSun" w:eastAsia="SimSun" w:cs="SimSun"/>
          <w:sz w:val="21"/>
          <w:szCs w:val="21"/>
          <w:spacing w:val="-14"/>
        </w:rPr>
        <w:t>展示。</w:t>
      </w:r>
    </w:p>
    <w:p>
      <w:pPr>
        <w:pStyle w:val="BodyText"/>
        <w:spacing w:line="248" w:lineRule="auto"/>
        <w:rPr/>
      </w:pPr>
      <w:r/>
    </w:p>
    <w:p>
      <w:pPr>
        <w:ind w:left="393"/>
        <w:spacing w:before="69" w:line="222" w:lineRule="auto"/>
        <w:outlineLvl w:val="6"/>
        <w:rPr>
          <w:rFonts w:ascii="SimHei" w:hAnsi="SimHei" w:eastAsia="SimHei" w:cs="SimHei"/>
          <w:sz w:val="21"/>
          <w:szCs w:val="21"/>
        </w:rPr>
      </w:pPr>
      <w:r>
        <w:rPr>
          <w:rFonts w:ascii="SimHei" w:hAnsi="SimHei" w:eastAsia="SimHei" w:cs="SimHei"/>
          <w:sz w:val="21"/>
          <w:szCs w:val="21"/>
          <w:b/>
          <w:bCs/>
          <w:spacing w:val="10"/>
        </w:rPr>
        <w:t>7.3.3</w:t>
      </w:r>
      <w:r>
        <w:rPr>
          <w:rFonts w:ascii="SimHei" w:hAnsi="SimHei" w:eastAsia="SimHei" w:cs="SimHei"/>
          <w:sz w:val="21"/>
          <w:szCs w:val="21"/>
          <w:spacing w:val="54"/>
        </w:rPr>
        <w:t xml:space="preserve">  </w:t>
      </w:r>
      <w:r>
        <w:rPr>
          <w:rFonts w:ascii="SimHei" w:hAnsi="SimHei" w:eastAsia="SimHei" w:cs="SimHei"/>
          <w:sz w:val="21"/>
          <w:szCs w:val="21"/>
          <w:b/>
          <w:bCs/>
          <w:spacing w:val="10"/>
        </w:rPr>
        <w:t>研究结果</w:t>
      </w:r>
    </w:p>
    <w:p>
      <w:pPr>
        <w:pStyle w:val="BodyText"/>
        <w:spacing w:line="241" w:lineRule="auto"/>
        <w:rPr/>
      </w:pPr>
      <w:r/>
    </w:p>
    <w:p>
      <w:pPr>
        <w:ind w:right="267" w:firstLine="390"/>
        <w:spacing w:before="68" w:line="337" w:lineRule="auto"/>
        <w:rPr>
          <w:rFonts w:ascii="SimSun" w:hAnsi="SimSun" w:eastAsia="SimSun" w:cs="SimSun"/>
          <w:sz w:val="21"/>
          <w:szCs w:val="21"/>
        </w:rPr>
      </w:pPr>
      <w:r>
        <w:rPr>
          <w:rFonts w:ascii="SimSun" w:hAnsi="SimSun" w:eastAsia="SimSun" w:cs="SimSun"/>
          <w:sz w:val="21"/>
          <w:szCs w:val="21"/>
          <w:spacing w:val="6"/>
        </w:rPr>
        <w:t>本研究检验了变革领导力及其四个维度和變革协同性能否进行聚合。运</w:t>
      </w:r>
      <w:r>
        <w:rPr>
          <w:rFonts w:ascii="SimSun" w:hAnsi="SimSun" w:eastAsia="SimSun" w:cs="SimSun"/>
          <w:sz w:val="21"/>
          <w:szCs w:val="21"/>
          <w:spacing w:val="1"/>
        </w:rPr>
        <w:t xml:space="preserve"> </w:t>
      </w:r>
      <w:r>
        <w:rPr>
          <w:rFonts w:ascii="SimSun" w:hAnsi="SimSun" w:eastAsia="SimSun" w:cs="SimSun"/>
          <w:sz w:val="21"/>
          <w:szCs w:val="21"/>
        </w:rPr>
        <w:t>算结果显示，变革领导力</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5"/>
        </w:rPr>
        <w:t xml:space="preserve"> </w:t>
      </w:r>
      <w:r>
        <w:rPr>
          <w:rFonts w:ascii="SimSun" w:hAnsi="SimSun" w:eastAsia="SimSun" w:cs="SimSun"/>
          <w:sz w:val="21"/>
          <w:szCs w:val="21"/>
        </w:rPr>
        <w:t>的中位数为0.89,</w:t>
      </w:r>
      <w:r>
        <w:rPr>
          <w:rFonts w:ascii="Times New Roman" w:hAnsi="Times New Roman" w:eastAsia="Times New Roman" w:cs="Times New Roman"/>
          <w:sz w:val="21"/>
          <w:szCs w:val="21"/>
        </w:rPr>
        <w:t>ICC(1)  </w:t>
      </w:r>
      <w:r>
        <w:rPr>
          <w:rFonts w:ascii="SimSun" w:hAnsi="SimSun" w:eastAsia="SimSun" w:cs="SimSun"/>
          <w:sz w:val="21"/>
          <w:szCs w:val="21"/>
        </w:rPr>
        <w:t>为0</w:t>
      </w:r>
      <w:r>
        <w:rPr>
          <w:rFonts w:ascii="SimSun" w:hAnsi="SimSun" w:eastAsia="SimSun" w:cs="SimSun"/>
          <w:sz w:val="21"/>
          <w:szCs w:val="21"/>
          <w:spacing w:val="-59"/>
        </w:rPr>
        <w:t xml:space="preserve"> </w:t>
      </w:r>
      <w:r>
        <w:rPr>
          <w:rFonts w:ascii="SimSun" w:hAnsi="SimSun" w:eastAsia="SimSun" w:cs="SimSun"/>
          <w:sz w:val="21"/>
          <w:szCs w:val="21"/>
        </w:rPr>
        <w:t>.</w:t>
      </w:r>
      <w:r>
        <w:rPr>
          <w:rFonts w:ascii="SimSun" w:hAnsi="SimSun" w:eastAsia="SimSun" w:cs="SimSun"/>
          <w:sz w:val="21"/>
          <w:szCs w:val="21"/>
          <w:spacing w:val="-50"/>
        </w:rPr>
        <w:t xml:space="preserve"> </w:t>
      </w:r>
      <w:r>
        <w:rPr>
          <w:rFonts w:ascii="SimSun" w:hAnsi="SimSun" w:eastAsia="SimSun" w:cs="SimSun"/>
          <w:sz w:val="21"/>
          <w:szCs w:val="21"/>
        </w:rPr>
        <w:t>18,</w:t>
      </w:r>
      <w:r>
        <w:rPr>
          <w:rFonts w:ascii="Times New Roman" w:hAnsi="Times New Roman" w:eastAsia="Times New Roman" w:cs="Times New Roman"/>
          <w:sz w:val="21"/>
          <w:szCs w:val="21"/>
        </w:rPr>
        <w:t>ICC(2)  </w:t>
      </w:r>
      <w:r>
        <w:rPr>
          <w:rFonts w:ascii="SimSun" w:hAnsi="SimSun" w:eastAsia="SimSun" w:cs="SimSun"/>
          <w:sz w:val="21"/>
          <w:szCs w:val="21"/>
        </w:rPr>
        <w:t>为0</w:t>
      </w:r>
      <w:r>
        <w:rPr>
          <w:rFonts w:ascii="SimSun" w:hAnsi="SimSun" w:eastAsia="SimSun" w:cs="SimSun"/>
          <w:sz w:val="21"/>
          <w:szCs w:val="21"/>
          <w:spacing w:val="-47"/>
        </w:rPr>
        <w:t xml:space="preserve"> </w:t>
      </w:r>
      <w:r>
        <w:rPr>
          <w:rFonts w:ascii="SimSun" w:hAnsi="SimSun" w:eastAsia="SimSun" w:cs="SimSun"/>
          <w:sz w:val="21"/>
          <w:szCs w:val="21"/>
        </w:rPr>
        <w:t>. </w:t>
      </w:r>
      <w:r>
        <w:rPr>
          <w:rFonts w:ascii="SimSun" w:hAnsi="SimSun" w:eastAsia="SimSun" w:cs="SimSun"/>
          <w:sz w:val="21"/>
          <w:szCs w:val="21"/>
          <w:spacing w:val="4"/>
        </w:rPr>
        <w:t>53。任务激励的</w:t>
      </w:r>
      <w:r>
        <w:rPr>
          <w:rFonts w:ascii="SimSun" w:hAnsi="SimSun" w:eastAsia="SimSun" w:cs="SimSun"/>
          <w:sz w:val="21"/>
          <w:szCs w:val="21"/>
          <w:spacing w:val="-21"/>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的中位数为0.85,</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4"/>
        </w:rPr>
        <w:t>(1)  </w:t>
      </w:r>
      <w:r>
        <w:rPr>
          <w:rFonts w:ascii="SimSun" w:hAnsi="SimSun" w:eastAsia="SimSun" w:cs="SimSun"/>
          <w:sz w:val="21"/>
          <w:szCs w:val="21"/>
          <w:spacing w:val="4"/>
        </w:rPr>
        <w:t>为0.</w:t>
      </w:r>
      <w:r>
        <w:rPr>
          <w:rFonts w:ascii="SimSun" w:hAnsi="SimSun" w:eastAsia="SimSun" w:cs="SimSun"/>
          <w:sz w:val="21"/>
          <w:szCs w:val="21"/>
          <w:spacing w:val="-54"/>
        </w:rPr>
        <w:t xml:space="preserve"> </w:t>
      </w:r>
      <w:r>
        <w:rPr>
          <w:rFonts w:ascii="SimSun" w:hAnsi="SimSun" w:eastAsia="SimSun" w:cs="SimSun"/>
          <w:sz w:val="21"/>
          <w:szCs w:val="21"/>
          <w:spacing w:val="4"/>
        </w:rPr>
        <w:t>17,</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3"/>
        </w:rPr>
        <w:t>(2)  </w:t>
      </w:r>
      <w:r>
        <w:rPr>
          <w:rFonts w:ascii="SimSun" w:hAnsi="SimSun" w:eastAsia="SimSun" w:cs="SimSun"/>
          <w:sz w:val="21"/>
          <w:szCs w:val="21"/>
          <w:spacing w:val="3"/>
        </w:rPr>
        <w:t>为0.55,组间</w:t>
      </w:r>
      <w:r>
        <w:rPr>
          <w:rFonts w:ascii="SimSun" w:hAnsi="SimSun" w:eastAsia="SimSun" w:cs="SimSun"/>
          <w:sz w:val="21"/>
          <w:szCs w:val="21"/>
        </w:rPr>
        <w:t xml:space="preserve"> </w:t>
      </w:r>
      <w:r>
        <w:rPr>
          <w:rFonts w:ascii="SimSun" w:hAnsi="SimSun" w:eastAsia="SimSun" w:cs="SimSun"/>
          <w:sz w:val="21"/>
          <w:szCs w:val="21"/>
          <w:spacing w:val="2"/>
        </w:rPr>
        <w:t>方差检验显著</w:t>
      </w:r>
      <w:r>
        <w:rPr>
          <w:rFonts w:ascii="Times New Roman" w:hAnsi="Times New Roman" w:eastAsia="Times New Roman" w:cs="Times New Roman"/>
          <w:sz w:val="21"/>
          <w:szCs w:val="21"/>
          <w:spacing w:val="2"/>
        </w:rPr>
        <w:t>(F=2.24,p&lt;0.01)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SimSun" w:hAnsi="SimSun" w:eastAsia="SimSun" w:cs="SimSun"/>
          <w:sz w:val="21"/>
          <w:szCs w:val="21"/>
          <w:spacing w:val="1"/>
        </w:rPr>
        <w:t xml:space="preserve">     </w:t>
      </w:r>
      <w:r>
        <w:rPr>
          <w:rFonts w:ascii="SimSun" w:hAnsi="SimSun" w:eastAsia="SimSun" w:cs="SimSun"/>
          <w:sz w:val="21"/>
          <w:szCs w:val="21"/>
          <w:spacing w:val="2"/>
        </w:rPr>
        <w:t>个性关怀</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2"/>
        </w:rPr>
        <w:t>的中位数为0.8</w:t>
      </w:r>
      <w:r>
        <w:rPr>
          <w:rFonts w:ascii="SimSun" w:hAnsi="SimSun" w:eastAsia="SimSun" w:cs="SimSun"/>
          <w:sz w:val="21"/>
          <w:szCs w:val="21"/>
          <w:spacing w:val="1"/>
        </w:rPr>
        <w:t>6,</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(1)   </w:t>
      </w:r>
      <w:r>
        <w:rPr>
          <w:rFonts w:ascii="SimSun" w:hAnsi="SimSun" w:eastAsia="SimSun" w:cs="SimSun"/>
          <w:sz w:val="21"/>
          <w:szCs w:val="21"/>
          <w:spacing w:val="3"/>
        </w:rPr>
        <w:t>为0.</w:t>
      </w:r>
      <w:r>
        <w:rPr>
          <w:rFonts w:ascii="SimSun" w:hAnsi="SimSun" w:eastAsia="SimSun" w:cs="SimSun"/>
          <w:sz w:val="21"/>
          <w:szCs w:val="21"/>
          <w:spacing w:val="-50"/>
        </w:rPr>
        <w:t xml:space="preserve"> </w:t>
      </w:r>
      <w:r>
        <w:rPr>
          <w:rFonts w:ascii="SimSun" w:hAnsi="SimSun" w:eastAsia="SimSun" w:cs="SimSun"/>
          <w:sz w:val="21"/>
          <w:szCs w:val="21"/>
          <w:spacing w:val="3"/>
        </w:rPr>
        <w:t>17,</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3"/>
        </w:rPr>
        <w:t>为0.57,组间方差检验显著</w:t>
      </w:r>
      <w:r>
        <w:rPr>
          <w:rFonts w:ascii="Times New Roman" w:hAnsi="Times New Roman" w:eastAsia="Times New Roman" w:cs="Times New Roman"/>
          <w:sz w:val="21"/>
          <w:szCs w:val="21"/>
          <w:spacing w:val="3"/>
        </w:rPr>
        <w:t>(F=2.99,p&lt;0.01)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SimSun" w:hAnsi="SimSun" w:eastAsia="SimSun" w:cs="SimSun"/>
          <w:sz w:val="21"/>
          <w:szCs w:val="21"/>
          <w:spacing w:val="19"/>
        </w:rPr>
        <w:t xml:space="preserve">     </w:t>
      </w:r>
      <w:r>
        <w:rPr>
          <w:rFonts w:ascii="SimSun" w:hAnsi="SimSun" w:eastAsia="SimSun" w:cs="SimSun"/>
          <w:sz w:val="21"/>
          <w:szCs w:val="21"/>
          <w:spacing w:val="3"/>
        </w:rPr>
        <w:t>创新引领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的中位数为0.81,</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2"/>
        </w:rPr>
        <w:t>为0.21,</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
        </w:rPr>
        <w:t>为0.63,组间方差检验显著</w:t>
      </w:r>
      <w:r>
        <w:rPr>
          <w:rFonts w:ascii="Times New Roman" w:hAnsi="Times New Roman" w:eastAsia="Times New Roman" w:cs="Times New Roman"/>
          <w:sz w:val="21"/>
          <w:szCs w:val="21"/>
          <w:spacing w:val="2"/>
        </w:rPr>
        <w:t>(F=</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2.69,p&lt;0.01)。</w:t>
      </w:r>
      <w:r>
        <w:rPr>
          <w:rFonts w:ascii="SimSun" w:hAnsi="SimSun" w:eastAsia="SimSun" w:cs="SimSun"/>
          <w:sz w:val="21"/>
          <w:szCs w:val="21"/>
          <w:spacing w:val="37"/>
        </w:rPr>
        <w:t xml:space="preserve">  </w:t>
      </w:r>
      <w:r>
        <w:rPr>
          <w:rFonts w:ascii="SimSun" w:hAnsi="SimSun" w:eastAsia="SimSun" w:cs="SimSun"/>
          <w:sz w:val="21"/>
          <w:szCs w:val="21"/>
          <w:spacing w:val="1"/>
        </w:rPr>
        <w:t>跨界联合</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的中位数为0.89,</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1"/>
        </w:rPr>
        <w:t>为0.</w:t>
      </w:r>
      <w:r>
        <w:rPr>
          <w:rFonts w:ascii="SimSun" w:hAnsi="SimSun" w:eastAsia="SimSun" w:cs="SimSun"/>
          <w:sz w:val="21"/>
          <w:szCs w:val="21"/>
          <w:spacing w:val="-54"/>
        </w:rPr>
        <w:t xml:space="preserve"> </w:t>
      </w:r>
      <w:r>
        <w:rPr>
          <w:rFonts w:ascii="SimSun" w:hAnsi="SimSun" w:eastAsia="SimSun" w:cs="SimSun"/>
          <w:sz w:val="21"/>
          <w:szCs w:val="21"/>
          <w:spacing w:val="1"/>
        </w:rPr>
        <w:t>19,</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(2)  </w:t>
      </w:r>
      <w:r>
        <w:rPr>
          <w:rFonts w:ascii="SimSun" w:hAnsi="SimSun" w:eastAsia="SimSun" w:cs="SimSun"/>
          <w:sz w:val="21"/>
          <w:szCs w:val="21"/>
          <w:spacing w:val="1"/>
        </w:rPr>
        <w:t>为</w:t>
      </w:r>
      <w:r>
        <w:rPr>
          <w:rFonts w:ascii="SimSun" w:hAnsi="SimSun" w:eastAsia="SimSun" w:cs="SimSun"/>
          <w:sz w:val="21"/>
          <w:szCs w:val="21"/>
        </w:rPr>
        <w:t xml:space="preserve"> </w:t>
      </w:r>
      <w:r>
        <w:rPr>
          <w:rFonts w:ascii="SimSun" w:hAnsi="SimSun" w:eastAsia="SimSun" w:cs="SimSun"/>
          <w:sz w:val="21"/>
          <w:szCs w:val="21"/>
          <w:spacing w:val="3"/>
        </w:rPr>
        <w:t>0.60,组间方差检验显著</w:t>
      </w:r>
      <w:r>
        <w:rPr>
          <w:rFonts w:ascii="Times New Roman" w:hAnsi="Times New Roman" w:eastAsia="Times New Roman" w:cs="Times New Roman"/>
          <w:sz w:val="21"/>
          <w:szCs w:val="21"/>
          <w:spacing w:val="3"/>
        </w:rPr>
        <w:t>(F=2.48,p&lt;0.01)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    </w:t>
      </w:r>
      <w:r>
        <w:rPr>
          <w:rFonts w:ascii="SimSun" w:hAnsi="SimSun" w:eastAsia="SimSun" w:cs="SimSun"/>
          <w:sz w:val="21"/>
          <w:szCs w:val="21"/>
          <w:spacing w:val="2"/>
        </w:rPr>
        <w:t xml:space="preserve">  此外，变革协同性的探索性</w:t>
      </w:r>
      <w:r>
        <w:rPr>
          <w:rFonts w:ascii="SimSun" w:hAnsi="SimSun" w:eastAsia="SimSun" w:cs="SimSun"/>
          <w:sz w:val="21"/>
          <w:szCs w:val="21"/>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的中位数为0.88,</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为0.</w:t>
      </w:r>
      <w:r>
        <w:rPr>
          <w:rFonts w:ascii="SimSun" w:hAnsi="SimSun" w:eastAsia="SimSun" w:cs="SimSun"/>
          <w:sz w:val="21"/>
          <w:szCs w:val="21"/>
          <w:spacing w:val="-62"/>
        </w:rPr>
        <w:t xml:space="preserve"> </w:t>
      </w:r>
      <w:r>
        <w:rPr>
          <w:rFonts w:ascii="SimSun" w:hAnsi="SimSun" w:eastAsia="SimSun" w:cs="SimSun"/>
          <w:sz w:val="21"/>
          <w:szCs w:val="21"/>
          <w:spacing w:val="1"/>
        </w:rPr>
        <w:t>12,</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1"/>
        </w:rPr>
        <w:t>为0.46,组间方差检验显著</w:t>
      </w:r>
      <w:r>
        <w:rPr>
          <w:rFonts w:ascii="Times New Roman" w:hAnsi="Times New Roman" w:eastAsia="Times New Roman" w:cs="Times New Roman"/>
          <w:sz w:val="21"/>
          <w:szCs w:val="21"/>
          <w:spacing w:val="1"/>
        </w:rPr>
        <w:t>(F=    </w:t>
      </w:r>
      <w:r>
        <w:rPr>
          <w:rFonts w:ascii="SimSun" w:hAnsi="SimSun" w:eastAsia="SimSun" w:cs="SimSun"/>
          <w:sz w:val="21"/>
          <w:szCs w:val="21"/>
          <w:spacing w:val="3"/>
        </w:rPr>
        <w:t>1.84,p&lt;0.01);  利用性</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Rwg</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的中位数为0.90,</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为0.</w:t>
      </w:r>
      <w:r>
        <w:rPr>
          <w:rFonts w:ascii="SimSun" w:hAnsi="SimSun" w:eastAsia="SimSun" w:cs="SimSun"/>
          <w:sz w:val="21"/>
          <w:szCs w:val="21"/>
          <w:spacing w:val="-55"/>
        </w:rPr>
        <w:t xml:space="preserve"> </w:t>
      </w:r>
      <w:r>
        <w:rPr>
          <w:rFonts w:ascii="SimSun" w:hAnsi="SimSun" w:eastAsia="SimSun" w:cs="SimSun"/>
          <w:sz w:val="21"/>
          <w:szCs w:val="21"/>
          <w:spacing w:val="3"/>
        </w:rPr>
        <w:t>16,</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3"/>
        </w:rPr>
        <w:t>(2)  </w:t>
      </w:r>
      <w:r>
        <w:rPr>
          <w:rFonts w:ascii="SimSun" w:hAnsi="SimSun" w:eastAsia="SimSun" w:cs="SimSun"/>
          <w:sz w:val="21"/>
          <w:szCs w:val="21"/>
          <w:spacing w:val="3"/>
        </w:rPr>
        <w:t>为0</w:t>
      </w:r>
      <w:r>
        <w:rPr>
          <w:rFonts w:ascii="SimSun" w:hAnsi="SimSun" w:eastAsia="SimSun" w:cs="SimSun"/>
          <w:sz w:val="21"/>
          <w:szCs w:val="21"/>
          <w:spacing w:val="-63"/>
        </w:rPr>
        <w:t xml:space="preserve"> </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3"/>
        </w:rPr>
        <w:t>54,组间方差检验显著(F=2.21,p&lt;0.01)</w:t>
      </w:r>
      <w:r>
        <w:rPr>
          <w:rFonts w:ascii="SimSun" w:hAnsi="SimSun" w:eastAsia="SimSun" w:cs="SimSun"/>
          <w:sz w:val="21"/>
          <w:szCs w:val="21"/>
          <w:spacing w:val="-4"/>
        </w:rPr>
        <w:t>。     上述数据结果表明，这些變量基</w:t>
      </w:r>
      <w:r>
        <w:rPr>
          <w:rFonts w:ascii="SimSun" w:hAnsi="SimSun" w:eastAsia="SimSun" w:cs="SimSun"/>
          <w:sz w:val="21"/>
          <w:szCs w:val="21"/>
        </w:rPr>
        <w:t xml:space="preserve"> </w:t>
      </w:r>
      <w:r>
        <w:rPr>
          <w:rFonts w:ascii="SimSun" w:hAnsi="SimSun" w:eastAsia="SimSun" w:cs="SimSun"/>
          <w:sz w:val="21"/>
          <w:szCs w:val="21"/>
          <w:spacing w:val="5"/>
        </w:rPr>
        <w:t>本滿足数据聚合的条件。因此本研究将變革领导力及其四个维度和變革协同</w:t>
      </w:r>
    </w:p>
    <w:p>
      <w:pPr>
        <w:spacing w:before="1" w:line="218" w:lineRule="auto"/>
        <w:rPr>
          <w:rFonts w:ascii="SimSun" w:hAnsi="SimSun" w:eastAsia="SimSun" w:cs="SimSun"/>
          <w:sz w:val="21"/>
          <w:szCs w:val="21"/>
        </w:rPr>
      </w:pPr>
      <w:r>
        <w:rPr>
          <w:rFonts w:ascii="SimSun" w:hAnsi="SimSun" w:eastAsia="SimSun" w:cs="SimSun"/>
          <w:sz w:val="21"/>
          <w:szCs w:val="21"/>
          <w:spacing w:val="5"/>
        </w:rPr>
        <w:t>性聚合到组织层次进行分析。另外，本研究计算了个体主动性和任务绩效的</w:t>
      </w:r>
    </w:p>
    <w:p>
      <w:pPr>
        <w:spacing w:line="218" w:lineRule="auto"/>
        <w:sectPr>
          <w:footerReference w:type="default" r:id="rId232"/>
          <w:pgSz w:w="8490" w:h="13250"/>
          <w:pgMar w:top="400" w:right="635" w:bottom="818" w:left="459" w:header="0" w:footer="679" w:gutter="0"/>
        </w:sectPr>
        <w:rPr>
          <w:rFonts w:ascii="SimSun" w:hAnsi="SimSun" w:eastAsia="SimSun" w:cs="SimSun"/>
          <w:sz w:val="21"/>
          <w:szCs w:val="21"/>
        </w:rPr>
      </w:pPr>
    </w:p>
    <w:p>
      <w:pPr>
        <w:ind w:left="380"/>
        <w:spacing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26" w:lineRule="auto"/>
        <w:rPr/>
      </w:pPr>
      <w:r/>
    </w:p>
    <w:p>
      <w:pPr>
        <w:ind w:left="380"/>
        <w:spacing w:before="68" w:line="423" w:lineRule="exact"/>
        <w:rPr>
          <w:rFonts w:ascii="SimSun" w:hAnsi="SimSun" w:eastAsia="SimSun" w:cs="SimSun"/>
          <w:sz w:val="21"/>
          <w:szCs w:val="21"/>
        </w:rPr>
      </w:pPr>
      <w:r>
        <w:rPr>
          <w:rFonts w:ascii="Times New Roman" w:hAnsi="Times New Roman" w:eastAsia="Times New Roman" w:cs="Times New Roman"/>
          <w:sz w:val="21"/>
          <w:szCs w:val="21"/>
          <w:spacing w:val="-1"/>
          <w:position w:val="16"/>
        </w:rPr>
        <w:t>ICC(1)</w:t>
      </w:r>
      <w:r>
        <w:rPr>
          <w:rFonts w:ascii="Times New Roman" w:hAnsi="Times New Roman" w:eastAsia="Times New Roman" w:cs="Times New Roman"/>
          <w:sz w:val="21"/>
          <w:szCs w:val="21"/>
          <w:spacing w:val="-12"/>
          <w:position w:val="16"/>
        </w:rPr>
        <w:t xml:space="preserve"> </w:t>
      </w:r>
      <w:r>
        <w:rPr>
          <w:rFonts w:ascii="SimSun" w:hAnsi="SimSun" w:eastAsia="SimSun" w:cs="SimSun"/>
          <w:sz w:val="21"/>
          <w:szCs w:val="21"/>
          <w:spacing w:val="-1"/>
          <w:position w:val="16"/>
        </w:rPr>
        <w:t>值，结果分别为0.12和0.11。根据</w:t>
      </w:r>
      <w:r>
        <w:rPr>
          <w:rFonts w:ascii="Times New Roman" w:hAnsi="Times New Roman" w:eastAsia="Times New Roman" w:cs="Times New Roman"/>
          <w:sz w:val="21"/>
          <w:szCs w:val="21"/>
          <w:spacing w:val="-1"/>
          <w:position w:val="16"/>
        </w:rPr>
        <w:t>Cohe</w:t>
      </w:r>
      <w:r>
        <w:rPr>
          <w:rFonts w:ascii="Times New Roman" w:hAnsi="Times New Roman" w:eastAsia="Times New Roman" w:cs="Times New Roman"/>
          <w:sz w:val="21"/>
          <w:szCs w:val="21"/>
          <w:spacing w:val="-2"/>
          <w:position w:val="16"/>
        </w:rPr>
        <w:t>n</w:t>
      </w:r>
      <w:r>
        <w:rPr>
          <w:rFonts w:ascii="Times New Roman" w:hAnsi="Times New Roman" w:eastAsia="Times New Roman" w:cs="Times New Roman"/>
          <w:sz w:val="21"/>
          <w:szCs w:val="21"/>
          <w:spacing w:val="37"/>
          <w:position w:val="16"/>
        </w:rPr>
        <w:t xml:space="preserve"> </w:t>
      </w:r>
      <w:r>
        <w:rPr>
          <w:rFonts w:ascii="SimSun" w:hAnsi="SimSun" w:eastAsia="SimSun" w:cs="SimSun"/>
          <w:sz w:val="21"/>
          <w:szCs w:val="21"/>
          <w:spacing w:val="-2"/>
          <w:position w:val="16"/>
        </w:rPr>
        <w:t>的观点[285],本研究可以针对</w:t>
      </w:r>
    </w:p>
    <w:p>
      <w:pPr>
        <w:ind w:left="380"/>
        <w:spacing w:line="219" w:lineRule="auto"/>
        <w:rPr>
          <w:rFonts w:ascii="SimSun" w:hAnsi="SimSun" w:eastAsia="SimSun" w:cs="SimSun"/>
          <w:sz w:val="21"/>
          <w:szCs w:val="21"/>
        </w:rPr>
      </w:pPr>
      <w:r>
        <w:rPr>
          <w:rFonts w:ascii="SimSun" w:hAnsi="SimSun" w:eastAsia="SimSun" w:cs="SimSun"/>
          <w:sz w:val="21"/>
          <w:szCs w:val="21"/>
          <w:spacing w:val="-3"/>
        </w:rPr>
        <w:t>个体主动性和任务绩效进行</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3"/>
        </w:rPr>
        <w:t>HLM</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分析。</w:t>
      </w:r>
    </w:p>
    <w:p>
      <w:pPr>
        <w:ind w:left="380" w:firstLine="449"/>
        <w:spacing w:before="121" w:line="336" w:lineRule="auto"/>
        <w:jc w:val="both"/>
        <w:rPr>
          <w:rFonts w:ascii="SimSun" w:hAnsi="SimSun" w:eastAsia="SimSun" w:cs="SimSun"/>
          <w:sz w:val="21"/>
          <w:szCs w:val="21"/>
        </w:rPr>
      </w:pPr>
      <w:r>
        <w:rPr>
          <w:rFonts w:ascii="SimSun" w:hAnsi="SimSun" w:eastAsia="SimSun" w:cs="SimSun"/>
          <w:sz w:val="21"/>
          <w:szCs w:val="21"/>
          <w:spacing w:val="-5"/>
        </w:rPr>
        <w:t>接着，本研究计算了所有核心变量的均值、标准差</w:t>
      </w:r>
      <w:r>
        <w:rPr>
          <w:rFonts w:ascii="SimSun" w:hAnsi="SimSun" w:eastAsia="SimSun" w:cs="SimSun"/>
          <w:sz w:val="21"/>
          <w:szCs w:val="21"/>
          <w:spacing w:val="-6"/>
        </w:rPr>
        <w:t>、相关系数和信度系数。</w:t>
      </w:r>
      <w:r>
        <w:rPr>
          <w:rFonts w:ascii="SimSun" w:hAnsi="SimSun" w:eastAsia="SimSun" w:cs="SimSun"/>
          <w:sz w:val="21"/>
          <w:szCs w:val="21"/>
        </w:rPr>
        <w:t xml:space="preserve"> </w:t>
      </w:r>
      <w:r>
        <w:rPr>
          <w:rFonts w:ascii="SimSun" w:hAnsi="SimSun" w:eastAsia="SimSun" w:cs="SimSun"/>
          <w:sz w:val="21"/>
          <w:szCs w:val="21"/>
          <w:spacing w:val="10"/>
        </w:rPr>
        <w:t>结果见表7.9。由表7.9可知，所有变量的信度系数在0.</w:t>
      </w:r>
      <w:r>
        <w:rPr>
          <w:rFonts w:ascii="SimSun" w:hAnsi="SimSun" w:eastAsia="SimSun" w:cs="SimSun"/>
          <w:sz w:val="21"/>
          <w:szCs w:val="21"/>
          <w:spacing w:val="9"/>
        </w:rPr>
        <w:t>75以上。在个体层</w:t>
      </w:r>
      <w:r>
        <w:rPr>
          <w:rFonts w:ascii="SimSun" w:hAnsi="SimSun" w:eastAsia="SimSun" w:cs="SimSun"/>
          <w:sz w:val="21"/>
          <w:szCs w:val="21"/>
        </w:rPr>
        <w:t xml:space="preserve">  </w:t>
      </w:r>
      <w:r>
        <w:rPr>
          <w:rFonts w:ascii="SimSun" w:hAnsi="SimSun" w:eastAsia="SimSun" w:cs="SimSun"/>
          <w:sz w:val="21"/>
          <w:szCs w:val="21"/>
          <w:spacing w:val="-8"/>
        </w:rPr>
        <w:t>面，个体主动性与任务绩效之间存在显著的相关关系；在组织层面，变革领导力</w:t>
      </w:r>
      <w:r>
        <w:rPr>
          <w:rFonts w:ascii="SimSun" w:hAnsi="SimSun" w:eastAsia="SimSun" w:cs="SimSun"/>
          <w:sz w:val="21"/>
          <w:szCs w:val="21"/>
          <w:spacing w:val="8"/>
        </w:rPr>
        <w:t xml:space="preserve">  </w:t>
      </w:r>
      <w:r>
        <w:rPr>
          <w:rFonts w:ascii="SimSun" w:hAnsi="SimSun" w:eastAsia="SimSun" w:cs="SimSun"/>
          <w:sz w:val="21"/>
          <w:szCs w:val="21"/>
          <w:spacing w:val="4"/>
        </w:rPr>
        <w:t>及其四个维度和变革协同性之间都具有较强的相关性。上述结果为进一步分</w:t>
      </w:r>
    </w:p>
    <w:p>
      <w:pPr>
        <w:ind w:left="380"/>
        <w:spacing w:line="219" w:lineRule="auto"/>
        <w:rPr>
          <w:rFonts w:ascii="SimSun" w:hAnsi="SimSun" w:eastAsia="SimSun" w:cs="SimSun"/>
          <w:sz w:val="21"/>
          <w:szCs w:val="21"/>
        </w:rPr>
      </w:pPr>
      <w:r>
        <w:rPr>
          <w:rFonts w:ascii="SimSun" w:hAnsi="SimSun" w:eastAsia="SimSun" w:cs="SimSun"/>
          <w:sz w:val="21"/>
          <w:szCs w:val="21"/>
          <w:spacing w:val="-2"/>
        </w:rPr>
        <w:t>析变革领导力对员工绩效的跨层效应奠定了基础。</w:t>
      </w:r>
    </w:p>
    <w:p>
      <w:pPr>
        <w:ind w:left="2212"/>
        <w:spacing w:before="227" w:line="222" w:lineRule="auto"/>
        <w:rPr>
          <w:rFonts w:ascii="SimHei" w:hAnsi="SimHei" w:eastAsia="SimHei" w:cs="SimHei"/>
          <w:sz w:val="21"/>
          <w:szCs w:val="21"/>
        </w:rPr>
      </w:pPr>
      <w:r>
        <w:rPr>
          <w:rFonts w:ascii="SimHei" w:hAnsi="SimHei" w:eastAsia="SimHei" w:cs="SimHei"/>
          <w:sz w:val="21"/>
          <w:szCs w:val="21"/>
          <w:b/>
          <w:bCs/>
          <w:spacing w:val="-19"/>
          <w:w w:val="94"/>
        </w:rPr>
        <w:t>表7.9</w:t>
      </w:r>
      <w:r>
        <w:rPr>
          <w:rFonts w:ascii="SimHei" w:hAnsi="SimHei" w:eastAsia="SimHei" w:cs="SimHei"/>
          <w:sz w:val="21"/>
          <w:szCs w:val="21"/>
          <w:spacing w:val="77"/>
        </w:rPr>
        <w:t xml:space="preserve"> </w:t>
      </w:r>
      <w:r>
        <w:rPr>
          <w:rFonts w:ascii="SimHei" w:hAnsi="SimHei" w:eastAsia="SimHei" w:cs="SimHei"/>
          <w:sz w:val="21"/>
          <w:szCs w:val="21"/>
          <w:b/>
          <w:bCs/>
          <w:spacing w:val="-19"/>
          <w:w w:val="94"/>
        </w:rPr>
        <w:t>核心变量的均值、标准差和相关系数</w:t>
      </w:r>
    </w:p>
    <w:p>
      <w:pPr>
        <w:spacing w:line="108" w:lineRule="exact"/>
        <w:rPr/>
      </w:pPr>
      <w:r/>
    </w:p>
    <w:tbl>
      <w:tblPr>
        <w:tblStyle w:val="TableNormal"/>
        <w:tblW w:w="7149" w:type="dxa"/>
        <w:tblInd w:w="3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16"/>
        <w:gridCol w:w="1762"/>
        <w:gridCol w:w="607"/>
        <w:gridCol w:w="94"/>
        <w:gridCol w:w="3870"/>
      </w:tblGrid>
      <w:tr>
        <w:trPr>
          <w:trHeight w:val="364" w:hRule="atLeast"/>
        </w:trPr>
        <w:tc>
          <w:tcPr>
            <w:tcW w:w="3279" w:type="dxa"/>
            <w:vAlign w:val="top"/>
            <w:gridSpan w:val="4"/>
            <w:tcBorders>
              <w:bottom w:val="single" w:color="000000" w:sz="4" w:space="0"/>
              <w:top w:val="single" w:color="000000" w:sz="4" w:space="0"/>
            </w:tcBorders>
          </w:tcPr>
          <w:p>
            <w:pPr>
              <w:ind w:right="19"/>
              <w:spacing w:before="92" w:line="221" w:lineRule="auto"/>
              <w:jc w:val="right"/>
              <w:rPr>
                <w:rFonts w:ascii="SimSun" w:hAnsi="SimSun" w:eastAsia="SimSun" w:cs="SimSun"/>
                <w:sz w:val="19"/>
                <w:szCs w:val="19"/>
              </w:rPr>
            </w:pPr>
            <w:r>
              <w:rPr>
                <w:rFonts w:ascii="SimSun" w:hAnsi="SimSun" w:eastAsia="SimSun" w:cs="SimSun"/>
                <w:sz w:val="19"/>
                <w:szCs w:val="19"/>
                <w:spacing w:val="-6"/>
              </w:rPr>
              <w:t>变量</w:t>
            </w:r>
            <w:r>
              <w:rPr>
                <w:rFonts w:ascii="SimSun" w:hAnsi="SimSun" w:eastAsia="SimSun" w:cs="SimSun"/>
                <w:sz w:val="19"/>
                <w:szCs w:val="19"/>
                <w:spacing w:val="9"/>
              </w:rPr>
              <w:t xml:space="preserve">         </w:t>
            </w:r>
            <w:r>
              <w:rPr>
                <w:rFonts w:ascii="SimSun" w:hAnsi="SimSun" w:eastAsia="SimSun" w:cs="SimSun"/>
                <w:sz w:val="19"/>
                <w:szCs w:val="19"/>
                <w:spacing w:val="-6"/>
              </w:rPr>
              <w:t>均值  标准差</w:t>
            </w:r>
          </w:p>
        </w:tc>
        <w:tc>
          <w:tcPr>
            <w:tcW w:w="3870" w:type="dxa"/>
            <w:vAlign w:val="top"/>
            <w:tcBorders>
              <w:bottom w:val="single" w:color="000000" w:sz="4" w:space="0"/>
              <w:top w:val="single" w:color="000000" w:sz="4" w:space="0"/>
            </w:tcBorders>
          </w:tcPr>
          <w:p>
            <w:pPr>
              <w:ind w:left="290"/>
              <w:spacing w:before="191" w:line="163" w:lineRule="exact"/>
              <w:rPr>
                <w:rFonts w:ascii="SimSun" w:hAnsi="SimSun" w:eastAsia="SimSun" w:cs="SimSun"/>
                <w:sz w:val="19"/>
                <w:szCs w:val="19"/>
              </w:rPr>
            </w:pPr>
            <w:r>
              <w:rPr>
                <w:rFonts w:ascii="SimSun" w:hAnsi="SimSun" w:eastAsia="SimSun" w:cs="SimSun"/>
                <w:sz w:val="19"/>
                <w:szCs w:val="19"/>
                <w:spacing w:val="-11"/>
                <w:position w:val="-2"/>
              </w:rPr>
              <w:t>1</w:t>
            </w:r>
            <w:r>
              <w:rPr>
                <w:rFonts w:ascii="SimSun" w:hAnsi="SimSun" w:eastAsia="SimSun" w:cs="SimSun"/>
                <w:sz w:val="19"/>
                <w:szCs w:val="19"/>
                <w:spacing w:val="13"/>
                <w:position w:val="-2"/>
              </w:rPr>
              <w:t xml:space="preserve">     </w:t>
            </w:r>
            <w:r>
              <w:rPr>
                <w:rFonts w:ascii="SimSun" w:hAnsi="SimSun" w:eastAsia="SimSun" w:cs="SimSun"/>
                <w:sz w:val="19"/>
                <w:szCs w:val="19"/>
                <w:spacing w:val="-11"/>
                <w:position w:val="-1"/>
              </w:rPr>
              <w:t>2</w:t>
            </w:r>
            <w:r>
              <w:rPr>
                <w:rFonts w:ascii="SimSun" w:hAnsi="SimSun" w:eastAsia="SimSun" w:cs="SimSun"/>
                <w:sz w:val="19"/>
                <w:szCs w:val="19"/>
                <w:spacing w:val="16"/>
                <w:position w:val="-1"/>
              </w:rPr>
              <w:t xml:space="preserve">     </w:t>
            </w:r>
            <w:r>
              <w:rPr>
                <w:rFonts w:ascii="SimSun" w:hAnsi="SimSun" w:eastAsia="SimSun" w:cs="SimSun"/>
                <w:sz w:val="19"/>
                <w:szCs w:val="19"/>
                <w:spacing w:val="-11"/>
                <w:position w:val="-1"/>
              </w:rPr>
              <w:t>3</w:t>
            </w:r>
            <w:r>
              <w:rPr>
                <w:rFonts w:ascii="SimSun" w:hAnsi="SimSun" w:eastAsia="SimSun" w:cs="SimSun"/>
                <w:sz w:val="19"/>
                <w:szCs w:val="19"/>
                <w:spacing w:val="16"/>
                <w:position w:val="-1"/>
              </w:rPr>
              <w:t xml:space="preserve">     </w:t>
            </w:r>
            <w:r>
              <w:rPr>
                <w:rFonts w:ascii="SimSun" w:hAnsi="SimSun" w:eastAsia="SimSun" w:cs="SimSun"/>
                <w:sz w:val="19"/>
                <w:szCs w:val="19"/>
                <w:spacing w:val="-11"/>
                <w:position w:val="-1"/>
              </w:rPr>
              <w:t>4</w:t>
            </w:r>
            <w:r>
              <w:rPr>
                <w:rFonts w:ascii="SimSun" w:hAnsi="SimSun" w:eastAsia="SimSun" w:cs="SimSun"/>
                <w:sz w:val="19"/>
                <w:szCs w:val="19"/>
                <w:spacing w:val="15"/>
                <w:position w:val="-1"/>
              </w:rPr>
              <w:t xml:space="preserve">     </w:t>
            </w:r>
            <w:r>
              <w:rPr>
                <w:rFonts w:ascii="SimSun" w:hAnsi="SimSun" w:eastAsia="SimSun" w:cs="SimSun"/>
                <w:sz w:val="19"/>
                <w:szCs w:val="19"/>
                <w:spacing w:val="-11"/>
                <w:position w:val="-1"/>
              </w:rPr>
              <w:t>5</w:t>
            </w:r>
            <w:r>
              <w:rPr>
                <w:rFonts w:ascii="SimSun" w:hAnsi="SimSun" w:eastAsia="SimSun" w:cs="SimSun"/>
                <w:sz w:val="19"/>
                <w:szCs w:val="19"/>
                <w:spacing w:val="14"/>
                <w:position w:val="-1"/>
              </w:rPr>
              <w:t xml:space="preserve">     </w:t>
            </w:r>
            <w:r>
              <w:rPr>
                <w:rFonts w:ascii="SimSun" w:hAnsi="SimSun" w:eastAsia="SimSun" w:cs="SimSun"/>
                <w:sz w:val="19"/>
                <w:szCs w:val="19"/>
                <w:spacing w:val="-11"/>
                <w:position w:val="-1"/>
              </w:rPr>
              <w:t>6</w:t>
            </w:r>
          </w:p>
        </w:tc>
      </w:tr>
      <w:tr>
        <w:trPr>
          <w:trHeight w:val="403" w:hRule="atLeast"/>
        </w:trPr>
        <w:tc>
          <w:tcPr>
            <w:tcW w:w="816" w:type="dxa"/>
            <w:vAlign w:val="top"/>
            <w:tcBorders>
              <w:top w:val="single" w:color="000000" w:sz="4" w:space="0"/>
            </w:tcBorders>
          </w:tcPr>
          <w:p>
            <w:pPr>
              <w:ind w:left="29"/>
              <w:spacing w:before="188" w:line="199" w:lineRule="auto"/>
              <w:rPr>
                <w:rFonts w:ascii="SimSun" w:hAnsi="SimSun" w:eastAsia="SimSun" w:cs="SimSun"/>
                <w:sz w:val="19"/>
                <w:szCs w:val="19"/>
              </w:rPr>
            </w:pPr>
            <w:r>
              <w:rPr>
                <w:rFonts w:ascii="SimSun" w:hAnsi="SimSun" w:eastAsia="SimSun" w:cs="SimSun"/>
                <w:sz w:val="19"/>
                <w:szCs w:val="19"/>
                <w:spacing w:val="-2"/>
              </w:rPr>
              <w:t>个体层次</w:t>
            </w:r>
          </w:p>
        </w:tc>
        <w:tc>
          <w:tcPr>
            <w:tcW w:w="1762" w:type="dxa"/>
            <w:vAlign w:val="top"/>
            <w:tcBorders>
              <w:top w:val="single" w:color="000000" w:sz="4" w:space="0"/>
            </w:tcBorders>
          </w:tcPr>
          <w:p>
            <w:pPr>
              <w:ind w:left="33"/>
              <w:spacing w:before="108" w:line="219" w:lineRule="auto"/>
              <w:rPr>
                <w:rFonts w:ascii="SimSun" w:hAnsi="SimSun" w:eastAsia="SimSun" w:cs="SimSun"/>
                <w:sz w:val="19"/>
                <w:szCs w:val="19"/>
              </w:rPr>
            </w:pPr>
            <w:r>
              <w:rPr>
                <w:rFonts w:ascii="SimSun" w:hAnsi="SimSun" w:eastAsia="SimSun" w:cs="SimSun"/>
                <w:sz w:val="19"/>
                <w:szCs w:val="19"/>
                <w:spacing w:val="1"/>
              </w:rPr>
              <w:t>1.个体主动性4.05</w:t>
            </w:r>
          </w:p>
        </w:tc>
        <w:tc>
          <w:tcPr>
            <w:tcW w:w="607" w:type="dxa"/>
            <w:vAlign w:val="top"/>
            <w:tcBorders>
              <w:top w:val="single" w:color="000000" w:sz="4" w:space="0"/>
            </w:tcBorders>
          </w:tcPr>
          <w:p>
            <w:pPr>
              <w:ind w:left="121"/>
              <w:spacing w:before="177" w:line="183" w:lineRule="auto"/>
              <w:rPr>
                <w:rFonts w:ascii="SimSun" w:hAnsi="SimSun" w:eastAsia="SimSun" w:cs="SimSun"/>
                <w:sz w:val="19"/>
                <w:szCs w:val="19"/>
              </w:rPr>
            </w:pPr>
            <w:r>
              <w:rPr>
                <w:rFonts w:ascii="SimSun" w:hAnsi="SimSun" w:eastAsia="SimSun" w:cs="SimSun"/>
                <w:sz w:val="19"/>
                <w:szCs w:val="19"/>
                <w:spacing w:val="-2"/>
              </w:rPr>
              <w:t>0.63</w:t>
            </w:r>
          </w:p>
        </w:tc>
        <w:tc>
          <w:tcPr>
            <w:tcW w:w="3964" w:type="dxa"/>
            <w:vAlign w:val="top"/>
            <w:gridSpan w:val="2"/>
            <w:tcBorders>
              <w:top w:val="single" w:color="000000" w:sz="4" w:space="0"/>
            </w:tcBorders>
          </w:tcPr>
          <w:p>
            <w:pPr>
              <w:ind w:left="127"/>
              <w:spacing w:before="175" w:line="183" w:lineRule="auto"/>
              <w:rPr>
                <w:rFonts w:ascii="SimSun" w:hAnsi="SimSun" w:eastAsia="SimSun" w:cs="SimSun"/>
                <w:sz w:val="19"/>
                <w:szCs w:val="19"/>
              </w:rPr>
            </w:pPr>
            <w:r>
              <w:rPr>
                <w:rFonts w:ascii="SimSun" w:hAnsi="SimSun" w:eastAsia="SimSun" w:cs="SimSun"/>
                <w:sz w:val="19"/>
                <w:szCs w:val="19"/>
                <w:b/>
                <w:bCs/>
                <w:spacing w:val="-4"/>
              </w:rPr>
              <w:t>0.89</w:t>
            </w:r>
          </w:p>
        </w:tc>
      </w:tr>
      <w:tr>
        <w:trPr>
          <w:trHeight w:val="340" w:hRule="atLeast"/>
        </w:trPr>
        <w:tc>
          <w:tcPr>
            <w:tcW w:w="2578" w:type="dxa"/>
            <w:vAlign w:val="top"/>
            <w:gridSpan w:val="2"/>
          </w:tcPr>
          <w:p>
            <w:pPr>
              <w:ind w:left="69"/>
              <w:spacing w:before="28" w:line="218" w:lineRule="auto"/>
              <w:rPr>
                <w:rFonts w:ascii="SimSun" w:hAnsi="SimSun" w:eastAsia="SimSun" w:cs="SimSun"/>
                <w:sz w:val="19"/>
                <w:szCs w:val="19"/>
              </w:rPr>
            </w:pPr>
            <w:r>
              <w:rPr>
                <w:rFonts w:ascii="SimSun" w:hAnsi="SimSun" w:eastAsia="SimSun" w:cs="SimSun"/>
                <w:sz w:val="19"/>
                <w:szCs w:val="19"/>
                <w:spacing w:val="-4"/>
                <w:position w:val="2"/>
              </w:rPr>
              <w:t>(N=377)</w:t>
            </w:r>
            <w:r>
              <w:rPr>
                <w:rFonts w:ascii="SimSun" w:hAnsi="SimSun" w:eastAsia="SimSun" w:cs="SimSun"/>
                <w:sz w:val="19"/>
                <w:szCs w:val="19"/>
                <w:spacing w:val="72"/>
                <w:position w:val="2"/>
              </w:rPr>
              <w:t xml:space="preserve"> </w:t>
            </w:r>
            <w:r>
              <w:rPr>
                <w:rFonts w:ascii="SimSun" w:hAnsi="SimSun" w:eastAsia="SimSun" w:cs="SimSun"/>
                <w:sz w:val="19"/>
                <w:szCs w:val="19"/>
                <w:spacing w:val="-4"/>
                <w:position w:val="-1"/>
              </w:rPr>
              <w:t>2.任务绩效</w:t>
            </w:r>
            <w:r>
              <w:rPr>
                <w:rFonts w:ascii="SimSun" w:hAnsi="SimSun" w:eastAsia="SimSun" w:cs="SimSun"/>
                <w:sz w:val="19"/>
                <w:szCs w:val="19"/>
                <w:spacing w:val="25"/>
                <w:position w:val="-1"/>
              </w:rPr>
              <w:t xml:space="preserve">  </w:t>
            </w:r>
            <w:r>
              <w:rPr>
                <w:rFonts w:ascii="SimSun" w:hAnsi="SimSun" w:eastAsia="SimSun" w:cs="SimSun"/>
                <w:sz w:val="19"/>
                <w:szCs w:val="19"/>
                <w:spacing w:val="-4"/>
                <w:position w:val="-5"/>
              </w:rPr>
              <w:t>4.12</w:t>
            </w:r>
          </w:p>
        </w:tc>
        <w:tc>
          <w:tcPr>
            <w:tcW w:w="607" w:type="dxa"/>
            <w:vAlign w:val="top"/>
          </w:tcPr>
          <w:p>
            <w:pPr>
              <w:ind w:left="121"/>
              <w:spacing w:before="133" w:line="184" w:lineRule="auto"/>
              <w:rPr>
                <w:rFonts w:ascii="SimSun" w:hAnsi="SimSun" w:eastAsia="SimSun" w:cs="SimSun"/>
                <w:sz w:val="19"/>
                <w:szCs w:val="19"/>
              </w:rPr>
            </w:pPr>
            <w:r>
              <w:rPr>
                <w:rFonts w:ascii="SimSun" w:hAnsi="SimSun" w:eastAsia="SimSun" w:cs="SimSun"/>
                <w:sz w:val="19"/>
                <w:szCs w:val="19"/>
                <w:spacing w:val="-2"/>
              </w:rPr>
              <w:t>0.61</w:t>
            </w:r>
          </w:p>
        </w:tc>
        <w:tc>
          <w:tcPr>
            <w:tcW w:w="3964" w:type="dxa"/>
            <w:vAlign w:val="top"/>
            <w:gridSpan w:val="2"/>
          </w:tcPr>
          <w:p>
            <w:pPr>
              <w:ind w:left="124"/>
              <w:spacing w:before="134" w:line="183" w:lineRule="auto"/>
              <w:rPr>
                <w:rFonts w:ascii="SimSun" w:hAnsi="SimSun" w:eastAsia="SimSun" w:cs="SimSun"/>
                <w:sz w:val="19"/>
                <w:szCs w:val="19"/>
              </w:rPr>
            </w:pPr>
            <w:r>
              <w:rPr>
                <w:rFonts w:ascii="SimSun" w:hAnsi="SimSun" w:eastAsia="SimSun" w:cs="SimSun"/>
                <w:sz w:val="19"/>
                <w:szCs w:val="19"/>
                <w:spacing w:val="-1"/>
              </w:rPr>
              <w:t>0.70*0.87</w:t>
            </w:r>
          </w:p>
        </w:tc>
      </w:tr>
      <w:tr>
        <w:trPr>
          <w:trHeight w:val="344" w:hRule="atLeast"/>
        </w:trPr>
        <w:tc>
          <w:tcPr>
            <w:tcW w:w="2578" w:type="dxa"/>
            <w:vAlign w:val="top"/>
            <w:gridSpan w:val="2"/>
          </w:tcPr>
          <w:p>
            <w:pPr>
              <w:ind w:left="899"/>
              <w:spacing w:before="75" w:line="219" w:lineRule="auto"/>
              <w:rPr>
                <w:rFonts w:ascii="SimSun" w:hAnsi="SimSun" w:eastAsia="SimSun" w:cs="SimSun"/>
                <w:sz w:val="19"/>
                <w:szCs w:val="19"/>
              </w:rPr>
            </w:pPr>
            <w:r>
              <w:rPr>
                <w:rFonts w:ascii="SimSun" w:hAnsi="SimSun" w:eastAsia="SimSun" w:cs="SimSun"/>
                <w:sz w:val="19"/>
                <w:szCs w:val="19"/>
                <w:spacing w:val="1"/>
              </w:rPr>
              <w:t>1.变革领导力3.93</w:t>
            </w:r>
          </w:p>
        </w:tc>
        <w:tc>
          <w:tcPr>
            <w:tcW w:w="607" w:type="dxa"/>
            <w:vAlign w:val="top"/>
          </w:tcPr>
          <w:p>
            <w:pPr>
              <w:ind w:left="121"/>
              <w:spacing w:before="124" w:line="183" w:lineRule="auto"/>
              <w:rPr>
                <w:rFonts w:ascii="SimSun" w:hAnsi="SimSun" w:eastAsia="SimSun" w:cs="SimSun"/>
                <w:sz w:val="19"/>
                <w:szCs w:val="19"/>
              </w:rPr>
            </w:pPr>
            <w:r>
              <w:rPr>
                <w:rFonts w:ascii="SimSun" w:hAnsi="SimSun" w:eastAsia="SimSun" w:cs="SimSun"/>
                <w:sz w:val="19"/>
                <w:szCs w:val="19"/>
                <w:spacing w:val="-2"/>
              </w:rPr>
              <w:t>0.43</w:t>
            </w:r>
          </w:p>
        </w:tc>
        <w:tc>
          <w:tcPr>
            <w:tcW w:w="3964" w:type="dxa"/>
            <w:vAlign w:val="top"/>
            <w:gridSpan w:val="2"/>
          </w:tcPr>
          <w:p>
            <w:pPr>
              <w:ind w:left="124"/>
              <w:spacing w:before="124" w:line="183" w:lineRule="auto"/>
              <w:rPr>
                <w:rFonts w:ascii="SimSun" w:hAnsi="SimSun" w:eastAsia="SimSun" w:cs="SimSun"/>
                <w:sz w:val="19"/>
                <w:szCs w:val="19"/>
              </w:rPr>
            </w:pPr>
            <w:r>
              <w:rPr>
                <w:rFonts w:ascii="SimSun" w:hAnsi="SimSun" w:eastAsia="SimSun" w:cs="SimSun"/>
                <w:sz w:val="19"/>
                <w:szCs w:val="19"/>
                <w:spacing w:val="-2"/>
              </w:rPr>
              <w:t>0.95</w:t>
            </w:r>
          </w:p>
        </w:tc>
      </w:tr>
      <w:tr>
        <w:trPr>
          <w:trHeight w:val="369" w:hRule="atLeast"/>
        </w:trPr>
        <w:tc>
          <w:tcPr>
            <w:tcW w:w="2578" w:type="dxa"/>
            <w:vAlign w:val="top"/>
            <w:gridSpan w:val="2"/>
          </w:tcPr>
          <w:p>
            <w:pPr>
              <w:ind w:left="840"/>
              <w:spacing w:before="91" w:line="219" w:lineRule="auto"/>
              <w:rPr>
                <w:rFonts w:ascii="SimSun" w:hAnsi="SimSun" w:eastAsia="SimSun" w:cs="SimSun"/>
                <w:sz w:val="19"/>
                <w:szCs w:val="19"/>
              </w:rPr>
            </w:pPr>
            <w:r>
              <w:rPr>
                <w:rFonts w:ascii="SimSun" w:hAnsi="SimSun" w:eastAsia="SimSun" w:cs="SimSun"/>
                <w:sz w:val="19"/>
                <w:szCs w:val="19"/>
              </w:rPr>
              <w:t>2.任务激励</w:t>
            </w:r>
            <w:r>
              <w:rPr>
                <w:rFonts w:ascii="SimSun" w:hAnsi="SimSun" w:eastAsia="SimSun" w:cs="SimSun"/>
                <w:sz w:val="19"/>
                <w:szCs w:val="19"/>
                <w:spacing w:val="21"/>
              </w:rPr>
              <w:t xml:space="preserve">  </w:t>
            </w:r>
            <w:r>
              <w:rPr>
                <w:rFonts w:ascii="SimSun" w:hAnsi="SimSun" w:eastAsia="SimSun" w:cs="SimSun"/>
                <w:sz w:val="19"/>
                <w:szCs w:val="19"/>
                <w:position w:val="-1"/>
              </w:rPr>
              <w:t>4.11</w:t>
            </w:r>
          </w:p>
        </w:tc>
        <w:tc>
          <w:tcPr>
            <w:tcW w:w="607" w:type="dxa"/>
            <w:vAlign w:val="top"/>
          </w:tcPr>
          <w:p>
            <w:pPr>
              <w:ind w:left="121"/>
              <w:spacing w:before="140" w:line="183" w:lineRule="auto"/>
              <w:rPr>
                <w:rFonts w:ascii="SimSun" w:hAnsi="SimSun" w:eastAsia="SimSun" w:cs="SimSun"/>
                <w:sz w:val="19"/>
                <w:szCs w:val="19"/>
              </w:rPr>
            </w:pPr>
            <w:r>
              <w:rPr>
                <w:rFonts w:ascii="SimSun" w:hAnsi="SimSun" w:eastAsia="SimSun" w:cs="SimSun"/>
                <w:sz w:val="19"/>
                <w:szCs w:val="19"/>
                <w:spacing w:val="-2"/>
              </w:rPr>
              <w:t>0.49</w:t>
            </w:r>
          </w:p>
        </w:tc>
        <w:tc>
          <w:tcPr>
            <w:tcW w:w="3964" w:type="dxa"/>
            <w:vAlign w:val="top"/>
            <w:gridSpan w:val="2"/>
          </w:tcPr>
          <w:p>
            <w:pPr>
              <w:ind w:left="124"/>
              <w:spacing w:before="140" w:line="183" w:lineRule="auto"/>
              <w:rPr>
                <w:rFonts w:ascii="SimSun" w:hAnsi="SimSun" w:eastAsia="SimSun" w:cs="SimSun"/>
                <w:sz w:val="19"/>
                <w:szCs w:val="19"/>
              </w:rPr>
            </w:pPr>
            <w:r>
              <w:rPr>
                <w:rFonts w:ascii="SimSun" w:hAnsi="SimSun" w:eastAsia="SimSun" w:cs="SimSun"/>
                <w:sz w:val="19"/>
                <w:szCs w:val="19"/>
                <w:spacing w:val="-1"/>
              </w:rPr>
              <w:t>0.90**0.92</w:t>
            </w:r>
          </w:p>
        </w:tc>
      </w:tr>
      <w:tr>
        <w:trPr>
          <w:trHeight w:val="367" w:hRule="atLeast"/>
        </w:trPr>
        <w:tc>
          <w:tcPr>
            <w:tcW w:w="2578" w:type="dxa"/>
            <w:vAlign w:val="top"/>
            <w:gridSpan w:val="2"/>
          </w:tcPr>
          <w:p>
            <w:pPr>
              <w:ind w:left="29"/>
              <w:spacing w:before="103" w:line="237" w:lineRule="auto"/>
              <w:rPr>
                <w:rFonts w:ascii="SimSun" w:hAnsi="SimSun" w:eastAsia="SimSun" w:cs="SimSun"/>
                <w:sz w:val="19"/>
                <w:szCs w:val="19"/>
              </w:rPr>
            </w:pPr>
            <w:r>
              <w:rPr>
                <w:rFonts w:ascii="SimSun" w:hAnsi="SimSun" w:eastAsia="SimSun" w:cs="SimSun"/>
                <w:sz w:val="19"/>
                <w:szCs w:val="19"/>
                <w:spacing w:val="3"/>
              </w:rPr>
              <w:t>组织层次3.个性关怀</w:t>
            </w:r>
            <w:r>
              <w:rPr>
                <w:rFonts w:ascii="SimSun" w:hAnsi="SimSun" w:eastAsia="SimSun" w:cs="SimSun"/>
                <w:sz w:val="19"/>
                <w:szCs w:val="19"/>
                <w:spacing w:val="24"/>
              </w:rPr>
              <w:t xml:space="preserve">  </w:t>
            </w:r>
            <w:r>
              <w:rPr>
                <w:rFonts w:ascii="SimSun" w:hAnsi="SimSun" w:eastAsia="SimSun" w:cs="SimSun"/>
                <w:sz w:val="19"/>
                <w:szCs w:val="19"/>
                <w:spacing w:val="3"/>
                <w:position w:val="-1"/>
              </w:rPr>
              <w:t>3.90</w:t>
            </w:r>
          </w:p>
        </w:tc>
        <w:tc>
          <w:tcPr>
            <w:tcW w:w="607" w:type="dxa"/>
            <w:vAlign w:val="top"/>
          </w:tcPr>
          <w:p>
            <w:pPr>
              <w:ind w:left="121"/>
              <w:spacing w:before="182" w:line="170" w:lineRule="auto"/>
              <w:rPr>
                <w:rFonts w:ascii="SimSun" w:hAnsi="SimSun" w:eastAsia="SimSun" w:cs="SimSun"/>
                <w:sz w:val="19"/>
                <w:szCs w:val="19"/>
              </w:rPr>
            </w:pPr>
            <w:r>
              <w:rPr>
                <w:rFonts w:ascii="SimSun" w:hAnsi="SimSun" w:eastAsia="SimSun" w:cs="SimSun"/>
                <w:sz w:val="19"/>
                <w:szCs w:val="19"/>
                <w:spacing w:val="-2"/>
              </w:rPr>
              <w:t>0.48</w:t>
            </w:r>
          </w:p>
        </w:tc>
        <w:tc>
          <w:tcPr>
            <w:tcW w:w="3964" w:type="dxa"/>
            <w:vAlign w:val="top"/>
            <w:gridSpan w:val="2"/>
          </w:tcPr>
          <w:p>
            <w:pPr>
              <w:ind w:left="124"/>
              <w:spacing w:before="182" w:line="170" w:lineRule="auto"/>
              <w:rPr>
                <w:rFonts w:ascii="SimSun" w:hAnsi="SimSun" w:eastAsia="SimSun" w:cs="SimSun"/>
                <w:sz w:val="19"/>
                <w:szCs w:val="19"/>
              </w:rPr>
            </w:pPr>
            <w:r>
              <w:rPr>
                <w:rFonts w:ascii="SimSun" w:hAnsi="SimSun" w:eastAsia="SimSun" w:cs="SimSun"/>
                <w:sz w:val="19"/>
                <w:szCs w:val="19"/>
                <w:spacing w:val="-1"/>
              </w:rPr>
              <w:t>0.90**0.78**0.90</w:t>
            </w:r>
          </w:p>
        </w:tc>
      </w:tr>
      <w:tr>
        <w:trPr>
          <w:trHeight w:val="367" w:hRule="atLeast"/>
        </w:trPr>
        <w:tc>
          <w:tcPr>
            <w:tcW w:w="816" w:type="dxa"/>
            <w:vAlign w:val="top"/>
          </w:tcPr>
          <w:p>
            <w:pPr>
              <w:ind w:left="119"/>
              <w:spacing w:before="28" w:line="222" w:lineRule="auto"/>
              <w:rPr>
                <w:rFonts w:ascii="SimSun" w:hAnsi="SimSun" w:eastAsia="SimSun" w:cs="SimSun"/>
                <w:sz w:val="19"/>
                <w:szCs w:val="19"/>
              </w:rPr>
            </w:pPr>
            <w:r>
              <w:rPr>
                <w:rFonts w:ascii="SimSun" w:hAnsi="SimSun" w:eastAsia="SimSun" w:cs="SimSun"/>
                <w:sz w:val="19"/>
                <w:szCs w:val="19"/>
                <w:spacing w:val="-6"/>
              </w:rPr>
              <w:t>(N=73)</w:t>
            </w:r>
          </w:p>
        </w:tc>
        <w:tc>
          <w:tcPr>
            <w:tcW w:w="1762" w:type="dxa"/>
            <w:vAlign w:val="top"/>
          </w:tcPr>
          <w:p>
            <w:pPr>
              <w:ind w:left="24"/>
              <w:spacing w:before="96" w:line="214" w:lineRule="auto"/>
              <w:rPr>
                <w:rFonts w:ascii="SimSun" w:hAnsi="SimSun" w:eastAsia="SimSun" w:cs="SimSun"/>
                <w:sz w:val="19"/>
                <w:szCs w:val="19"/>
              </w:rPr>
            </w:pPr>
            <w:r>
              <w:rPr>
                <w:rFonts w:ascii="SimSun" w:hAnsi="SimSun" w:eastAsia="SimSun" w:cs="SimSun"/>
                <w:sz w:val="19"/>
                <w:szCs w:val="19"/>
                <w:spacing w:val="-2"/>
                <w:position w:val="1"/>
              </w:rPr>
              <w:t>4.创新引领</w:t>
            </w:r>
            <w:r>
              <w:rPr>
                <w:rFonts w:ascii="SimSun" w:hAnsi="SimSun" w:eastAsia="SimSun" w:cs="SimSun"/>
                <w:sz w:val="19"/>
                <w:szCs w:val="19"/>
                <w:spacing w:val="30"/>
                <w:position w:val="1"/>
              </w:rPr>
              <w:t xml:space="preserve">  </w:t>
            </w:r>
            <w:r>
              <w:rPr>
                <w:rFonts w:ascii="SimSun" w:hAnsi="SimSun" w:eastAsia="SimSun" w:cs="SimSun"/>
                <w:sz w:val="19"/>
                <w:szCs w:val="19"/>
                <w:spacing w:val="-2"/>
                <w:position w:val="-3"/>
              </w:rPr>
              <w:t>3.78</w:t>
            </w:r>
          </w:p>
        </w:tc>
        <w:tc>
          <w:tcPr>
            <w:tcW w:w="607" w:type="dxa"/>
            <w:vAlign w:val="top"/>
          </w:tcPr>
          <w:p>
            <w:pPr>
              <w:ind w:left="121"/>
              <w:spacing w:before="174" w:line="177" w:lineRule="auto"/>
              <w:rPr>
                <w:rFonts w:ascii="SimSun" w:hAnsi="SimSun" w:eastAsia="SimSun" w:cs="SimSun"/>
                <w:sz w:val="19"/>
                <w:szCs w:val="19"/>
              </w:rPr>
            </w:pPr>
            <w:r>
              <w:rPr>
                <w:rFonts w:ascii="SimSun" w:hAnsi="SimSun" w:eastAsia="SimSun" w:cs="SimSun"/>
                <w:sz w:val="19"/>
                <w:szCs w:val="19"/>
                <w:spacing w:val="-2"/>
              </w:rPr>
              <w:t>0.53</w:t>
            </w:r>
          </w:p>
        </w:tc>
        <w:tc>
          <w:tcPr>
            <w:tcW w:w="3964" w:type="dxa"/>
            <w:vAlign w:val="top"/>
            <w:gridSpan w:val="2"/>
          </w:tcPr>
          <w:p>
            <w:pPr>
              <w:ind w:left="124"/>
              <w:spacing w:before="174" w:line="177" w:lineRule="auto"/>
              <w:rPr>
                <w:rFonts w:ascii="SimSun" w:hAnsi="SimSun" w:eastAsia="SimSun" w:cs="SimSun"/>
                <w:sz w:val="19"/>
                <w:szCs w:val="19"/>
              </w:rPr>
            </w:pPr>
            <w:r>
              <w:rPr>
                <w:rFonts w:ascii="SimSun" w:hAnsi="SimSun" w:eastAsia="SimSun" w:cs="SimSun"/>
                <w:sz w:val="19"/>
                <w:szCs w:val="19"/>
                <w:spacing w:val="-1"/>
              </w:rPr>
              <w:t>0.84**0.65**0.64**0.84</w:t>
            </w:r>
          </w:p>
        </w:tc>
      </w:tr>
      <w:tr>
        <w:trPr>
          <w:trHeight w:val="350" w:hRule="atLeast"/>
        </w:trPr>
        <w:tc>
          <w:tcPr>
            <w:tcW w:w="2578" w:type="dxa"/>
            <w:vAlign w:val="top"/>
            <w:gridSpan w:val="2"/>
          </w:tcPr>
          <w:p>
            <w:pPr>
              <w:ind w:left="840"/>
              <w:spacing w:before="69" w:line="221" w:lineRule="auto"/>
              <w:rPr>
                <w:rFonts w:ascii="SimSun" w:hAnsi="SimSun" w:eastAsia="SimSun" w:cs="SimSun"/>
                <w:sz w:val="19"/>
                <w:szCs w:val="19"/>
              </w:rPr>
            </w:pPr>
            <w:r>
              <w:rPr>
                <w:rFonts w:ascii="SimSun" w:hAnsi="SimSun" w:eastAsia="SimSun" w:cs="SimSun"/>
                <w:sz w:val="19"/>
                <w:szCs w:val="19"/>
                <w:spacing w:val="-2"/>
              </w:rPr>
              <w:t>5.跨界联合</w:t>
            </w:r>
            <w:r>
              <w:rPr>
                <w:rFonts w:ascii="SimSun" w:hAnsi="SimSun" w:eastAsia="SimSun" w:cs="SimSun"/>
                <w:sz w:val="19"/>
                <w:szCs w:val="19"/>
                <w:spacing w:val="30"/>
              </w:rPr>
              <w:t xml:space="preserve">  </w:t>
            </w:r>
            <w:r>
              <w:rPr>
                <w:rFonts w:ascii="SimSun" w:hAnsi="SimSun" w:eastAsia="SimSun" w:cs="SimSun"/>
                <w:sz w:val="19"/>
                <w:szCs w:val="19"/>
                <w:spacing w:val="-2"/>
                <w:position w:val="-1"/>
              </w:rPr>
              <w:t>3.94</w:t>
            </w:r>
          </w:p>
        </w:tc>
        <w:tc>
          <w:tcPr>
            <w:tcW w:w="607" w:type="dxa"/>
            <w:vAlign w:val="top"/>
          </w:tcPr>
          <w:p>
            <w:pPr>
              <w:ind w:left="121"/>
              <w:spacing w:before="117" w:line="183" w:lineRule="auto"/>
              <w:rPr>
                <w:rFonts w:ascii="SimSun" w:hAnsi="SimSun" w:eastAsia="SimSun" w:cs="SimSun"/>
                <w:sz w:val="19"/>
                <w:szCs w:val="19"/>
              </w:rPr>
            </w:pPr>
            <w:r>
              <w:rPr>
                <w:rFonts w:ascii="SimSun" w:hAnsi="SimSun" w:eastAsia="SimSun" w:cs="SimSun"/>
                <w:sz w:val="19"/>
                <w:szCs w:val="19"/>
                <w:spacing w:val="-2"/>
              </w:rPr>
              <w:t>0.45</w:t>
            </w:r>
          </w:p>
        </w:tc>
        <w:tc>
          <w:tcPr>
            <w:tcW w:w="3964" w:type="dxa"/>
            <w:vAlign w:val="top"/>
            <w:gridSpan w:val="2"/>
          </w:tcPr>
          <w:p>
            <w:pPr>
              <w:ind w:left="124"/>
              <w:spacing w:before="87" w:line="239" w:lineRule="auto"/>
              <w:rPr>
                <w:rFonts w:ascii="SimSun" w:hAnsi="SimSun" w:eastAsia="SimSun" w:cs="SimSun"/>
                <w:sz w:val="19"/>
                <w:szCs w:val="19"/>
              </w:rPr>
            </w:pPr>
            <w:r>
              <w:rPr>
                <w:rFonts w:ascii="SimSun" w:hAnsi="SimSun" w:eastAsia="SimSun" w:cs="SimSun"/>
                <w:sz w:val="19"/>
                <w:szCs w:val="19"/>
                <w:spacing w:val="-1"/>
              </w:rPr>
              <w:t>0.89**0.76**0.76**0.64*·0.90</w:t>
            </w:r>
          </w:p>
        </w:tc>
      </w:tr>
      <w:tr>
        <w:trPr>
          <w:trHeight w:val="356" w:hRule="atLeast"/>
        </w:trPr>
        <w:tc>
          <w:tcPr>
            <w:tcW w:w="2578" w:type="dxa"/>
            <w:vAlign w:val="top"/>
            <w:gridSpan w:val="2"/>
            <w:tcBorders>
              <w:bottom w:val="single" w:color="000000" w:sz="4" w:space="0"/>
            </w:tcBorders>
          </w:tcPr>
          <w:p>
            <w:pPr>
              <w:ind w:left="899"/>
              <w:spacing w:before="128" w:line="211" w:lineRule="auto"/>
              <w:rPr>
                <w:rFonts w:ascii="SimSun" w:hAnsi="SimSun" w:eastAsia="SimSun" w:cs="SimSun"/>
                <w:sz w:val="19"/>
                <w:szCs w:val="19"/>
              </w:rPr>
            </w:pPr>
            <w:r>
              <w:rPr>
                <w:rFonts w:ascii="SimSun" w:hAnsi="SimSun" w:eastAsia="SimSun" w:cs="SimSun"/>
                <w:sz w:val="19"/>
                <w:szCs w:val="19"/>
                <w:spacing w:val="-1"/>
              </w:rPr>
              <w:t>6.变革协同性17.60</w:t>
            </w:r>
          </w:p>
        </w:tc>
        <w:tc>
          <w:tcPr>
            <w:tcW w:w="607" w:type="dxa"/>
            <w:vAlign w:val="top"/>
            <w:tcBorders>
              <w:bottom w:val="single" w:color="000000" w:sz="4" w:space="0"/>
            </w:tcBorders>
          </w:tcPr>
          <w:p>
            <w:pPr>
              <w:ind w:left="82"/>
              <w:spacing w:before="177" w:line="164" w:lineRule="auto"/>
              <w:rPr>
                <w:rFonts w:ascii="SimSun" w:hAnsi="SimSun" w:eastAsia="SimSun" w:cs="SimSun"/>
                <w:sz w:val="19"/>
                <w:szCs w:val="19"/>
              </w:rPr>
            </w:pPr>
            <w:r>
              <w:rPr>
                <w:rFonts w:ascii="SimSun" w:hAnsi="SimSun" w:eastAsia="SimSun" w:cs="SimSun"/>
                <w:sz w:val="19"/>
                <w:szCs w:val="19"/>
                <w:spacing w:val="-3"/>
              </w:rPr>
              <w:t>3.81</w:t>
            </w:r>
          </w:p>
        </w:tc>
        <w:tc>
          <w:tcPr>
            <w:tcW w:w="3964" w:type="dxa"/>
            <w:vAlign w:val="top"/>
            <w:gridSpan w:val="2"/>
            <w:tcBorders>
              <w:bottom w:val="single" w:color="000000" w:sz="4" w:space="0"/>
            </w:tcBorders>
          </w:tcPr>
          <w:p>
            <w:pPr>
              <w:ind w:left="135"/>
              <w:spacing w:before="108" w:line="231" w:lineRule="auto"/>
              <w:rPr>
                <w:rFonts w:ascii="SimSun" w:hAnsi="SimSun" w:eastAsia="SimSun" w:cs="SimSun"/>
                <w:sz w:val="19"/>
                <w:szCs w:val="19"/>
              </w:rPr>
            </w:pPr>
            <w:r>
              <w:rPr>
                <w:rFonts w:ascii="SimSun" w:hAnsi="SimSun" w:eastAsia="SimSun" w:cs="SimSun"/>
                <w:sz w:val="19"/>
                <w:szCs w:val="19"/>
                <w:spacing w:val="-1"/>
              </w:rPr>
              <w:t>0.66</w:t>
            </w:r>
            <w:r>
              <w:rPr>
                <w:rFonts w:ascii="SimSun" w:hAnsi="SimSun" w:eastAsia="SimSun" w:cs="SimSun"/>
                <w:sz w:val="19"/>
                <w:szCs w:val="19"/>
                <w:spacing w:val="25"/>
                <w:w w:val="101"/>
              </w:rPr>
              <w:t xml:space="preserve">  </w:t>
            </w:r>
            <w:r>
              <w:rPr>
                <w:rFonts w:ascii="SimSun" w:hAnsi="SimSun" w:eastAsia="SimSun" w:cs="SimSun"/>
                <w:sz w:val="19"/>
                <w:szCs w:val="19"/>
                <w:spacing w:val="-1"/>
              </w:rPr>
              <w:t>0.63**0.54**0.53**0.65*"</w:t>
            </w:r>
          </w:p>
        </w:tc>
      </w:tr>
    </w:tbl>
    <w:p>
      <w:pPr>
        <w:ind w:left="380" w:right="76" w:firstLine="390"/>
        <w:spacing w:before="199" w:line="274" w:lineRule="auto"/>
        <w:rPr>
          <w:rFonts w:ascii="SimSun" w:hAnsi="SimSun" w:eastAsia="SimSun" w:cs="SimSun"/>
          <w:sz w:val="21"/>
          <w:szCs w:val="21"/>
        </w:rPr>
      </w:pPr>
      <w:r>
        <w:rPr>
          <w:rFonts w:ascii="SimSun" w:hAnsi="SimSun" w:eastAsia="SimSun" w:cs="SimSun"/>
          <w:sz w:val="21"/>
          <w:szCs w:val="21"/>
          <w:spacing w:val="-15"/>
        </w:rPr>
        <w:t>注："表示</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5"/>
        </w:rPr>
        <w:t>p&lt;0.05,'"</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5"/>
        </w:rPr>
        <w:t>表示</w:t>
      </w:r>
      <w:r>
        <w:rPr>
          <w:rFonts w:ascii="Times New Roman" w:hAnsi="Times New Roman" w:eastAsia="Times New Roman" w:cs="Times New Roman"/>
          <w:sz w:val="21"/>
          <w:szCs w:val="21"/>
          <w:spacing w:val="-15"/>
        </w:rPr>
        <w:t>p&lt;0.01;  </w:t>
      </w:r>
      <w:r>
        <w:rPr>
          <w:rFonts w:ascii="SimSun" w:hAnsi="SimSun" w:eastAsia="SimSun" w:cs="SimSun"/>
          <w:sz w:val="21"/>
          <w:szCs w:val="21"/>
          <w:spacing w:val="-15"/>
        </w:rPr>
        <w:t>加粗显示的是信度系数</w:t>
      </w:r>
      <w:r>
        <w:rPr>
          <w:rFonts w:ascii="Times New Roman" w:hAnsi="Times New Roman" w:eastAsia="Times New Roman" w:cs="Times New Roman"/>
          <w:sz w:val="21"/>
          <w:szCs w:val="21"/>
          <w:spacing w:val="-15"/>
        </w:rPr>
        <w:t>a</w:t>
      </w:r>
      <w:r>
        <w:rPr>
          <w:rFonts w:ascii="SimSun" w:hAnsi="SimSun" w:eastAsia="SimSun" w:cs="SimSun"/>
          <w:sz w:val="21"/>
          <w:szCs w:val="21"/>
          <w:spacing w:val="-15"/>
        </w:rPr>
        <w:t>。变革协同性是一个合</w:t>
      </w:r>
      <w:r>
        <w:rPr>
          <w:rFonts w:ascii="SimSun" w:hAnsi="SimSun" w:eastAsia="SimSun" w:cs="SimSun"/>
          <w:sz w:val="21"/>
          <w:szCs w:val="21"/>
          <w:spacing w:val="2"/>
        </w:rPr>
        <w:t xml:space="preserve"> </w:t>
      </w:r>
      <w:r>
        <w:rPr>
          <w:rFonts w:ascii="SimSun" w:hAnsi="SimSun" w:eastAsia="SimSun" w:cs="SimSun"/>
          <w:sz w:val="21"/>
          <w:szCs w:val="21"/>
          <w:spacing w:val="-21"/>
          <w:w w:val="92"/>
        </w:rPr>
        <w:t>成概念，没有信度系数。</w:t>
      </w:r>
    </w:p>
    <w:p>
      <w:pPr>
        <w:ind w:left="832"/>
        <w:spacing w:before="272" w:line="222" w:lineRule="auto"/>
        <w:outlineLvl w:val="6"/>
        <w:rPr>
          <w:rFonts w:ascii="KaiTi" w:hAnsi="KaiTi" w:eastAsia="KaiTi" w:cs="KaiTi"/>
          <w:sz w:val="21"/>
          <w:szCs w:val="21"/>
        </w:rPr>
      </w:pPr>
      <w:hyperlink w:history="true" r:id="rId234">
        <w:r>
          <w:rPr>
            <w:rFonts w:ascii="KaiTi" w:hAnsi="KaiTi" w:eastAsia="KaiTi" w:cs="KaiTi"/>
            <w:sz w:val="21"/>
            <w:szCs w:val="21"/>
            <w:b/>
            <w:bCs/>
            <w:spacing w:val="4"/>
          </w:rPr>
          <w:t>7.3.3.1</w:t>
        </w:r>
      </w:hyperlink>
      <w:r>
        <w:rPr>
          <w:rFonts w:ascii="KaiTi" w:hAnsi="KaiTi" w:eastAsia="KaiTi" w:cs="KaiTi"/>
          <w:sz w:val="21"/>
          <w:szCs w:val="21"/>
          <w:spacing w:val="48"/>
        </w:rPr>
        <w:t xml:space="preserve">  </w:t>
      </w:r>
      <w:r>
        <w:rPr>
          <w:rFonts w:ascii="KaiTi" w:hAnsi="KaiTi" w:eastAsia="KaiTi" w:cs="KaiTi"/>
          <w:sz w:val="21"/>
          <w:szCs w:val="21"/>
          <w:b/>
          <w:bCs/>
          <w:spacing w:val="4"/>
        </w:rPr>
        <w:t>数据结果：跨层中介2-1-1模型</w:t>
      </w:r>
    </w:p>
    <w:p>
      <w:pPr>
        <w:ind w:left="380" w:right="78" w:firstLine="449"/>
        <w:spacing w:before="128" w:line="310" w:lineRule="auto"/>
        <w:rPr>
          <w:rFonts w:ascii="Times New Roman" w:hAnsi="Times New Roman" w:eastAsia="Times New Roman" w:cs="Times New Roman"/>
          <w:sz w:val="21"/>
          <w:szCs w:val="21"/>
        </w:rPr>
      </w:pPr>
      <w:r>
        <w:rPr>
          <w:rFonts w:ascii="SimSun" w:hAnsi="SimSun" w:eastAsia="SimSun" w:cs="SimSun"/>
          <w:sz w:val="21"/>
          <w:szCs w:val="21"/>
          <w:spacing w:val="6"/>
        </w:rPr>
        <w:t>接下来通过</w:t>
      </w:r>
      <w:r>
        <w:rPr>
          <w:rFonts w:ascii="SimSun" w:hAnsi="SimSun" w:eastAsia="SimSun" w:cs="SimSun"/>
          <w:sz w:val="21"/>
          <w:szCs w:val="21"/>
          <w:spacing w:val="-14"/>
        </w:rPr>
        <w:t xml:space="preserve"> </w:t>
      </w:r>
      <w:r>
        <w:rPr>
          <w:rFonts w:ascii="Times New Roman" w:hAnsi="Times New Roman" w:eastAsia="Times New Roman" w:cs="Times New Roman"/>
          <w:sz w:val="21"/>
          <w:szCs w:val="21"/>
        </w:rPr>
        <w:t>HLM</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6"/>
        </w:rPr>
        <w:t>分析对假设1、假设2和假设3进行检验。表7.10</w:t>
      </w:r>
      <w:r>
        <w:rPr>
          <w:rFonts w:ascii="SimSun" w:hAnsi="SimSun" w:eastAsia="SimSun" w:cs="SimSun"/>
          <w:sz w:val="21"/>
          <w:szCs w:val="21"/>
          <w:spacing w:val="-26"/>
        </w:rPr>
        <w:t xml:space="preserve"> </w:t>
      </w:r>
      <w:r>
        <w:rPr>
          <w:rFonts w:ascii="SimSun" w:hAnsi="SimSun" w:eastAsia="SimSun" w:cs="SimSun"/>
          <w:sz w:val="21"/>
          <w:szCs w:val="21"/>
          <w:spacing w:val="6"/>
        </w:rPr>
        <w:t>显示</w:t>
      </w:r>
      <w:r>
        <w:rPr>
          <w:rFonts w:ascii="SimSun" w:hAnsi="SimSun" w:eastAsia="SimSun" w:cs="SimSun"/>
          <w:sz w:val="21"/>
          <w:szCs w:val="21"/>
        </w:rPr>
        <w:t xml:space="preserve"> </w:t>
      </w:r>
      <w:r>
        <w:rPr>
          <w:rFonts w:ascii="SimSun" w:hAnsi="SimSun" w:eastAsia="SimSun" w:cs="SimSun"/>
          <w:sz w:val="21"/>
          <w:szCs w:val="21"/>
          <w:spacing w:val="4"/>
        </w:rPr>
        <w:t>了变革领导力作为整体概念通过个体主动性影响员工任务绩效的过程。在模</w:t>
      </w:r>
      <w:r>
        <w:rPr>
          <w:rFonts w:ascii="SimSun" w:hAnsi="SimSun" w:eastAsia="SimSun" w:cs="SimSun"/>
          <w:sz w:val="21"/>
          <w:szCs w:val="21"/>
          <w:spacing w:val="15"/>
        </w:rPr>
        <w:t xml:space="preserve"> </w:t>
      </w:r>
      <w:r>
        <w:rPr>
          <w:rFonts w:ascii="SimSun" w:hAnsi="SimSun" w:eastAsia="SimSun" w:cs="SimSun"/>
          <w:sz w:val="21"/>
          <w:szCs w:val="21"/>
          <w:spacing w:val="1"/>
        </w:rPr>
        <w:t>型1中，本研究将任务绩效作为因变量，并放入了个体层面和组织层面的四个</w:t>
      </w:r>
      <w:r>
        <w:rPr>
          <w:rFonts w:ascii="SimSun" w:hAnsi="SimSun" w:eastAsia="SimSun" w:cs="SimSun"/>
          <w:sz w:val="21"/>
          <w:szCs w:val="21"/>
          <w:spacing w:val="9"/>
        </w:rPr>
        <w:t xml:space="preserve"> </w:t>
      </w:r>
      <w:r>
        <w:rPr>
          <w:rFonts w:ascii="SimSun" w:hAnsi="SimSun" w:eastAsia="SimSun" w:cs="SimSun"/>
          <w:sz w:val="21"/>
          <w:szCs w:val="21"/>
          <w:spacing w:val="-1"/>
        </w:rPr>
        <w:t>控制变量，结果显示所有的控制变量对员工的任务绩效影响都是不显著的。在</w:t>
      </w:r>
      <w:r>
        <w:rPr>
          <w:rFonts w:ascii="SimSun" w:hAnsi="SimSun" w:eastAsia="SimSun" w:cs="SimSun"/>
          <w:sz w:val="21"/>
          <w:szCs w:val="21"/>
          <w:spacing w:val="4"/>
        </w:rPr>
        <w:t xml:space="preserve"> </w:t>
      </w:r>
      <w:r>
        <w:rPr>
          <w:rFonts w:ascii="SimSun" w:hAnsi="SimSun" w:eastAsia="SimSun" w:cs="SimSun"/>
          <w:sz w:val="21"/>
          <w:szCs w:val="21"/>
          <w:spacing w:val="11"/>
        </w:rPr>
        <w:t>模型1的基础上，模型2进一步将组织层面的变革领导力作为</w:t>
      </w:r>
      <w:r>
        <w:rPr>
          <w:rFonts w:ascii="SimSun" w:hAnsi="SimSun" w:eastAsia="SimSun" w:cs="SimSun"/>
          <w:sz w:val="21"/>
          <w:szCs w:val="21"/>
          <w:spacing w:val="10"/>
        </w:rPr>
        <w:t>第二层的自变</w:t>
      </w:r>
      <w:r>
        <w:rPr>
          <w:rFonts w:ascii="SimSun" w:hAnsi="SimSun" w:eastAsia="SimSun" w:cs="SimSun"/>
          <w:sz w:val="21"/>
          <w:szCs w:val="21"/>
        </w:rPr>
        <w:t xml:space="preserve"> </w:t>
      </w:r>
      <w:r>
        <w:rPr>
          <w:rFonts w:ascii="SimSun" w:hAnsi="SimSun" w:eastAsia="SimSun" w:cs="SimSun"/>
          <w:sz w:val="21"/>
          <w:szCs w:val="21"/>
          <w:spacing w:val="-4"/>
        </w:rPr>
        <w:t>量，发现变革领导力对员工的任务绩效具有显著的正向影响作用(y=0.</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4"/>
        </w:rPr>
        <w:t>52,p&lt;</w:t>
      </w:r>
    </w:p>
    <w:p>
      <w:pPr>
        <w:ind w:left="380"/>
        <w:spacing w:before="149" w:line="414" w:lineRule="exact"/>
        <w:rPr>
          <w:rFonts w:ascii="SimSun" w:hAnsi="SimSun" w:eastAsia="SimSun" w:cs="SimSun"/>
          <w:sz w:val="21"/>
          <w:szCs w:val="21"/>
        </w:rPr>
      </w:pPr>
      <w:r>
        <w:rPr>
          <w:rFonts w:ascii="SimSun" w:hAnsi="SimSun" w:eastAsia="SimSun" w:cs="SimSun"/>
          <w:sz w:val="21"/>
          <w:szCs w:val="21"/>
          <w:spacing w:val="11"/>
          <w:position w:val="15"/>
        </w:rPr>
        <w:t>0.01),因此假设1得到了验证。在模型3中，本研究将变</w:t>
      </w:r>
      <w:r>
        <w:rPr>
          <w:rFonts w:ascii="SimSun" w:hAnsi="SimSun" w:eastAsia="SimSun" w:cs="SimSun"/>
          <w:sz w:val="21"/>
          <w:szCs w:val="21"/>
          <w:spacing w:val="10"/>
          <w:position w:val="15"/>
        </w:rPr>
        <w:t>革领导力作为自变</w:t>
      </w:r>
    </w:p>
    <w:p>
      <w:pPr>
        <w:ind w:left="380"/>
        <w:spacing w:line="219" w:lineRule="auto"/>
        <w:rPr>
          <w:rFonts w:ascii="SimSun" w:hAnsi="SimSun" w:eastAsia="SimSun" w:cs="SimSun"/>
          <w:sz w:val="21"/>
          <w:szCs w:val="21"/>
        </w:rPr>
      </w:pPr>
      <w:r>
        <w:rPr>
          <w:rFonts w:ascii="SimSun" w:hAnsi="SimSun" w:eastAsia="SimSun" w:cs="SimSun"/>
          <w:sz w:val="21"/>
          <w:szCs w:val="21"/>
          <w:spacing w:val="-2"/>
        </w:rPr>
        <w:t>量，个体主动性作为因变量，发现变革领导力对个体主动性具有积极的影响作</w:t>
      </w:r>
    </w:p>
    <w:p>
      <w:pPr>
        <w:spacing w:line="219" w:lineRule="auto"/>
        <w:sectPr>
          <w:footerReference w:type="default" r:id="rId233"/>
          <w:pgSz w:w="8490" w:h="13250"/>
          <w:pgMar w:top="378" w:right="394" w:bottom="862" w:left="509" w:header="0" w:footer="703" w:gutter="0"/>
        </w:sectPr>
        <w:rPr>
          <w:rFonts w:ascii="SimSun" w:hAnsi="SimSun" w:eastAsia="SimSun" w:cs="SimSun"/>
          <w:sz w:val="21"/>
          <w:szCs w:val="21"/>
        </w:rPr>
      </w:pPr>
    </w:p>
    <w:p>
      <w:pPr>
        <w:ind w:left="4440"/>
        <w:spacing w:before="47" w:line="219" w:lineRule="auto"/>
        <w:rPr>
          <w:rFonts w:ascii="SimSun" w:hAnsi="SimSun" w:eastAsia="SimSun" w:cs="SimSun"/>
          <w:sz w:val="21"/>
          <w:szCs w:val="21"/>
        </w:rPr>
      </w:pPr>
      <w:r>
        <w:rPr>
          <w:rFonts w:ascii="SimSun" w:hAnsi="SimSun" w:eastAsia="SimSun" w:cs="SimSun"/>
          <w:sz w:val="21"/>
          <w:szCs w:val="21"/>
          <w:spacing w:val="-22"/>
          <w:w w:val="95"/>
        </w:rPr>
        <w:t>7</w:t>
      </w:r>
      <w:r>
        <w:rPr>
          <w:rFonts w:ascii="SimSun" w:hAnsi="SimSun" w:eastAsia="SimSun" w:cs="SimSun"/>
          <w:sz w:val="21"/>
          <w:szCs w:val="21"/>
          <w:spacing w:val="51"/>
        </w:rPr>
        <w:t xml:space="preserve"> </w:t>
      </w:r>
      <w:r>
        <w:rPr>
          <w:rFonts w:ascii="SimSun" w:hAnsi="SimSun" w:eastAsia="SimSun" w:cs="SimSun"/>
          <w:sz w:val="21"/>
          <w:szCs w:val="21"/>
          <w:spacing w:val="-22"/>
          <w:w w:val="95"/>
        </w:rPr>
        <w:t>研究四：变革领导力的效能机制</w:t>
      </w:r>
    </w:p>
    <w:p>
      <w:pPr>
        <w:pStyle w:val="BodyText"/>
        <w:spacing w:line="434" w:lineRule="auto"/>
        <w:rPr/>
      </w:pPr>
      <w:r/>
    </w:p>
    <w:p>
      <w:pPr>
        <w:ind w:right="315"/>
        <w:spacing w:before="69" w:line="330" w:lineRule="auto"/>
        <w:jc w:val="both"/>
        <w:rPr>
          <w:rFonts w:ascii="SimSun" w:hAnsi="SimSun" w:eastAsia="SimSun" w:cs="SimSun"/>
          <w:sz w:val="21"/>
          <w:szCs w:val="21"/>
        </w:rPr>
      </w:pPr>
      <w:r>
        <w:rPr>
          <w:rFonts w:ascii="SimSun" w:hAnsi="SimSun" w:eastAsia="SimSun" w:cs="SimSun"/>
          <w:sz w:val="21"/>
          <w:szCs w:val="21"/>
          <w:spacing w:val="3"/>
        </w:rPr>
        <w:t>用</w:t>
      </w:r>
      <w:r>
        <w:rPr>
          <w:rFonts w:ascii="Times New Roman" w:hAnsi="Times New Roman" w:eastAsia="Times New Roman" w:cs="Times New Roman"/>
          <w:sz w:val="21"/>
          <w:szCs w:val="21"/>
          <w:spacing w:val="3"/>
        </w:rPr>
        <w:t>(y=0.56,p&lt;0.01),         </w:t>
      </w:r>
      <w:r>
        <w:rPr>
          <w:rFonts w:ascii="SimSun" w:hAnsi="SimSun" w:eastAsia="SimSun" w:cs="SimSun"/>
          <w:sz w:val="21"/>
          <w:szCs w:val="21"/>
          <w:spacing w:val="3"/>
        </w:rPr>
        <w:t>因此假设2得到了验证。在模型4中，本研究将变革领</w:t>
      </w:r>
      <w:r>
        <w:rPr>
          <w:rFonts w:ascii="SimSun" w:hAnsi="SimSun" w:eastAsia="SimSun" w:cs="SimSun"/>
          <w:sz w:val="21"/>
          <w:szCs w:val="21"/>
          <w:spacing w:val="8"/>
        </w:rPr>
        <w:t xml:space="preserve"> </w:t>
      </w:r>
      <w:r>
        <w:rPr>
          <w:rFonts w:ascii="SimSun" w:hAnsi="SimSun" w:eastAsia="SimSun" w:cs="SimSun"/>
          <w:sz w:val="21"/>
          <w:szCs w:val="21"/>
          <w:spacing w:val="-7"/>
        </w:rPr>
        <w:t>导力作为自变量，个体主动性作为中介变量，员工任务绩效作</w:t>
      </w:r>
      <w:r>
        <w:rPr>
          <w:rFonts w:ascii="SimSun" w:hAnsi="SimSun" w:eastAsia="SimSun" w:cs="SimSun"/>
          <w:sz w:val="21"/>
          <w:szCs w:val="21"/>
          <w:spacing w:val="-8"/>
        </w:rPr>
        <w:t>为因变量，发现变</w:t>
      </w:r>
      <w:r>
        <w:rPr>
          <w:rFonts w:ascii="SimSun" w:hAnsi="SimSun" w:eastAsia="SimSun" w:cs="SimSun"/>
          <w:sz w:val="21"/>
          <w:szCs w:val="21"/>
        </w:rPr>
        <w:t xml:space="preserve"> </w:t>
      </w:r>
      <w:r>
        <w:rPr>
          <w:rFonts w:ascii="SimSun" w:hAnsi="SimSun" w:eastAsia="SimSun" w:cs="SimSun"/>
          <w:sz w:val="21"/>
          <w:szCs w:val="21"/>
          <w:spacing w:val="2"/>
        </w:rPr>
        <w:t>革领导力对员工任务绩效依然具有积极的影响作用</w:t>
      </w:r>
      <w:r>
        <w:rPr>
          <w:rFonts w:ascii="Times New Roman" w:hAnsi="Times New Roman" w:eastAsia="Times New Roman" w:cs="Times New Roman"/>
          <w:sz w:val="21"/>
          <w:szCs w:val="21"/>
          <w:spacing w:val="2"/>
        </w:rPr>
        <w:t>(y=0.16,p&lt;0.01),          </w:t>
      </w:r>
      <w:r>
        <w:rPr>
          <w:rFonts w:ascii="SimSun" w:hAnsi="SimSun" w:eastAsia="SimSun" w:cs="SimSun"/>
          <w:sz w:val="21"/>
          <w:szCs w:val="21"/>
          <w:spacing w:val="2"/>
        </w:rPr>
        <w:t>同时</w:t>
      </w:r>
      <w:r>
        <w:rPr>
          <w:rFonts w:ascii="SimSun" w:hAnsi="SimSun" w:eastAsia="SimSun" w:cs="SimSun"/>
          <w:sz w:val="21"/>
          <w:szCs w:val="21"/>
          <w:spacing w:val="9"/>
        </w:rPr>
        <w:t xml:space="preserve"> </w:t>
      </w:r>
      <w:r>
        <w:rPr>
          <w:rFonts w:ascii="SimSun" w:hAnsi="SimSun" w:eastAsia="SimSun" w:cs="SimSun"/>
          <w:sz w:val="21"/>
          <w:szCs w:val="21"/>
          <w:spacing w:val="4"/>
        </w:rPr>
        <w:t>个体主动性对员工任务绩效也有积极的影响作用(y=0.63,p&lt;0.01),</w:t>
      </w:r>
      <w:r>
        <w:rPr>
          <w:rFonts w:ascii="SimSun" w:hAnsi="SimSun" w:eastAsia="SimSun" w:cs="SimSun"/>
          <w:sz w:val="21"/>
          <w:szCs w:val="21"/>
          <w:spacing w:val="3"/>
        </w:rPr>
        <w:t xml:space="preserve">   模型4</w:t>
      </w:r>
      <w:r>
        <w:rPr>
          <w:rFonts w:ascii="SimSun" w:hAnsi="SimSun" w:eastAsia="SimSun" w:cs="SimSun"/>
          <w:sz w:val="21"/>
          <w:szCs w:val="21"/>
        </w:rPr>
        <w:t xml:space="preserve"> </w:t>
      </w:r>
      <w:r>
        <w:rPr>
          <w:rFonts w:ascii="SimSun" w:hAnsi="SimSun" w:eastAsia="SimSun" w:cs="SimSun"/>
          <w:sz w:val="21"/>
          <w:szCs w:val="21"/>
          <w:spacing w:val="2"/>
        </w:rPr>
        <w:t>说明个体主动性在变革领导力和员工任务绩效之间起部分中介作</w:t>
      </w:r>
      <w:r>
        <w:rPr>
          <w:rFonts w:ascii="SimSun" w:hAnsi="SimSun" w:eastAsia="SimSun" w:cs="SimSun"/>
          <w:sz w:val="21"/>
          <w:szCs w:val="21"/>
          <w:spacing w:val="1"/>
        </w:rPr>
        <w:t>用，假设3得</w:t>
      </w:r>
    </w:p>
    <w:p>
      <w:pPr>
        <w:spacing w:line="220" w:lineRule="auto"/>
        <w:rPr>
          <w:rFonts w:ascii="SimSun" w:hAnsi="SimSun" w:eastAsia="SimSun" w:cs="SimSun"/>
          <w:sz w:val="21"/>
          <w:szCs w:val="21"/>
        </w:rPr>
      </w:pPr>
      <w:r>
        <w:rPr>
          <w:rFonts w:ascii="SimSun" w:hAnsi="SimSun" w:eastAsia="SimSun" w:cs="SimSun"/>
          <w:sz w:val="21"/>
          <w:szCs w:val="21"/>
          <w:spacing w:val="-3"/>
        </w:rPr>
        <w:t>到了验证。</w:t>
      </w:r>
    </w:p>
    <w:p>
      <w:pPr>
        <w:ind w:left="942"/>
        <w:spacing w:before="214" w:line="221" w:lineRule="auto"/>
        <w:rPr>
          <w:rFonts w:ascii="SimHei" w:hAnsi="SimHei" w:eastAsia="SimHei" w:cs="SimHei"/>
          <w:sz w:val="21"/>
          <w:szCs w:val="21"/>
        </w:rPr>
      </w:pPr>
      <w:r>
        <w:rPr>
          <w:rFonts w:ascii="SimHei" w:hAnsi="SimHei" w:eastAsia="SimHei" w:cs="SimHei"/>
          <w:sz w:val="21"/>
          <w:szCs w:val="21"/>
          <w:b/>
          <w:bCs/>
          <w:spacing w:val="-21"/>
          <w:w w:val="96"/>
        </w:rPr>
        <w:t>表7.10</w:t>
      </w:r>
      <w:r>
        <w:rPr>
          <w:rFonts w:ascii="SimHei" w:hAnsi="SimHei" w:eastAsia="SimHei" w:cs="SimHei"/>
          <w:sz w:val="21"/>
          <w:szCs w:val="21"/>
          <w:spacing w:val="75"/>
        </w:rPr>
        <w:t xml:space="preserve"> </w:t>
      </w:r>
      <w:r>
        <w:rPr>
          <w:rFonts w:ascii="SimHei" w:hAnsi="SimHei" w:eastAsia="SimHei" w:cs="SimHei"/>
          <w:sz w:val="21"/>
          <w:szCs w:val="21"/>
          <w:b/>
          <w:bCs/>
          <w:spacing w:val="-21"/>
          <w:w w:val="96"/>
        </w:rPr>
        <w:t>跨层中介效应分析——变革领导力作为自变量：模型2-1-1</w:t>
      </w:r>
    </w:p>
    <w:p>
      <w:pPr>
        <w:spacing w:line="89" w:lineRule="exact"/>
        <w:rPr/>
      </w:pPr>
      <w:r/>
    </w:p>
    <w:tbl>
      <w:tblPr>
        <w:tblStyle w:val="TableNormal"/>
        <w:tblW w:w="7129"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46"/>
        <w:gridCol w:w="921"/>
        <w:gridCol w:w="284"/>
        <w:gridCol w:w="1246"/>
        <w:gridCol w:w="1195"/>
        <w:gridCol w:w="1360"/>
        <w:gridCol w:w="1277"/>
      </w:tblGrid>
      <w:tr>
        <w:trPr>
          <w:trHeight w:val="553" w:hRule="atLeast"/>
        </w:trPr>
        <w:tc>
          <w:tcPr>
            <w:tcW w:w="1767" w:type="dxa"/>
            <w:vAlign w:val="top"/>
            <w:gridSpan w:val="2"/>
            <w:tcBorders>
              <w:bottom w:val="single" w:color="000000" w:sz="4" w:space="0"/>
              <w:top w:val="single" w:color="000000" w:sz="4" w:space="0"/>
            </w:tcBorders>
          </w:tcPr>
          <w:p>
            <w:pPr>
              <w:ind w:left="859"/>
              <w:spacing w:before="193" w:line="221" w:lineRule="auto"/>
              <w:rPr>
                <w:rFonts w:ascii="SimSun" w:hAnsi="SimSun" w:eastAsia="SimSun" w:cs="SimSun"/>
                <w:sz w:val="18"/>
                <w:szCs w:val="18"/>
              </w:rPr>
            </w:pPr>
            <w:r>
              <w:rPr>
                <w:rFonts w:ascii="SimSun" w:hAnsi="SimSun" w:eastAsia="SimSun" w:cs="SimSun"/>
                <w:sz w:val="18"/>
                <w:szCs w:val="18"/>
                <w:spacing w:val="-2"/>
              </w:rPr>
              <w:t>变量</w:t>
            </w:r>
          </w:p>
        </w:tc>
        <w:tc>
          <w:tcPr>
            <w:tcW w:w="1530" w:type="dxa"/>
            <w:vAlign w:val="top"/>
            <w:gridSpan w:val="2"/>
            <w:tcBorders>
              <w:bottom w:val="single" w:color="000000" w:sz="4" w:space="0"/>
              <w:top w:val="single" w:color="000000" w:sz="4" w:space="0"/>
            </w:tcBorders>
          </w:tcPr>
          <w:p>
            <w:pPr>
              <w:ind w:left="612" w:right="247" w:hanging="50"/>
              <w:spacing w:before="102" w:line="226" w:lineRule="auto"/>
              <w:rPr>
                <w:rFonts w:ascii="SimSun" w:hAnsi="SimSun" w:eastAsia="SimSun" w:cs="SimSun"/>
                <w:sz w:val="18"/>
                <w:szCs w:val="18"/>
              </w:rPr>
            </w:pPr>
            <w:r>
              <w:rPr>
                <w:rFonts w:ascii="SimSun" w:hAnsi="SimSun" w:eastAsia="SimSun" w:cs="SimSun"/>
                <w:sz w:val="18"/>
                <w:szCs w:val="18"/>
                <w:spacing w:val="-2"/>
              </w:rPr>
              <w:t>任务绩效</w:t>
            </w:r>
            <w:r>
              <w:rPr>
                <w:rFonts w:ascii="SimSun" w:hAnsi="SimSun" w:eastAsia="SimSun" w:cs="SimSun"/>
                <w:sz w:val="18"/>
                <w:szCs w:val="18"/>
              </w:rPr>
              <w:t xml:space="preserve"> </w:t>
            </w:r>
            <w:r>
              <w:rPr>
                <w:rFonts w:ascii="SimSun" w:hAnsi="SimSun" w:eastAsia="SimSun" w:cs="SimSun"/>
                <w:sz w:val="18"/>
                <w:szCs w:val="18"/>
                <w:spacing w:val="7"/>
              </w:rPr>
              <w:t>(模型1)</w:t>
            </w:r>
          </w:p>
        </w:tc>
        <w:tc>
          <w:tcPr>
            <w:tcW w:w="1195" w:type="dxa"/>
            <w:vAlign w:val="top"/>
            <w:tcBorders>
              <w:bottom w:val="single" w:color="000000" w:sz="4" w:space="0"/>
              <w:top w:val="single" w:color="000000" w:sz="4" w:space="0"/>
            </w:tcBorders>
          </w:tcPr>
          <w:p>
            <w:pPr>
              <w:ind w:left="312" w:right="212" w:hanging="49"/>
              <w:spacing w:before="102" w:line="226" w:lineRule="auto"/>
              <w:rPr>
                <w:rFonts w:ascii="SimSun" w:hAnsi="SimSun" w:eastAsia="SimSun" w:cs="SimSun"/>
                <w:sz w:val="18"/>
                <w:szCs w:val="18"/>
              </w:rPr>
            </w:pPr>
            <w:r>
              <w:rPr>
                <w:rFonts w:ascii="SimSun" w:hAnsi="SimSun" w:eastAsia="SimSun" w:cs="SimSun"/>
                <w:sz w:val="18"/>
                <w:szCs w:val="18"/>
                <w:spacing w:val="-2"/>
              </w:rPr>
              <w:t>任务绩效</w:t>
            </w:r>
            <w:r>
              <w:rPr>
                <w:rFonts w:ascii="SimSun" w:hAnsi="SimSun" w:eastAsia="SimSun" w:cs="SimSun"/>
                <w:sz w:val="18"/>
                <w:szCs w:val="18"/>
              </w:rPr>
              <w:t xml:space="preserve"> </w:t>
            </w:r>
            <w:r>
              <w:rPr>
                <w:rFonts w:ascii="SimSun" w:hAnsi="SimSun" w:eastAsia="SimSun" w:cs="SimSun"/>
                <w:sz w:val="18"/>
                <w:szCs w:val="18"/>
                <w:spacing w:val="7"/>
              </w:rPr>
              <w:t>(模型2)</w:t>
            </w:r>
          </w:p>
        </w:tc>
        <w:tc>
          <w:tcPr>
            <w:tcW w:w="1360" w:type="dxa"/>
            <w:vAlign w:val="top"/>
            <w:tcBorders>
              <w:bottom w:val="single" w:color="000000" w:sz="4" w:space="0"/>
              <w:top w:val="single" w:color="000000" w:sz="4" w:space="0"/>
            </w:tcBorders>
          </w:tcPr>
          <w:p>
            <w:pPr>
              <w:ind w:left="368" w:right="239" w:hanging="140"/>
              <w:spacing w:before="112" w:line="221" w:lineRule="auto"/>
              <w:rPr>
                <w:rFonts w:ascii="SimSun" w:hAnsi="SimSun" w:eastAsia="SimSun" w:cs="SimSun"/>
                <w:sz w:val="18"/>
                <w:szCs w:val="18"/>
              </w:rPr>
            </w:pPr>
            <w:r>
              <w:rPr>
                <w:rFonts w:ascii="SimSun" w:hAnsi="SimSun" w:eastAsia="SimSun" w:cs="SimSun"/>
                <w:sz w:val="18"/>
                <w:szCs w:val="18"/>
                <w:spacing w:val="-2"/>
              </w:rPr>
              <w:t>个体主动性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277" w:type="dxa"/>
            <w:vAlign w:val="top"/>
            <w:tcBorders>
              <w:bottom w:val="single" w:color="000000" w:sz="4" w:space="0"/>
              <w:top w:val="single" w:color="000000" w:sz="4" w:space="0"/>
            </w:tcBorders>
          </w:tcPr>
          <w:p>
            <w:pPr>
              <w:ind w:left="247"/>
              <w:spacing w:before="102" w:line="260" w:lineRule="exact"/>
              <w:rPr>
                <w:rFonts w:ascii="SimSun" w:hAnsi="SimSun" w:eastAsia="SimSun" w:cs="SimSun"/>
                <w:sz w:val="18"/>
                <w:szCs w:val="18"/>
              </w:rPr>
            </w:pPr>
            <w:r>
              <w:rPr>
                <w:rFonts w:ascii="SimSun" w:hAnsi="SimSun" w:eastAsia="SimSun" w:cs="SimSun"/>
                <w:sz w:val="18"/>
                <w:szCs w:val="18"/>
                <w:spacing w:val="-2"/>
                <w:position w:val="5"/>
              </w:rPr>
              <w:t>任务绩效</w:t>
            </w:r>
          </w:p>
          <w:p>
            <w:pPr>
              <w:ind w:left="287"/>
              <w:spacing w:line="185" w:lineRule="auto"/>
              <w:rPr>
                <w:rFonts w:ascii="SimSun" w:hAnsi="SimSun" w:eastAsia="SimSun" w:cs="SimSun"/>
                <w:sz w:val="18"/>
                <w:szCs w:val="18"/>
              </w:rPr>
            </w:pPr>
            <w:r>
              <w:rPr>
                <w:rFonts w:ascii="SimSun" w:hAnsi="SimSun" w:eastAsia="SimSun" w:cs="SimSun"/>
                <w:sz w:val="18"/>
                <w:szCs w:val="18"/>
                <w:spacing w:val="7"/>
              </w:rPr>
              <w:t>(模型4)</w:t>
            </w:r>
          </w:p>
        </w:tc>
      </w:tr>
      <w:tr>
        <w:trPr>
          <w:trHeight w:val="1114" w:hRule="atLeast"/>
        </w:trPr>
        <w:tc>
          <w:tcPr>
            <w:tcW w:w="846" w:type="dxa"/>
            <w:vAlign w:val="top"/>
            <w:vMerge w:val="restart"/>
            <w:tcBorders>
              <w:bottom w:val="nil"/>
              <w:top w:val="single" w:color="000000" w:sz="4" w:space="0"/>
            </w:tcBorders>
          </w:tcPr>
          <w:p>
            <w:pPr>
              <w:spacing w:line="308" w:lineRule="auto"/>
              <w:rPr>
                <w:rFonts w:ascii="Arial"/>
                <w:sz w:val="21"/>
              </w:rPr>
            </w:pPr>
            <w:r/>
          </w:p>
          <w:p>
            <w:pPr>
              <w:ind w:left="150" w:right="33" w:hanging="50"/>
              <w:spacing w:before="58" w:line="236" w:lineRule="auto"/>
              <w:rPr>
                <w:rFonts w:ascii="SimSun" w:hAnsi="SimSun" w:eastAsia="SimSun" w:cs="SimSun"/>
                <w:sz w:val="18"/>
                <w:szCs w:val="18"/>
              </w:rPr>
            </w:pPr>
            <w:r>
              <w:rPr>
                <w:rFonts w:ascii="SimSun" w:hAnsi="SimSun" w:eastAsia="SimSun" w:cs="SimSun"/>
                <w:sz w:val="18"/>
                <w:szCs w:val="18"/>
                <w:spacing w:val="-2"/>
              </w:rPr>
              <w:t>个体层次</w:t>
            </w:r>
            <w:r>
              <w:rPr>
                <w:rFonts w:ascii="SimSun" w:hAnsi="SimSun" w:eastAsia="SimSun" w:cs="SimSun"/>
                <w:sz w:val="18"/>
                <w:szCs w:val="18"/>
              </w:rPr>
              <w:t xml:space="preserve"> </w:t>
            </w:r>
            <w:r>
              <w:rPr>
                <w:rFonts w:ascii="SimSun" w:hAnsi="SimSun" w:eastAsia="SimSun" w:cs="SimSun"/>
                <w:sz w:val="18"/>
                <w:szCs w:val="18"/>
                <w:spacing w:val="-5"/>
              </w:rPr>
              <w:t>(N=375)</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100"/>
              <w:spacing w:before="59" w:line="219" w:lineRule="auto"/>
              <w:rPr>
                <w:rFonts w:ascii="SimSun" w:hAnsi="SimSun" w:eastAsia="SimSun" w:cs="SimSun"/>
                <w:sz w:val="18"/>
                <w:szCs w:val="18"/>
              </w:rPr>
            </w:pPr>
            <w:r>
              <w:rPr>
                <w:rFonts w:ascii="SimSun" w:hAnsi="SimSun" w:eastAsia="SimSun" w:cs="SimSun"/>
                <w:sz w:val="18"/>
                <w:szCs w:val="18"/>
                <w:spacing w:val="-2"/>
              </w:rPr>
              <w:t>组织层次</w:t>
            </w:r>
          </w:p>
          <w:p>
            <w:pPr>
              <w:ind w:left="190"/>
              <w:spacing w:before="49" w:line="222" w:lineRule="auto"/>
              <w:rPr>
                <w:rFonts w:ascii="SimSun" w:hAnsi="SimSun" w:eastAsia="SimSun" w:cs="SimSun"/>
                <w:sz w:val="18"/>
                <w:szCs w:val="18"/>
              </w:rPr>
            </w:pPr>
            <w:r>
              <w:rPr>
                <w:rFonts w:ascii="SimSun" w:hAnsi="SimSun" w:eastAsia="SimSun" w:cs="SimSun"/>
                <w:sz w:val="18"/>
                <w:szCs w:val="18"/>
                <w:spacing w:val="-6"/>
              </w:rPr>
              <w:t>(N=73)</w:t>
            </w:r>
          </w:p>
        </w:tc>
        <w:tc>
          <w:tcPr>
            <w:tcW w:w="1205" w:type="dxa"/>
            <w:vAlign w:val="top"/>
            <w:gridSpan w:val="2"/>
            <w:tcBorders>
              <w:top w:val="single" w:color="000000" w:sz="4" w:space="0"/>
            </w:tcBorders>
          </w:tcPr>
          <w:p>
            <w:pPr>
              <w:ind w:left="483"/>
              <w:spacing w:before="120" w:line="221" w:lineRule="auto"/>
              <w:rPr>
                <w:rFonts w:ascii="SimSun" w:hAnsi="SimSun" w:eastAsia="SimSun" w:cs="SimSun"/>
                <w:sz w:val="18"/>
                <w:szCs w:val="18"/>
              </w:rPr>
            </w:pPr>
            <w:r>
              <w:rPr>
                <w:rFonts w:ascii="SimSun" w:hAnsi="SimSun" w:eastAsia="SimSun" w:cs="SimSun"/>
                <w:sz w:val="18"/>
                <w:szCs w:val="18"/>
                <w:spacing w:val="5"/>
              </w:rPr>
              <w:t>学历</w:t>
            </w:r>
          </w:p>
          <w:p>
            <w:pPr>
              <w:ind w:left="303"/>
              <w:spacing w:before="133" w:line="219" w:lineRule="auto"/>
              <w:rPr>
                <w:rFonts w:ascii="SimSun" w:hAnsi="SimSun" w:eastAsia="SimSun" w:cs="SimSun"/>
                <w:sz w:val="18"/>
                <w:szCs w:val="18"/>
              </w:rPr>
            </w:pPr>
            <w:r>
              <w:rPr>
                <w:rFonts w:ascii="SimSun" w:hAnsi="SimSun" w:eastAsia="SimSun" w:cs="SimSun"/>
                <w:sz w:val="18"/>
                <w:szCs w:val="18"/>
                <w:spacing w:val="-2"/>
              </w:rPr>
              <w:t>工作年限</w:t>
            </w:r>
          </w:p>
          <w:p>
            <w:pPr>
              <w:ind w:left="213"/>
              <w:spacing w:before="176" w:line="219" w:lineRule="auto"/>
              <w:rPr>
                <w:rFonts w:ascii="SimSun" w:hAnsi="SimSun" w:eastAsia="SimSun" w:cs="SimSun"/>
                <w:sz w:val="18"/>
                <w:szCs w:val="18"/>
              </w:rPr>
            </w:pPr>
            <w:r>
              <w:rPr>
                <w:rFonts w:ascii="SimSun" w:hAnsi="SimSun" w:eastAsia="SimSun" w:cs="SimSun"/>
                <w:sz w:val="18"/>
                <w:szCs w:val="18"/>
                <w:spacing w:val="-2"/>
              </w:rPr>
              <w:t>个体主动性</w:t>
            </w:r>
          </w:p>
        </w:tc>
        <w:tc>
          <w:tcPr>
            <w:tcW w:w="1246" w:type="dxa"/>
            <w:vAlign w:val="top"/>
            <w:tcBorders>
              <w:top w:val="single" w:color="000000" w:sz="4" w:space="0"/>
            </w:tcBorders>
          </w:tcPr>
          <w:p>
            <w:pPr>
              <w:ind w:left="99"/>
              <w:spacing w:before="142" w:line="222" w:lineRule="auto"/>
              <w:rPr>
                <w:rFonts w:ascii="SimSun" w:hAnsi="SimSun" w:eastAsia="SimSun" w:cs="SimSun"/>
                <w:sz w:val="18"/>
                <w:szCs w:val="18"/>
              </w:rPr>
            </w:pPr>
            <w:r>
              <w:rPr>
                <w:rFonts w:ascii="SimSun" w:hAnsi="SimSun" w:eastAsia="SimSun" w:cs="SimSun"/>
                <w:sz w:val="18"/>
                <w:szCs w:val="18"/>
                <w:spacing w:val="-1"/>
              </w:rPr>
              <w:t>—0.01(0.08)</w:t>
            </w:r>
          </w:p>
          <w:p>
            <w:pPr>
              <w:ind w:left="189"/>
              <w:spacing w:before="143" w:line="222" w:lineRule="auto"/>
              <w:rPr>
                <w:rFonts w:ascii="SimSun" w:hAnsi="SimSun" w:eastAsia="SimSun" w:cs="SimSun"/>
                <w:sz w:val="18"/>
                <w:szCs w:val="18"/>
              </w:rPr>
            </w:pPr>
            <w:r>
              <w:rPr>
                <w:rFonts w:ascii="SimSun" w:hAnsi="SimSun" w:eastAsia="SimSun" w:cs="SimSun"/>
                <w:sz w:val="18"/>
                <w:szCs w:val="18"/>
                <w:spacing w:val="-1"/>
              </w:rPr>
              <w:t>0.01(0.01)</w:t>
            </w:r>
          </w:p>
        </w:tc>
        <w:tc>
          <w:tcPr>
            <w:tcW w:w="1195" w:type="dxa"/>
            <w:vAlign w:val="top"/>
            <w:tcBorders>
              <w:top w:val="single" w:color="000000" w:sz="4" w:space="0"/>
            </w:tcBorders>
          </w:tcPr>
          <w:p>
            <w:pPr>
              <w:ind w:left="172"/>
              <w:spacing w:before="142" w:line="360" w:lineRule="exact"/>
              <w:rPr>
                <w:rFonts w:ascii="SimSun" w:hAnsi="SimSun" w:eastAsia="SimSun" w:cs="SimSun"/>
                <w:sz w:val="18"/>
                <w:szCs w:val="18"/>
              </w:rPr>
            </w:pPr>
            <w:r>
              <w:rPr>
                <w:rFonts w:ascii="SimSun" w:hAnsi="SimSun" w:eastAsia="SimSun" w:cs="SimSun"/>
                <w:sz w:val="18"/>
                <w:szCs w:val="18"/>
                <w:spacing w:val="-1"/>
                <w:position w:val="13"/>
              </w:rPr>
              <w:t>0.04(0.07)</w:t>
            </w:r>
          </w:p>
          <w:p>
            <w:pPr>
              <w:ind w:left="172"/>
              <w:spacing w:line="222" w:lineRule="auto"/>
              <w:rPr>
                <w:rFonts w:ascii="SimSun" w:hAnsi="SimSun" w:eastAsia="SimSun" w:cs="SimSun"/>
                <w:sz w:val="18"/>
                <w:szCs w:val="18"/>
              </w:rPr>
            </w:pPr>
            <w:r>
              <w:rPr>
                <w:rFonts w:ascii="SimSun" w:hAnsi="SimSun" w:eastAsia="SimSun" w:cs="SimSun"/>
                <w:sz w:val="18"/>
                <w:szCs w:val="18"/>
                <w:spacing w:val="-1"/>
              </w:rPr>
              <w:t>0.01(0.01)</w:t>
            </w:r>
          </w:p>
        </w:tc>
        <w:tc>
          <w:tcPr>
            <w:tcW w:w="1360" w:type="dxa"/>
            <w:vAlign w:val="top"/>
            <w:tcBorders>
              <w:top w:val="single" w:color="000000" w:sz="4" w:space="0"/>
            </w:tcBorders>
          </w:tcPr>
          <w:p>
            <w:pPr>
              <w:ind w:left="228"/>
              <w:spacing w:before="132" w:line="370" w:lineRule="exact"/>
              <w:rPr>
                <w:rFonts w:ascii="SimSun" w:hAnsi="SimSun" w:eastAsia="SimSun" w:cs="SimSun"/>
                <w:sz w:val="18"/>
                <w:szCs w:val="18"/>
              </w:rPr>
            </w:pPr>
            <w:r>
              <w:rPr>
                <w:rFonts w:ascii="SimSun" w:hAnsi="SimSun" w:eastAsia="SimSun" w:cs="SimSun"/>
                <w:sz w:val="18"/>
                <w:szCs w:val="18"/>
                <w:spacing w:val="-1"/>
                <w:position w:val="14"/>
              </w:rPr>
              <w:t>0.06(0.06)</w:t>
            </w:r>
          </w:p>
          <w:p>
            <w:pPr>
              <w:ind w:left="188"/>
              <w:spacing w:line="222" w:lineRule="auto"/>
              <w:rPr>
                <w:rFonts w:ascii="SimSun" w:hAnsi="SimSun" w:eastAsia="SimSun" w:cs="SimSun"/>
                <w:sz w:val="18"/>
                <w:szCs w:val="18"/>
              </w:rPr>
            </w:pPr>
            <w:r>
              <w:rPr>
                <w:rFonts w:ascii="SimSun" w:hAnsi="SimSun" w:eastAsia="SimSun" w:cs="SimSun"/>
                <w:sz w:val="18"/>
                <w:szCs w:val="18"/>
                <w:spacing w:val="-1"/>
              </w:rPr>
              <w:t>0.02*(0.01)</w:t>
            </w:r>
          </w:p>
        </w:tc>
        <w:tc>
          <w:tcPr>
            <w:tcW w:w="1277" w:type="dxa"/>
            <w:vAlign w:val="top"/>
            <w:tcBorders>
              <w:top w:val="single" w:color="000000" w:sz="4" w:space="0"/>
            </w:tcBorders>
          </w:tcPr>
          <w:p>
            <w:pPr>
              <w:ind w:left="67" w:right="89" w:firstLine="89"/>
              <w:spacing w:before="132" w:line="369" w:lineRule="auto"/>
              <w:rPr>
                <w:rFonts w:ascii="SimSun" w:hAnsi="SimSun" w:eastAsia="SimSun" w:cs="SimSun"/>
                <w:sz w:val="18"/>
                <w:szCs w:val="18"/>
              </w:rPr>
            </w:pPr>
            <w:r>
              <w:rPr>
                <w:rFonts w:ascii="SimSun" w:hAnsi="SimSun" w:eastAsia="SimSun" w:cs="SimSun"/>
                <w:sz w:val="18"/>
                <w:szCs w:val="18"/>
                <w:spacing w:val="-1"/>
              </w:rPr>
              <w:t>0.00(0.04)</w:t>
            </w:r>
            <w:r>
              <w:rPr>
                <w:rFonts w:ascii="SimSun" w:hAnsi="SimSun" w:eastAsia="SimSun" w:cs="SimSun"/>
                <w:sz w:val="18"/>
                <w:szCs w:val="18"/>
              </w:rPr>
              <w:t xml:space="preserve">  </w:t>
            </w:r>
            <w:r>
              <w:rPr>
                <w:rFonts w:ascii="SimSun" w:hAnsi="SimSun" w:eastAsia="SimSun" w:cs="SimSun"/>
                <w:sz w:val="18"/>
                <w:szCs w:val="18"/>
                <w:spacing w:val="3"/>
              </w:rPr>
              <w:t>一0.00(0.00)</w:t>
            </w:r>
          </w:p>
          <w:p>
            <w:pPr>
              <w:ind w:left="67"/>
              <w:spacing w:line="222" w:lineRule="auto"/>
              <w:rPr>
                <w:rFonts w:ascii="SimSun" w:hAnsi="SimSun" w:eastAsia="SimSun" w:cs="SimSun"/>
                <w:sz w:val="18"/>
                <w:szCs w:val="18"/>
              </w:rPr>
            </w:pPr>
            <w:r>
              <w:rPr>
                <w:rFonts w:ascii="SimSun" w:hAnsi="SimSun" w:eastAsia="SimSun" w:cs="SimSun"/>
                <w:sz w:val="18"/>
                <w:szCs w:val="18"/>
                <w:spacing w:val="-1"/>
              </w:rPr>
              <w:t>0.63**(0.05)</w:t>
            </w:r>
          </w:p>
        </w:tc>
      </w:tr>
      <w:tr>
        <w:trPr>
          <w:trHeight w:val="1423" w:hRule="atLeast"/>
        </w:trPr>
        <w:tc>
          <w:tcPr>
            <w:tcW w:w="846" w:type="dxa"/>
            <w:vAlign w:val="top"/>
            <w:vMerge w:val="continue"/>
            <w:tcBorders>
              <w:bottom w:val="single" w:color="000000" w:sz="4" w:space="0"/>
              <w:top w:val="nil"/>
            </w:tcBorders>
          </w:tcPr>
          <w:p>
            <w:pPr>
              <w:rPr>
                <w:rFonts w:ascii="Arial"/>
                <w:sz w:val="21"/>
              </w:rPr>
            </w:pPr>
            <w:r/>
          </w:p>
        </w:tc>
        <w:tc>
          <w:tcPr>
            <w:tcW w:w="6283" w:type="dxa"/>
            <w:vAlign w:val="top"/>
            <w:gridSpan w:val="6"/>
            <w:tcBorders>
              <w:bottom w:val="single" w:color="000000" w:sz="4" w:space="0"/>
            </w:tcBorders>
          </w:tcPr>
          <w:p>
            <w:pPr>
              <w:ind w:right="44"/>
              <w:spacing w:before="85" w:line="373" w:lineRule="exact"/>
              <w:jc w:val="right"/>
              <w:rPr>
                <w:rFonts w:ascii="SimSun" w:hAnsi="SimSun" w:eastAsia="SimSun" w:cs="SimSun"/>
                <w:sz w:val="18"/>
                <w:szCs w:val="18"/>
              </w:rPr>
            </w:pPr>
            <w:r>
              <w:rPr>
                <w:rFonts w:ascii="SimSun" w:hAnsi="SimSun" w:eastAsia="SimSun" w:cs="SimSun"/>
                <w:sz w:val="18"/>
                <w:szCs w:val="18"/>
                <w:spacing w:val="1"/>
                <w:position w:val="14"/>
              </w:rPr>
              <w:t>行业类型   —0.05(0.06)</w:t>
            </w:r>
            <w:r>
              <w:rPr>
                <w:rFonts w:ascii="SimSun" w:hAnsi="SimSun" w:eastAsia="SimSun" w:cs="SimSun"/>
                <w:sz w:val="18"/>
                <w:szCs w:val="18"/>
                <w:spacing w:val="66"/>
                <w:position w:val="14"/>
              </w:rPr>
              <w:t xml:space="preserve"> </w:t>
            </w:r>
            <w:r>
              <w:rPr>
                <w:rFonts w:ascii="SimSun" w:hAnsi="SimSun" w:eastAsia="SimSun" w:cs="SimSun"/>
                <w:sz w:val="18"/>
                <w:szCs w:val="18"/>
                <w:spacing w:val="1"/>
                <w:position w:val="14"/>
              </w:rPr>
              <w:t>一0.06(0.03)</w:t>
            </w:r>
            <w:r>
              <w:rPr>
                <w:rFonts w:ascii="SimSun" w:hAnsi="SimSun" w:eastAsia="SimSun" w:cs="SimSun"/>
                <w:sz w:val="18"/>
                <w:szCs w:val="18"/>
                <w:spacing w:val="20"/>
                <w:position w:val="14"/>
              </w:rPr>
              <w:t xml:space="preserve">  </w:t>
            </w:r>
            <w:r>
              <w:rPr>
                <w:rFonts w:ascii="SimSun" w:hAnsi="SimSun" w:eastAsia="SimSun" w:cs="SimSun"/>
                <w:sz w:val="18"/>
                <w:szCs w:val="18"/>
                <w:spacing w:val="1"/>
                <w:position w:val="14"/>
              </w:rPr>
              <w:t>0.02(0.04)</w:t>
            </w:r>
            <w:r>
              <w:rPr>
                <w:rFonts w:ascii="SimSun" w:hAnsi="SimSun" w:eastAsia="SimSun" w:cs="SimSun"/>
                <w:sz w:val="18"/>
                <w:szCs w:val="18"/>
                <w:spacing w:val="19"/>
                <w:position w:val="14"/>
              </w:rPr>
              <w:t xml:space="preserve">  </w:t>
            </w:r>
            <w:r>
              <w:rPr>
                <w:rFonts w:ascii="SimSun" w:hAnsi="SimSun" w:eastAsia="SimSun" w:cs="SimSun"/>
                <w:sz w:val="18"/>
                <w:szCs w:val="18"/>
                <w:spacing w:val="1"/>
                <w:position w:val="14"/>
              </w:rPr>
              <w:t>—0.07**(0</w:t>
            </w:r>
            <w:r>
              <w:rPr>
                <w:rFonts w:ascii="SimSun" w:hAnsi="SimSun" w:eastAsia="SimSun" w:cs="SimSun"/>
                <w:sz w:val="18"/>
                <w:szCs w:val="18"/>
                <w:position w:val="14"/>
              </w:rPr>
              <w:t>.03)</w:t>
            </w:r>
          </w:p>
          <w:p>
            <w:pPr>
              <w:ind w:left="284"/>
              <w:spacing w:line="230" w:lineRule="auto"/>
              <w:rPr>
                <w:rFonts w:ascii="SimSun" w:hAnsi="SimSun" w:eastAsia="SimSun" w:cs="SimSun"/>
                <w:sz w:val="18"/>
                <w:szCs w:val="18"/>
              </w:rPr>
            </w:pPr>
            <w:r>
              <w:rPr>
                <w:rFonts w:ascii="SimSun" w:hAnsi="SimSun" w:eastAsia="SimSun" w:cs="SimSun"/>
                <w:sz w:val="18"/>
                <w:szCs w:val="18"/>
                <w:spacing w:val="1"/>
              </w:rPr>
              <w:t>发展阶段   —0.01(0.02)   0.00(0.01)</w:t>
            </w:r>
            <w:r>
              <w:rPr>
                <w:rFonts w:ascii="SimSun" w:hAnsi="SimSun" w:eastAsia="SimSun" w:cs="SimSun"/>
                <w:sz w:val="18"/>
                <w:szCs w:val="18"/>
                <w:spacing w:val="9"/>
              </w:rPr>
              <w:t xml:space="preserve">   </w:t>
            </w:r>
            <w:r>
              <w:rPr>
                <w:rFonts w:ascii="SimSun" w:hAnsi="SimSun" w:eastAsia="SimSun" w:cs="SimSun"/>
                <w:sz w:val="18"/>
                <w:szCs w:val="18"/>
              </w:rPr>
              <w:t>一0.00(0.01)</w:t>
            </w:r>
            <w:r>
              <w:rPr>
                <w:rFonts w:ascii="SimSun" w:hAnsi="SimSun" w:eastAsia="SimSun" w:cs="SimSun"/>
                <w:sz w:val="18"/>
                <w:szCs w:val="18"/>
                <w:spacing w:val="21"/>
              </w:rPr>
              <w:t xml:space="preserve">  </w:t>
            </w:r>
            <w:r>
              <w:rPr>
                <w:rFonts w:ascii="SimSun" w:hAnsi="SimSun" w:eastAsia="SimSun" w:cs="SimSun"/>
                <w:sz w:val="18"/>
                <w:szCs w:val="18"/>
              </w:rPr>
              <w:t>0.00(0.01)</w:t>
            </w:r>
          </w:p>
          <w:p>
            <w:pPr>
              <w:ind w:left="194"/>
              <w:spacing w:before="122" w:line="219" w:lineRule="auto"/>
              <w:rPr>
                <w:rFonts w:ascii="SimSun" w:hAnsi="SimSun" w:eastAsia="SimSun" w:cs="SimSun"/>
                <w:sz w:val="18"/>
                <w:szCs w:val="18"/>
              </w:rPr>
            </w:pPr>
            <w:r>
              <w:rPr>
                <w:rFonts w:ascii="SimSun" w:hAnsi="SimSun" w:eastAsia="SimSun" w:cs="SimSun"/>
                <w:sz w:val="18"/>
                <w:szCs w:val="18"/>
                <w:spacing w:val="1"/>
              </w:rPr>
              <w:t>变革领导力0.52**(0.08)0.56**(0.09)0.16*(0.0</w:t>
            </w:r>
            <w:r>
              <w:rPr>
                <w:rFonts w:ascii="SimSun" w:hAnsi="SimSun" w:eastAsia="SimSun" w:cs="SimSun"/>
                <w:sz w:val="18"/>
                <w:szCs w:val="18"/>
              </w:rPr>
              <w:t>5)</w:t>
            </w:r>
          </w:p>
          <w:p>
            <w:pPr>
              <w:ind w:left="33"/>
              <w:spacing w:before="136" w:line="219" w:lineRule="auto"/>
              <w:rPr>
                <w:rFonts w:ascii="SimSun" w:hAnsi="SimSun" w:eastAsia="SimSun" w:cs="SimSun"/>
                <w:sz w:val="18"/>
                <w:szCs w:val="18"/>
              </w:rPr>
            </w:pPr>
            <w:r>
              <w:rPr>
                <w:rFonts w:ascii="SimSun" w:hAnsi="SimSun" w:eastAsia="SimSun" w:cs="SimSun"/>
                <w:sz w:val="18"/>
                <w:szCs w:val="18"/>
                <w:spacing w:val="1"/>
                <w:position w:val="1"/>
              </w:rPr>
              <w:t>离异数(一2</w:t>
            </w:r>
            <w:r>
              <w:rPr>
                <w:rFonts w:ascii="SimSun" w:hAnsi="SimSun" w:eastAsia="SimSun" w:cs="SimSun"/>
                <w:sz w:val="18"/>
                <w:szCs w:val="18"/>
                <w:position w:val="1"/>
              </w:rPr>
              <w:t>LL</w:t>
            </w:r>
            <w:r>
              <w:rPr>
                <w:rFonts w:ascii="SimSun" w:hAnsi="SimSun" w:eastAsia="SimSun" w:cs="SimSun"/>
                <w:sz w:val="18"/>
                <w:szCs w:val="18"/>
                <w:spacing w:val="1"/>
                <w:position w:val="1"/>
              </w:rPr>
              <w:t>)   </w:t>
            </w:r>
            <w:r>
              <w:rPr>
                <w:rFonts w:ascii="SimSun" w:hAnsi="SimSun" w:eastAsia="SimSun" w:cs="SimSun"/>
                <w:sz w:val="18"/>
                <w:szCs w:val="18"/>
                <w:spacing w:val="1"/>
              </w:rPr>
              <w:t>670.73        663.67        663.85</w:t>
            </w:r>
            <w:r>
              <w:rPr>
                <w:rFonts w:ascii="SimSun" w:hAnsi="SimSun" w:eastAsia="SimSun" w:cs="SimSun"/>
                <w:sz w:val="18"/>
                <w:szCs w:val="18"/>
                <w:spacing w:val="4"/>
              </w:rPr>
              <w:t xml:space="preserve">        </w:t>
            </w:r>
            <w:r>
              <w:rPr>
                <w:rFonts w:ascii="SimSun" w:hAnsi="SimSun" w:eastAsia="SimSun" w:cs="SimSun"/>
                <w:sz w:val="18"/>
                <w:szCs w:val="18"/>
                <w:spacing w:val="1"/>
              </w:rPr>
              <w:t>4</w:t>
            </w:r>
            <w:r>
              <w:rPr>
                <w:rFonts w:ascii="SimSun" w:hAnsi="SimSun" w:eastAsia="SimSun" w:cs="SimSun"/>
                <w:sz w:val="18"/>
                <w:szCs w:val="18"/>
              </w:rPr>
              <w:t>15.28</w:t>
            </w:r>
          </w:p>
        </w:tc>
      </w:tr>
    </w:tbl>
    <w:p>
      <w:pPr>
        <w:ind w:right="344" w:firstLine="369"/>
        <w:spacing w:before="180" w:line="262" w:lineRule="auto"/>
        <w:rPr>
          <w:rFonts w:ascii="SimSun" w:hAnsi="SimSun" w:eastAsia="SimSun" w:cs="SimSun"/>
          <w:sz w:val="21"/>
          <w:szCs w:val="21"/>
        </w:rPr>
      </w:pPr>
      <w:r>
        <w:rPr>
          <w:rFonts w:ascii="SimSun" w:hAnsi="SimSun" w:eastAsia="SimSun" w:cs="SimSun"/>
          <w:sz w:val="21"/>
          <w:szCs w:val="21"/>
          <w:spacing w:val="-18"/>
        </w:rPr>
        <w:t>注；总样本中有2个数据缺失，在进行</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8"/>
        </w:rPr>
        <w:t>HLM</w:t>
      </w:r>
      <w:r>
        <w:rPr>
          <w:rFonts w:ascii="SimSun" w:hAnsi="SimSun" w:eastAsia="SimSun" w:cs="SimSun"/>
          <w:sz w:val="21"/>
          <w:szCs w:val="21"/>
          <w:spacing w:val="-18"/>
        </w:rPr>
        <w:t>分析时被删除。表示</w:t>
      </w:r>
      <w:r>
        <w:rPr>
          <w:rFonts w:ascii="Times New Roman" w:hAnsi="Times New Roman" w:eastAsia="Times New Roman" w:cs="Times New Roman"/>
          <w:sz w:val="21"/>
          <w:szCs w:val="21"/>
          <w:spacing w:val="-18"/>
        </w:rPr>
        <w:t>p&lt;0.05,"   </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表示</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9"/>
        </w:rPr>
        <w:t>p&lt;</w:t>
      </w:r>
      <w:r>
        <w:rPr>
          <w:rFonts w:ascii="Times New Roman" w:hAnsi="Times New Roman" w:eastAsia="Times New Roman" w:cs="Times New Roman"/>
          <w:sz w:val="21"/>
          <w:szCs w:val="21"/>
        </w:rPr>
        <w:t xml:space="preserve"> </w:t>
      </w:r>
      <w:r>
        <w:rPr>
          <w:rFonts w:ascii="SimSun" w:hAnsi="SimSun" w:eastAsia="SimSun" w:cs="SimSun"/>
          <w:sz w:val="21"/>
          <w:szCs w:val="21"/>
          <w:spacing w:val="-24"/>
          <w:w w:val="97"/>
        </w:rPr>
        <w:t>0.01。报告的是非标准化系数γ,括号内显示的是稳健标准误，估计方法为最大似然估计。</w:t>
      </w:r>
    </w:p>
    <w:p>
      <w:pPr>
        <w:ind w:right="203" w:firstLine="459"/>
        <w:spacing w:before="245" w:line="312" w:lineRule="auto"/>
        <w:rPr>
          <w:rFonts w:ascii="SimSun" w:hAnsi="SimSun" w:eastAsia="SimSun" w:cs="SimSun"/>
          <w:sz w:val="21"/>
          <w:szCs w:val="21"/>
        </w:rPr>
      </w:pPr>
      <w:r>
        <w:rPr>
          <w:rFonts w:ascii="SimSun" w:hAnsi="SimSun" w:eastAsia="SimSun" w:cs="SimSun"/>
          <w:sz w:val="21"/>
          <w:szCs w:val="21"/>
          <w:spacing w:val="4"/>
        </w:rPr>
        <w:t>类似地，本研究通过</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HLM</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4"/>
        </w:rPr>
        <w:t>分析对假设1</w:t>
      </w:r>
      <w:r>
        <w:rPr>
          <w:rFonts w:ascii="Times New Roman" w:hAnsi="Times New Roman" w:eastAsia="Times New Roman" w:cs="Times New Roman"/>
          <w:sz w:val="21"/>
          <w:szCs w:val="21"/>
          <w:spacing w:val="4"/>
        </w:rPr>
        <w:t>a</w:t>
      </w:r>
      <w:r>
        <w:rPr>
          <w:rFonts w:ascii="SimSun" w:hAnsi="SimSun" w:eastAsia="SimSun" w:cs="SimSun"/>
          <w:sz w:val="21"/>
          <w:szCs w:val="21"/>
          <w:spacing w:val="4"/>
        </w:rPr>
        <w:t>、假设2</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3"/>
        </w:rPr>
        <w:t>和假设3</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3"/>
        </w:rPr>
        <w:t>进行检验。</w:t>
      </w:r>
      <w:r>
        <w:rPr>
          <w:rFonts w:ascii="SimSun" w:hAnsi="SimSun" w:eastAsia="SimSun" w:cs="SimSun"/>
          <w:sz w:val="21"/>
          <w:szCs w:val="21"/>
        </w:rPr>
        <w:t xml:space="preserve"> </w:t>
      </w:r>
      <w:r>
        <w:rPr>
          <w:rFonts w:ascii="SimSun" w:hAnsi="SimSun" w:eastAsia="SimSun" w:cs="SimSun"/>
          <w:sz w:val="21"/>
          <w:szCs w:val="21"/>
          <w:spacing w:val="8"/>
        </w:rPr>
        <w:t>表7.11显示了任务激励通过个体主动性影响员工任务绩效的过程。在模型1</w:t>
      </w:r>
      <w:r>
        <w:rPr>
          <w:rFonts w:ascii="SimSun" w:hAnsi="SimSun" w:eastAsia="SimSun" w:cs="SimSun"/>
          <w:sz w:val="21"/>
          <w:szCs w:val="21"/>
          <w:spacing w:val="2"/>
        </w:rPr>
        <w:t xml:space="preserve">  </w:t>
      </w:r>
      <w:r>
        <w:rPr>
          <w:rFonts w:ascii="SimSun" w:hAnsi="SimSun" w:eastAsia="SimSun" w:cs="SimSun"/>
          <w:sz w:val="21"/>
          <w:szCs w:val="21"/>
          <w:spacing w:val="-2"/>
        </w:rPr>
        <w:t>中，本研究将任务绩效作为因变量，并放入了个体层面和组织层</w:t>
      </w:r>
      <w:r>
        <w:rPr>
          <w:rFonts w:ascii="SimSun" w:hAnsi="SimSun" w:eastAsia="SimSun" w:cs="SimSun"/>
          <w:sz w:val="21"/>
          <w:szCs w:val="21"/>
          <w:spacing w:val="-3"/>
        </w:rPr>
        <w:t>面的四个控制</w:t>
      </w:r>
      <w:r>
        <w:rPr>
          <w:rFonts w:ascii="SimSun" w:hAnsi="SimSun" w:eastAsia="SimSun" w:cs="SimSun"/>
          <w:sz w:val="21"/>
          <w:szCs w:val="21"/>
        </w:rPr>
        <w:t xml:space="preserve">  </w:t>
      </w:r>
      <w:r>
        <w:rPr>
          <w:rFonts w:ascii="SimSun" w:hAnsi="SimSun" w:eastAsia="SimSun" w:cs="SimSun"/>
          <w:sz w:val="21"/>
          <w:szCs w:val="21"/>
          <w:spacing w:val="-1"/>
        </w:rPr>
        <w:t>变量，结果显示所有的控制变量对员工的任务绩效影响都是不显著的</w:t>
      </w:r>
      <w:r>
        <w:rPr>
          <w:rFonts w:ascii="SimSun" w:hAnsi="SimSun" w:eastAsia="SimSun" w:cs="SimSun"/>
          <w:sz w:val="21"/>
          <w:szCs w:val="21"/>
          <w:spacing w:val="-2"/>
        </w:rPr>
        <w:t>。在模型</w:t>
      </w:r>
      <w:r>
        <w:rPr>
          <w:rFonts w:ascii="SimSun" w:hAnsi="SimSun" w:eastAsia="SimSun" w:cs="SimSun"/>
          <w:sz w:val="21"/>
          <w:szCs w:val="21"/>
        </w:rPr>
        <w:t xml:space="preserve">  </w:t>
      </w:r>
      <w:r>
        <w:rPr>
          <w:rFonts w:ascii="SimSun" w:hAnsi="SimSun" w:eastAsia="SimSun" w:cs="SimSun"/>
          <w:sz w:val="21"/>
          <w:szCs w:val="21"/>
          <w:spacing w:val="-3"/>
        </w:rPr>
        <w:t>1的基础上，模型2中进一步将组织层面的任务激励作为第二层的自变量</w:t>
      </w:r>
      <w:r>
        <w:rPr>
          <w:rFonts w:ascii="SimSun" w:hAnsi="SimSun" w:eastAsia="SimSun" w:cs="SimSun"/>
          <w:sz w:val="21"/>
          <w:szCs w:val="21"/>
          <w:spacing w:val="-4"/>
        </w:rPr>
        <w:t>，发现  </w:t>
      </w:r>
      <w:r>
        <w:rPr>
          <w:rFonts w:ascii="SimSun" w:hAnsi="SimSun" w:eastAsia="SimSun" w:cs="SimSun"/>
          <w:sz w:val="21"/>
          <w:szCs w:val="21"/>
          <w:spacing w:val="2"/>
        </w:rPr>
        <w:t>任务激励对员工的任务绩效具有显著的正向影响作用</w:t>
      </w:r>
      <w:r>
        <w:rPr>
          <w:rFonts w:ascii="Times New Roman" w:hAnsi="Times New Roman" w:eastAsia="Times New Roman" w:cs="Times New Roman"/>
          <w:sz w:val="21"/>
          <w:szCs w:val="21"/>
          <w:spacing w:val="2"/>
        </w:rPr>
        <w:t>(y=0.42,p&lt;0.01),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因</w:t>
      </w:r>
      <w:r>
        <w:rPr>
          <w:rFonts w:ascii="SimSun" w:hAnsi="SimSun" w:eastAsia="SimSun" w:cs="SimSun"/>
          <w:sz w:val="21"/>
          <w:szCs w:val="21"/>
        </w:rPr>
        <w:t xml:space="preserve">  </w:t>
      </w:r>
      <w:r>
        <w:rPr>
          <w:rFonts w:ascii="SimSun" w:hAnsi="SimSun" w:eastAsia="SimSun" w:cs="SimSun"/>
          <w:sz w:val="21"/>
          <w:szCs w:val="21"/>
          <w:spacing w:val="1"/>
        </w:rPr>
        <w:t>此假设</w:t>
      </w:r>
      <w:r>
        <w:rPr>
          <w:rFonts w:ascii="Times New Roman" w:hAnsi="Times New Roman" w:eastAsia="Times New Roman" w:cs="Times New Roman"/>
          <w:sz w:val="21"/>
          <w:szCs w:val="21"/>
        </w:rPr>
        <w:t>la</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得到了支持。在模型3中，本研究将任务激励作为自变量，个体主动</w:t>
      </w:r>
      <w:r>
        <w:rPr>
          <w:rFonts w:ascii="SimSun" w:hAnsi="SimSun" w:eastAsia="SimSun" w:cs="SimSun"/>
          <w:sz w:val="21"/>
          <w:szCs w:val="21"/>
        </w:rPr>
        <w:t xml:space="preserve">  </w:t>
      </w:r>
      <w:r>
        <w:rPr>
          <w:rFonts w:ascii="SimSun" w:hAnsi="SimSun" w:eastAsia="SimSun" w:cs="SimSun"/>
          <w:sz w:val="21"/>
          <w:szCs w:val="21"/>
          <w:spacing w:val="-3"/>
        </w:rPr>
        <w:t>性作为因变量，发现任务激励对个体主动性具有积极的影响作用(y=0.46,p&lt;</w:t>
      </w:r>
    </w:p>
    <w:p>
      <w:pPr>
        <w:ind w:right="222"/>
        <w:spacing w:before="170" w:line="287" w:lineRule="auto"/>
        <w:rPr>
          <w:rFonts w:ascii="SimSun" w:hAnsi="SimSun" w:eastAsia="SimSun" w:cs="SimSun"/>
          <w:sz w:val="21"/>
          <w:szCs w:val="21"/>
        </w:rPr>
      </w:pPr>
      <w:r>
        <w:rPr>
          <w:rFonts w:ascii="SimSun" w:hAnsi="SimSun" w:eastAsia="SimSun" w:cs="SimSun"/>
          <w:sz w:val="21"/>
          <w:szCs w:val="21"/>
          <w:spacing w:val="3"/>
        </w:rPr>
        <w:t>0.01),因此假设2</w:t>
      </w:r>
      <w:r>
        <w:rPr>
          <w:rFonts w:ascii="Times New Roman" w:hAnsi="Times New Roman" w:eastAsia="Times New Roman" w:cs="Times New Roman"/>
          <w:sz w:val="21"/>
          <w:szCs w:val="21"/>
          <w:spacing w:val="3"/>
        </w:rPr>
        <w:t>a </w:t>
      </w:r>
      <w:r>
        <w:rPr>
          <w:rFonts w:ascii="SimSun" w:hAnsi="SimSun" w:eastAsia="SimSun" w:cs="SimSun"/>
          <w:sz w:val="21"/>
          <w:szCs w:val="21"/>
          <w:spacing w:val="3"/>
        </w:rPr>
        <w:t>得到了支持。在模型4中，本研究将任务激励作为自变量，</w:t>
      </w:r>
      <w:r>
        <w:rPr>
          <w:rFonts w:ascii="SimSun" w:hAnsi="SimSun" w:eastAsia="SimSun" w:cs="SimSun"/>
          <w:sz w:val="21"/>
          <w:szCs w:val="21"/>
          <w:spacing w:val="1"/>
        </w:rPr>
        <w:t xml:space="preserve"> </w:t>
      </w:r>
      <w:r>
        <w:rPr>
          <w:rFonts w:ascii="SimSun" w:hAnsi="SimSun" w:eastAsia="SimSun" w:cs="SimSun"/>
          <w:sz w:val="21"/>
          <w:szCs w:val="21"/>
          <w:spacing w:val="-1"/>
        </w:rPr>
        <w:t>个体主动性作为中介变量，员工任务绩效作为因变量，发现</w:t>
      </w:r>
      <w:r>
        <w:rPr>
          <w:rFonts w:ascii="SimSun" w:hAnsi="SimSun" w:eastAsia="SimSun" w:cs="SimSun"/>
          <w:sz w:val="21"/>
          <w:szCs w:val="21"/>
          <w:spacing w:val="-2"/>
        </w:rPr>
        <w:t>任务激励对员工任</w:t>
      </w:r>
      <w:r>
        <w:rPr>
          <w:rFonts w:ascii="SimSun" w:hAnsi="SimSun" w:eastAsia="SimSun" w:cs="SimSun"/>
          <w:sz w:val="21"/>
          <w:szCs w:val="21"/>
        </w:rPr>
        <w:t xml:space="preserve">  </w:t>
      </w:r>
      <w:r>
        <w:rPr>
          <w:rFonts w:ascii="SimSun" w:hAnsi="SimSun" w:eastAsia="SimSun" w:cs="SimSun"/>
          <w:sz w:val="21"/>
          <w:szCs w:val="21"/>
          <w:spacing w:val="2"/>
        </w:rPr>
        <w:t>务绩效依然具有积极的影响作用</w:t>
      </w:r>
      <w:r>
        <w:rPr>
          <w:rFonts w:ascii="Times New Roman" w:hAnsi="Times New Roman" w:eastAsia="Times New Roman" w:cs="Times New Roman"/>
          <w:sz w:val="21"/>
          <w:szCs w:val="21"/>
          <w:spacing w:val="2"/>
        </w:rPr>
        <w:t>(y=0.13,p&lt;0.01),          </w:t>
      </w:r>
      <w:r>
        <w:rPr>
          <w:rFonts w:ascii="SimSun" w:hAnsi="SimSun" w:eastAsia="SimSun" w:cs="SimSun"/>
          <w:sz w:val="21"/>
          <w:szCs w:val="21"/>
          <w:spacing w:val="2"/>
        </w:rPr>
        <w:t>同时个体主动性对员工</w:t>
      </w:r>
    </w:p>
    <w:p>
      <w:pPr>
        <w:spacing w:line="287" w:lineRule="auto"/>
        <w:sectPr>
          <w:footerReference w:type="default" r:id="rId235"/>
          <w:pgSz w:w="8490" w:h="13250"/>
          <w:pgMar w:top="400" w:right="561" w:bottom="795" w:left="509" w:header="0" w:footer="646" w:gutter="0"/>
        </w:sectPr>
        <w:rPr>
          <w:rFonts w:ascii="SimSun" w:hAnsi="SimSun" w:eastAsia="SimSun" w:cs="SimSun"/>
          <w:sz w:val="21"/>
          <w:szCs w:val="21"/>
        </w:rPr>
      </w:pPr>
    </w:p>
    <w:p>
      <w:pPr>
        <w:ind w:left="380"/>
        <w:spacing w:before="8"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395" w:lineRule="auto"/>
        <w:rPr/>
      </w:pPr>
      <w:r/>
    </w:p>
    <w:p>
      <w:pPr>
        <w:ind w:right="48"/>
        <w:spacing w:before="69" w:line="423" w:lineRule="exact"/>
        <w:jc w:val="right"/>
        <w:rPr>
          <w:rFonts w:ascii="SimSun" w:hAnsi="SimSun" w:eastAsia="SimSun" w:cs="SimSun"/>
          <w:sz w:val="21"/>
          <w:szCs w:val="21"/>
        </w:rPr>
      </w:pPr>
      <w:r>
        <w:rPr>
          <w:rFonts w:ascii="SimSun" w:hAnsi="SimSun" w:eastAsia="SimSun" w:cs="SimSun"/>
          <w:sz w:val="21"/>
          <w:szCs w:val="21"/>
          <w:spacing w:val="4"/>
          <w:position w:val="16"/>
        </w:rPr>
        <w:t>任务绩效也有积极的影响作用</w:t>
      </w:r>
      <w:r>
        <w:rPr>
          <w:rFonts w:ascii="Times New Roman" w:hAnsi="Times New Roman" w:eastAsia="Times New Roman" w:cs="Times New Roman"/>
          <w:sz w:val="21"/>
          <w:szCs w:val="21"/>
          <w:spacing w:val="4"/>
          <w:position w:val="16"/>
        </w:rPr>
        <w:t>(y=0.64,p&lt;0.01),          </w:t>
      </w:r>
      <w:r>
        <w:rPr>
          <w:rFonts w:ascii="SimSun" w:hAnsi="SimSun" w:eastAsia="SimSun" w:cs="SimSun"/>
          <w:sz w:val="21"/>
          <w:szCs w:val="21"/>
          <w:spacing w:val="4"/>
          <w:position w:val="16"/>
        </w:rPr>
        <w:t>模型4说明个体主动性在</w:t>
      </w:r>
    </w:p>
    <w:p>
      <w:pPr>
        <w:ind w:left="380"/>
        <w:spacing w:line="218" w:lineRule="auto"/>
        <w:rPr>
          <w:rFonts w:ascii="SimSun" w:hAnsi="SimSun" w:eastAsia="SimSun" w:cs="SimSun"/>
          <w:sz w:val="21"/>
          <w:szCs w:val="21"/>
        </w:rPr>
      </w:pPr>
      <w:r>
        <w:rPr>
          <w:rFonts w:ascii="SimSun" w:hAnsi="SimSun" w:eastAsia="SimSun" w:cs="SimSun"/>
          <w:sz w:val="21"/>
          <w:szCs w:val="21"/>
          <w:spacing w:val="-2"/>
        </w:rPr>
        <w:t>任务激励和员工任务绩效之间起部分中介作用</w:t>
      </w:r>
      <w:r>
        <w:rPr>
          <w:rFonts w:ascii="SimSun" w:hAnsi="SimSun" w:eastAsia="SimSun" w:cs="SimSun"/>
          <w:sz w:val="21"/>
          <w:szCs w:val="21"/>
          <w:spacing w:val="-3"/>
        </w:rPr>
        <w:t>，假设3</w:t>
      </w:r>
      <w:r>
        <w:rPr>
          <w:rFonts w:ascii="Times New Roman" w:hAnsi="Times New Roman" w:eastAsia="Times New Roman" w:cs="Times New Roman"/>
          <w:sz w:val="21"/>
          <w:szCs w:val="21"/>
          <w:spacing w:val="-3"/>
        </w:rPr>
        <w:t>a </w:t>
      </w:r>
      <w:r>
        <w:rPr>
          <w:rFonts w:ascii="SimSun" w:hAnsi="SimSun" w:eastAsia="SimSun" w:cs="SimSun"/>
          <w:sz w:val="21"/>
          <w:szCs w:val="21"/>
          <w:spacing w:val="-3"/>
        </w:rPr>
        <w:t>得到了验证。</w:t>
      </w:r>
    </w:p>
    <w:p>
      <w:pPr>
        <w:ind w:left="1412"/>
        <w:spacing w:before="207" w:line="221" w:lineRule="auto"/>
        <w:rPr>
          <w:rFonts w:ascii="SimHei" w:hAnsi="SimHei" w:eastAsia="SimHei" w:cs="SimHei"/>
          <w:sz w:val="21"/>
          <w:szCs w:val="21"/>
        </w:rPr>
      </w:pPr>
      <w:r>
        <w:rPr>
          <w:rFonts w:ascii="SimHei" w:hAnsi="SimHei" w:eastAsia="SimHei" w:cs="SimHei"/>
          <w:sz w:val="21"/>
          <w:szCs w:val="21"/>
          <w:b/>
          <w:bCs/>
          <w:spacing w:val="-21"/>
          <w:w w:val="96"/>
        </w:rPr>
        <w:t>表7.11</w:t>
      </w:r>
      <w:r>
        <w:rPr>
          <w:rFonts w:ascii="SimHei" w:hAnsi="SimHei" w:eastAsia="SimHei" w:cs="SimHei"/>
          <w:sz w:val="21"/>
          <w:szCs w:val="21"/>
          <w:spacing w:val="58"/>
        </w:rPr>
        <w:t xml:space="preserve"> </w:t>
      </w:r>
      <w:r>
        <w:rPr>
          <w:rFonts w:ascii="SimHei" w:hAnsi="SimHei" w:eastAsia="SimHei" w:cs="SimHei"/>
          <w:sz w:val="21"/>
          <w:szCs w:val="21"/>
          <w:b/>
          <w:bCs/>
          <w:spacing w:val="-21"/>
          <w:w w:val="96"/>
        </w:rPr>
        <w:t>跨层中介效应分析——任务激励作为自变量：模型2-1-1</w:t>
      </w:r>
    </w:p>
    <w:p>
      <w:pPr>
        <w:spacing w:line="120" w:lineRule="exact"/>
        <w:rPr/>
      </w:pPr>
      <w:r/>
    </w:p>
    <w:tbl>
      <w:tblPr>
        <w:tblStyle w:val="TableNormal"/>
        <w:tblW w:w="7140" w:type="dxa"/>
        <w:tblInd w:w="3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67"/>
        <w:gridCol w:w="1036"/>
        <w:gridCol w:w="1333"/>
        <w:gridCol w:w="1246"/>
        <w:gridCol w:w="1205"/>
        <w:gridCol w:w="1353"/>
      </w:tblGrid>
      <w:tr>
        <w:trPr>
          <w:trHeight w:val="553" w:hRule="atLeast"/>
        </w:trPr>
        <w:tc>
          <w:tcPr>
            <w:tcW w:w="2003" w:type="dxa"/>
            <w:vAlign w:val="top"/>
            <w:gridSpan w:val="2"/>
            <w:tcBorders>
              <w:bottom w:val="single" w:color="000000" w:sz="4" w:space="0"/>
              <w:top w:val="single" w:color="000000" w:sz="4" w:space="0"/>
            </w:tcBorders>
          </w:tcPr>
          <w:p>
            <w:pPr>
              <w:ind w:left="840"/>
              <w:spacing w:before="193" w:line="221" w:lineRule="auto"/>
              <w:rPr>
                <w:rFonts w:ascii="SimSun" w:hAnsi="SimSun" w:eastAsia="SimSun" w:cs="SimSun"/>
                <w:sz w:val="18"/>
                <w:szCs w:val="18"/>
              </w:rPr>
            </w:pPr>
            <w:r>
              <w:rPr>
                <w:rFonts w:ascii="SimSun" w:hAnsi="SimSun" w:eastAsia="SimSun" w:cs="SimSun"/>
                <w:sz w:val="18"/>
                <w:szCs w:val="18"/>
                <w:spacing w:val="-2"/>
              </w:rPr>
              <w:t>变量</w:t>
            </w:r>
          </w:p>
        </w:tc>
        <w:tc>
          <w:tcPr>
            <w:tcW w:w="1333" w:type="dxa"/>
            <w:vAlign w:val="top"/>
            <w:tcBorders>
              <w:bottom w:val="single" w:color="000000" w:sz="4" w:space="0"/>
              <w:top w:val="single" w:color="000000" w:sz="4" w:space="0"/>
            </w:tcBorders>
          </w:tcPr>
          <w:p>
            <w:pPr>
              <w:ind w:left="276"/>
              <w:spacing w:before="10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17"/>
              <w:spacing w:line="205" w:lineRule="auto"/>
              <w:rPr>
                <w:rFonts w:ascii="SimSun" w:hAnsi="SimSun" w:eastAsia="SimSun" w:cs="SimSun"/>
                <w:sz w:val="18"/>
                <w:szCs w:val="18"/>
              </w:rPr>
            </w:pPr>
            <w:r>
              <w:rPr>
                <w:rFonts w:ascii="SimSun" w:hAnsi="SimSun" w:eastAsia="SimSun" w:cs="SimSun"/>
                <w:sz w:val="18"/>
                <w:szCs w:val="18"/>
                <w:spacing w:val="7"/>
              </w:rPr>
              <w:t>(模型1)</w:t>
            </w:r>
          </w:p>
        </w:tc>
        <w:tc>
          <w:tcPr>
            <w:tcW w:w="1246" w:type="dxa"/>
            <w:vAlign w:val="top"/>
            <w:tcBorders>
              <w:bottom w:val="single" w:color="000000" w:sz="4" w:space="0"/>
              <w:top w:val="single" w:color="000000" w:sz="4" w:space="0"/>
            </w:tcBorders>
          </w:tcPr>
          <w:p>
            <w:pPr>
              <w:ind w:left="224"/>
              <w:spacing w:before="122" w:line="236" w:lineRule="auto"/>
              <w:rPr>
                <w:rFonts w:ascii="SimSun" w:hAnsi="SimSun" w:eastAsia="SimSun" w:cs="SimSun"/>
                <w:sz w:val="18"/>
                <w:szCs w:val="18"/>
              </w:rPr>
            </w:pPr>
            <w:r>
              <w:rPr>
                <w:rFonts w:ascii="SimSun" w:hAnsi="SimSun" w:eastAsia="SimSun" w:cs="SimSun"/>
                <w:sz w:val="18"/>
                <w:szCs w:val="18"/>
                <w:spacing w:val="-2"/>
              </w:rPr>
              <w:t>任务绩效</w:t>
            </w:r>
          </w:p>
          <w:p>
            <w:pPr>
              <w:ind w:left="274"/>
              <w:spacing w:line="195" w:lineRule="auto"/>
              <w:rPr>
                <w:rFonts w:ascii="SimSun" w:hAnsi="SimSun" w:eastAsia="SimSun" w:cs="SimSun"/>
                <w:sz w:val="18"/>
                <w:szCs w:val="18"/>
              </w:rPr>
            </w:pPr>
            <w:r>
              <w:rPr>
                <w:rFonts w:ascii="SimSun" w:hAnsi="SimSun" w:eastAsia="SimSun" w:cs="SimSun"/>
                <w:sz w:val="18"/>
                <w:szCs w:val="18"/>
                <w:spacing w:val="7"/>
              </w:rPr>
              <w:t>(模型2)</w:t>
            </w:r>
          </w:p>
        </w:tc>
        <w:tc>
          <w:tcPr>
            <w:tcW w:w="1205" w:type="dxa"/>
            <w:vAlign w:val="top"/>
            <w:tcBorders>
              <w:bottom w:val="single" w:color="000000" w:sz="4" w:space="0"/>
              <w:top w:val="single" w:color="000000" w:sz="4" w:space="0"/>
            </w:tcBorders>
          </w:tcPr>
          <w:p>
            <w:pPr>
              <w:ind w:left="287" w:right="153" w:hanging="129"/>
              <w:spacing w:before="121" w:line="216" w:lineRule="auto"/>
              <w:rPr>
                <w:rFonts w:ascii="SimSun" w:hAnsi="SimSun" w:eastAsia="SimSun" w:cs="SimSun"/>
                <w:sz w:val="18"/>
                <w:szCs w:val="18"/>
              </w:rPr>
            </w:pPr>
            <w:r>
              <w:rPr>
                <w:rFonts w:ascii="SimSun" w:hAnsi="SimSun" w:eastAsia="SimSun" w:cs="SimSun"/>
                <w:sz w:val="18"/>
                <w:szCs w:val="18"/>
                <w:spacing w:val="-2"/>
              </w:rPr>
              <w:t>个体主动性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353" w:type="dxa"/>
            <w:vAlign w:val="top"/>
            <w:tcBorders>
              <w:bottom w:val="single" w:color="000000" w:sz="4" w:space="0"/>
              <w:top w:val="single" w:color="000000" w:sz="4" w:space="0"/>
            </w:tcBorders>
          </w:tcPr>
          <w:p>
            <w:pPr>
              <w:ind w:left="322"/>
              <w:spacing w:before="102" w:line="260" w:lineRule="exact"/>
              <w:rPr>
                <w:rFonts w:ascii="SimSun" w:hAnsi="SimSun" w:eastAsia="SimSun" w:cs="SimSun"/>
                <w:sz w:val="18"/>
                <w:szCs w:val="18"/>
              </w:rPr>
            </w:pPr>
            <w:r>
              <w:rPr>
                <w:rFonts w:ascii="SimSun" w:hAnsi="SimSun" w:eastAsia="SimSun" w:cs="SimSun"/>
                <w:sz w:val="18"/>
                <w:szCs w:val="18"/>
                <w:spacing w:val="-2"/>
                <w:position w:val="5"/>
              </w:rPr>
              <w:t>任务绩效</w:t>
            </w:r>
          </w:p>
          <w:p>
            <w:pPr>
              <w:ind w:left="373"/>
              <w:spacing w:line="185" w:lineRule="auto"/>
              <w:rPr>
                <w:rFonts w:ascii="SimSun" w:hAnsi="SimSun" w:eastAsia="SimSun" w:cs="SimSun"/>
                <w:sz w:val="18"/>
                <w:szCs w:val="18"/>
              </w:rPr>
            </w:pPr>
            <w:r>
              <w:rPr>
                <w:rFonts w:ascii="SimSun" w:hAnsi="SimSun" w:eastAsia="SimSun" w:cs="SimSun"/>
                <w:sz w:val="18"/>
                <w:szCs w:val="18"/>
                <w:spacing w:val="7"/>
              </w:rPr>
              <w:t>(模型4)</w:t>
            </w:r>
          </w:p>
        </w:tc>
      </w:tr>
      <w:tr>
        <w:trPr>
          <w:trHeight w:val="320" w:hRule="atLeast"/>
        </w:trPr>
        <w:tc>
          <w:tcPr>
            <w:tcW w:w="2003" w:type="dxa"/>
            <w:vAlign w:val="top"/>
            <w:gridSpan w:val="2"/>
            <w:tcBorders>
              <w:top w:val="single" w:color="000000" w:sz="4" w:space="0"/>
            </w:tcBorders>
          </w:tcPr>
          <w:p>
            <w:pPr>
              <w:ind w:left="1290"/>
              <w:spacing w:before="111" w:line="204" w:lineRule="auto"/>
              <w:rPr>
                <w:rFonts w:ascii="SimSun" w:hAnsi="SimSun" w:eastAsia="SimSun" w:cs="SimSun"/>
                <w:sz w:val="18"/>
                <w:szCs w:val="18"/>
              </w:rPr>
            </w:pPr>
            <w:r>
              <w:rPr>
                <w:rFonts w:ascii="SimSun" w:hAnsi="SimSun" w:eastAsia="SimSun" w:cs="SimSun"/>
                <w:sz w:val="18"/>
                <w:szCs w:val="18"/>
                <w:spacing w:val="5"/>
              </w:rPr>
              <w:t>学历</w:t>
            </w:r>
          </w:p>
        </w:tc>
        <w:tc>
          <w:tcPr>
            <w:tcW w:w="1333" w:type="dxa"/>
            <w:vAlign w:val="top"/>
            <w:tcBorders>
              <w:top w:val="single" w:color="000000" w:sz="4" w:space="0"/>
            </w:tcBorders>
          </w:tcPr>
          <w:p>
            <w:pPr>
              <w:ind w:left="97"/>
              <w:spacing w:before="121" w:line="193" w:lineRule="auto"/>
              <w:rPr>
                <w:rFonts w:ascii="SimSun" w:hAnsi="SimSun" w:eastAsia="SimSun" w:cs="SimSun"/>
                <w:sz w:val="18"/>
                <w:szCs w:val="18"/>
              </w:rPr>
            </w:pPr>
            <w:r>
              <w:rPr>
                <w:rFonts w:ascii="SimSun" w:hAnsi="SimSun" w:eastAsia="SimSun" w:cs="SimSun"/>
                <w:sz w:val="18"/>
                <w:szCs w:val="18"/>
                <w:spacing w:val="-1"/>
              </w:rPr>
              <w:t>—0.01(0.08)</w:t>
            </w:r>
          </w:p>
        </w:tc>
        <w:tc>
          <w:tcPr>
            <w:tcW w:w="1246" w:type="dxa"/>
            <w:vAlign w:val="top"/>
            <w:tcBorders>
              <w:top w:val="single" w:color="000000" w:sz="4" w:space="0"/>
            </w:tcBorders>
          </w:tcPr>
          <w:p>
            <w:pPr>
              <w:ind w:left="134"/>
              <w:spacing w:before="121" w:line="193" w:lineRule="auto"/>
              <w:rPr>
                <w:rFonts w:ascii="SimSun" w:hAnsi="SimSun" w:eastAsia="SimSun" w:cs="SimSun"/>
                <w:sz w:val="18"/>
                <w:szCs w:val="18"/>
              </w:rPr>
            </w:pPr>
            <w:r>
              <w:rPr>
                <w:rFonts w:ascii="SimSun" w:hAnsi="SimSun" w:eastAsia="SimSun" w:cs="SimSun"/>
                <w:sz w:val="18"/>
                <w:szCs w:val="18"/>
                <w:spacing w:val="-1"/>
              </w:rPr>
              <w:t>0.00(0.07)</w:t>
            </w:r>
          </w:p>
        </w:tc>
        <w:tc>
          <w:tcPr>
            <w:tcW w:w="1205" w:type="dxa"/>
            <w:vAlign w:val="top"/>
            <w:tcBorders>
              <w:top w:val="single" w:color="000000" w:sz="4" w:space="0"/>
            </w:tcBorders>
          </w:tcPr>
          <w:p>
            <w:pPr>
              <w:ind w:left="158"/>
              <w:spacing w:before="121" w:line="193" w:lineRule="auto"/>
              <w:rPr>
                <w:rFonts w:ascii="SimSun" w:hAnsi="SimSun" w:eastAsia="SimSun" w:cs="SimSun"/>
                <w:sz w:val="18"/>
                <w:szCs w:val="18"/>
              </w:rPr>
            </w:pPr>
            <w:r>
              <w:rPr>
                <w:rFonts w:ascii="SimSun" w:hAnsi="SimSun" w:eastAsia="SimSun" w:cs="SimSun"/>
                <w:sz w:val="18"/>
                <w:szCs w:val="18"/>
                <w:spacing w:val="-1"/>
              </w:rPr>
              <w:t>0.02(0.06)</w:t>
            </w:r>
          </w:p>
        </w:tc>
        <w:tc>
          <w:tcPr>
            <w:tcW w:w="1353" w:type="dxa"/>
            <w:vAlign w:val="top"/>
            <w:tcBorders>
              <w:top w:val="single" w:color="000000" w:sz="4" w:space="0"/>
            </w:tcBorders>
          </w:tcPr>
          <w:p>
            <w:pPr>
              <w:ind w:left="143"/>
              <w:spacing w:before="121" w:line="193" w:lineRule="auto"/>
              <w:rPr>
                <w:rFonts w:ascii="SimSun" w:hAnsi="SimSun" w:eastAsia="SimSun" w:cs="SimSun"/>
                <w:sz w:val="18"/>
                <w:szCs w:val="18"/>
              </w:rPr>
            </w:pPr>
            <w:r>
              <w:rPr>
                <w:rFonts w:ascii="SimSun" w:hAnsi="SimSun" w:eastAsia="SimSun" w:cs="SimSun"/>
                <w:sz w:val="18"/>
                <w:szCs w:val="18"/>
                <w:spacing w:val="3"/>
              </w:rPr>
              <w:t>一0.01(0.04)</w:t>
            </w:r>
          </w:p>
        </w:tc>
      </w:tr>
      <w:tr>
        <w:trPr>
          <w:trHeight w:val="484" w:hRule="atLeast"/>
        </w:trPr>
        <w:tc>
          <w:tcPr>
            <w:tcW w:w="967" w:type="dxa"/>
            <w:vAlign w:val="top"/>
          </w:tcPr>
          <w:p>
            <w:pPr>
              <w:ind w:left="160" w:right="143" w:hanging="50"/>
              <w:spacing w:before="29" w:line="228" w:lineRule="auto"/>
              <w:rPr>
                <w:rFonts w:ascii="SimSun" w:hAnsi="SimSun" w:eastAsia="SimSun" w:cs="SimSun"/>
                <w:sz w:val="18"/>
                <w:szCs w:val="18"/>
              </w:rPr>
            </w:pPr>
            <w:r>
              <w:rPr>
                <w:rFonts w:ascii="SimSun" w:hAnsi="SimSun" w:eastAsia="SimSun" w:cs="SimSun"/>
                <w:sz w:val="18"/>
                <w:szCs w:val="18"/>
                <w:spacing w:val="-2"/>
              </w:rPr>
              <w:t>个体层次</w:t>
            </w:r>
            <w:r>
              <w:rPr>
                <w:rFonts w:ascii="SimSun" w:hAnsi="SimSun" w:eastAsia="SimSun" w:cs="SimSun"/>
                <w:sz w:val="18"/>
                <w:szCs w:val="18"/>
              </w:rPr>
              <w:t xml:space="preserve"> </w:t>
            </w:r>
            <w:r>
              <w:rPr>
                <w:rFonts w:ascii="SimSun" w:hAnsi="SimSun" w:eastAsia="SimSun" w:cs="SimSun"/>
                <w:sz w:val="18"/>
                <w:szCs w:val="18"/>
                <w:spacing w:val="-5"/>
              </w:rPr>
              <w:t>(N=375)</w:t>
            </w:r>
          </w:p>
        </w:tc>
        <w:tc>
          <w:tcPr>
            <w:tcW w:w="1036" w:type="dxa"/>
            <w:vAlign w:val="top"/>
          </w:tcPr>
          <w:p>
            <w:pPr>
              <w:ind w:left="143"/>
              <w:spacing w:before="149" w:line="219" w:lineRule="auto"/>
              <w:rPr>
                <w:rFonts w:ascii="SimSun" w:hAnsi="SimSun" w:eastAsia="SimSun" w:cs="SimSun"/>
                <w:sz w:val="18"/>
                <w:szCs w:val="18"/>
              </w:rPr>
            </w:pPr>
            <w:r>
              <w:rPr>
                <w:rFonts w:ascii="SimSun" w:hAnsi="SimSun" w:eastAsia="SimSun" w:cs="SimSun"/>
                <w:sz w:val="18"/>
                <w:szCs w:val="18"/>
                <w:spacing w:val="-2"/>
              </w:rPr>
              <w:t>工作年限</w:t>
            </w:r>
          </w:p>
        </w:tc>
        <w:tc>
          <w:tcPr>
            <w:tcW w:w="1333" w:type="dxa"/>
            <w:vAlign w:val="top"/>
          </w:tcPr>
          <w:p>
            <w:pPr>
              <w:ind w:left="186"/>
              <w:spacing w:before="162" w:line="222" w:lineRule="auto"/>
              <w:rPr>
                <w:rFonts w:ascii="SimSun" w:hAnsi="SimSun" w:eastAsia="SimSun" w:cs="SimSun"/>
                <w:sz w:val="18"/>
                <w:szCs w:val="18"/>
              </w:rPr>
            </w:pPr>
            <w:r>
              <w:rPr>
                <w:rFonts w:ascii="SimSun" w:hAnsi="SimSun" w:eastAsia="SimSun" w:cs="SimSun"/>
                <w:sz w:val="18"/>
                <w:szCs w:val="18"/>
                <w:spacing w:val="-1"/>
              </w:rPr>
              <w:t>0.01(0.01)</w:t>
            </w:r>
          </w:p>
        </w:tc>
        <w:tc>
          <w:tcPr>
            <w:tcW w:w="1246" w:type="dxa"/>
            <w:vAlign w:val="top"/>
          </w:tcPr>
          <w:p>
            <w:pPr>
              <w:ind w:left="134"/>
              <w:spacing w:before="162" w:line="222" w:lineRule="auto"/>
              <w:rPr>
                <w:rFonts w:ascii="SimSun" w:hAnsi="SimSun" w:eastAsia="SimSun" w:cs="SimSun"/>
                <w:sz w:val="18"/>
                <w:szCs w:val="18"/>
              </w:rPr>
            </w:pPr>
            <w:r>
              <w:rPr>
                <w:rFonts w:ascii="SimSun" w:hAnsi="SimSun" w:eastAsia="SimSun" w:cs="SimSun"/>
                <w:sz w:val="18"/>
                <w:szCs w:val="18"/>
                <w:spacing w:val="-1"/>
              </w:rPr>
              <w:t>0.01(0.01)</w:t>
            </w:r>
          </w:p>
        </w:tc>
        <w:tc>
          <w:tcPr>
            <w:tcW w:w="1205" w:type="dxa"/>
            <w:vAlign w:val="top"/>
          </w:tcPr>
          <w:p>
            <w:pPr>
              <w:ind w:left="108"/>
              <w:spacing w:before="182" w:line="222" w:lineRule="auto"/>
              <w:rPr>
                <w:rFonts w:ascii="SimSun" w:hAnsi="SimSun" w:eastAsia="SimSun" w:cs="SimSun"/>
                <w:sz w:val="18"/>
                <w:szCs w:val="18"/>
              </w:rPr>
            </w:pPr>
            <w:r>
              <w:rPr>
                <w:rFonts w:ascii="SimSun" w:hAnsi="SimSun" w:eastAsia="SimSun" w:cs="SimSun"/>
                <w:sz w:val="18"/>
                <w:szCs w:val="18"/>
                <w:spacing w:val="-1"/>
              </w:rPr>
              <w:t>0.02*(0.01)</w:t>
            </w:r>
          </w:p>
        </w:tc>
        <w:tc>
          <w:tcPr>
            <w:tcW w:w="1353" w:type="dxa"/>
            <w:vAlign w:val="top"/>
          </w:tcPr>
          <w:p>
            <w:pPr>
              <w:ind w:left="143"/>
              <w:spacing w:before="162" w:line="222" w:lineRule="auto"/>
              <w:rPr>
                <w:rFonts w:ascii="SimSun" w:hAnsi="SimSun" w:eastAsia="SimSun" w:cs="SimSun"/>
                <w:sz w:val="18"/>
                <w:szCs w:val="18"/>
              </w:rPr>
            </w:pPr>
            <w:r>
              <w:rPr>
                <w:rFonts w:ascii="SimSun" w:hAnsi="SimSun" w:eastAsia="SimSun" w:cs="SimSun"/>
                <w:sz w:val="18"/>
                <w:szCs w:val="18"/>
                <w:spacing w:val="3"/>
              </w:rPr>
              <w:t>一0.00(0.00)</w:t>
            </w:r>
          </w:p>
        </w:tc>
      </w:tr>
      <w:tr>
        <w:trPr>
          <w:trHeight w:val="285" w:hRule="atLeast"/>
        </w:trPr>
        <w:tc>
          <w:tcPr>
            <w:tcW w:w="2003" w:type="dxa"/>
            <w:vAlign w:val="top"/>
            <w:gridSpan w:val="2"/>
          </w:tcPr>
          <w:p>
            <w:pPr>
              <w:ind w:left="1019"/>
              <w:spacing w:before="35" w:line="219" w:lineRule="auto"/>
              <w:rPr>
                <w:rFonts w:ascii="SimSun" w:hAnsi="SimSun" w:eastAsia="SimSun" w:cs="SimSun"/>
                <w:sz w:val="18"/>
                <w:szCs w:val="18"/>
              </w:rPr>
            </w:pPr>
            <w:r>
              <w:rPr>
                <w:rFonts w:ascii="SimSun" w:hAnsi="SimSun" w:eastAsia="SimSun" w:cs="SimSun"/>
                <w:sz w:val="18"/>
                <w:szCs w:val="18"/>
                <w:spacing w:val="-2"/>
              </w:rPr>
              <w:t>个体主动性</w:t>
            </w:r>
          </w:p>
        </w:tc>
        <w:tc>
          <w:tcPr>
            <w:tcW w:w="1333" w:type="dxa"/>
            <w:vAlign w:val="top"/>
          </w:tcPr>
          <w:p>
            <w:pPr>
              <w:rPr>
                <w:rFonts w:ascii="Arial"/>
                <w:sz w:val="21"/>
              </w:rPr>
            </w:pPr>
            <w:r/>
          </w:p>
        </w:tc>
        <w:tc>
          <w:tcPr>
            <w:tcW w:w="1246" w:type="dxa"/>
            <w:vAlign w:val="top"/>
          </w:tcPr>
          <w:p>
            <w:pPr>
              <w:rPr>
                <w:rFonts w:ascii="Arial"/>
                <w:sz w:val="21"/>
              </w:rPr>
            </w:pPr>
            <w:r/>
          </w:p>
        </w:tc>
        <w:tc>
          <w:tcPr>
            <w:tcW w:w="1205" w:type="dxa"/>
            <w:vAlign w:val="top"/>
          </w:tcPr>
          <w:p>
            <w:pPr>
              <w:rPr>
                <w:rFonts w:ascii="Arial"/>
                <w:sz w:val="21"/>
              </w:rPr>
            </w:pPr>
            <w:r/>
          </w:p>
        </w:tc>
        <w:tc>
          <w:tcPr>
            <w:tcW w:w="1353" w:type="dxa"/>
            <w:vAlign w:val="top"/>
          </w:tcPr>
          <w:p>
            <w:pPr>
              <w:ind w:left="143"/>
              <w:spacing w:before="48" w:line="222" w:lineRule="auto"/>
              <w:rPr>
                <w:rFonts w:ascii="SimSun" w:hAnsi="SimSun" w:eastAsia="SimSun" w:cs="SimSun"/>
                <w:sz w:val="18"/>
                <w:szCs w:val="18"/>
              </w:rPr>
            </w:pPr>
            <w:r>
              <w:rPr>
                <w:rFonts w:ascii="SimSun" w:hAnsi="SimSun" w:eastAsia="SimSun" w:cs="SimSun"/>
                <w:sz w:val="18"/>
                <w:szCs w:val="18"/>
                <w:spacing w:val="-1"/>
              </w:rPr>
              <w:t>0.64**(0.05)</w:t>
            </w:r>
          </w:p>
        </w:tc>
      </w:tr>
      <w:tr>
        <w:trPr>
          <w:trHeight w:val="351" w:hRule="atLeast"/>
        </w:trPr>
        <w:tc>
          <w:tcPr>
            <w:tcW w:w="2003" w:type="dxa"/>
            <w:vAlign w:val="top"/>
            <w:gridSpan w:val="2"/>
          </w:tcPr>
          <w:p>
            <w:pPr>
              <w:ind w:left="1080"/>
              <w:spacing w:before="70" w:line="219" w:lineRule="auto"/>
              <w:rPr>
                <w:rFonts w:ascii="SimSun" w:hAnsi="SimSun" w:eastAsia="SimSun" w:cs="SimSun"/>
                <w:sz w:val="18"/>
                <w:szCs w:val="18"/>
              </w:rPr>
            </w:pPr>
            <w:r>
              <w:rPr>
                <w:rFonts w:ascii="SimSun" w:hAnsi="SimSun" w:eastAsia="SimSun" w:cs="SimSun"/>
                <w:sz w:val="18"/>
                <w:szCs w:val="18"/>
                <w:spacing w:val="2"/>
              </w:rPr>
              <w:t>行业类型</w:t>
            </w:r>
          </w:p>
        </w:tc>
        <w:tc>
          <w:tcPr>
            <w:tcW w:w="1333" w:type="dxa"/>
            <w:vAlign w:val="top"/>
          </w:tcPr>
          <w:p>
            <w:pPr>
              <w:ind w:left="136"/>
              <w:spacing w:before="73" w:line="222" w:lineRule="auto"/>
              <w:rPr>
                <w:rFonts w:ascii="SimSun" w:hAnsi="SimSun" w:eastAsia="SimSun" w:cs="SimSun"/>
                <w:sz w:val="18"/>
                <w:szCs w:val="18"/>
              </w:rPr>
            </w:pPr>
            <w:r>
              <w:rPr>
                <w:rFonts w:ascii="SimSun" w:hAnsi="SimSun" w:eastAsia="SimSun" w:cs="SimSun"/>
                <w:sz w:val="18"/>
                <w:szCs w:val="18"/>
                <w:spacing w:val="-1"/>
              </w:rPr>
              <w:t>一0.05(0.06</w:t>
            </w:r>
          </w:p>
        </w:tc>
        <w:tc>
          <w:tcPr>
            <w:tcW w:w="1246" w:type="dxa"/>
            <w:vAlign w:val="top"/>
          </w:tcPr>
          <w:p>
            <w:pPr>
              <w:ind w:left="44"/>
              <w:spacing w:before="73" w:line="222" w:lineRule="auto"/>
              <w:rPr>
                <w:rFonts w:ascii="SimSun" w:hAnsi="SimSun" w:eastAsia="SimSun" w:cs="SimSun"/>
                <w:sz w:val="18"/>
                <w:szCs w:val="18"/>
              </w:rPr>
            </w:pPr>
            <w:r>
              <w:rPr>
                <w:rFonts w:ascii="SimSun" w:hAnsi="SimSun" w:eastAsia="SimSun" w:cs="SimSun"/>
                <w:sz w:val="18"/>
                <w:szCs w:val="18"/>
                <w:spacing w:val="3"/>
              </w:rPr>
              <w:t>一0.04(0.04)</w:t>
            </w:r>
          </w:p>
        </w:tc>
        <w:tc>
          <w:tcPr>
            <w:tcW w:w="1205" w:type="dxa"/>
            <w:vAlign w:val="top"/>
          </w:tcPr>
          <w:p>
            <w:pPr>
              <w:ind w:left="158"/>
              <w:spacing w:before="73" w:line="222" w:lineRule="auto"/>
              <w:rPr>
                <w:rFonts w:ascii="SimSun" w:hAnsi="SimSun" w:eastAsia="SimSun" w:cs="SimSun"/>
                <w:sz w:val="18"/>
                <w:szCs w:val="18"/>
              </w:rPr>
            </w:pPr>
            <w:r>
              <w:rPr>
                <w:rFonts w:ascii="SimSun" w:hAnsi="SimSun" w:eastAsia="SimSun" w:cs="SimSun"/>
                <w:sz w:val="18"/>
                <w:szCs w:val="18"/>
                <w:spacing w:val="-1"/>
              </w:rPr>
              <w:t>0.04(0.05)</w:t>
            </w:r>
          </w:p>
        </w:tc>
        <w:tc>
          <w:tcPr>
            <w:tcW w:w="1353" w:type="dxa"/>
            <w:vAlign w:val="top"/>
          </w:tcPr>
          <w:p>
            <w:pPr>
              <w:ind w:left="143"/>
              <w:spacing w:before="73" w:line="222" w:lineRule="auto"/>
              <w:rPr>
                <w:rFonts w:ascii="SimSun" w:hAnsi="SimSun" w:eastAsia="SimSun" w:cs="SimSun"/>
                <w:sz w:val="18"/>
                <w:szCs w:val="18"/>
              </w:rPr>
            </w:pPr>
            <w:r>
              <w:rPr>
                <w:rFonts w:ascii="SimSun" w:hAnsi="SimSun" w:eastAsia="SimSun" w:cs="SimSun"/>
                <w:sz w:val="18"/>
                <w:szCs w:val="18"/>
                <w:spacing w:val="3"/>
              </w:rPr>
              <w:t>一0.07(0.03)</w:t>
            </w:r>
          </w:p>
        </w:tc>
      </w:tr>
      <w:tr>
        <w:trPr>
          <w:trHeight w:val="460" w:hRule="atLeast"/>
        </w:trPr>
        <w:tc>
          <w:tcPr>
            <w:tcW w:w="967" w:type="dxa"/>
            <w:vAlign w:val="top"/>
          </w:tcPr>
          <w:p>
            <w:pPr>
              <w:ind w:left="110"/>
              <w:spacing w:before="279" w:line="175" w:lineRule="auto"/>
              <w:rPr>
                <w:rFonts w:ascii="SimSun" w:hAnsi="SimSun" w:eastAsia="SimSun" w:cs="SimSun"/>
                <w:sz w:val="18"/>
                <w:szCs w:val="18"/>
              </w:rPr>
            </w:pPr>
            <w:r>
              <w:rPr>
                <w:rFonts w:ascii="SimSun" w:hAnsi="SimSun" w:eastAsia="SimSun" w:cs="SimSun"/>
                <w:sz w:val="18"/>
                <w:szCs w:val="18"/>
                <w:spacing w:val="-2"/>
              </w:rPr>
              <w:t>组织层次</w:t>
            </w:r>
          </w:p>
        </w:tc>
        <w:tc>
          <w:tcPr>
            <w:tcW w:w="1036" w:type="dxa"/>
            <w:vAlign w:val="top"/>
          </w:tcPr>
          <w:p>
            <w:pPr>
              <w:ind w:left="143"/>
              <w:spacing w:before="120" w:line="220" w:lineRule="auto"/>
              <w:rPr>
                <w:rFonts w:ascii="SimSun" w:hAnsi="SimSun" w:eastAsia="SimSun" w:cs="SimSun"/>
                <w:sz w:val="18"/>
                <w:szCs w:val="18"/>
              </w:rPr>
            </w:pPr>
            <w:r>
              <w:rPr>
                <w:rFonts w:ascii="SimSun" w:hAnsi="SimSun" w:eastAsia="SimSun" w:cs="SimSun"/>
                <w:sz w:val="18"/>
                <w:szCs w:val="18"/>
                <w:spacing w:val="-2"/>
              </w:rPr>
              <w:t>发展阶段</w:t>
            </w:r>
          </w:p>
        </w:tc>
        <w:tc>
          <w:tcPr>
            <w:tcW w:w="1333" w:type="dxa"/>
            <w:vAlign w:val="top"/>
          </w:tcPr>
          <w:p>
            <w:pPr>
              <w:ind w:left="117"/>
              <w:spacing w:before="132" w:line="222" w:lineRule="auto"/>
              <w:rPr>
                <w:rFonts w:ascii="SimSun" w:hAnsi="SimSun" w:eastAsia="SimSun" w:cs="SimSun"/>
                <w:sz w:val="18"/>
                <w:szCs w:val="18"/>
              </w:rPr>
            </w:pPr>
            <w:r>
              <w:rPr>
                <w:rFonts w:ascii="SimSun" w:hAnsi="SimSun" w:eastAsia="SimSun" w:cs="SimSun"/>
                <w:sz w:val="18"/>
                <w:szCs w:val="18"/>
                <w:spacing w:val="3"/>
              </w:rPr>
              <w:t>一0.00(0.02)</w:t>
            </w:r>
          </w:p>
        </w:tc>
        <w:tc>
          <w:tcPr>
            <w:tcW w:w="1246" w:type="dxa"/>
            <w:vAlign w:val="top"/>
          </w:tcPr>
          <w:p>
            <w:pPr>
              <w:ind w:left="24"/>
              <w:spacing w:before="132" w:line="222" w:lineRule="auto"/>
              <w:rPr>
                <w:rFonts w:ascii="SimSun" w:hAnsi="SimSun" w:eastAsia="SimSun" w:cs="SimSun"/>
                <w:sz w:val="18"/>
                <w:szCs w:val="18"/>
              </w:rPr>
            </w:pPr>
            <w:r>
              <w:rPr>
                <w:rFonts w:ascii="SimSun" w:hAnsi="SimSun" w:eastAsia="SimSun" w:cs="SimSun"/>
                <w:sz w:val="18"/>
                <w:szCs w:val="18"/>
                <w:spacing w:val="3"/>
              </w:rPr>
              <w:t>一0.00(0.02)</w:t>
            </w:r>
          </w:p>
        </w:tc>
        <w:tc>
          <w:tcPr>
            <w:tcW w:w="1205" w:type="dxa"/>
            <w:vAlign w:val="top"/>
          </w:tcPr>
          <w:p>
            <w:pPr>
              <w:ind w:left="28"/>
              <w:spacing w:before="132" w:line="222" w:lineRule="auto"/>
              <w:rPr>
                <w:rFonts w:ascii="SimSun" w:hAnsi="SimSun" w:eastAsia="SimSun" w:cs="SimSun"/>
                <w:sz w:val="18"/>
                <w:szCs w:val="18"/>
              </w:rPr>
            </w:pPr>
            <w:r>
              <w:rPr>
                <w:rFonts w:ascii="SimSun" w:hAnsi="SimSun" w:eastAsia="SimSun" w:cs="SimSun"/>
                <w:sz w:val="18"/>
                <w:szCs w:val="18"/>
                <w:spacing w:val="-1"/>
              </w:rPr>
              <w:t>—0.01(0.02)</w:t>
            </w:r>
          </w:p>
        </w:tc>
        <w:tc>
          <w:tcPr>
            <w:tcW w:w="1353" w:type="dxa"/>
            <w:vAlign w:val="top"/>
          </w:tcPr>
          <w:p>
            <w:pPr>
              <w:ind w:left="283"/>
              <w:spacing w:before="112" w:line="222" w:lineRule="auto"/>
              <w:rPr>
                <w:rFonts w:ascii="SimSun" w:hAnsi="SimSun" w:eastAsia="SimSun" w:cs="SimSun"/>
                <w:sz w:val="18"/>
                <w:szCs w:val="18"/>
              </w:rPr>
            </w:pPr>
            <w:r>
              <w:rPr>
                <w:rFonts w:ascii="SimSun" w:hAnsi="SimSun" w:eastAsia="SimSun" w:cs="SimSun"/>
                <w:sz w:val="18"/>
                <w:szCs w:val="18"/>
                <w:spacing w:val="-1"/>
              </w:rPr>
              <w:t>0.00(0.01</w:t>
            </w:r>
          </w:p>
        </w:tc>
      </w:tr>
      <w:tr>
        <w:trPr>
          <w:trHeight w:val="289" w:hRule="atLeast"/>
        </w:trPr>
        <w:tc>
          <w:tcPr>
            <w:tcW w:w="2003" w:type="dxa"/>
            <w:vAlign w:val="top"/>
            <w:gridSpan w:val="2"/>
          </w:tcPr>
          <w:p>
            <w:pPr>
              <w:ind w:left="200"/>
              <w:spacing w:before="19" w:line="235" w:lineRule="auto"/>
              <w:rPr>
                <w:rFonts w:ascii="SimSun" w:hAnsi="SimSun" w:eastAsia="SimSun" w:cs="SimSun"/>
                <w:sz w:val="18"/>
                <w:szCs w:val="18"/>
              </w:rPr>
            </w:pPr>
            <w:r>
              <w:rPr>
                <w:rFonts w:ascii="SimSun" w:hAnsi="SimSun" w:eastAsia="SimSun" w:cs="SimSun"/>
                <w:sz w:val="18"/>
                <w:szCs w:val="18"/>
                <w:spacing w:val="-5"/>
                <w:position w:val="-1"/>
              </w:rPr>
              <w:t>(N=73)</w:t>
            </w:r>
            <w:r>
              <w:rPr>
                <w:rFonts w:ascii="SimSun" w:hAnsi="SimSun" w:eastAsia="SimSun" w:cs="SimSun"/>
                <w:sz w:val="18"/>
                <w:szCs w:val="18"/>
                <w:spacing w:val="13"/>
                <w:position w:val="-1"/>
              </w:rPr>
              <w:t xml:space="preserve">    </w:t>
            </w:r>
            <w:r>
              <w:rPr>
                <w:rFonts w:ascii="SimSun" w:hAnsi="SimSun" w:eastAsia="SimSun" w:cs="SimSun"/>
                <w:sz w:val="18"/>
                <w:szCs w:val="18"/>
                <w:spacing w:val="-5"/>
                <w:position w:val="2"/>
              </w:rPr>
              <w:t>任务激励</w:t>
            </w:r>
          </w:p>
        </w:tc>
        <w:tc>
          <w:tcPr>
            <w:tcW w:w="1333" w:type="dxa"/>
            <w:vAlign w:val="top"/>
          </w:tcPr>
          <w:p>
            <w:pPr>
              <w:spacing w:before="32" w:line="222" w:lineRule="auto"/>
              <w:jc w:val="right"/>
              <w:rPr>
                <w:rFonts w:ascii="SimSun" w:hAnsi="SimSun" w:eastAsia="SimSun" w:cs="SimSun"/>
                <w:sz w:val="18"/>
                <w:szCs w:val="18"/>
              </w:rPr>
            </w:pPr>
            <w:r>
              <w:rPr>
                <w:rFonts w:ascii="SimSun" w:hAnsi="SimSun" w:eastAsia="SimSun" w:cs="SimSun"/>
                <w:sz w:val="18"/>
                <w:szCs w:val="18"/>
                <w:spacing w:val="-2"/>
              </w:rPr>
              <w:t>0.42**(0.08)</w:t>
            </w:r>
          </w:p>
        </w:tc>
        <w:tc>
          <w:tcPr>
            <w:tcW w:w="1246" w:type="dxa"/>
            <w:vAlign w:val="top"/>
          </w:tcPr>
          <w:p>
            <w:pPr>
              <w:spacing w:before="32" w:line="222" w:lineRule="auto"/>
              <w:jc w:val="right"/>
              <w:rPr>
                <w:rFonts w:ascii="SimSun" w:hAnsi="SimSun" w:eastAsia="SimSun" w:cs="SimSun"/>
                <w:sz w:val="18"/>
                <w:szCs w:val="18"/>
              </w:rPr>
            </w:pPr>
            <w:r>
              <w:rPr>
                <w:rFonts w:ascii="SimSun" w:hAnsi="SimSun" w:eastAsia="SimSun" w:cs="SimSun"/>
                <w:sz w:val="18"/>
                <w:szCs w:val="18"/>
                <w:spacing w:val="-3"/>
              </w:rPr>
              <w:t>0.46**(0.08)0.</w:t>
            </w:r>
          </w:p>
        </w:tc>
        <w:tc>
          <w:tcPr>
            <w:tcW w:w="1205" w:type="dxa"/>
            <w:vAlign w:val="top"/>
          </w:tcPr>
          <w:p>
            <w:pPr>
              <w:ind w:left="49"/>
              <w:spacing w:before="32" w:line="222" w:lineRule="auto"/>
              <w:rPr>
                <w:rFonts w:ascii="SimSun" w:hAnsi="SimSun" w:eastAsia="SimSun" w:cs="SimSun"/>
                <w:sz w:val="18"/>
                <w:szCs w:val="18"/>
              </w:rPr>
            </w:pPr>
            <w:r>
              <w:rPr>
                <w:rFonts w:ascii="SimSun" w:hAnsi="SimSun" w:eastAsia="SimSun" w:cs="SimSun"/>
                <w:sz w:val="18"/>
                <w:szCs w:val="18"/>
                <w:spacing w:val="-3"/>
              </w:rPr>
              <w:t>13**(0.05)</w:t>
            </w:r>
          </w:p>
        </w:tc>
        <w:tc>
          <w:tcPr>
            <w:tcW w:w="1353" w:type="dxa"/>
            <w:vAlign w:val="top"/>
          </w:tcPr>
          <w:p>
            <w:pPr>
              <w:rPr>
                <w:rFonts w:ascii="Arial"/>
                <w:sz w:val="21"/>
              </w:rPr>
            </w:pPr>
            <w:r/>
          </w:p>
        </w:tc>
      </w:tr>
      <w:tr>
        <w:trPr>
          <w:trHeight w:val="508" w:hRule="atLeast"/>
        </w:trPr>
        <w:tc>
          <w:tcPr>
            <w:tcW w:w="2003" w:type="dxa"/>
            <w:vAlign w:val="top"/>
            <w:gridSpan w:val="2"/>
            <w:tcBorders>
              <w:bottom w:val="single" w:color="000000" w:sz="4" w:space="0"/>
            </w:tcBorders>
          </w:tcPr>
          <w:p>
            <w:pPr>
              <w:ind w:left="1260" w:right="212"/>
              <w:spacing w:before="70" w:line="219" w:lineRule="auto"/>
              <w:rPr>
                <w:rFonts w:ascii="SimSun" w:hAnsi="SimSun" w:eastAsia="SimSun" w:cs="SimSun"/>
                <w:sz w:val="18"/>
                <w:szCs w:val="18"/>
              </w:rPr>
            </w:pPr>
            <w:r>
              <w:rPr>
                <w:rFonts w:ascii="SimSun" w:hAnsi="SimSun" w:eastAsia="SimSun" w:cs="SimSun"/>
                <w:sz w:val="18"/>
                <w:szCs w:val="18"/>
                <w:spacing w:val="-4"/>
              </w:rPr>
              <w:t>离异数</w:t>
            </w:r>
            <w:r>
              <w:rPr>
                <w:rFonts w:ascii="SimSun" w:hAnsi="SimSun" w:eastAsia="SimSun" w:cs="SimSun"/>
                <w:sz w:val="18"/>
                <w:szCs w:val="18"/>
                <w:spacing w:val="1"/>
              </w:rPr>
              <w:t xml:space="preserve"> </w:t>
            </w:r>
            <w:r>
              <w:rPr>
                <w:rFonts w:ascii="SimSun" w:hAnsi="SimSun" w:eastAsia="SimSun" w:cs="SimSun"/>
                <w:sz w:val="18"/>
                <w:szCs w:val="18"/>
                <w:spacing w:val="-7"/>
              </w:rPr>
              <w:t>(-2LL)</w:t>
            </w:r>
          </w:p>
        </w:tc>
        <w:tc>
          <w:tcPr>
            <w:tcW w:w="1333" w:type="dxa"/>
            <w:vAlign w:val="top"/>
            <w:tcBorders>
              <w:bottom w:val="single" w:color="000000" w:sz="4" w:space="0"/>
            </w:tcBorders>
          </w:tcPr>
          <w:p>
            <w:pPr>
              <w:ind w:left="367"/>
              <w:spacing w:before="206" w:line="183" w:lineRule="auto"/>
              <w:rPr>
                <w:rFonts w:ascii="SimSun" w:hAnsi="SimSun" w:eastAsia="SimSun" w:cs="SimSun"/>
                <w:sz w:val="18"/>
                <w:szCs w:val="18"/>
              </w:rPr>
            </w:pPr>
            <w:r>
              <w:rPr>
                <w:rFonts w:ascii="SimSun" w:hAnsi="SimSun" w:eastAsia="SimSun" w:cs="SimSun"/>
                <w:sz w:val="18"/>
                <w:szCs w:val="18"/>
                <w:spacing w:val="-2"/>
              </w:rPr>
              <w:t>670.73</w:t>
            </w:r>
          </w:p>
        </w:tc>
        <w:tc>
          <w:tcPr>
            <w:tcW w:w="1246" w:type="dxa"/>
            <w:vAlign w:val="top"/>
            <w:tcBorders>
              <w:bottom w:val="single" w:color="000000" w:sz="4" w:space="0"/>
            </w:tcBorders>
          </w:tcPr>
          <w:p>
            <w:pPr>
              <w:ind w:left="314"/>
              <w:spacing w:before="206" w:line="183" w:lineRule="auto"/>
              <w:rPr>
                <w:rFonts w:ascii="SimSun" w:hAnsi="SimSun" w:eastAsia="SimSun" w:cs="SimSun"/>
                <w:sz w:val="18"/>
                <w:szCs w:val="18"/>
              </w:rPr>
            </w:pPr>
            <w:r>
              <w:rPr>
                <w:rFonts w:ascii="SimSun" w:hAnsi="SimSun" w:eastAsia="SimSun" w:cs="SimSun"/>
                <w:sz w:val="18"/>
                <w:szCs w:val="18"/>
                <w:spacing w:val="-2"/>
              </w:rPr>
              <w:t>640.38</w:t>
            </w:r>
          </w:p>
        </w:tc>
        <w:tc>
          <w:tcPr>
            <w:tcW w:w="1205" w:type="dxa"/>
            <w:vAlign w:val="top"/>
            <w:tcBorders>
              <w:bottom w:val="single" w:color="000000" w:sz="4" w:space="0"/>
            </w:tcBorders>
          </w:tcPr>
          <w:p>
            <w:pPr>
              <w:ind w:left="338"/>
              <w:spacing w:before="206" w:line="183" w:lineRule="auto"/>
              <w:rPr>
                <w:rFonts w:ascii="SimSun" w:hAnsi="SimSun" w:eastAsia="SimSun" w:cs="SimSun"/>
                <w:sz w:val="18"/>
                <w:szCs w:val="18"/>
              </w:rPr>
            </w:pPr>
            <w:r>
              <w:rPr>
                <w:rFonts w:ascii="SimSun" w:hAnsi="SimSun" w:eastAsia="SimSun" w:cs="SimSun"/>
                <w:sz w:val="18"/>
                <w:szCs w:val="18"/>
                <w:spacing w:val="-2"/>
              </w:rPr>
              <w:t>672.82</w:t>
            </w:r>
          </w:p>
        </w:tc>
        <w:tc>
          <w:tcPr>
            <w:tcW w:w="1353" w:type="dxa"/>
            <w:vAlign w:val="top"/>
            <w:tcBorders>
              <w:bottom w:val="single" w:color="000000" w:sz="4" w:space="0"/>
            </w:tcBorders>
          </w:tcPr>
          <w:p>
            <w:pPr>
              <w:ind w:left="412"/>
              <w:spacing w:before="205" w:line="184" w:lineRule="auto"/>
              <w:rPr>
                <w:rFonts w:ascii="SimSun" w:hAnsi="SimSun" w:eastAsia="SimSun" w:cs="SimSun"/>
                <w:sz w:val="18"/>
                <w:szCs w:val="18"/>
              </w:rPr>
            </w:pPr>
            <w:r>
              <w:rPr>
                <w:rFonts w:ascii="SimSun" w:hAnsi="SimSun" w:eastAsia="SimSun" w:cs="SimSun"/>
                <w:sz w:val="18"/>
                <w:szCs w:val="18"/>
                <w:spacing w:val="-1"/>
              </w:rPr>
              <w:t>417.00</w:t>
            </w:r>
          </w:p>
        </w:tc>
      </w:tr>
    </w:tbl>
    <w:p>
      <w:pPr>
        <w:ind w:left="770"/>
        <w:spacing w:before="207" w:line="378" w:lineRule="exact"/>
        <w:rPr>
          <w:rFonts w:ascii="SimSun" w:hAnsi="SimSun" w:eastAsia="SimSun" w:cs="SimSun"/>
          <w:sz w:val="21"/>
          <w:szCs w:val="21"/>
        </w:rPr>
      </w:pPr>
      <w:r>
        <w:rPr>
          <w:rFonts w:ascii="SimSun" w:hAnsi="SimSun" w:eastAsia="SimSun" w:cs="SimSun"/>
          <w:sz w:val="21"/>
          <w:szCs w:val="21"/>
          <w:spacing w:val="-19"/>
          <w:position w:val="12"/>
        </w:rPr>
        <w:t>注：总样本中有2个数据缺失，在进行HLM</w:t>
      </w:r>
      <w:r>
        <w:rPr>
          <w:rFonts w:ascii="SimSun" w:hAnsi="SimSun" w:eastAsia="SimSun" w:cs="SimSun"/>
          <w:sz w:val="21"/>
          <w:szCs w:val="21"/>
          <w:spacing w:val="64"/>
          <w:position w:val="12"/>
        </w:rPr>
        <w:t xml:space="preserve"> </w:t>
      </w:r>
      <w:r>
        <w:rPr>
          <w:rFonts w:ascii="SimSun" w:hAnsi="SimSun" w:eastAsia="SimSun" w:cs="SimSun"/>
          <w:sz w:val="21"/>
          <w:szCs w:val="21"/>
          <w:spacing w:val="-19"/>
          <w:position w:val="12"/>
        </w:rPr>
        <w:t>分析时被删除。表示</w:t>
      </w:r>
      <w:r>
        <w:rPr>
          <w:rFonts w:ascii="SimSun" w:hAnsi="SimSun" w:eastAsia="SimSun" w:cs="SimSun"/>
          <w:sz w:val="21"/>
          <w:szCs w:val="21"/>
          <w:spacing w:val="-53"/>
          <w:position w:val="12"/>
        </w:rPr>
        <w:t xml:space="preserve"> </w:t>
      </w:r>
      <w:r>
        <w:rPr>
          <w:rFonts w:ascii="SimSun" w:hAnsi="SimSun" w:eastAsia="SimSun" w:cs="SimSun"/>
          <w:sz w:val="21"/>
          <w:szCs w:val="21"/>
          <w:spacing w:val="-19"/>
          <w:position w:val="12"/>
        </w:rPr>
        <w:t>p</w:t>
      </w:r>
      <w:r>
        <w:rPr>
          <w:rFonts w:ascii="SimSun" w:hAnsi="SimSun" w:eastAsia="SimSun" w:cs="SimSun"/>
          <w:sz w:val="21"/>
          <w:szCs w:val="21"/>
          <w:spacing w:val="-20"/>
          <w:position w:val="12"/>
        </w:rPr>
        <w:t>&lt;0.05," 表示p&lt;</w:t>
      </w:r>
    </w:p>
    <w:p>
      <w:pPr>
        <w:ind w:left="380"/>
        <w:spacing w:line="212" w:lineRule="auto"/>
        <w:rPr>
          <w:rFonts w:ascii="SimSun" w:hAnsi="SimSun" w:eastAsia="SimSun" w:cs="SimSun"/>
          <w:sz w:val="21"/>
          <w:szCs w:val="21"/>
        </w:rPr>
      </w:pPr>
      <w:r>
        <w:rPr>
          <w:rFonts w:ascii="SimSun" w:hAnsi="SimSun" w:eastAsia="SimSun" w:cs="SimSun"/>
          <w:sz w:val="21"/>
          <w:szCs w:val="21"/>
          <w:spacing w:val="-24"/>
          <w:w w:val="97"/>
        </w:rPr>
        <w:t>0.01。报告的是非标准化系数γ,括号内显示的是稳健标准误，估计方法为最大似然估计。</w:t>
      </w:r>
    </w:p>
    <w:p>
      <w:pPr>
        <w:ind w:left="380" w:right="30" w:firstLine="440"/>
        <w:spacing w:before="255" w:line="309" w:lineRule="auto"/>
        <w:rPr>
          <w:rFonts w:ascii="Times New Roman" w:hAnsi="Times New Roman" w:eastAsia="Times New Roman" w:cs="Times New Roman"/>
          <w:sz w:val="21"/>
          <w:szCs w:val="21"/>
        </w:rPr>
      </w:pPr>
      <w:r>
        <w:rPr>
          <w:rFonts w:ascii="SimSun" w:hAnsi="SimSun" w:eastAsia="SimSun" w:cs="SimSun"/>
          <w:sz w:val="21"/>
          <w:szCs w:val="21"/>
          <w:spacing w:val="3"/>
        </w:rPr>
        <w:t>同样，本研究通过</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HLM</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分析对假设1</w:t>
      </w:r>
      <w:r>
        <w:rPr>
          <w:rFonts w:ascii="Times New Roman" w:hAnsi="Times New Roman" w:eastAsia="Times New Roman" w:cs="Times New Roman"/>
          <w:sz w:val="21"/>
          <w:szCs w:val="21"/>
          <w:spacing w:val="3"/>
        </w:rPr>
        <w:t>b</w:t>
      </w:r>
      <w:r>
        <w:rPr>
          <w:rFonts w:ascii="SimSun" w:hAnsi="SimSun" w:eastAsia="SimSun" w:cs="SimSun"/>
          <w:sz w:val="21"/>
          <w:szCs w:val="21"/>
          <w:spacing w:val="3"/>
        </w:rPr>
        <w:t>、假设2</w:t>
      </w:r>
      <w:r>
        <w:rPr>
          <w:rFonts w:ascii="Times New Roman" w:hAnsi="Times New Roman" w:eastAsia="Times New Roman" w:cs="Times New Roman"/>
          <w:sz w:val="21"/>
          <w:szCs w:val="21"/>
          <w:spacing w:val="3"/>
        </w:rPr>
        <w:t>b </w:t>
      </w:r>
      <w:r>
        <w:rPr>
          <w:rFonts w:ascii="SimSun" w:hAnsi="SimSun" w:eastAsia="SimSun" w:cs="SimSun"/>
          <w:sz w:val="21"/>
          <w:szCs w:val="21"/>
          <w:spacing w:val="3"/>
        </w:rPr>
        <w:t>和假设3</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进行检验。表</w:t>
      </w:r>
      <w:r>
        <w:rPr>
          <w:rFonts w:ascii="SimSun" w:hAnsi="SimSun" w:eastAsia="SimSun" w:cs="SimSun"/>
          <w:sz w:val="21"/>
          <w:szCs w:val="21"/>
        </w:rPr>
        <w:t xml:space="preserve"> </w:t>
      </w:r>
      <w:r>
        <w:rPr>
          <w:rFonts w:ascii="SimSun" w:hAnsi="SimSun" w:eastAsia="SimSun" w:cs="SimSun"/>
          <w:sz w:val="21"/>
          <w:szCs w:val="21"/>
          <w:spacing w:val="14"/>
        </w:rPr>
        <w:t>7.12显示了个性关怀通过个体主动性影响员工任</w:t>
      </w:r>
      <w:r>
        <w:rPr>
          <w:rFonts w:ascii="SimSun" w:hAnsi="SimSun" w:eastAsia="SimSun" w:cs="SimSun"/>
          <w:sz w:val="21"/>
          <w:szCs w:val="21"/>
          <w:spacing w:val="13"/>
        </w:rPr>
        <w:t>务绩效的过程。在模型1</w:t>
      </w:r>
      <w:r>
        <w:rPr>
          <w:rFonts w:ascii="SimSun" w:hAnsi="SimSun" w:eastAsia="SimSun" w:cs="SimSun"/>
          <w:sz w:val="21"/>
          <w:szCs w:val="21"/>
        </w:rPr>
        <w:t xml:space="preserve"> </w:t>
      </w:r>
      <w:r>
        <w:rPr>
          <w:rFonts w:ascii="SimSun" w:hAnsi="SimSun" w:eastAsia="SimSun" w:cs="SimSun"/>
          <w:sz w:val="21"/>
          <w:szCs w:val="21"/>
          <w:spacing w:val="4"/>
        </w:rPr>
        <w:t>中，本研究将任务绩效作为因变量，并放入了个体层面和组织层面的四个控</w:t>
      </w:r>
      <w:r>
        <w:rPr>
          <w:rFonts w:ascii="SimSun" w:hAnsi="SimSun" w:eastAsia="SimSun" w:cs="SimSun"/>
          <w:sz w:val="21"/>
          <w:szCs w:val="21"/>
          <w:spacing w:val="6"/>
        </w:rPr>
        <w:t xml:space="preserve"> </w:t>
      </w:r>
      <w:r>
        <w:rPr>
          <w:rFonts w:ascii="SimSun" w:hAnsi="SimSun" w:eastAsia="SimSun" w:cs="SimSun"/>
          <w:sz w:val="21"/>
          <w:szCs w:val="21"/>
          <w:spacing w:val="4"/>
        </w:rPr>
        <w:t>制变量，结果显示所有的控制变量对员工的任务绩效影响都是不显著的。在</w:t>
      </w:r>
      <w:r>
        <w:rPr>
          <w:rFonts w:ascii="SimSun" w:hAnsi="SimSun" w:eastAsia="SimSun" w:cs="SimSun"/>
          <w:sz w:val="21"/>
          <w:szCs w:val="21"/>
          <w:spacing w:val="8"/>
        </w:rPr>
        <w:t xml:space="preserve"> </w:t>
      </w:r>
      <w:r>
        <w:rPr>
          <w:rFonts w:ascii="SimSun" w:hAnsi="SimSun" w:eastAsia="SimSun" w:cs="SimSun"/>
          <w:sz w:val="21"/>
          <w:szCs w:val="21"/>
          <w:spacing w:val="12"/>
        </w:rPr>
        <w:t>模型1的基础上，模型2中进一步将组织层面的个性关</w:t>
      </w:r>
      <w:r>
        <w:rPr>
          <w:rFonts w:ascii="SimSun" w:hAnsi="SimSun" w:eastAsia="SimSun" w:cs="SimSun"/>
          <w:sz w:val="21"/>
          <w:szCs w:val="21"/>
          <w:spacing w:val="11"/>
        </w:rPr>
        <w:t>怀作为第二层的自变</w:t>
      </w:r>
      <w:r>
        <w:rPr>
          <w:rFonts w:ascii="SimSun" w:hAnsi="SimSun" w:eastAsia="SimSun" w:cs="SimSun"/>
          <w:sz w:val="21"/>
          <w:szCs w:val="21"/>
        </w:rPr>
        <w:t xml:space="preserve"> </w:t>
      </w:r>
      <w:r>
        <w:rPr>
          <w:rFonts w:ascii="SimSun" w:hAnsi="SimSun" w:eastAsia="SimSun" w:cs="SimSun"/>
          <w:sz w:val="21"/>
          <w:szCs w:val="21"/>
          <w:spacing w:val="3"/>
        </w:rPr>
        <w:t>量，发现个性关怀对员工的任务绩效具有显著的正向影响作</w:t>
      </w:r>
      <w:r>
        <w:rPr>
          <w:rFonts w:ascii="SimSun" w:hAnsi="SimSun" w:eastAsia="SimSun" w:cs="SimSun"/>
          <w:sz w:val="21"/>
          <w:szCs w:val="21"/>
          <w:spacing w:val="2"/>
        </w:rPr>
        <w:t>用</w:t>
      </w:r>
      <w:r>
        <w:rPr>
          <w:rFonts w:ascii="Times New Roman" w:hAnsi="Times New Roman" w:eastAsia="Times New Roman" w:cs="Times New Roman"/>
          <w:sz w:val="21"/>
          <w:szCs w:val="21"/>
          <w:spacing w:val="2"/>
        </w:rPr>
        <w:t>(y=0.38,p&lt;</w:t>
      </w:r>
    </w:p>
    <w:p>
      <w:pPr>
        <w:ind w:left="380" w:right="65"/>
        <w:spacing w:before="170" w:line="306" w:lineRule="auto"/>
        <w:rPr>
          <w:rFonts w:ascii="Times New Roman" w:hAnsi="Times New Roman" w:eastAsia="Times New Roman" w:cs="Times New Roman"/>
          <w:sz w:val="21"/>
          <w:szCs w:val="21"/>
        </w:rPr>
      </w:pPr>
      <w:r>
        <w:rPr>
          <w:rFonts w:ascii="SimSun" w:hAnsi="SimSun" w:eastAsia="SimSun" w:cs="SimSun"/>
          <w:sz w:val="21"/>
          <w:szCs w:val="21"/>
          <w:spacing w:val="11"/>
        </w:rPr>
        <w:t>0.01),因此假设1</w:t>
      </w:r>
      <w:r>
        <w:rPr>
          <w:rFonts w:ascii="Times New Roman" w:hAnsi="Times New Roman" w:eastAsia="Times New Roman" w:cs="Times New Roman"/>
          <w:sz w:val="21"/>
          <w:szCs w:val="21"/>
          <w:spacing w:val="11"/>
        </w:rPr>
        <w:t>b </w:t>
      </w:r>
      <w:r>
        <w:rPr>
          <w:rFonts w:ascii="SimSun" w:hAnsi="SimSun" w:eastAsia="SimSun" w:cs="SimSun"/>
          <w:sz w:val="21"/>
          <w:szCs w:val="21"/>
          <w:spacing w:val="11"/>
        </w:rPr>
        <w:t>得到了支持。在模型3中，本研究将个</w:t>
      </w:r>
      <w:r>
        <w:rPr>
          <w:rFonts w:ascii="SimSun" w:hAnsi="SimSun" w:eastAsia="SimSun" w:cs="SimSun"/>
          <w:sz w:val="21"/>
          <w:szCs w:val="21"/>
          <w:spacing w:val="10"/>
        </w:rPr>
        <w:t>性关怀作为自变</w:t>
      </w:r>
      <w:r>
        <w:rPr>
          <w:rFonts w:ascii="SimSun" w:hAnsi="SimSun" w:eastAsia="SimSun" w:cs="SimSun"/>
          <w:sz w:val="21"/>
          <w:szCs w:val="21"/>
        </w:rPr>
        <w:t xml:space="preserve"> </w:t>
      </w:r>
      <w:r>
        <w:rPr>
          <w:rFonts w:ascii="SimSun" w:hAnsi="SimSun" w:eastAsia="SimSun" w:cs="SimSun"/>
          <w:sz w:val="21"/>
          <w:szCs w:val="21"/>
          <w:spacing w:val="4"/>
        </w:rPr>
        <w:t>量，个体主动性作为因变量，发现个性关怀对个体主动性具有积极的影响作</w:t>
      </w:r>
      <w:r>
        <w:rPr>
          <w:rFonts w:ascii="SimSun" w:hAnsi="SimSun" w:eastAsia="SimSun" w:cs="SimSun"/>
          <w:sz w:val="21"/>
          <w:szCs w:val="21"/>
          <w:spacing w:val="11"/>
        </w:rPr>
        <w:t xml:space="preserve"> </w:t>
      </w:r>
      <w:r>
        <w:rPr>
          <w:rFonts w:ascii="SimSun" w:hAnsi="SimSun" w:eastAsia="SimSun" w:cs="SimSun"/>
          <w:sz w:val="21"/>
          <w:szCs w:val="21"/>
          <w:spacing w:val="7"/>
        </w:rPr>
        <w:t>用</w:t>
      </w:r>
      <w:r>
        <w:rPr>
          <w:rFonts w:ascii="Times New Roman" w:hAnsi="Times New Roman" w:eastAsia="Times New Roman" w:cs="Times New Roman"/>
          <w:sz w:val="21"/>
          <w:szCs w:val="21"/>
          <w:spacing w:val="7"/>
        </w:rPr>
        <w:t>(y=0.37,p     </w:t>
      </w:r>
      <w:r>
        <w:rPr>
          <w:rFonts w:ascii="SimSun" w:hAnsi="SimSun" w:eastAsia="SimSun" w:cs="SimSun"/>
          <w:sz w:val="21"/>
          <w:szCs w:val="21"/>
          <w:spacing w:val="7"/>
        </w:rPr>
        <w:t>&lt;0.01),</w:t>
      </w:r>
      <w:r>
        <w:rPr>
          <w:rFonts w:ascii="SimSun" w:hAnsi="SimSun" w:eastAsia="SimSun" w:cs="SimSun"/>
          <w:sz w:val="21"/>
          <w:szCs w:val="21"/>
          <w:spacing w:val="73"/>
        </w:rPr>
        <w:t xml:space="preserve"> </w:t>
      </w:r>
      <w:r>
        <w:rPr>
          <w:rFonts w:ascii="SimSun" w:hAnsi="SimSun" w:eastAsia="SimSun" w:cs="SimSun"/>
          <w:sz w:val="21"/>
          <w:szCs w:val="21"/>
          <w:spacing w:val="7"/>
        </w:rPr>
        <w:t>因此假设2</w:t>
      </w:r>
      <w:r>
        <w:rPr>
          <w:rFonts w:ascii="Times New Roman" w:hAnsi="Times New Roman" w:eastAsia="Times New Roman" w:cs="Times New Roman"/>
          <w:sz w:val="21"/>
          <w:szCs w:val="21"/>
          <w:spacing w:val="7"/>
        </w:rPr>
        <w:t>b</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7"/>
        </w:rPr>
        <w:t>得到了支持。</w:t>
      </w:r>
      <w:r>
        <w:rPr>
          <w:rFonts w:ascii="SimSun" w:hAnsi="SimSun" w:eastAsia="SimSun" w:cs="SimSun"/>
          <w:sz w:val="21"/>
          <w:szCs w:val="21"/>
          <w:spacing w:val="6"/>
        </w:rPr>
        <w:t>在模型4中，本研究将个</w:t>
      </w:r>
      <w:r>
        <w:rPr>
          <w:rFonts w:ascii="SimSun" w:hAnsi="SimSun" w:eastAsia="SimSun" w:cs="SimSun"/>
          <w:sz w:val="21"/>
          <w:szCs w:val="21"/>
        </w:rPr>
        <w:t xml:space="preserve"> </w:t>
      </w:r>
      <w:r>
        <w:rPr>
          <w:rFonts w:ascii="SimSun" w:hAnsi="SimSun" w:eastAsia="SimSun" w:cs="SimSun"/>
          <w:sz w:val="21"/>
          <w:szCs w:val="21"/>
          <w:spacing w:val="-2"/>
        </w:rPr>
        <w:t>性关怀作为自变量，个体主动性作为中介变量，员工任务绩效作为</w:t>
      </w:r>
      <w:r>
        <w:rPr>
          <w:rFonts w:ascii="SimSun" w:hAnsi="SimSun" w:eastAsia="SimSun" w:cs="SimSun"/>
          <w:sz w:val="21"/>
          <w:szCs w:val="21"/>
          <w:spacing w:val="-3"/>
        </w:rPr>
        <w:t>因变量，发</w:t>
      </w:r>
      <w:r>
        <w:rPr>
          <w:rFonts w:ascii="SimSun" w:hAnsi="SimSun" w:eastAsia="SimSun" w:cs="SimSun"/>
          <w:sz w:val="21"/>
          <w:szCs w:val="21"/>
        </w:rPr>
        <w:t xml:space="preserve"> </w:t>
      </w:r>
      <w:r>
        <w:rPr>
          <w:rFonts w:ascii="SimSun" w:hAnsi="SimSun" w:eastAsia="SimSun" w:cs="SimSun"/>
          <w:sz w:val="21"/>
          <w:szCs w:val="21"/>
          <w:spacing w:val="5"/>
        </w:rPr>
        <w:t>现个性关怀对员工任务绩效依然具有积极的影响作用</w:t>
      </w:r>
      <w:r>
        <w:rPr>
          <w:rFonts w:ascii="Times New Roman" w:hAnsi="Times New Roman" w:eastAsia="Times New Roman" w:cs="Times New Roman"/>
          <w:sz w:val="21"/>
          <w:szCs w:val="21"/>
          <w:spacing w:val="5"/>
        </w:rPr>
        <w:t>(y=0.14,p&lt;0.05),</w:t>
      </w:r>
    </w:p>
    <w:p>
      <w:pPr>
        <w:ind w:left="380"/>
        <w:spacing w:before="157" w:line="214" w:lineRule="auto"/>
        <w:rPr>
          <w:rFonts w:ascii="SimSun" w:hAnsi="SimSun" w:eastAsia="SimSun" w:cs="SimSun"/>
          <w:sz w:val="21"/>
          <w:szCs w:val="21"/>
        </w:rPr>
      </w:pPr>
      <w:r>
        <w:rPr>
          <w:rFonts w:ascii="SimSun" w:hAnsi="SimSun" w:eastAsia="SimSun" w:cs="SimSun"/>
          <w:sz w:val="21"/>
          <w:szCs w:val="21"/>
          <w:spacing w:val="4"/>
        </w:rPr>
        <w:t>同时个体主动性对员工任务绩效也有积极的影响作用(y=0.65,p&lt;0.01),</w:t>
      </w:r>
    </w:p>
    <w:p>
      <w:pPr>
        <w:ind w:left="380"/>
        <w:spacing w:before="141" w:line="381" w:lineRule="exact"/>
        <w:rPr>
          <w:rFonts w:ascii="SimSun" w:hAnsi="SimSun" w:eastAsia="SimSun" w:cs="SimSun"/>
          <w:sz w:val="21"/>
          <w:szCs w:val="21"/>
        </w:rPr>
      </w:pPr>
      <w:r>
        <w:rPr>
          <w:rFonts w:ascii="SimSun" w:hAnsi="SimSun" w:eastAsia="SimSun" w:cs="SimSun"/>
          <w:sz w:val="21"/>
          <w:szCs w:val="21"/>
          <w:spacing w:val="7"/>
          <w:position w:val="12"/>
        </w:rPr>
        <w:t>模型4说明个体主动性在个性关怀和员工任务绩效之间起部分中介作用，假</w:t>
      </w:r>
    </w:p>
    <w:p>
      <w:pPr>
        <w:ind w:left="380"/>
        <w:spacing w:line="219" w:lineRule="auto"/>
        <w:rPr>
          <w:rFonts w:ascii="SimSun" w:hAnsi="SimSun" w:eastAsia="SimSun" w:cs="SimSun"/>
          <w:sz w:val="21"/>
          <w:szCs w:val="21"/>
        </w:rPr>
      </w:pPr>
      <w:r>
        <w:rPr>
          <w:rFonts w:ascii="SimSun" w:hAnsi="SimSun" w:eastAsia="SimSun" w:cs="SimSun"/>
          <w:sz w:val="21"/>
          <w:szCs w:val="21"/>
          <w:spacing w:val="-3"/>
        </w:rPr>
        <w:t>设</w:t>
      </w:r>
      <w:r>
        <w:rPr>
          <w:rFonts w:ascii="SimSun" w:hAnsi="SimSun" w:eastAsia="SimSun" w:cs="SimSun"/>
          <w:sz w:val="21"/>
          <w:szCs w:val="21"/>
          <w:spacing w:val="-33"/>
        </w:rPr>
        <w:t xml:space="preserve"> </w:t>
      </w:r>
      <w:r>
        <w:rPr>
          <w:rFonts w:ascii="SimSun" w:hAnsi="SimSun" w:eastAsia="SimSun" w:cs="SimSun"/>
          <w:sz w:val="21"/>
          <w:szCs w:val="21"/>
          <w:spacing w:val="-3"/>
        </w:rPr>
        <w:t>3</w:t>
      </w:r>
      <w:r>
        <w:rPr>
          <w:rFonts w:ascii="Times New Roman" w:hAnsi="Times New Roman" w:eastAsia="Times New Roman" w:cs="Times New Roman"/>
          <w:sz w:val="21"/>
          <w:szCs w:val="21"/>
          <w:spacing w:val="-3"/>
        </w:rPr>
        <w:t>b </w:t>
      </w:r>
      <w:r>
        <w:rPr>
          <w:rFonts w:ascii="SimSun" w:hAnsi="SimSun" w:eastAsia="SimSun" w:cs="SimSun"/>
          <w:sz w:val="21"/>
          <w:szCs w:val="21"/>
          <w:spacing w:val="-3"/>
        </w:rPr>
        <w:t>得到了验证。</w:t>
      </w:r>
    </w:p>
    <w:p>
      <w:pPr>
        <w:spacing w:line="219" w:lineRule="auto"/>
        <w:sectPr>
          <w:footerReference w:type="default" r:id="rId236"/>
          <w:pgSz w:w="8490" w:h="13250"/>
          <w:pgMar w:top="400" w:right="620" w:bottom="872" w:left="349" w:header="0" w:footer="713" w:gutter="0"/>
        </w:sectPr>
        <w:rPr>
          <w:rFonts w:ascii="SimSun" w:hAnsi="SimSun" w:eastAsia="SimSun" w:cs="SimSun"/>
          <w:sz w:val="21"/>
          <w:szCs w:val="21"/>
        </w:rPr>
      </w:pPr>
    </w:p>
    <w:p>
      <w:pPr>
        <w:ind w:left="4420"/>
        <w:spacing w:before="57" w:line="219" w:lineRule="auto"/>
        <w:rPr>
          <w:rFonts w:ascii="SimSun" w:hAnsi="SimSun" w:eastAsia="SimSun" w:cs="SimSun"/>
          <w:sz w:val="21"/>
          <w:szCs w:val="21"/>
        </w:rPr>
      </w:pPr>
      <w:r>
        <w:rPr>
          <w:rFonts w:ascii="SimSun" w:hAnsi="SimSun" w:eastAsia="SimSun" w:cs="SimSun"/>
          <w:sz w:val="21"/>
          <w:szCs w:val="21"/>
          <w:spacing w:val="-22"/>
          <w:w w:val="95"/>
        </w:rPr>
        <w:t>7</w:t>
      </w:r>
      <w:r>
        <w:rPr>
          <w:rFonts w:ascii="SimSun" w:hAnsi="SimSun" w:eastAsia="SimSun" w:cs="SimSun"/>
          <w:sz w:val="21"/>
          <w:szCs w:val="21"/>
          <w:spacing w:val="71"/>
        </w:rPr>
        <w:t xml:space="preserve"> </w:t>
      </w:r>
      <w:r>
        <w:rPr>
          <w:rFonts w:ascii="SimSun" w:hAnsi="SimSun" w:eastAsia="SimSun" w:cs="SimSun"/>
          <w:sz w:val="21"/>
          <w:szCs w:val="21"/>
          <w:spacing w:val="-22"/>
          <w:w w:val="95"/>
        </w:rPr>
        <w:t>研究四：变革领导力的效能机制</w:t>
      </w:r>
    </w:p>
    <w:p>
      <w:pPr>
        <w:pStyle w:val="BodyText"/>
        <w:spacing w:line="406" w:lineRule="auto"/>
        <w:rPr/>
      </w:pPr>
      <w:r/>
    </w:p>
    <w:p>
      <w:pPr>
        <w:ind w:left="1022"/>
        <w:spacing w:before="68" w:line="221" w:lineRule="auto"/>
        <w:rPr>
          <w:rFonts w:ascii="SimHei" w:hAnsi="SimHei" w:eastAsia="SimHei" w:cs="SimHei"/>
          <w:sz w:val="21"/>
          <w:szCs w:val="21"/>
        </w:rPr>
      </w:pPr>
      <w:bookmarkStart w:name="bookmark12" w:id="10"/>
      <w:bookmarkEnd w:id="10"/>
      <w:bookmarkStart w:name="bookmark13" w:id="11"/>
      <w:bookmarkEnd w:id="11"/>
      <w:r>
        <w:rPr>
          <w:rFonts w:ascii="SimHei" w:hAnsi="SimHei" w:eastAsia="SimHei" w:cs="SimHei"/>
          <w:sz w:val="21"/>
          <w:szCs w:val="21"/>
          <w:b/>
          <w:bCs/>
          <w:spacing w:val="-27"/>
        </w:rPr>
        <w:t>表7.12</w:t>
      </w:r>
      <w:r>
        <w:rPr>
          <w:rFonts w:ascii="SimHei" w:hAnsi="SimHei" w:eastAsia="SimHei" w:cs="SimHei"/>
          <w:sz w:val="21"/>
          <w:szCs w:val="21"/>
          <w:spacing w:val="-27"/>
        </w:rPr>
        <w:t xml:space="preserve">  </w:t>
      </w:r>
      <w:r>
        <w:rPr>
          <w:rFonts w:ascii="SimHei" w:hAnsi="SimHei" w:eastAsia="SimHei" w:cs="SimHei"/>
          <w:sz w:val="21"/>
          <w:szCs w:val="21"/>
          <w:b/>
          <w:bCs/>
          <w:spacing w:val="-27"/>
        </w:rPr>
        <w:t>跨层中介效应分析——个性关怀作</w:t>
      </w:r>
      <w:r>
        <w:rPr>
          <w:rFonts w:ascii="SimHei" w:hAnsi="SimHei" w:eastAsia="SimHei" w:cs="SimHei"/>
          <w:sz w:val="21"/>
          <w:szCs w:val="21"/>
          <w:b/>
          <w:bCs/>
          <w:spacing w:val="-28"/>
        </w:rPr>
        <w:t>为自变量：模型2-1-1</w:t>
      </w:r>
    </w:p>
    <w:p>
      <w:pPr>
        <w:spacing w:line="99" w:lineRule="exact"/>
        <w:rPr/>
      </w:pPr>
      <w:r/>
    </w:p>
    <w:tbl>
      <w:tblPr>
        <w:tblStyle w:val="TableNormal"/>
        <w:tblW w:w="712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67"/>
        <w:gridCol w:w="1042"/>
        <w:gridCol w:w="1329"/>
        <w:gridCol w:w="1212"/>
        <w:gridCol w:w="1175"/>
        <w:gridCol w:w="1395"/>
      </w:tblGrid>
      <w:tr>
        <w:trPr>
          <w:trHeight w:val="543" w:hRule="atLeast"/>
        </w:trPr>
        <w:tc>
          <w:tcPr>
            <w:tcW w:w="2009" w:type="dxa"/>
            <w:vAlign w:val="top"/>
            <w:gridSpan w:val="2"/>
            <w:tcBorders>
              <w:bottom w:val="single" w:color="000000" w:sz="4" w:space="0"/>
              <w:top w:val="single" w:color="000000" w:sz="4" w:space="0"/>
            </w:tcBorders>
          </w:tcPr>
          <w:p>
            <w:pPr>
              <w:ind w:left="840"/>
              <w:spacing w:before="192" w:line="221" w:lineRule="auto"/>
              <w:rPr>
                <w:rFonts w:ascii="SimSun" w:hAnsi="SimSun" w:eastAsia="SimSun" w:cs="SimSun"/>
                <w:sz w:val="17"/>
                <w:szCs w:val="17"/>
              </w:rPr>
            </w:pPr>
            <w:r>
              <w:rPr>
                <w:rFonts w:ascii="SimSun" w:hAnsi="SimSun" w:eastAsia="SimSun" w:cs="SimSun"/>
                <w:sz w:val="17"/>
                <w:szCs w:val="17"/>
                <w:spacing w:val="-2"/>
              </w:rPr>
              <w:t>变量</w:t>
            </w:r>
          </w:p>
        </w:tc>
        <w:tc>
          <w:tcPr>
            <w:tcW w:w="1329" w:type="dxa"/>
            <w:vAlign w:val="top"/>
            <w:tcBorders>
              <w:bottom w:val="single" w:color="000000" w:sz="4" w:space="0"/>
              <w:top w:val="single" w:color="000000" w:sz="4" w:space="0"/>
            </w:tcBorders>
          </w:tcPr>
          <w:p>
            <w:pPr>
              <w:ind w:left="291"/>
              <w:spacing w:before="111" w:line="240" w:lineRule="exact"/>
              <w:rPr>
                <w:rFonts w:ascii="SimSun" w:hAnsi="SimSun" w:eastAsia="SimSun" w:cs="SimSun"/>
                <w:sz w:val="17"/>
                <w:szCs w:val="17"/>
              </w:rPr>
            </w:pPr>
            <w:r>
              <w:rPr>
                <w:rFonts w:ascii="SimSun" w:hAnsi="SimSun" w:eastAsia="SimSun" w:cs="SimSun"/>
                <w:sz w:val="17"/>
                <w:szCs w:val="17"/>
                <w:spacing w:val="-2"/>
                <w:position w:val="5"/>
              </w:rPr>
              <w:t>任务绩效</w:t>
            </w:r>
          </w:p>
          <w:p>
            <w:pPr>
              <w:ind w:left="331"/>
              <w:spacing w:line="196" w:lineRule="auto"/>
              <w:rPr>
                <w:rFonts w:ascii="SimSun" w:hAnsi="SimSun" w:eastAsia="SimSun" w:cs="SimSun"/>
                <w:sz w:val="17"/>
                <w:szCs w:val="17"/>
              </w:rPr>
            </w:pPr>
            <w:r>
              <w:rPr>
                <w:rFonts w:ascii="SimSun" w:hAnsi="SimSun" w:eastAsia="SimSun" w:cs="SimSun"/>
                <w:sz w:val="17"/>
                <w:szCs w:val="17"/>
                <w:spacing w:val="8"/>
              </w:rPr>
              <w:t>(模型1)</w:t>
            </w:r>
          </w:p>
        </w:tc>
        <w:tc>
          <w:tcPr>
            <w:tcW w:w="1212" w:type="dxa"/>
            <w:vAlign w:val="top"/>
            <w:tcBorders>
              <w:bottom w:val="single" w:color="000000" w:sz="4" w:space="0"/>
              <w:top w:val="single" w:color="000000" w:sz="4" w:space="0"/>
            </w:tcBorders>
          </w:tcPr>
          <w:p>
            <w:pPr>
              <w:ind w:left="232"/>
              <w:spacing w:before="111" w:line="240" w:lineRule="exact"/>
              <w:rPr>
                <w:rFonts w:ascii="SimSun" w:hAnsi="SimSun" w:eastAsia="SimSun" w:cs="SimSun"/>
                <w:sz w:val="17"/>
                <w:szCs w:val="17"/>
              </w:rPr>
            </w:pPr>
            <w:r>
              <w:rPr>
                <w:rFonts w:ascii="SimSun" w:hAnsi="SimSun" w:eastAsia="SimSun" w:cs="SimSun"/>
                <w:sz w:val="17"/>
                <w:szCs w:val="17"/>
                <w:spacing w:val="-2"/>
                <w:position w:val="5"/>
              </w:rPr>
              <w:t>任务绩效</w:t>
            </w:r>
          </w:p>
          <w:p>
            <w:pPr>
              <w:ind w:left="272"/>
              <w:spacing w:line="196" w:lineRule="auto"/>
              <w:rPr>
                <w:rFonts w:ascii="SimSun" w:hAnsi="SimSun" w:eastAsia="SimSun" w:cs="SimSun"/>
                <w:sz w:val="17"/>
                <w:szCs w:val="17"/>
              </w:rPr>
            </w:pPr>
            <w:r>
              <w:rPr>
                <w:rFonts w:ascii="SimSun" w:hAnsi="SimSun" w:eastAsia="SimSun" w:cs="SimSun"/>
                <w:sz w:val="17"/>
                <w:szCs w:val="17"/>
                <w:spacing w:val="8"/>
              </w:rPr>
              <w:t>(模型2)</w:t>
            </w:r>
          </w:p>
        </w:tc>
        <w:tc>
          <w:tcPr>
            <w:tcW w:w="1175" w:type="dxa"/>
            <w:vAlign w:val="top"/>
            <w:tcBorders>
              <w:bottom w:val="single" w:color="000000" w:sz="4" w:space="0"/>
              <w:top w:val="single" w:color="000000" w:sz="4" w:space="0"/>
            </w:tcBorders>
          </w:tcPr>
          <w:p>
            <w:pPr>
              <w:ind w:left="300" w:right="151" w:hanging="120"/>
              <w:spacing w:before="131" w:line="218" w:lineRule="auto"/>
              <w:rPr>
                <w:rFonts w:ascii="SimSun" w:hAnsi="SimSun" w:eastAsia="SimSun" w:cs="SimSun"/>
                <w:sz w:val="17"/>
                <w:szCs w:val="17"/>
              </w:rPr>
            </w:pPr>
            <w:r>
              <w:rPr>
                <w:rFonts w:ascii="SimSun" w:hAnsi="SimSun" w:eastAsia="SimSun" w:cs="SimSun"/>
                <w:sz w:val="17"/>
                <w:szCs w:val="17"/>
                <w:spacing w:val="-2"/>
              </w:rPr>
              <w:t>个体主动性</w:t>
            </w:r>
            <w:r>
              <w:rPr>
                <w:rFonts w:ascii="SimSun" w:hAnsi="SimSun" w:eastAsia="SimSun" w:cs="SimSun"/>
                <w:sz w:val="17"/>
                <w:szCs w:val="17"/>
                <w:spacing w:val="2"/>
              </w:rPr>
              <w:t xml:space="preserve"> </w:t>
            </w:r>
            <w:r>
              <w:rPr>
                <w:rFonts w:ascii="SimSun" w:hAnsi="SimSun" w:eastAsia="SimSun" w:cs="SimSun"/>
                <w:sz w:val="17"/>
                <w:szCs w:val="17"/>
                <w:spacing w:val="8"/>
              </w:rPr>
              <w:t>(模型3)</w:t>
            </w:r>
          </w:p>
        </w:tc>
        <w:tc>
          <w:tcPr>
            <w:tcW w:w="1395" w:type="dxa"/>
            <w:vAlign w:val="top"/>
            <w:tcBorders>
              <w:bottom w:val="single" w:color="000000" w:sz="4" w:space="0"/>
              <w:top w:val="single" w:color="000000" w:sz="4" w:space="0"/>
            </w:tcBorders>
          </w:tcPr>
          <w:p>
            <w:pPr>
              <w:ind w:left="375"/>
              <w:spacing w:before="121" w:line="230" w:lineRule="exact"/>
              <w:rPr>
                <w:rFonts w:ascii="SimSun" w:hAnsi="SimSun" w:eastAsia="SimSun" w:cs="SimSun"/>
                <w:sz w:val="17"/>
                <w:szCs w:val="17"/>
              </w:rPr>
            </w:pPr>
            <w:r>
              <w:rPr>
                <w:rFonts w:ascii="SimSun" w:hAnsi="SimSun" w:eastAsia="SimSun" w:cs="SimSun"/>
                <w:sz w:val="17"/>
                <w:szCs w:val="17"/>
                <w:spacing w:val="-2"/>
                <w:position w:val="4"/>
              </w:rPr>
              <w:t>任务绩效</w:t>
            </w:r>
          </w:p>
          <w:p>
            <w:pPr>
              <w:ind w:left="415"/>
              <w:spacing w:line="196" w:lineRule="auto"/>
              <w:rPr>
                <w:rFonts w:ascii="SimSun" w:hAnsi="SimSun" w:eastAsia="SimSun" w:cs="SimSun"/>
                <w:sz w:val="17"/>
                <w:szCs w:val="17"/>
              </w:rPr>
            </w:pPr>
            <w:r>
              <w:rPr>
                <w:rFonts w:ascii="SimSun" w:hAnsi="SimSun" w:eastAsia="SimSun" w:cs="SimSun"/>
                <w:sz w:val="17"/>
                <w:szCs w:val="17"/>
                <w:spacing w:val="6"/>
              </w:rPr>
              <w:t>(模型4)</w:t>
            </w:r>
          </w:p>
        </w:tc>
      </w:tr>
      <w:tr>
        <w:trPr>
          <w:trHeight w:val="329" w:hRule="atLeast"/>
        </w:trPr>
        <w:tc>
          <w:tcPr>
            <w:tcW w:w="2009" w:type="dxa"/>
            <w:vAlign w:val="top"/>
            <w:gridSpan w:val="2"/>
            <w:tcBorders>
              <w:top w:val="single" w:color="000000" w:sz="4" w:space="0"/>
            </w:tcBorders>
          </w:tcPr>
          <w:p>
            <w:pPr>
              <w:ind w:left="1300"/>
              <w:spacing w:before="120" w:line="216" w:lineRule="auto"/>
              <w:rPr>
                <w:rFonts w:ascii="SimSun" w:hAnsi="SimSun" w:eastAsia="SimSun" w:cs="SimSun"/>
                <w:sz w:val="17"/>
                <w:szCs w:val="17"/>
              </w:rPr>
            </w:pPr>
            <w:r>
              <w:rPr>
                <w:rFonts w:ascii="SimSun" w:hAnsi="SimSun" w:eastAsia="SimSun" w:cs="SimSun"/>
                <w:sz w:val="17"/>
                <w:szCs w:val="17"/>
                <w:spacing w:val="5"/>
              </w:rPr>
              <w:t>学历</w:t>
            </w:r>
          </w:p>
        </w:tc>
        <w:tc>
          <w:tcPr>
            <w:tcW w:w="1329" w:type="dxa"/>
            <w:vAlign w:val="top"/>
            <w:tcBorders>
              <w:top w:val="single" w:color="000000" w:sz="4" w:space="0"/>
            </w:tcBorders>
          </w:tcPr>
          <w:p>
            <w:pPr>
              <w:ind w:left="121"/>
              <w:spacing w:before="141" w:line="193" w:lineRule="auto"/>
              <w:rPr>
                <w:rFonts w:ascii="SimSun" w:hAnsi="SimSun" w:eastAsia="SimSun" w:cs="SimSun"/>
                <w:sz w:val="17"/>
                <w:szCs w:val="17"/>
              </w:rPr>
            </w:pPr>
            <w:r>
              <w:rPr>
                <w:rFonts w:ascii="SimSun" w:hAnsi="SimSun" w:eastAsia="SimSun" w:cs="SimSun"/>
                <w:sz w:val="17"/>
                <w:szCs w:val="17"/>
                <w:spacing w:val="-1"/>
              </w:rPr>
              <w:t>—0.01(0.08)</w:t>
            </w:r>
          </w:p>
        </w:tc>
        <w:tc>
          <w:tcPr>
            <w:tcW w:w="1212" w:type="dxa"/>
            <w:vAlign w:val="top"/>
            <w:tcBorders>
              <w:top w:val="single" w:color="000000" w:sz="4" w:space="0"/>
            </w:tcBorders>
          </w:tcPr>
          <w:p>
            <w:pPr>
              <w:ind w:left="152"/>
              <w:spacing w:before="141" w:line="193" w:lineRule="auto"/>
              <w:rPr>
                <w:rFonts w:ascii="SimSun" w:hAnsi="SimSun" w:eastAsia="SimSun" w:cs="SimSun"/>
                <w:sz w:val="17"/>
                <w:szCs w:val="17"/>
              </w:rPr>
            </w:pPr>
            <w:r>
              <w:rPr>
                <w:rFonts w:ascii="SimSun" w:hAnsi="SimSun" w:eastAsia="SimSun" w:cs="SimSun"/>
                <w:sz w:val="17"/>
                <w:szCs w:val="17"/>
                <w:spacing w:val="-1"/>
              </w:rPr>
              <w:t>0.04(0.07)</w:t>
            </w:r>
          </w:p>
        </w:tc>
        <w:tc>
          <w:tcPr>
            <w:tcW w:w="1175" w:type="dxa"/>
            <w:vAlign w:val="top"/>
            <w:tcBorders>
              <w:top w:val="single" w:color="000000" w:sz="4" w:space="0"/>
            </w:tcBorders>
          </w:tcPr>
          <w:p>
            <w:pPr>
              <w:ind w:left="180"/>
              <w:spacing w:before="141" w:line="193" w:lineRule="auto"/>
              <w:rPr>
                <w:rFonts w:ascii="SimSun" w:hAnsi="SimSun" w:eastAsia="SimSun" w:cs="SimSun"/>
                <w:sz w:val="17"/>
                <w:szCs w:val="17"/>
              </w:rPr>
            </w:pPr>
            <w:r>
              <w:rPr>
                <w:rFonts w:ascii="SimSun" w:hAnsi="SimSun" w:eastAsia="SimSun" w:cs="SimSun"/>
                <w:sz w:val="17"/>
                <w:szCs w:val="17"/>
                <w:spacing w:val="-1"/>
              </w:rPr>
              <w:t>0.05(0.07)</w:t>
            </w:r>
          </w:p>
        </w:tc>
        <w:tc>
          <w:tcPr>
            <w:tcW w:w="1395" w:type="dxa"/>
            <w:vAlign w:val="top"/>
            <w:tcBorders>
              <w:top w:val="single" w:color="000000" w:sz="4" w:space="0"/>
            </w:tcBorders>
          </w:tcPr>
          <w:p>
            <w:pPr>
              <w:ind w:left="285"/>
              <w:spacing w:before="141" w:line="193" w:lineRule="auto"/>
              <w:rPr>
                <w:rFonts w:ascii="SimSun" w:hAnsi="SimSun" w:eastAsia="SimSun" w:cs="SimSun"/>
                <w:sz w:val="17"/>
                <w:szCs w:val="17"/>
              </w:rPr>
            </w:pPr>
            <w:r>
              <w:rPr>
                <w:rFonts w:ascii="SimSun" w:hAnsi="SimSun" w:eastAsia="SimSun" w:cs="SimSun"/>
                <w:sz w:val="17"/>
                <w:szCs w:val="17"/>
                <w:spacing w:val="-1"/>
              </w:rPr>
              <w:t>0.00(0.04)</w:t>
            </w:r>
          </w:p>
        </w:tc>
      </w:tr>
      <w:tr>
        <w:trPr>
          <w:trHeight w:val="488" w:hRule="atLeast"/>
        </w:trPr>
        <w:tc>
          <w:tcPr>
            <w:tcW w:w="967" w:type="dxa"/>
            <w:vAlign w:val="top"/>
          </w:tcPr>
          <w:p>
            <w:pPr>
              <w:ind w:left="169" w:right="163" w:hanging="39"/>
              <w:spacing w:before="30" w:line="243" w:lineRule="auto"/>
              <w:rPr>
                <w:rFonts w:ascii="SimSun" w:hAnsi="SimSun" w:eastAsia="SimSun" w:cs="SimSun"/>
                <w:sz w:val="17"/>
                <w:szCs w:val="17"/>
              </w:rPr>
            </w:pPr>
            <w:r>
              <w:rPr>
                <w:rFonts w:ascii="SimSun" w:hAnsi="SimSun" w:eastAsia="SimSun" w:cs="SimSun"/>
                <w:sz w:val="17"/>
                <w:szCs w:val="17"/>
                <w:spacing w:val="-2"/>
              </w:rPr>
              <w:t>个体层次</w:t>
            </w:r>
            <w:r>
              <w:rPr>
                <w:rFonts w:ascii="SimSun" w:hAnsi="SimSun" w:eastAsia="SimSun" w:cs="SimSun"/>
                <w:sz w:val="17"/>
                <w:szCs w:val="17"/>
              </w:rPr>
              <w:t xml:space="preserve"> </w:t>
            </w:r>
            <w:r>
              <w:rPr>
                <w:rFonts w:ascii="SimSun" w:hAnsi="SimSun" w:eastAsia="SimSun" w:cs="SimSun"/>
                <w:sz w:val="17"/>
                <w:szCs w:val="17"/>
                <w:spacing w:val="-5"/>
              </w:rPr>
              <w:t>(N=375)</w:t>
            </w:r>
          </w:p>
        </w:tc>
        <w:tc>
          <w:tcPr>
            <w:tcW w:w="1042" w:type="dxa"/>
            <w:vAlign w:val="top"/>
          </w:tcPr>
          <w:p>
            <w:pPr>
              <w:ind w:left="163"/>
              <w:spacing w:before="170" w:line="219" w:lineRule="auto"/>
              <w:rPr>
                <w:rFonts w:ascii="SimSun" w:hAnsi="SimSun" w:eastAsia="SimSun" w:cs="SimSun"/>
                <w:sz w:val="17"/>
                <w:szCs w:val="17"/>
              </w:rPr>
            </w:pPr>
            <w:r>
              <w:rPr>
                <w:rFonts w:ascii="SimSun" w:hAnsi="SimSun" w:eastAsia="SimSun" w:cs="SimSun"/>
                <w:sz w:val="17"/>
                <w:szCs w:val="17"/>
                <w:spacing w:val="-2"/>
              </w:rPr>
              <w:t>工作年限</w:t>
            </w:r>
          </w:p>
        </w:tc>
        <w:tc>
          <w:tcPr>
            <w:tcW w:w="1329" w:type="dxa"/>
            <w:vAlign w:val="top"/>
          </w:tcPr>
          <w:p>
            <w:pPr>
              <w:ind w:left="211"/>
              <w:spacing w:before="172" w:line="222" w:lineRule="auto"/>
              <w:rPr>
                <w:rFonts w:ascii="SimSun" w:hAnsi="SimSun" w:eastAsia="SimSun" w:cs="SimSun"/>
                <w:sz w:val="17"/>
                <w:szCs w:val="17"/>
              </w:rPr>
            </w:pPr>
            <w:r>
              <w:rPr>
                <w:rFonts w:ascii="SimSun" w:hAnsi="SimSun" w:eastAsia="SimSun" w:cs="SimSun"/>
                <w:sz w:val="17"/>
                <w:szCs w:val="17"/>
                <w:spacing w:val="-1"/>
              </w:rPr>
              <w:t>0.01(0.01)</w:t>
            </w:r>
          </w:p>
        </w:tc>
        <w:tc>
          <w:tcPr>
            <w:tcW w:w="1212" w:type="dxa"/>
            <w:vAlign w:val="top"/>
          </w:tcPr>
          <w:p>
            <w:pPr>
              <w:ind w:left="152"/>
              <w:spacing w:before="172" w:line="222" w:lineRule="auto"/>
              <w:rPr>
                <w:rFonts w:ascii="SimSun" w:hAnsi="SimSun" w:eastAsia="SimSun" w:cs="SimSun"/>
                <w:sz w:val="17"/>
                <w:szCs w:val="17"/>
              </w:rPr>
            </w:pPr>
            <w:r>
              <w:rPr>
                <w:rFonts w:ascii="SimSun" w:hAnsi="SimSun" w:eastAsia="SimSun" w:cs="SimSun"/>
                <w:sz w:val="17"/>
                <w:szCs w:val="17"/>
                <w:spacing w:val="-1"/>
              </w:rPr>
              <w:t>0.01(0.01)</w:t>
            </w:r>
          </w:p>
        </w:tc>
        <w:tc>
          <w:tcPr>
            <w:tcW w:w="1175" w:type="dxa"/>
            <w:vAlign w:val="top"/>
          </w:tcPr>
          <w:p>
            <w:pPr>
              <w:ind w:left="180"/>
              <w:spacing w:before="172" w:line="222" w:lineRule="auto"/>
              <w:rPr>
                <w:rFonts w:ascii="SimSun" w:hAnsi="SimSun" w:eastAsia="SimSun" w:cs="SimSun"/>
                <w:sz w:val="17"/>
                <w:szCs w:val="17"/>
              </w:rPr>
            </w:pPr>
            <w:r>
              <w:rPr>
                <w:rFonts w:ascii="SimSun" w:hAnsi="SimSun" w:eastAsia="SimSun" w:cs="SimSun"/>
                <w:sz w:val="17"/>
                <w:szCs w:val="17"/>
                <w:spacing w:val="-1"/>
              </w:rPr>
              <w:t>0.01(0.01)</w:t>
            </w:r>
          </w:p>
        </w:tc>
        <w:tc>
          <w:tcPr>
            <w:tcW w:w="1395" w:type="dxa"/>
            <w:vAlign w:val="top"/>
          </w:tcPr>
          <w:p>
            <w:pPr>
              <w:ind w:left="205"/>
              <w:spacing w:before="172" w:line="222" w:lineRule="auto"/>
              <w:rPr>
                <w:rFonts w:ascii="SimSun" w:hAnsi="SimSun" w:eastAsia="SimSun" w:cs="SimSun"/>
                <w:sz w:val="17"/>
                <w:szCs w:val="17"/>
              </w:rPr>
            </w:pPr>
            <w:r>
              <w:rPr>
                <w:rFonts w:ascii="SimSun" w:hAnsi="SimSun" w:eastAsia="SimSun" w:cs="SimSun"/>
                <w:sz w:val="17"/>
                <w:szCs w:val="17"/>
                <w:spacing w:val="-1"/>
              </w:rPr>
              <w:t>—0.00(0.00)</w:t>
            </w:r>
          </w:p>
        </w:tc>
      </w:tr>
      <w:tr>
        <w:trPr>
          <w:trHeight w:val="285" w:hRule="atLeast"/>
        </w:trPr>
        <w:tc>
          <w:tcPr>
            <w:tcW w:w="2009" w:type="dxa"/>
            <w:vAlign w:val="top"/>
            <w:gridSpan w:val="2"/>
          </w:tcPr>
          <w:p>
            <w:pPr>
              <w:ind w:left="1050"/>
              <w:spacing w:before="42" w:line="219" w:lineRule="auto"/>
              <w:rPr>
                <w:rFonts w:ascii="SimSun" w:hAnsi="SimSun" w:eastAsia="SimSun" w:cs="SimSun"/>
                <w:sz w:val="17"/>
                <w:szCs w:val="17"/>
              </w:rPr>
            </w:pPr>
            <w:r>
              <w:rPr>
                <w:rFonts w:ascii="SimSun" w:hAnsi="SimSun" w:eastAsia="SimSun" w:cs="SimSun"/>
                <w:sz w:val="17"/>
                <w:szCs w:val="17"/>
                <w:spacing w:val="-2"/>
              </w:rPr>
              <w:t>个体主动性</w:t>
            </w:r>
          </w:p>
        </w:tc>
        <w:tc>
          <w:tcPr>
            <w:tcW w:w="1329" w:type="dxa"/>
            <w:vAlign w:val="top"/>
          </w:tcPr>
          <w:p>
            <w:pPr>
              <w:rPr>
                <w:rFonts w:ascii="Arial"/>
                <w:sz w:val="21"/>
              </w:rPr>
            </w:pPr>
            <w:r/>
          </w:p>
        </w:tc>
        <w:tc>
          <w:tcPr>
            <w:tcW w:w="1212" w:type="dxa"/>
            <w:vAlign w:val="top"/>
          </w:tcPr>
          <w:p>
            <w:pPr>
              <w:rPr>
                <w:rFonts w:ascii="Arial"/>
                <w:sz w:val="21"/>
              </w:rPr>
            </w:pPr>
            <w:r/>
          </w:p>
        </w:tc>
        <w:tc>
          <w:tcPr>
            <w:tcW w:w="1175" w:type="dxa"/>
            <w:vAlign w:val="top"/>
          </w:tcPr>
          <w:p>
            <w:pPr>
              <w:rPr>
                <w:rFonts w:ascii="Arial"/>
                <w:sz w:val="21"/>
              </w:rPr>
            </w:pPr>
            <w:r/>
          </w:p>
        </w:tc>
        <w:tc>
          <w:tcPr>
            <w:tcW w:w="1395" w:type="dxa"/>
            <w:vAlign w:val="top"/>
          </w:tcPr>
          <w:p>
            <w:pPr>
              <w:ind w:left="205"/>
              <w:spacing w:before="44" w:line="222" w:lineRule="auto"/>
              <w:rPr>
                <w:rFonts w:ascii="SimSun" w:hAnsi="SimSun" w:eastAsia="SimSun" w:cs="SimSun"/>
                <w:sz w:val="17"/>
                <w:szCs w:val="17"/>
              </w:rPr>
            </w:pPr>
            <w:r>
              <w:rPr>
                <w:rFonts w:ascii="SimSun" w:hAnsi="SimSun" w:eastAsia="SimSun" w:cs="SimSun"/>
                <w:sz w:val="17"/>
                <w:szCs w:val="17"/>
                <w:spacing w:val="-1"/>
              </w:rPr>
              <w:t>0.65**(0.05)</w:t>
            </w:r>
          </w:p>
        </w:tc>
      </w:tr>
      <w:tr>
        <w:trPr>
          <w:trHeight w:val="359" w:hRule="atLeast"/>
        </w:trPr>
        <w:tc>
          <w:tcPr>
            <w:tcW w:w="2009" w:type="dxa"/>
            <w:vAlign w:val="top"/>
            <w:gridSpan w:val="2"/>
          </w:tcPr>
          <w:p>
            <w:pPr>
              <w:ind w:left="1140"/>
              <w:spacing w:before="87" w:line="219" w:lineRule="auto"/>
              <w:rPr>
                <w:rFonts w:ascii="SimSun" w:hAnsi="SimSun" w:eastAsia="SimSun" w:cs="SimSun"/>
                <w:sz w:val="17"/>
                <w:szCs w:val="17"/>
              </w:rPr>
            </w:pPr>
            <w:r>
              <w:rPr>
                <w:rFonts w:ascii="SimSun" w:hAnsi="SimSun" w:eastAsia="SimSun" w:cs="SimSun"/>
                <w:sz w:val="17"/>
                <w:szCs w:val="17"/>
                <w:spacing w:val="2"/>
              </w:rPr>
              <w:t>行业类型</w:t>
            </w:r>
          </w:p>
        </w:tc>
        <w:tc>
          <w:tcPr>
            <w:tcW w:w="1329" w:type="dxa"/>
            <w:vAlign w:val="top"/>
          </w:tcPr>
          <w:p>
            <w:pPr>
              <w:ind w:left="121"/>
              <w:spacing w:before="89" w:line="222" w:lineRule="auto"/>
              <w:rPr>
                <w:rFonts w:ascii="SimSun" w:hAnsi="SimSun" w:eastAsia="SimSun" w:cs="SimSun"/>
                <w:sz w:val="17"/>
                <w:szCs w:val="17"/>
              </w:rPr>
            </w:pPr>
            <w:r>
              <w:rPr>
                <w:rFonts w:ascii="SimSun" w:hAnsi="SimSun" w:eastAsia="SimSun" w:cs="SimSun"/>
                <w:sz w:val="17"/>
                <w:szCs w:val="17"/>
                <w:spacing w:val="-1"/>
              </w:rPr>
              <w:t>—0.05(0.06)</w:t>
            </w:r>
          </w:p>
        </w:tc>
        <w:tc>
          <w:tcPr>
            <w:tcW w:w="1212" w:type="dxa"/>
            <w:vAlign w:val="top"/>
          </w:tcPr>
          <w:p>
            <w:pPr>
              <w:ind w:left="62"/>
              <w:spacing w:before="89" w:line="222" w:lineRule="auto"/>
              <w:rPr>
                <w:rFonts w:ascii="SimSun" w:hAnsi="SimSun" w:eastAsia="SimSun" w:cs="SimSun"/>
                <w:sz w:val="17"/>
                <w:szCs w:val="17"/>
              </w:rPr>
            </w:pPr>
            <w:r>
              <w:rPr>
                <w:rFonts w:ascii="SimSun" w:hAnsi="SimSun" w:eastAsia="SimSun" w:cs="SimSun"/>
                <w:sz w:val="17"/>
                <w:szCs w:val="17"/>
                <w:spacing w:val="3"/>
              </w:rPr>
              <w:t>一0.06(0.04)</w:t>
            </w:r>
          </w:p>
        </w:tc>
        <w:tc>
          <w:tcPr>
            <w:tcW w:w="1175" w:type="dxa"/>
            <w:vAlign w:val="top"/>
          </w:tcPr>
          <w:p>
            <w:pPr>
              <w:ind w:left="180"/>
              <w:spacing w:before="89" w:line="222" w:lineRule="auto"/>
              <w:rPr>
                <w:rFonts w:ascii="SimSun" w:hAnsi="SimSun" w:eastAsia="SimSun" w:cs="SimSun"/>
                <w:sz w:val="17"/>
                <w:szCs w:val="17"/>
              </w:rPr>
            </w:pPr>
            <w:r>
              <w:rPr>
                <w:rFonts w:ascii="SimSun" w:hAnsi="SimSun" w:eastAsia="SimSun" w:cs="SimSun"/>
                <w:sz w:val="17"/>
                <w:szCs w:val="17"/>
                <w:spacing w:val="-1"/>
              </w:rPr>
              <w:t>0.02(0.05)</w:t>
            </w:r>
          </w:p>
        </w:tc>
        <w:tc>
          <w:tcPr>
            <w:tcW w:w="1395" w:type="dxa"/>
            <w:vAlign w:val="top"/>
          </w:tcPr>
          <w:p>
            <w:pPr>
              <w:ind w:left="155"/>
              <w:spacing w:before="89" w:line="222" w:lineRule="auto"/>
              <w:rPr>
                <w:rFonts w:ascii="SimSun" w:hAnsi="SimSun" w:eastAsia="SimSun" w:cs="SimSun"/>
                <w:sz w:val="17"/>
                <w:szCs w:val="17"/>
              </w:rPr>
            </w:pPr>
            <w:r>
              <w:rPr>
                <w:rFonts w:ascii="SimSun" w:hAnsi="SimSun" w:eastAsia="SimSun" w:cs="SimSun"/>
                <w:sz w:val="17"/>
                <w:szCs w:val="17"/>
                <w:spacing w:val="-1"/>
              </w:rPr>
              <w:t>-0.07**(0.03)</w:t>
            </w:r>
          </w:p>
        </w:tc>
      </w:tr>
      <w:tr>
        <w:trPr>
          <w:trHeight w:val="443" w:hRule="atLeast"/>
        </w:trPr>
        <w:tc>
          <w:tcPr>
            <w:tcW w:w="967" w:type="dxa"/>
            <w:vAlign w:val="top"/>
          </w:tcPr>
          <w:p>
            <w:pPr>
              <w:ind w:left="130"/>
              <w:spacing w:before="258" w:line="190" w:lineRule="auto"/>
              <w:rPr>
                <w:rFonts w:ascii="SimSun" w:hAnsi="SimSun" w:eastAsia="SimSun" w:cs="SimSun"/>
                <w:sz w:val="17"/>
                <w:szCs w:val="17"/>
              </w:rPr>
            </w:pPr>
            <w:r>
              <w:rPr>
                <w:rFonts w:ascii="SimSun" w:hAnsi="SimSun" w:eastAsia="SimSun" w:cs="SimSun"/>
                <w:sz w:val="17"/>
                <w:szCs w:val="17"/>
                <w:spacing w:val="-2"/>
              </w:rPr>
              <w:t>组织层次</w:t>
            </w:r>
          </w:p>
        </w:tc>
        <w:tc>
          <w:tcPr>
            <w:tcW w:w="1042" w:type="dxa"/>
            <w:vAlign w:val="top"/>
          </w:tcPr>
          <w:p>
            <w:pPr>
              <w:ind w:left="163"/>
              <w:spacing w:before="118" w:line="220" w:lineRule="auto"/>
              <w:rPr>
                <w:rFonts w:ascii="SimSun" w:hAnsi="SimSun" w:eastAsia="SimSun" w:cs="SimSun"/>
                <w:sz w:val="17"/>
                <w:szCs w:val="17"/>
              </w:rPr>
            </w:pPr>
            <w:r>
              <w:rPr>
                <w:rFonts w:ascii="SimSun" w:hAnsi="SimSun" w:eastAsia="SimSun" w:cs="SimSun"/>
                <w:sz w:val="17"/>
                <w:szCs w:val="17"/>
                <w:spacing w:val="-2"/>
              </w:rPr>
              <w:t>发展阶段</w:t>
            </w:r>
          </w:p>
        </w:tc>
        <w:tc>
          <w:tcPr>
            <w:tcW w:w="1329" w:type="dxa"/>
            <w:vAlign w:val="top"/>
          </w:tcPr>
          <w:p>
            <w:pPr>
              <w:ind w:left="131"/>
              <w:spacing w:before="120" w:line="222" w:lineRule="auto"/>
              <w:rPr>
                <w:rFonts w:ascii="SimSun" w:hAnsi="SimSun" w:eastAsia="SimSun" w:cs="SimSun"/>
                <w:sz w:val="17"/>
                <w:szCs w:val="17"/>
              </w:rPr>
            </w:pPr>
            <w:r>
              <w:rPr>
                <w:rFonts w:ascii="SimSun" w:hAnsi="SimSun" w:eastAsia="SimSun" w:cs="SimSun"/>
                <w:sz w:val="17"/>
                <w:szCs w:val="17"/>
                <w:spacing w:val="3"/>
              </w:rPr>
              <w:t>一0.00(0.02)</w:t>
            </w:r>
          </w:p>
        </w:tc>
        <w:tc>
          <w:tcPr>
            <w:tcW w:w="1212" w:type="dxa"/>
            <w:vAlign w:val="top"/>
          </w:tcPr>
          <w:p>
            <w:pPr>
              <w:ind w:left="192"/>
              <w:spacing w:before="120" w:line="222" w:lineRule="auto"/>
              <w:rPr>
                <w:rFonts w:ascii="SimSun" w:hAnsi="SimSun" w:eastAsia="SimSun" w:cs="SimSun"/>
                <w:sz w:val="17"/>
                <w:szCs w:val="17"/>
              </w:rPr>
            </w:pPr>
            <w:r>
              <w:rPr>
                <w:rFonts w:ascii="SimSun" w:hAnsi="SimSun" w:eastAsia="SimSun" w:cs="SimSun"/>
                <w:sz w:val="17"/>
                <w:szCs w:val="17"/>
                <w:spacing w:val="-1"/>
              </w:rPr>
              <w:t>0.01(0.02)</w:t>
            </w:r>
          </w:p>
        </w:tc>
        <w:tc>
          <w:tcPr>
            <w:tcW w:w="1175" w:type="dxa"/>
            <w:vAlign w:val="top"/>
          </w:tcPr>
          <w:p>
            <w:pPr>
              <w:ind w:left="180"/>
              <w:spacing w:before="120" w:line="222" w:lineRule="auto"/>
              <w:rPr>
                <w:rFonts w:ascii="SimSun" w:hAnsi="SimSun" w:eastAsia="SimSun" w:cs="SimSun"/>
                <w:sz w:val="17"/>
                <w:szCs w:val="17"/>
              </w:rPr>
            </w:pPr>
            <w:r>
              <w:rPr>
                <w:rFonts w:ascii="SimSun" w:hAnsi="SimSun" w:eastAsia="SimSun" w:cs="SimSun"/>
                <w:sz w:val="17"/>
                <w:szCs w:val="17"/>
                <w:spacing w:val="-1"/>
              </w:rPr>
              <w:t>0.00(0.02)</w:t>
            </w:r>
          </w:p>
        </w:tc>
        <w:tc>
          <w:tcPr>
            <w:tcW w:w="1395" w:type="dxa"/>
            <w:vAlign w:val="top"/>
          </w:tcPr>
          <w:p>
            <w:pPr>
              <w:ind w:left="285"/>
              <w:spacing w:before="120" w:line="222" w:lineRule="auto"/>
              <w:rPr>
                <w:rFonts w:ascii="SimSun" w:hAnsi="SimSun" w:eastAsia="SimSun" w:cs="SimSun"/>
                <w:sz w:val="17"/>
                <w:szCs w:val="17"/>
              </w:rPr>
            </w:pPr>
            <w:r>
              <w:rPr>
                <w:rFonts w:ascii="SimSun" w:hAnsi="SimSun" w:eastAsia="SimSun" w:cs="SimSun"/>
                <w:sz w:val="17"/>
                <w:szCs w:val="17"/>
                <w:spacing w:val="-1"/>
              </w:rPr>
              <w:t>0.01(0.01)</w:t>
            </w:r>
          </w:p>
        </w:tc>
      </w:tr>
      <w:tr>
        <w:trPr>
          <w:trHeight w:val="289" w:hRule="atLeast"/>
        </w:trPr>
        <w:tc>
          <w:tcPr>
            <w:tcW w:w="2009" w:type="dxa"/>
            <w:vAlign w:val="top"/>
            <w:gridSpan w:val="2"/>
          </w:tcPr>
          <w:p>
            <w:pPr>
              <w:ind w:left="210"/>
              <w:spacing w:before="34" w:line="236" w:lineRule="auto"/>
              <w:rPr>
                <w:rFonts w:ascii="SimSun" w:hAnsi="SimSun" w:eastAsia="SimSun" w:cs="SimSun"/>
                <w:sz w:val="17"/>
                <w:szCs w:val="17"/>
              </w:rPr>
            </w:pPr>
            <w:r>
              <w:rPr>
                <w:rFonts w:ascii="SimSun" w:hAnsi="SimSun" w:eastAsia="SimSun" w:cs="SimSun"/>
                <w:sz w:val="17"/>
                <w:szCs w:val="17"/>
                <w:spacing w:val="-5"/>
              </w:rPr>
              <w:t>(N=73)</w:t>
            </w:r>
            <w:r>
              <w:rPr>
                <w:rFonts w:ascii="SimSun" w:hAnsi="SimSun" w:eastAsia="SimSun" w:cs="SimSun"/>
                <w:sz w:val="17"/>
                <w:szCs w:val="17"/>
                <w:spacing w:val="5"/>
              </w:rPr>
              <w:t xml:space="preserve">     </w:t>
            </w:r>
            <w:r>
              <w:rPr>
                <w:rFonts w:ascii="SimSun" w:hAnsi="SimSun" w:eastAsia="SimSun" w:cs="SimSun"/>
                <w:sz w:val="17"/>
                <w:szCs w:val="17"/>
                <w:spacing w:val="-5"/>
                <w:position w:val="1"/>
              </w:rPr>
              <w:t>个性关怀</w:t>
            </w:r>
          </w:p>
        </w:tc>
        <w:tc>
          <w:tcPr>
            <w:tcW w:w="1329" w:type="dxa"/>
            <w:vAlign w:val="top"/>
          </w:tcPr>
          <w:p>
            <w:pPr>
              <w:spacing w:before="37" w:line="222" w:lineRule="auto"/>
              <w:jc w:val="right"/>
              <w:rPr>
                <w:rFonts w:ascii="SimSun" w:hAnsi="SimSun" w:eastAsia="SimSun" w:cs="SimSun"/>
                <w:sz w:val="17"/>
                <w:szCs w:val="17"/>
              </w:rPr>
            </w:pPr>
            <w:r>
              <w:rPr>
                <w:rFonts w:ascii="SimSun" w:hAnsi="SimSun" w:eastAsia="SimSun" w:cs="SimSun"/>
                <w:sz w:val="17"/>
                <w:szCs w:val="17"/>
                <w:spacing w:val="-2"/>
              </w:rPr>
              <w:t>0.38**(0.08)</w:t>
            </w:r>
          </w:p>
        </w:tc>
        <w:tc>
          <w:tcPr>
            <w:tcW w:w="1212" w:type="dxa"/>
            <w:vAlign w:val="top"/>
          </w:tcPr>
          <w:p>
            <w:pPr>
              <w:ind w:left="22"/>
              <w:spacing w:before="37" w:line="222" w:lineRule="auto"/>
              <w:rPr>
                <w:rFonts w:ascii="SimSun" w:hAnsi="SimSun" w:eastAsia="SimSun" w:cs="SimSun"/>
                <w:sz w:val="17"/>
                <w:szCs w:val="17"/>
              </w:rPr>
            </w:pPr>
            <w:r>
              <w:rPr>
                <w:rFonts w:ascii="SimSun" w:hAnsi="SimSun" w:eastAsia="SimSun" w:cs="SimSun"/>
                <w:sz w:val="17"/>
                <w:szCs w:val="17"/>
                <w:spacing w:val="-1"/>
              </w:rPr>
              <w:t>0.37**(0.08)</w:t>
            </w:r>
          </w:p>
        </w:tc>
        <w:tc>
          <w:tcPr>
            <w:tcW w:w="1175" w:type="dxa"/>
            <w:vAlign w:val="top"/>
          </w:tcPr>
          <w:p>
            <w:pPr>
              <w:ind w:left="130"/>
              <w:spacing w:before="37" w:line="222" w:lineRule="auto"/>
              <w:rPr>
                <w:rFonts w:ascii="SimSun" w:hAnsi="SimSun" w:eastAsia="SimSun" w:cs="SimSun"/>
                <w:sz w:val="17"/>
                <w:szCs w:val="17"/>
              </w:rPr>
            </w:pPr>
            <w:r>
              <w:rPr>
                <w:rFonts w:ascii="SimSun" w:hAnsi="SimSun" w:eastAsia="SimSun" w:cs="SimSun"/>
                <w:sz w:val="17"/>
                <w:szCs w:val="17"/>
                <w:spacing w:val="-1"/>
              </w:rPr>
              <w:t>0.14*(0.05)</w:t>
            </w:r>
          </w:p>
        </w:tc>
        <w:tc>
          <w:tcPr>
            <w:tcW w:w="1395" w:type="dxa"/>
            <w:vAlign w:val="top"/>
          </w:tcPr>
          <w:p>
            <w:pPr>
              <w:rPr>
                <w:rFonts w:ascii="Arial"/>
                <w:sz w:val="21"/>
              </w:rPr>
            </w:pPr>
            <w:r/>
          </w:p>
        </w:tc>
      </w:tr>
      <w:tr>
        <w:trPr>
          <w:trHeight w:val="513" w:hRule="atLeast"/>
        </w:trPr>
        <w:tc>
          <w:tcPr>
            <w:tcW w:w="2009" w:type="dxa"/>
            <w:vAlign w:val="top"/>
            <w:gridSpan w:val="2"/>
            <w:tcBorders>
              <w:bottom w:val="single" w:color="000000" w:sz="4" w:space="0"/>
            </w:tcBorders>
          </w:tcPr>
          <w:p>
            <w:pPr>
              <w:ind w:left="1310" w:right="198"/>
              <w:spacing w:before="84" w:line="227" w:lineRule="auto"/>
              <w:rPr>
                <w:rFonts w:ascii="SimSun" w:hAnsi="SimSun" w:eastAsia="SimSun" w:cs="SimSun"/>
                <w:sz w:val="17"/>
                <w:szCs w:val="17"/>
              </w:rPr>
            </w:pPr>
            <w:r>
              <w:rPr>
                <w:rFonts w:ascii="SimSun" w:hAnsi="SimSun" w:eastAsia="SimSun" w:cs="SimSun"/>
                <w:sz w:val="17"/>
                <w:szCs w:val="17"/>
                <w:spacing w:val="-4"/>
              </w:rPr>
              <w:t>离异数</w:t>
            </w:r>
            <w:r>
              <w:rPr>
                <w:rFonts w:ascii="SimSun" w:hAnsi="SimSun" w:eastAsia="SimSun" w:cs="SimSun"/>
                <w:sz w:val="17"/>
                <w:szCs w:val="17"/>
                <w:spacing w:val="1"/>
              </w:rPr>
              <w:t xml:space="preserve"> </w:t>
            </w:r>
            <w:r>
              <w:rPr>
                <w:rFonts w:ascii="SimSun" w:hAnsi="SimSun" w:eastAsia="SimSun" w:cs="SimSun"/>
                <w:sz w:val="17"/>
                <w:szCs w:val="17"/>
                <w:spacing w:val="-7"/>
              </w:rPr>
              <w:t>(-2LL)</w:t>
            </w:r>
          </w:p>
        </w:tc>
        <w:tc>
          <w:tcPr>
            <w:tcW w:w="1329" w:type="dxa"/>
            <w:vAlign w:val="top"/>
            <w:tcBorders>
              <w:bottom w:val="single" w:color="000000" w:sz="4" w:space="0"/>
            </w:tcBorders>
          </w:tcPr>
          <w:p>
            <w:pPr>
              <w:ind w:left="381"/>
              <w:spacing w:before="209" w:line="183" w:lineRule="auto"/>
              <w:rPr>
                <w:rFonts w:ascii="SimSun" w:hAnsi="SimSun" w:eastAsia="SimSun" w:cs="SimSun"/>
                <w:sz w:val="17"/>
                <w:szCs w:val="17"/>
              </w:rPr>
            </w:pPr>
            <w:r>
              <w:rPr>
                <w:rFonts w:ascii="SimSun" w:hAnsi="SimSun" w:eastAsia="SimSun" w:cs="SimSun"/>
                <w:sz w:val="17"/>
                <w:szCs w:val="17"/>
                <w:spacing w:val="-2"/>
              </w:rPr>
              <w:t>670.73</w:t>
            </w:r>
          </w:p>
        </w:tc>
        <w:tc>
          <w:tcPr>
            <w:tcW w:w="1212" w:type="dxa"/>
            <w:vAlign w:val="top"/>
            <w:tcBorders>
              <w:bottom w:val="single" w:color="000000" w:sz="4" w:space="0"/>
            </w:tcBorders>
          </w:tcPr>
          <w:p>
            <w:pPr>
              <w:ind w:left="322"/>
              <w:spacing w:before="209" w:line="183" w:lineRule="auto"/>
              <w:rPr>
                <w:rFonts w:ascii="SimSun" w:hAnsi="SimSun" w:eastAsia="SimSun" w:cs="SimSun"/>
                <w:sz w:val="17"/>
                <w:szCs w:val="17"/>
              </w:rPr>
            </w:pPr>
            <w:r>
              <w:rPr>
                <w:rFonts w:ascii="SimSun" w:hAnsi="SimSun" w:eastAsia="SimSun" w:cs="SimSun"/>
                <w:sz w:val="17"/>
                <w:szCs w:val="17"/>
                <w:spacing w:val="-2"/>
              </w:rPr>
              <w:t>647.83</w:t>
            </w:r>
          </w:p>
        </w:tc>
        <w:tc>
          <w:tcPr>
            <w:tcW w:w="1175" w:type="dxa"/>
            <w:vAlign w:val="top"/>
            <w:tcBorders>
              <w:bottom w:val="single" w:color="000000" w:sz="4" w:space="0"/>
            </w:tcBorders>
          </w:tcPr>
          <w:p>
            <w:pPr>
              <w:ind w:left="350"/>
              <w:spacing w:before="208" w:line="184" w:lineRule="auto"/>
              <w:rPr>
                <w:rFonts w:ascii="SimSun" w:hAnsi="SimSun" w:eastAsia="SimSun" w:cs="SimSun"/>
                <w:sz w:val="17"/>
                <w:szCs w:val="17"/>
              </w:rPr>
            </w:pPr>
            <w:r>
              <w:rPr>
                <w:rFonts w:ascii="SimSun" w:hAnsi="SimSun" w:eastAsia="SimSun" w:cs="SimSun"/>
                <w:sz w:val="17"/>
                <w:szCs w:val="17"/>
                <w:spacing w:val="-2"/>
              </w:rPr>
              <w:t>686.21</w:t>
            </w:r>
          </w:p>
        </w:tc>
        <w:tc>
          <w:tcPr>
            <w:tcW w:w="1395" w:type="dxa"/>
            <w:vAlign w:val="top"/>
            <w:tcBorders>
              <w:bottom w:val="single" w:color="000000" w:sz="4" w:space="0"/>
            </w:tcBorders>
          </w:tcPr>
          <w:p>
            <w:pPr>
              <w:ind w:left="455"/>
              <w:spacing w:before="208" w:line="184" w:lineRule="auto"/>
              <w:rPr>
                <w:rFonts w:ascii="SimSun" w:hAnsi="SimSun" w:eastAsia="SimSun" w:cs="SimSun"/>
                <w:sz w:val="17"/>
                <w:szCs w:val="17"/>
              </w:rPr>
            </w:pPr>
            <w:r>
              <w:rPr>
                <w:rFonts w:ascii="SimSun" w:hAnsi="SimSun" w:eastAsia="SimSun" w:cs="SimSun"/>
                <w:sz w:val="17"/>
                <w:szCs w:val="17"/>
                <w:spacing w:val="-1"/>
              </w:rPr>
              <w:t>415.93</w:t>
            </w:r>
          </w:p>
        </w:tc>
      </w:tr>
    </w:tbl>
    <w:p>
      <w:pPr>
        <w:ind w:left="10" w:right="358" w:firstLine="360"/>
        <w:spacing w:before="179" w:line="267" w:lineRule="auto"/>
        <w:rPr>
          <w:rFonts w:ascii="SimSun" w:hAnsi="SimSun" w:eastAsia="SimSun" w:cs="SimSun"/>
          <w:sz w:val="21"/>
          <w:szCs w:val="21"/>
        </w:rPr>
      </w:pPr>
      <w:r>
        <w:rPr>
          <w:rFonts w:ascii="SimSun" w:hAnsi="SimSun" w:eastAsia="SimSun" w:cs="SimSun"/>
          <w:sz w:val="21"/>
          <w:szCs w:val="21"/>
          <w:spacing w:val="-21"/>
          <w:w w:val="98"/>
        </w:rPr>
        <w:t>注：总样本中有2个数据缺失，在进行</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1"/>
          <w:w w:val="98"/>
        </w:rPr>
        <w:t>HLM</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1"/>
          <w:w w:val="98"/>
        </w:rPr>
        <w:t>分析时被删除。”表示</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21"/>
          <w:w w:val="98"/>
        </w:rPr>
        <w:t>p&lt;0.05,"    </w:t>
      </w:r>
      <w:r>
        <w:rPr>
          <w:rFonts w:ascii="SimSun" w:hAnsi="SimSun" w:eastAsia="SimSun" w:cs="SimSun"/>
          <w:sz w:val="21"/>
          <w:szCs w:val="21"/>
          <w:spacing w:val="-21"/>
          <w:w w:val="98"/>
        </w:rPr>
        <w:t>表示</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1"/>
          <w:w w:val="98"/>
        </w:rPr>
        <w:t>p&lt;</w:t>
      </w:r>
      <w:r>
        <w:rPr>
          <w:rFonts w:ascii="Times New Roman" w:hAnsi="Times New Roman" w:eastAsia="Times New Roman" w:cs="Times New Roman"/>
          <w:sz w:val="21"/>
          <w:szCs w:val="21"/>
        </w:rPr>
        <w:t xml:space="preserve"> </w:t>
      </w:r>
      <w:r>
        <w:rPr>
          <w:rFonts w:ascii="SimSun" w:hAnsi="SimSun" w:eastAsia="SimSun" w:cs="SimSun"/>
          <w:sz w:val="21"/>
          <w:szCs w:val="21"/>
          <w:spacing w:val="-24"/>
          <w:w w:val="97"/>
        </w:rPr>
        <w:t>0.01。报告的是非标准化系数γ,括号内显示的是稳健标准误，估计方法为最大似然估计。</w:t>
      </w:r>
    </w:p>
    <w:p>
      <w:pPr>
        <w:ind w:left="10" w:right="307" w:firstLine="450"/>
        <w:spacing w:before="232" w:line="309" w:lineRule="auto"/>
        <w:jc w:val="both"/>
        <w:rPr>
          <w:rFonts w:ascii="Times New Roman" w:hAnsi="Times New Roman" w:eastAsia="Times New Roman" w:cs="Times New Roman"/>
          <w:sz w:val="21"/>
          <w:szCs w:val="21"/>
        </w:rPr>
      </w:pPr>
      <w:r>
        <w:rPr>
          <w:rFonts w:ascii="SimSun" w:hAnsi="SimSun" w:eastAsia="SimSun" w:cs="SimSun"/>
          <w:sz w:val="21"/>
          <w:szCs w:val="21"/>
          <w:spacing w:val="4"/>
        </w:rPr>
        <w:t>本研究通过</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HLM</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分析对假设1</w:t>
      </w:r>
      <w:r>
        <w:rPr>
          <w:rFonts w:ascii="Times New Roman" w:hAnsi="Times New Roman" w:eastAsia="Times New Roman" w:cs="Times New Roman"/>
          <w:sz w:val="21"/>
          <w:szCs w:val="21"/>
          <w:spacing w:val="4"/>
        </w:rPr>
        <w:t>c</w:t>
      </w:r>
      <w:r>
        <w:rPr>
          <w:rFonts w:ascii="SimSun" w:hAnsi="SimSun" w:eastAsia="SimSun" w:cs="SimSun"/>
          <w:sz w:val="21"/>
          <w:szCs w:val="21"/>
          <w:spacing w:val="4"/>
        </w:rPr>
        <w:t>、假设2</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4"/>
        </w:rPr>
        <w:t>和假设3</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4"/>
        </w:rPr>
        <w:t>进行检验。表</w:t>
      </w:r>
      <w:r>
        <w:rPr>
          <w:rFonts w:ascii="SimSun" w:hAnsi="SimSun" w:eastAsia="SimSun" w:cs="SimSun"/>
          <w:sz w:val="21"/>
          <w:szCs w:val="21"/>
          <w:spacing w:val="3"/>
        </w:rPr>
        <w:t>7.13显</w:t>
      </w:r>
      <w:r>
        <w:rPr>
          <w:rFonts w:ascii="SimSun" w:hAnsi="SimSun" w:eastAsia="SimSun" w:cs="SimSun"/>
          <w:sz w:val="21"/>
          <w:szCs w:val="21"/>
        </w:rPr>
        <w:t xml:space="preserve"> </w:t>
      </w:r>
      <w:r>
        <w:rPr>
          <w:rFonts w:ascii="SimSun" w:hAnsi="SimSun" w:eastAsia="SimSun" w:cs="SimSun"/>
          <w:sz w:val="21"/>
          <w:szCs w:val="21"/>
          <w:spacing w:val="2"/>
        </w:rPr>
        <w:t>示了创新引领通过个体主动性影响员工任务绩效</w:t>
      </w:r>
      <w:r>
        <w:rPr>
          <w:rFonts w:ascii="SimSun" w:hAnsi="SimSun" w:eastAsia="SimSun" w:cs="SimSun"/>
          <w:sz w:val="21"/>
          <w:szCs w:val="21"/>
          <w:spacing w:val="1"/>
        </w:rPr>
        <w:t>的过程。在模型1中，本研究</w:t>
      </w:r>
      <w:r>
        <w:rPr>
          <w:rFonts w:ascii="SimSun" w:hAnsi="SimSun" w:eastAsia="SimSun" w:cs="SimSun"/>
          <w:sz w:val="21"/>
          <w:szCs w:val="21"/>
        </w:rPr>
        <w:t xml:space="preserve"> </w:t>
      </w:r>
      <w:r>
        <w:rPr>
          <w:rFonts w:ascii="SimSun" w:hAnsi="SimSun" w:eastAsia="SimSun" w:cs="SimSun"/>
          <w:sz w:val="21"/>
          <w:szCs w:val="21"/>
          <w:spacing w:val="-1"/>
        </w:rPr>
        <w:t>将任务绩效作为因变量，并放入了个体层面</w:t>
      </w:r>
      <w:r>
        <w:rPr>
          <w:rFonts w:ascii="SimSun" w:hAnsi="SimSun" w:eastAsia="SimSun" w:cs="SimSun"/>
          <w:sz w:val="21"/>
          <w:szCs w:val="21"/>
          <w:spacing w:val="-2"/>
        </w:rPr>
        <w:t>和组织层面的四个控制变量，结果</w:t>
      </w:r>
      <w:r>
        <w:rPr>
          <w:rFonts w:ascii="SimSun" w:hAnsi="SimSun" w:eastAsia="SimSun" w:cs="SimSun"/>
          <w:sz w:val="21"/>
          <w:szCs w:val="21"/>
        </w:rPr>
        <w:t xml:space="preserve"> </w:t>
      </w:r>
      <w:r>
        <w:rPr>
          <w:rFonts w:ascii="SimSun" w:hAnsi="SimSun" w:eastAsia="SimSun" w:cs="SimSun"/>
          <w:sz w:val="21"/>
          <w:szCs w:val="21"/>
          <w:spacing w:val="8"/>
        </w:rPr>
        <w:t>显示所有的控制变量对员工的任务绩效影响都是不显著的。在模型1的基础</w:t>
      </w:r>
      <w:r>
        <w:rPr>
          <w:rFonts w:ascii="SimSun" w:hAnsi="SimSun" w:eastAsia="SimSun" w:cs="SimSun"/>
          <w:sz w:val="21"/>
          <w:szCs w:val="21"/>
          <w:spacing w:val="1"/>
        </w:rPr>
        <w:t xml:space="preserve"> </w:t>
      </w:r>
      <w:r>
        <w:rPr>
          <w:rFonts w:ascii="SimSun" w:hAnsi="SimSun" w:eastAsia="SimSun" w:cs="SimSun"/>
          <w:sz w:val="21"/>
          <w:szCs w:val="21"/>
          <w:spacing w:val="1"/>
        </w:rPr>
        <w:t>上，模型2中进一步将组织层面的创新引领作为第二层的自变量，发现创新引</w:t>
      </w:r>
      <w:r>
        <w:rPr>
          <w:rFonts w:ascii="SimSun" w:hAnsi="SimSun" w:eastAsia="SimSun" w:cs="SimSun"/>
          <w:sz w:val="21"/>
          <w:szCs w:val="21"/>
          <w:spacing w:val="5"/>
        </w:rPr>
        <w:t xml:space="preserve"> </w:t>
      </w:r>
      <w:r>
        <w:rPr>
          <w:rFonts w:ascii="SimSun" w:hAnsi="SimSun" w:eastAsia="SimSun" w:cs="SimSun"/>
          <w:sz w:val="21"/>
          <w:szCs w:val="21"/>
          <w:spacing w:val="2"/>
        </w:rPr>
        <w:t>领对员工的任务绩效具有显著的正向影响作用</w:t>
      </w:r>
      <w:r>
        <w:rPr>
          <w:rFonts w:ascii="Times New Roman" w:hAnsi="Times New Roman" w:eastAsia="Times New Roman" w:cs="Times New Roman"/>
          <w:sz w:val="21"/>
          <w:szCs w:val="21"/>
          <w:spacing w:val="2"/>
        </w:rPr>
        <w:t>(y=0.34,p&lt;0.01),          </w:t>
      </w:r>
      <w:r>
        <w:rPr>
          <w:rFonts w:ascii="SimSun" w:hAnsi="SimSun" w:eastAsia="SimSun" w:cs="SimSun"/>
          <w:sz w:val="21"/>
          <w:szCs w:val="21"/>
          <w:spacing w:val="2"/>
        </w:rPr>
        <w:t>因</w:t>
      </w:r>
      <w:r>
        <w:rPr>
          <w:rFonts w:ascii="SimSun" w:hAnsi="SimSun" w:eastAsia="SimSun" w:cs="SimSun"/>
          <w:sz w:val="21"/>
          <w:szCs w:val="21"/>
          <w:spacing w:val="1"/>
        </w:rPr>
        <w:t>此假设</w:t>
      </w:r>
      <w:r>
        <w:rPr>
          <w:rFonts w:ascii="SimSun" w:hAnsi="SimSun" w:eastAsia="SimSun" w:cs="SimSun"/>
          <w:sz w:val="21"/>
          <w:szCs w:val="21"/>
        </w:rPr>
        <w:t xml:space="preserve"> </w:t>
      </w:r>
      <w:r>
        <w:rPr>
          <w:rFonts w:ascii="SimSun" w:hAnsi="SimSun" w:eastAsia="SimSun" w:cs="SimSun"/>
          <w:sz w:val="21"/>
          <w:szCs w:val="21"/>
          <w:spacing w:val="1"/>
        </w:rPr>
        <w:t>1c</w:t>
      </w:r>
      <w:r>
        <w:rPr>
          <w:rFonts w:ascii="SimSun" w:hAnsi="SimSun" w:eastAsia="SimSun" w:cs="SimSun"/>
          <w:sz w:val="21"/>
          <w:szCs w:val="21"/>
          <w:spacing w:val="-51"/>
        </w:rPr>
        <w:t xml:space="preserve"> </w:t>
      </w:r>
      <w:r>
        <w:rPr>
          <w:rFonts w:ascii="SimSun" w:hAnsi="SimSun" w:eastAsia="SimSun" w:cs="SimSun"/>
          <w:sz w:val="21"/>
          <w:szCs w:val="21"/>
          <w:spacing w:val="1"/>
        </w:rPr>
        <w:t>得到了支持。在模型3中，本研究将创新引</w:t>
      </w:r>
      <w:r>
        <w:rPr>
          <w:rFonts w:ascii="SimSun" w:hAnsi="SimSun" w:eastAsia="SimSun" w:cs="SimSun"/>
          <w:sz w:val="21"/>
          <w:szCs w:val="21"/>
        </w:rPr>
        <w:t>领作为自变量，个体主动性作为 </w:t>
      </w:r>
      <w:r>
        <w:rPr>
          <w:rFonts w:ascii="SimSun" w:hAnsi="SimSun" w:eastAsia="SimSun" w:cs="SimSun"/>
          <w:sz w:val="21"/>
          <w:szCs w:val="21"/>
          <w:spacing w:val="-2"/>
        </w:rPr>
        <w:t>因变量，发现创新引领对个体主动性具有积极的影响</w:t>
      </w:r>
      <w:r>
        <w:rPr>
          <w:rFonts w:ascii="SimSun" w:hAnsi="SimSun" w:eastAsia="SimSun" w:cs="SimSun"/>
          <w:sz w:val="21"/>
          <w:szCs w:val="21"/>
          <w:spacing w:val="-3"/>
        </w:rPr>
        <w:t>作用</w:t>
      </w:r>
      <w:r>
        <w:rPr>
          <w:rFonts w:ascii="Times New Roman" w:hAnsi="Times New Roman" w:eastAsia="Times New Roman" w:cs="Times New Roman"/>
          <w:sz w:val="21"/>
          <w:szCs w:val="21"/>
          <w:spacing w:val="-3"/>
        </w:rPr>
        <w:t>(y=0.43,p&lt;0.01),</w:t>
      </w:r>
    </w:p>
    <w:p>
      <w:pPr>
        <w:ind w:left="10" w:right="329"/>
        <w:spacing w:before="153" w:line="325" w:lineRule="auto"/>
        <w:jc w:val="both"/>
        <w:rPr>
          <w:rFonts w:ascii="SimSun" w:hAnsi="SimSun" w:eastAsia="SimSun" w:cs="SimSun"/>
          <w:sz w:val="21"/>
          <w:szCs w:val="21"/>
        </w:rPr>
      </w:pPr>
      <w:r>
        <w:rPr>
          <w:rFonts w:ascii="SimSun" w:hAnsi="SimSun" w:eastAsia="SimSun" w:cs="SimSun"/>
          <w:sz w:val="21"/>
          <w:szCs w:val="21"/>
        </w:rPr>
        <w:t>因此假设2</w:t>
      </w:r>
      <w:r>
        <w:rPr>
          <w:rFonts w:ascii="Times New Roman" w:hAnsi="Times New Roman" w:eastAsia="Times New Roman" w:cs="Times New Roman"/>
          <w:sz w:val="21"/>
          <w:szCs w:val="21"/>
        </w:rPr>
        <w:t>c </w:t>
      </w:r>
      <w:r>
        <w:rPr>
          <w:rFonts w:ascii="SimSun" w:hAnsi="SimSun" w:eastAsia="SimSun" w:cs="SimSun"/>
          <w:sz w:val="21"/>
          <w:szCs w:val="21"/>
        </w:rPr>
        <w:t>得到了支持。在模型4中，本研究将创新引领作为自变量，个体主 </w:t>
      </w:r>
      <w:r>
        <w:rPr>
          <w:rFonts w:ascii="SimSun" w:hAnsi="SimSun" w:eastAsia="SimSun" w:cs="SimSun"/>
          <w:sz w:val="21"/>
          <w:szCs w:val="21"/>
          <w:spacing w:val="-2"/>
        </w:rPr>
        <w:t>动性作为中介变量，员工任务绩效作为因变量，发现创新引领与员工</w:t>
      </w:r>
      <w:r>
        <w:rPr>
          <w:rFonts w:ascii="SimSun" w:hAnsi="SimSun" w:eastAsia="SimSun" w:cs="SimSun"/>
          <w:sz w:val="21"/>
          <w:szCs w:val="21"/>
          <w:spacing w:val="-3"/>
        </w:rPr>
        <w:t>任务绩效</w:t>
      </w:r>
      <w:r>
        <w:rPr>
          <w:rFonts w:ascii="SimSun" w:hAnsi="SimSun" w:eastAsia="SimSun" w:cs="SimSun"/>
          <w:sz w:val="21"/>
          <w:szCs w:val="21"/>
        </w:rPr>
        <w:t xml:space="preserve"> </w:t>
      </w:r>
      <w:r>
        <w:rPr>
          <w:rFonts w:ascii="SimSun" w:hAnsi="SimSun" w:eastAsia="SimSun" w:cs="SimSun"/>
          <w:sz w:val="21"/>
          <w:szCs w:val="21"/>
          <w:spacing w:val="1"/>
        </w:rPr>
        <w:t>不存在显著的相关关系(y=0.06,p&gt;0.05),</w:t>
      </w:r>
      <w:r>
        <w:rPr>
          <w:rFonts w:ascii="SimSun" w:hAnsi="SimSun" w:eastAsia="SimSun" w:cs="SimSun"/>
          <w:sz w:val="21"/>
          <w:szCs w:val="21"/>
          <w:spacing w:val="5"/>
        </w:rPr>
        <w:t xml:space="preserve">   </w:t>
      </w:r>
      <w:r>
        <w:rPr>
          <w:rFonts w:ascii="SimSun" w:hAnsi="SimSun" w:eastAsia="SimSun" w:cs="SimSun"/>
          <w:sz w:val="21"/>
          <w:szCs w:val="21"/>
          <w:spacing w:val="1"/>
        </w:rPr>
        <w:t>但个体主动性对员工任务绩效依 </w:t>
      </w:r>
      <w:r>
        <w:rPr>
          <w:rFonts w:ascii="SimSun" w:hAnsi="SimSun" w:eastAsia="SimSun" w:cs="SimSun"/>
          <w:sz w:val="21"/>
          <w:szCs w:val="21"/>
          <w:spacing w:val="4"/>
        </w:rPr>
        <w:t>然有积极的影响作用</w:t>
      </w:r>
      <w:r>
        <w:rPr>
          <w:rFonts w:ascii="Times New Roman" w:hAnsi="Times New Roman" w:eastAsia="Times New Roman" w:cs="Times New Roman"/>
          <w:sz w:val="21"/>
          <w:szCs w:val="21"/>
          <w:spacing w:val="4"/>
        </w:rPr>
        <w:t>(y=0.65,p&lt;0.01),          </w:t>
      </w:r>
      <w:r>
        <w:rPr>
          <w:rFonts w:ascii="SimSun" w:hAnsi="SimSun" w:eastAsia="SimSun" w:cs="SimSun"/>
          <w:sz w:val="21"/>
          <w:szCs w:val="21"/>
          <w:spacing w:val="4"/>
        </w:rPr>
        <w:t>模型4说明个体主动性在创新引领</w:t>
      </w:r>
    </w:p>
    <w:p>
      <w:pPr>
        <w:ind w:left="10"/>
        <w:spacing w:before="1" w:line="218" w:lineRule="auto"/>
        <w:rPr>
          <w:rFonts w:ascii="SimSun" w:hAnsi="SimSun" w:eastAsia="SimSun" w:cs="SimSun"/>
          <w:sz w:val="21"/>
          <w:szCs w:val="21"/>
        </w:rPr>
      </w:pPr>
      <w:r>
        <w:rPr>
          <w:rFonts w:ascii="SimSun" w:hAnsi="SimSun" w:eastAsia="SimSun" w:cs="SimSun"/>
          <w:sz w:val="21"/>
          <w:szCs w:val="21"/>
          <w:spacing w:val="-3"/>
        </w:rPr>
        <w:t>和员工任务绩效之间起完全中介作用，假设3c得到了验证。</w:t>
      </w:r>
    </w:p>
    <w:p>
      <w:pPr>
        <w:spacing w:line="218" w:lineRule="auto"/>
        <w:sectPr>
          <w:footerReference w:type="default" r:id="rId237"/>
          <w:pgSz w:w="8490" w:h="13250"/>
          <w:pgMar w:top="400" w:right="568" w:bottom="812" w:left="489" w:header="0" w:footer="653" w:gutter="0"/>
        </w:sectPr>
        <w:rPr>
          <w:rFonts w:ascii="SimSun" w:hAnsi="SimSun" w:eastAsia="SimSun" w:cs="SimSun"/>
          <w:sz w:val="21"/>
          <w:szCs w:val="21"/>
        </w:rPr>
      </w:pPr>
    </w:p>
    <w:p>
      <w:pPr>
        <w:ind w:left="380"/>
        <w:spacing w:before="1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60" w:lineRule="auto"/>
        <w:rPr/>
      </w:pPr>
      <w:r/>
    </w:p>
    <w:p>
      <w:pPr>
        <w:ind w:left="1402"/>
        <w:spacing w:before="59" w:line="221" w:lineRule="auto"/>
        <w:rPr>
          <w:rFonts w:ascii="SimHei" w:hAnsi="SimHei" w:eastAsia="SimHei" w:cs="SimHei"/>
          <w:sz w:val="18"/>
          <w:szCs w:val="18"/>
        </w:rPr>
      </w:pPr>
      <w:bookmarkStart w:name="bookmark14" w:id="12"/>
      <w:bookmarkEnd w:id="12"/>
      <w:r>
        <w:rPr>
          <w:rFonts w:ascii="SimHei" w:hAnsi="SimHei" w:eastAsia="SimHei" w:cs="SimHei"/>
          <w:sz w:val="18"/>
          <w:szCs w:val="18"/>
          <w:b/>
          <w:bCs/>
          <w:spacing w:val="-2"/>
        </w:rPr>
        <w:t>表7.13</w:t>
      </w:r>
      <w:r>
        <w:rPr>
          <w:rFonts w:ascii="SimHei" w:hAnsi="SimHei" w:eastAsia="SimHei" w:cs="SimHei"/>
          <w:sz w:val="18"/>
          <w:szCs w:val="18"/>
          <w:spacing w:val="86"/>
        </w:rPr>
        <w:t xml:space="preserve"> </w:t>
      </w:r>
      <w:r>
        <w:rPr>
          <w:rFonts w:ascii="SimHei" w:hAnsi="SimHei" w:eastAsia="SimHei" w:cs="SimHei"/>
          <w:sz w:val="18"/>
          <w:szCs w:val="18"/>
          <w:b/>
          <w:bCs/>
          <w:spacing w:val="-2"/>
        </w:rPr>
        <w:t>跨层中介效应分析——创新引领作为自变量：模型2-1</w:t>
      </w:r>
      <w:r>
        <w:rPr>
          <w:rFonts w:ascii="SimHei" w:hAnsi="SimHei" w:eastAsia="SimHei" w:cs="SimHei"/>
          <w:sz w:val="18"/>
          <w:szCs w:val="18"/>
          <w:b/>
          <w:bCs/>
          <w:spacing w:val="-3"/>
        </w:rPr>
        <w:t>-1</w:t>
      </w:r>
    </w:p>
    <w:p>
      <w:pPr>
        <w:spacing w:line="96" w:lineRule="exact"/>
        <w:rPr/>
      </w:pPr>
      <w:r/>
    </w:p>
    <w:tbl>
      <w:tblPr>
        <w:tblStyle w:val="TableNormal"/>
        <w:tblW w:w="7119" w:type="dxa"/>
        <w:tblInd w:w="3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66"/>
        <w:gridCol w:w="1036"/>
        <w:gridCol w:w="1319"/>
        <w:gridCol w:w="1223"/>
        <w:gridCol w:w="1245"/>
        <w:gridCol w:w="1330"/>
      </w:tblGrid>
      <w:tr>
        <w:trPr>
          <w:trHeight w:val="553" w:hRule="atLeast"/>
        </w:trPr>
        <w:tc>
          <w:tcPr>
            <w:tcW w:w="2002" w:type="dxa"/>
            <w:vAlign w:val="top"/>
            <w:gridSpan w:val="2"/>
            <w:tcBorders>
              <w:bottom w:val="single" w:color="000000" w:sz="4" w:space="0"/>
              <w:top w:val="single" w:color="000000" w:sz="4" w:space="0"/>
            </w:tcBorders>
          </w:tcPr>
          <w:p>
            <w:pPr>
              <w:ind w:left="840"/>
              <w:spacing w:before="193" w:line="221" w:lineRule="auto"/>
              <w:rPr>
                <w:rFonts w:ascii="SimSun" w:hAnsi="SimSun" w:eastAsia="SimSun" w:cs="SimSun"/>
                <w:sz w:val="18"/>
                <w:szCs w:val="18"/>
              </w:rPr>
            </w:pPr>
            <w:r>
              <w:rPr>
                <w:rFonts w:ascii="SimSun" w:hAnsi="SimSun" w:eastAsia="SimSun" w:cs="SimSun"/>
                <w:sz w:val="18"/>
                <w:szCs w:val="18"/>
                <w:spacing w:val="-2"/>
              </w:rPr>
              <w:t>变量</w:t>
            </w:r>
          </w:p>
        </w:tc>
        <w:tc>
          <w:tcPr>
            <w:tcW w:w="1319" w:type="dxa"/>
            <w:vAlign w:val="top"/>
            <w:tcBorders>
              <w:bottom w:val="single" w:color="000000" w:sz="4" w:space="0"/>
              <w:top w:val="single" w:color="000000" w:sz="4" w:space="0"/>
            </w:tcBorders>
          </w:tcPr>
          <w:p>
            <w:pPr>
              <w:ind w:left="277"/>
              <w:spacing w:before="12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27"/>
              <w:spacing w:line="185" w:lineRule="auto"/>
              <w:rPr>
                <w:rFonts w:ascii="SimSun" w:hAnsi="SimSun" w:eastAsia="SimSun" w:cs="SimSun"/>
                <w:sz w:val="18"/>
                <w:szCs w:val="18"/>
              </w:rPr>
            </w:pPr>
            <w:r>
              <w:rPr>
                <w:rFonts w:ascii="SimSun" w:hAnsi="SimSun" w:eastAsia="SimSun" w:cs="SimSun"/>
                <w:sz w:val="18"/>
                <w:szCs w:val="18"/>
                <w:spacing w:val="7"/>
              </w:rPr>
              <w:t>(模型1)</w:t>
            </w:r>
          </w:p>
        </w:tc>
        <w:tc>
          <w:tcPr>
            <w:tcW w:w="1223" w:type="dxa"/>
            <w:vAlign w:val="top"/>
            <w:tcBorders>
              <w:bottom w:val="single" w:color="000000" w:sz="4" w:space="0"/>
              <w:top w:val="single" w:color="000000" w:sz="4" w:space="0"/>
            </w:tcBorders>
          </w:tcPr>
          <w:p>
            <w:pPr>
              <w:ind w:left="238"/>
              <w:spacing w:before="122" w:line="236" w:lineRule="auto"/>
              <w:rPr>
                <w:rFonts w:ascii="SimSun" w:hAnsi="SimSun" w:eastAsia="SimSun" w:cs="SimSun"/>
                <w:sz w:val="18"/>
                <w:szCs w:val="18"/>
              </w:rPr>
            </w:pPr>
            <w:r>
              <w:rPr>
                <w:rFonts w:ascii="SimSun" w:hAnsi="SimSun" w:eastAsia="SimSun" w:cs="SimSun"/>
                <w:sz w:val="18"/>
                <w:szCs w:val="18"/>
                <w:spacing w:val="-2"/>
              </w:rPr>
              <w:t>任务绩效</w:t>
            </w:r>
          </w:p>
          <w:p>
            <w:pPr>
              <w:ind w:left="278"/>
              <w:spacing w:line="195" w:lineRule="auto"/>
              <w:rPr>
                <w:rFonts w:ascii="SimSun" w:hAnsi="SimSun" w:eastAsia="SimSun" w:cs="SimSun"/>
                <w:sz w:val="18"/>
                <w:szCs w:val="18"/>
              </w:rPr>
            </w:pPr>
            <w:r>
              <w:rPr>
                <w:rFonts w:ascii="SimSun" w:hAnsi="SimSun" w:eastAsia="SimSun" w:cs="SimSun"/>
                <w:sz w:val="18"/>
                <w:szCs w:val="18"/>
                <w:spacing w:val="7"/>
              </w:rPr>
              <w:t>(模型2)</w:t>
            </w:r>
          </w:p>
        </w:tc>
        <w:tc>
          <w:tcPr>
            <w:tcW w:w="1245" w:type="dxa"/>
            <w:vAlign w:val="top"/>
            <w:tcBorders>
              <w:bottom w:val="single" w:color="000000" w:sz="4" w:space="0"/>
              <w:top w:val="single" w:color="000000" w:sz="4" w:space="0"/>
            </w:tcBorders>
          </w:tcPr>
          <w:p>
            <w:pPr>
              <w:ind w:left="315" w:right="176" w:hanging="140"/>
              <w:spacing w:before="121" w:line="216" w:lineRule="auto"/>
              <w:rPr>
                <w:rFonts w:ascii="SimSun" w:hAnsi="SimSun" w:eastAsia="SimSun" w:cs="SimSun"/>
                <w:sz w:val="18"/>
                <w:szCs w:val="18"/>
              </w:rPr>
            </w:pPr>
            <w:r>
              <w:rPr>
                <w:rFonts w:ascii="SimSun" w:hAnsi="SimSun" w:eastAsia="SimSun" w:cs="SimSun"/>
                <w:sz w:val="18"/>
                <w:szCs w:val="18"/>
                <w:spacing w:val="-2"/>
              </w:rPr>
              <w:t>个体主动性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330" w:type="dxa"/>
            <w:vAlign w:val="top"/>
            <w:tcBorders>
              <w:bottom w:val="single" w:color="000000" w:sz="4" w:space="0"/>
              <w:top w:val="single" w:color="000000" w:sz="4" w:space="0"/>
            </w:tcBorders>
          </w:tcPr>
          <w:p>
            <w:pPr>
              <w:ind w:left="300"/>
              <w:spacing w:before="102" w:line="260" w:lineRule="exact"/>
              <w:rPr>
                <w:rFonts w:ascii="SimSun" w:hAnsi="SimSun" w:eastAsia="SimSun" w:cs="SimSun"/>
                <w:sz w:val="18"/>
                <w:szCs w:val="18"/>
              </w:rPr>
            </w:pPr>
            <w:r>
              <w:rPr>
                <w:rFonts w:ascii="SimSun" w:hAnsi="SimSun" w:eastAsia="SimSun" w:cs="SimSun"/>
                <w:sz w:val="18"/>
                <w:szCs w:val="18"/>
                <w:spacing w:val="-2"/>
                <w:position w:val="5"/>
              </w:rPr>
              <w:t>任务绩效</w:t>
            </w:r>
          </w:p>
          <w:p>
            <w:pPr>
              <w:ind w:left="350"/>
              <w:spacing w:line="185" w:lineRule="auto"/>
              <w:rPr>
                <w:rFonts w:ascii="SimSun" w:hAnsi="SimSun" w:eastAsia="SimSun" w:cs="SimSun"/>
                <w:sz w:val="18"/>
                <w:szCs w:val="18"/>
              </w:rPr>
            </w:pPr>
            <w:r>
              <w:rPr>
                <w:rFonts w:ascii="SimSun" w:hAnsi="SimSun" w:eastAsia="SimSun" w:cs="SimSun"/>
                <w:sz w:val="18"/>
                <w:szCs w:val="18"/>
                <w:spacing w:val="7"/>
              </w:rPr>
              <w:t>(模型4)</w:t>
            </w:r>
          </w:p>
        </w:tc>
      </w:tr>
      <w:tr>
        <w:trPr>
          <w:trHeight w:val="325" w:hRule="atLeast"/>
        </w:trPr>
        <w:tc>
          <w:tcPr>
            <w:tcW w:w="2002" w:type="dxa"/>
            <w:vAlign w:val="top"/>
            <w:gridSpan w:val="2"/>
            <w:tcBorders>
              <w:top w:val="single" w:color="000000" w:sz="4" w:space="0"/>
            </w:tcBorders>
          </w:tcPr>
          <w:p>
            <w:pPr>
              <w:ind w:left="1289"/>
              <w:spacing w:before="110" w:line="210" w:lineRule="auto"/>
              <w:rPr>
                <w:rFonts w:ascii="SimSun" w:hAnsi="SimSun" w:eastAsia="SimSun" w:cs="SimSun"/>
                <w:sz w:val="18"/>
                <w:szCs w:val="18"/>
              </w:rPr>
            </w:pPr>
            <w:r>
              <w:rPr>
                <w:rFonts w:ascii="SimSun" w:hAnsi="SimSun" w:eastAsia="SimSun" w:cs="SimSun"/>
                <w:sz w:val="18"/>
                <w:szCs w:val="18"/>
                <w:spacing w:val="5"/>
              </w:rPr>
              <w:t>学历</w:t>
            </w:r>
          </w:p>
        </w:tc>
        <w:tc>
          <w:tcPr>
            <w:tcW w:w="1319" w:type="dxa"/>
            <w:vAlign w:val="top"/>
            <w:tcBorders>
              <w:top w:val="single" w:color="000000" w:sz="4" w:space="0"/>
            </w:tcBorders>
          </w:tcPr>
          <w:p>
            <w:pPr>
              <w:ind w:left="98"/>
              <w:spacing w:before="121" w:line="198" w:lineRule="auto"/>
              <w:rPr>
                <w:rFonts w:ascii="SimSun" w:hAnsi="SimSun" w:eastAsia="SimSun" w:cs="SimSun"/>
                <w:sz w:val="18"/>
                <w:szCs w:val="18"/>
              </w:rPr>
            </w:pPr>
            <w:r>
              <w:rPr>
                <w:rFonts w:ascii="SimSun" w:hAnsi="SimSun" w:eastAsia="SimSun" w:cs="SimSun"/>
                <w:sz w:val="18"/>
                <w:szCs w:val="18"/>
                <w:spacing w:val="-1"/>
              </w:rPr>
              <w:t>—0.01(0.08)</w:t>
            </w:r>
          </w:p>
        </w:tc>
        <w:tc>
          <w:tcPr>
            <w:tcW w:w="1223" w:type="dxa"/>
            <w:vAlign w:val="top"/>
            <w:tcBorders>
              <w:top w:val="single" w:color="000000" w:sz="4" w:space="0"/>
            </w:tcBorders>
          </w:tcPr>
          <w:p>
            <w:pPr>
              <w:ind w:left="148"/>
              <w:spacing w:before="121" w:line="198" w:lineRule="auto"/>
              <w:rPr>
                <w:rFonts w:ascii="SimSun" w:hAnsi="SimSun" w:eastAsia="SimSun" w:cs="SimSun"/>
                <w:sz w:val="18"/>
                <w:szCs w:val="18"/>
              </w:rPr>
            </w:pPr>
            <w:r>
              <w:rPr>
                <w:rFonts w:ascii="SimSun" w:hAnsi="SimSun" w:eastAsia="SimSun" w:cs="SimSun"/>
                <w:sz w:val="18"/>
                <w:szCs w:val="18"/>
                <w:spacing w:val="-1"/>
              </w:rPr>
              <w:t>0.02(0.07)</w:t>
            </w:r>
          </w:p>
        </w:tc>
        <w:tc>
          <w:tcPr>
            <w:tcW w:w="1245" w:type="dxa"/>
            <w:vAlign w:val="top"/>
            <w:tcBorders>
              <w:top w:val="single" w:color="000000" w:sz="4" w:space="0"/>
            </w:tcBorders>
          </w:tcPr>
          <w:p>
            <w:pPr>
              <w:ind w:left="175"/>
              <w:spacing w:before="121" w:line="198" w:lineRule="auto"/>
              <w:rPr>
                <w:rFonts w:ascii="SimSun" w:hAnsi="SimSun" w:eastAsia="SimSun" w:cs="SimSun"/>
                <w:sz w:val="18"/>
                <w:szCs w:val="18"/>
              </w:rPr>
            </w:pPr>
            <w:r>
              <w:rPr>
                <w:rFonts w:ascii="SimSun" w:hAnsi="SimSun" w:eastAsia="SimSun" w:cs="SimSun"/>
                <w:sz w:val="18"/>
                <w:szCs w:val="18"/>
                <w:spacing w:val="-1"/>
              </w:rPr>
              <w:t>0.05(0.06)</w:t>
            </w:r>
          </w:p>
        </w:tc>
        <w:tc>
          <w:tcPr>
            <w:tcW w:w="1330" w:type="dxa"/>
            <w:vAlign w:val="top"/>
            <w:tcBorders>
              <w:top w:val="single" w:color="000000" w:sz="4" w:space="0"/>
            </w:tcBorders>
          </w:tcPr>
          <w:p>
            <w:pPr>
              <w:ind w:left="120"/>
              <w:spacing w:before="131" w:line="188" w:lineRule="auto"/>
              <w:rPr>
                <w:rFonts w:ascii="SimSun" w:hAnsi="SimSun" w:eastAsia="SimSun" w:cs="SimSun"/>
                <w:sz w:val="18"/>
                <w:szCs w:val="18"/>
              </w:rPr>
            </w:pPr>
            <w:r>
              <w:rPr>
                <w:rFonts w:ascii="SimSun" w:hAnsi="SimSun" w:eastAsia="SimSun" w:cs="SimSun"/>
                <w:sz w:val="18"/>
                <w:szCs w:val="18"/>
                <w:spacing w:val="3"/>
              </w:rPr>
              <w:t>一0.01(0.04)</w:t>
            </w:r>
          </w:p>
        </w:tc>
      </w:tr>
      <w:tr>
        <w:trPr>
          <w:trHeight w:val="478" w:hRule="atLeast"/>
        </w:trPr>
        <w:tc>
          <w:tcPr>
            <w:tcW w:w="966" w:type="dxa"/>
            <w:vAlign w:val="top"/>
          </w:tcPr>
          <w:p>
            <w:pPr>
              <w:ind w:left="148" w:right="143" w:hanging="39"/>
              <w:spacing w:before="23" w:line="228" w:lineRule="auto"/>
              <w:rPr>
                <w:rFonts w:ascii="SimSun" w:hAnsi="SimSun" w:eastAsia="SimSun" w:cs="SimSun"/>
                <w:sz w:val="18"/>
                <w:szCs w:val="18"/>
              </w:rPr>
            </w:pPr>
            <w:r>
              <w:rPr>
                <w:rFonts w:ascii="SimSun" w:hAnsi="SimSun" w:eastAsia="SimSun" w:cs="SimSun"/>
                <w:sz w:val="18"/>
                <w:szCs w:val="18"/>
                <w:spacing w:val="-2"/>
              </w:rPr>
              <w:t>个体层次</w:t>
            </w:r>
            <w:r>
              <w:rPr>
                <w:rFonts w:ascii="SimSun" w:hAnsi="SimSun" w:eastAsia="SimSun" w:cs="SimSun"/>
                <w:sz w:val="18"/>
                <w:szCs w:val="18"/>
              </w:rPr>
              <w:t xml:space="preserve"> </w:t>
            </w:r>
            <w:r>
              <w:rPr>
                <w:rFonts w:ascii="SimSun" w:hAnsi="SimSun" w:eastAsia="SimSun" w:cs="SimSun"/>
                <w:sz w:val="18"/>
                <w:szCs w:val="18"/>
                <w:spacing w:val="-5"/>
              </w:rPr>
              <w:t>(N=375)</w:t>
            </w:r>
          </w:p>
        </w:tc>
        <w:tc>
          <w:tcPr>
            <w:tcW w:w="1036" w:type="dxa"/>
            <w:vAlign w:val="top"/>
          </w:tcPr>
          <w:p>
            <w:pPr>
              <w:ind w:left="143"/>
              <w:spacing w:before="144" w:line="219" w:lineRule="auto"/>
              <w:rPr>
                <w:rFonts w:ascii="SimSun" w:hAnsi="SimSun" w:eastAsia="SimSun" w:cs="SimSun"/>
                <w:sz w:val="18"/>
                <w:szCs w:val="18"/>
              </w:rPr>
            </w:pPr>
            <w:r>
              <w:rPr>
                <w:rFonts w:ascii="SimSun" w:hAnsi="SimSun" w:eastAsia="SimSun" w:cs="SimSun"/>
                <w:sz w:val="18"/>
                <w:szCs w:val="18"/>
                <w:spacing w:val="-2"/>
              </w:rPr>
              <w:t>工作年限</w:t>
            </w:r>
          </w:p>
        </w:tc>
        <w:tc>
          <w:tcPr>
            <w:tcW w:w="1319" w:type="dxa"/>
            <w:vAlign w:val="top"/>
          </w:tcPr>
          <w:p>
            <w:pPr>
              <w:ind w:left="187"/>
              <w:spacing w:before="157" w:line="222" w:lineRule="auto"/>
              <w:rPr>
                <w:rFonts w:ascii="SimSun" w:hAnsi="SimSun" w:eastAsia="SimSun" w:cs="SimSun"/>
                <w:sz w:val="18"/>
                <w:szCs w:val="18"/>
              </w:rPr>
            </w:pPr>
            <w:r>
              <w:rPr>
                <w:rFonts w:ascii="SimSun" w:hAnsi="SimSun" w:eastAsia="SimSun" w:cs="SimSun"/>
                <w:sz w:val="18"/>
                <w:szCs w:val="18"/>
                <w:spacing w:val="-1"/>
              </w:rPr>
              <w:t>0.01(0.01)</w:t>
            </w:r>
          </w:p>
        </w:tc>
        <w:tc>
          <w:tcPr>
            <w:tcW w:w="1223" w:type="dxa"/>
            <w:vAlign w:val="top"/>
          </w:tcPr>
          <w:p>
            <w:pPr>
              <w:ind w:left="148"/>
              <w:spacing w:before="157" w:line="222" w:lineRule="auto"/>
              <w:rPr>
                <w:rFonts w:ascii="SimSun" w:hAnsi="SimSun" w:eastAsia="SimSun" w:cs="SimSun"/>
                <w:sz w:val="18"/>
                <w:szCs w:val="18"/>
              </w:rPr>
            </w:pPr>
            <w:r>
              <w:rPr>
                <w:rFonts w:ascii="SimSun" w:hAnsi="SimSun" w:eastAsia="SimSun" w:cs="SimSun"/>
                <w:sz w:val="18"/>
                <w:szCs w:val="18"/>
                <w:spacing w:val="-1"/>
              </w:rPr>
              <w:t>0.01(0.01)</w:t>
            </w:r>
          </w:p>
        </w:tc>
        <w:tc>
          <w:tcPr>
            <w:tcW w:w="1245" w:type="dxa"/>
            <w:vAlign w:val="top"/>
          </w:tcPr>
          <w:p>
            <w:pPr>
              <w:ind w:left="175"/>
              <w:spacing w:before="157" w:line="222" w:lineRule="auto"/>
              <w:rPr>
                <w:rFonts w:ascii="SimSun" w:hAnsi="SimSun" w:eastAsia="SimSun" w:cs="SimSun"/>
                <w:sz w:val="18"/>
                <w:szCs w:val="18"/>
              </w:rPr>
            </w:pPr>
            <w:r>
              <w:rPr>
                <w:rFonts w:ascii="SimSun" w:hAnsi="SimSun" w:eastAsia="SimSun" w:cs="SimSun"/>
                <w:sz w:val="18"/>
                <w:szCs w:val="18"/>
                <w:spacing w:val="-1"/>
              </w:rPr>
              <w:t>0.01(0.01)</w:t>
            </w:r>
          </w:p>
        </w:tc>
        <w:tc>
          <w:tcPr>
            <w:tcW w:w="1330" w:type="dxa"/>
            <w:vAlign w:val="top"/>
          </w:tcPr>
          <w:p>
            <w:pPr>
              <w:ind w:left="170"/>
              <w:spacing w:before="157" w:line="222" w:lineRule="auto"/>
              <w:rPr>
                <w:rFonts w:ascii="SimSun" w:hAnsi="SimSun" w:eastAsia="SimSun" w:cs="SimSun"/>
                <w:sz w:val="18"/>
                <w:szCs w:val="18"/>
              </w:rPr>
            </w:pPr>
            <w:r>
              <w:rPr>
                <w:rFonts w:ascii="SimSun" w:hAnsi="SimSun" w:eastAsia="SimSun" w:cs="SimSun"/>
                <w:sz w:val="18"/>
                <w:szCs w:val="18"/>
                <w:spacing w:val="-1"/>
              </w:rPr>
              <w:t>0.-00(0.00)</w:t>
            </w:r>
          </w:p>
        </w:tc>
      </w:tr>
      <w:tr>
        <w:trPr>
          <w:trHeight w:val="305" w:hRule="atLeast"/>
        </w:trPr>
        <w:tc>
          <w:tcPr>
            <w:tcW w:w="2002" w:type="dxa"/>
            <w:vAlign w:val="top"/>
            <w:gridSpan w:val="2"/>
          </w:tcPr>
          <w:p>
            <w:pPr>
              <w:ind w:left="1019"/>
              <w:spacing w:before="36" w:line="219" w:lineRule="auto"/>
              <w:rPr>
                <w:rFonts w:ascii="SimSun" w:hAnsi="SimSun" w:eastAsia="SimSun" w:cs="SimSun"/>
                <w:sz w:val="18"/>
                <w:szCs w:val="18"/>
              </w:rPr>
            </w:pPr>
            <w:r>
              <w:rPr>
                <w:rFonts w:ascii="SimSun" w:hAnsi="SimSun" w:eastAsia="SimSun" w:cs="SimSun"/>
                <w:sz w:val="18"/>
                <w:szCs w:val="18"/>
                <w:spacing w:val="-2"/>
              </w:rPr>
              <w:t>个体主动性</w:t>
            </w:r>
          </w:p>
        </w:tc>
        <w:tc>
          <w:tcPr>
            <w:tcW w:w="1319" w:type="dxa"/>
            <w:vAlign w:val="top"/>
          </w:tcPr>
          <w:p>
            <w:pPr>
              <w:rPr>
                <w:rFonts w:ascii="Arial"/>
                <w:sz w:val="21"/>
              </w:rPr>
            </w:pPr>
            <w:r/>
          </w:p>
        </w:tc>
        <w:tc>
          <w:tcPr>
            <w:tcW w:w="1223" w:type="dxa"/>
            <w:vAlign w:val="top"/>
          </w:tcPr>
          <w:p>
            <w:pPr>
              <w:rPr>
                <w:rFonts w:ascii="Arial"/>
                <w:sz w:val="21"/>
              </w:rPr>
            </w:pPr>
            <w:r/>
          </w:p>
        </w:tc>
        <w:tc>
          <w:tcPr>
            <w:tcW w:w="1245" w:type="dxa"/>
            <w:vAlign w:val="top"/>
          </w:tcPr>
          <w:p>
            <w:pPr>
              <w:rPr>
                <w:rFonts w:ascii="Arial"/>
                <w:sz w:val="21"/>
              </w:rPr>
            </w:pPr>
            <w:r/>
          </w:p>
        </w:tc>
        <w:tc>
          <w:tcPr>
            <w:tcW w:w="1330" w:type="dxa"/>
            <w:vAlign w:val="top"/>
          </w:tcPr>
          <w:p>
            <w:pPr>
              <w:ind w:left="120"/>
              <w:spacing w:before="59" w:line="222" w:lineRule="auto"/>
              <w:rPr>
                <w:rFonts w:ascii="SimSun" w:hAnsi="SimSun" w:eastAsia="SimSun" w:cs="SimSun"/>
                <w:sz w:val="18"/>
                <w:szCs w:val="18"/>
              </w:rPr>
            </w:pPr>
            <w:r>
              <w:rPr>
                <w:rFonts w:ascii="SimSun" w:hAnsi="SimSun" w:eastAsia="SimSun" w:cs="SimSun"/>
                <w:sz w:val="18"/>
                <w:szCs w:val="18"/>
                <w:spacing w:val="-1"/>
              </w:rPr>
              <w:t>0.65**(0.05)</w:t>
            </w:r>
          </w:p>
        </w:tc>
      </w:tr>
      <w:tr>
        <w:trPr>
          <w:trHeight w:val="359" w:hRule="atLeast"/>
        </w:trPr>
        <w:tc>
          <w:tcPr>
            <w:tcW w:w="2002" w:type="dxa"/>
            <w:vAlign w:val="top"/>
            <w:gridSpan w:val="2"/>
          </w:tcPr>
          <w:p>
            <w:pPr>
              <w:ind w:left="1089"/>
              <w:spacing w:before="81" w:line="219" w:lineRule="auto"/>
              <w:rPr>
                <w:rFonts w:ascii="SimSun" w:hAnsi="SimSun" w:eastAsia="SimSun" w:cs="SimSun"/>
                <w:sz w:val="18"/>
                <w:szCs w:val="18"/>
              </w:rPr>
            </w:pPr>
            <w:r>
              <w:rPr>
                <w:rFonts w:ascii="SimSun" w:hAnsi="SimSun" w:eastAsia="SimSun" w:cs="SimSun"/>
                <w:sz w:val="18"/>
                <w:szCs w:val="18"/>
                <w:spacing w:val="2"/>
              </w:rPr>
              <w:t>行业类型</w:t>
            </w:r>
          </w:p>
        </w:tc>
        <w:tc>
          <w:tcPr>
            <w:tcW w:w="1319" w:type="dxa"/>
            <w:vAlign w:val="top"/>
          </w:tcPr>
          <w:p>
            <w:pPr>
              <w:ind w:left="98"/>
              <w:spacing w:before="84" w:line="222" w:lineRule="auto"/>
              <w:rPr>
                <w:rFonts w:ascii="SimSun" w:hAnsi="SimSun" w:eastAsia="SimSun" w:cs="SimSun"/>
                <w:sz w:val="18"/>
                <w:szCs w:val="18"/>
              </w:rPr>
            </w:pPr>
            <w:r>
              <w:rPr>
                <w:rFonts w:ascii="SimSun" w:hAnsi="SimSun" w:eastAsia="SimSun" w:cs="SimSun"/>
                <w:sz w:val="18"/>
                <w:szCs w:val="18"/>
                <w:spacing w:val="-1"/>
              </w:rPr>
              <w:t>—0.05(0.06)</w:t>
            </w:r>
          </w:p>
        </w:tc>
        <w:tc>
          <w:tcPr>
            <w:tcW w:w="1223" w:type="dxa"/>
            <w:vAlign w:val="top"/>
          </w:tcPr>
          <w:p>
            <w:pPr>
              <w:ind w:left="58"/>
              <w:spacing w:before="84" w:line="222" w:lineRule="auto"/>
              <w:rPr>
                <w:rFonts w:ascii="SimSun" w:hAnsi="SimSun" w:eastAsia="SimSun" w:cs="SimSun"/>
                <w:sz w:val="18"/>
                <w:szCs w:val="18"/>
              </w:rPr>
            </w:pPr>
            <w:r>
              <w:rPr>
                <w:rFonts w:ascii="SimSun" w:hAnsi="SimSun" w:eastAsia="SimSun" w:cs="SimSun"/>
                <w:sz w:val="18"/>
                <w:szCs w:val="18"/>
                <w:spacing w:val="3"/>
              </w:rPr>
              <w:t>一0.06(0.05)</w:t>
            </w:r>
          </w:p>
        </w:tc>
        <w:tc>
          <w:tcPr>
            <w:tcW w:w="1245" w:type="dxa"/>
            <w:vAlign w:val="top"/>
          </w:tcPr>
          <w:p>
            <w:pPr>
              <w:ind w:left="175"/>
              <w:spacing w:before="84" w:line="222" w:lineRule="auto"/>
              <w:rPr>
                <w:rFonts w:ascii="SimSun" w:hAnsi="SimSun" w:eastAsia="SimSun" w:cs="SimSun"/>
                <w:sz w:val="18"/>
                <w:szCs w:val="18"/>
              </w:rPr>
            </w:pPr>
            <w:r>
              <w:rPr>
                <w:rFonts w:ascii="SimSun" w:hAnsi="SimSun" w:eastAsia="SimSun" w:cs="SimSun"/>
                <w:sz w:val="18"/>
                <w:szCs w:val="18"/>
                <w:spacing w:val="-1"/>
              </w:rPr>
              <w:t>0.02(0.06)</w:t>
            </w:r>
          </w:p>
        </w:tc>
        <w:tc>
          <w:tcPr>
            <w:tcW w:w="1330" w:type="dxa"/>
            <w:vAlign w:val="top"/>
          </w:tcPr>
          <w:p>
            <w:pPr>
              <w:ind w:left="80"/>
              <w:spacing w:before="84" w:line="222" w:lineRule="auto"/>
              <w:rPr>
                <w:rFonts w:ascii="SimSun" w:hAnsi="SimSun" w:eastAsia="SimSun" w:cs="SimSun"/>
                <w:sz w:val="18"/>
                <w:szCs w:val="18"/>
              </w:rPr>
            </w:pPr>
            <w:r>
              <w:rPr>
                <w:rFonts w:ascii="SimSun" w:hAnsi="SimSun" w:eastAsia="SimSun" w:cs="SimSun"/>
                <w:sz w:val="18"/>
                <w:szCs w:val="18"/>
                <w:spacing w:val="3"/>
              </w:rPr>
              <w:t>一0.07*(0.03)</w:t>
            </w:r>
          </w:p>
        </w:tc>
      </w:tr>
      <w:tr>
        <w:trPr>
          <w:trHeight w:val="444" w:hRule="atLeast"/>
        </w:trPr>
        <w:tc>
          <w:tcPr>
            <w:tcW w:w="966" w:type="dxa"/>
            <w:vAlign w:val="top"/>
          </w:tcPr>
          <w:p>
            <w:pPr>
              <w:ind w:left="109"/>
              <w:spacing w:before="252" w:line="186" w:lineRule="auto"/>
              <w:rPr>
                <w:rFonts w:ascii="SimSun" w:hAnsi="SimSun" w:eastAsia="SimSun" w:cs="SimSun"/>
                <w:sz w:val="18"/>
                <w:szCs w:val="18"/>
              </w:rPr>
            </w:pPr>
            <w:r>
              <w:rPr>
                <w:rFonts w:ascii="SimSun" w:hAnsi="SimSun" w:eastAsia="SimSun" w:cs="SimSun"/>
                <w:sz w:val="18"/>
                <w:szCs w:val="18"/>
                <w:spacing w:val="-2"/>
              </w:rPr>
              <w:t>组织层次</w:t>
            </w:r>
          </w:p>
        </w:tc>
        <w:tc>
          <w:tcPr>
            <w:tcW w:w="1036" w:type="dxa"/>
            <w:vAlign w:val="top"/>
          </w:tcPr>
          <w:p>
            <w:pPr>
              <w:ind w:left="143"/>
              <w:spacing w:before="113" w:line="220" w:lineRule="auto"/>
              <w:rPr>
                <w:rFonts w:ascii="SimSun" w:hAnsi="SimSun" w:eastAsia="SimSun" w:cs="SimSun"/>
                <w:sz w:val="18"/>
                <w:szCs w:val="18"/>
              </w:rPr>
            </w:pPr>
            <w:r>
              <w:rPr>
                <w:rFonts w:ascii="SimSun" w:hAnsi="SimSun" w:eastAsia="SimSun" w:cs="SimSun"/>
                <w:sz w:val="18"/>
                <w:szCs w:val="18"/>
                <w:spacing w:val="-2"/>
              </w:rPr>
              <w:t>发展阶段</w:t>
            </w:r>
          </w:p>
        </w:tc>
        <w:tc>
          <w:tcPr>
            <w:tcW w:w="1319" w:type="dxa"/>
            <w:vAlign w:val="top"/>
          </w:tcPr>
          <w:p>
            <w:pPr>
              <w:ind w:left="127"/>
              <w:spacing w:before="115" w:line="222" w:lineRule="auto"/>
              <w:rPr>
                <w:rFonts w:ascii="SimSun" w:hAnsi="SimSun" w:eastAsia="SimSun" w:cs="SimSun"/>
                <w:sz w:val="18"/>
                <w:szCs w:val="18"/>
              </w:rPr>
            </w:pPr>
            <w:r>
              <w:rPr>
                <w:rFonts w:ascii="SimSun" w:hAnsi="SimSun" w:eastAsia="SimSun" w:cs="SimSun"/>
                <w:sz w:val="18"/>
                <w:szCs w:val="18"/>
                <w:spacing w:val="3"/>
              </w:rPr>
              <w:t>一0.00(0.02)</w:t>
            </w:r>
          </w:p>
        </w:tc>
        <w:tc>
          <w:tcPr>
            <w:tcW w:w="1223" w:type="dxa"/>
            <w:vAlign w:val="top"/>
          </w:tcPr>
          <w:p>
            <w:pPr>
              <w:ind w:left="28"/>
              <w:spacing w:before="115" w:line="222" w:lineRule="auto"/>
              <w:rPr>
                <w:rFonts w:ascii="SimSun" w:hAnsi="SimSun" w:eastAsia="SimSun" w:cs="SimSun"/>
                <w:sz w:val="18"/>
                <w:szCs w:val="18"/>
              </w:rPr>
            </w:pPr>
            <w:r>
              <w:rPr>
                <w:rFonts w:ascii="SimSun" w:hAnsi="SimSun" w:eastAsia="SimSun" w:cs="SimSun"/>
                <w:sz w:val="18"/>
                <w:szCs w:val="18"/>
                <w:spacing w:val="3"/>
              </w:rPr>
              <w:t>一0.00(0.02)</w:t>
            </w:r>
          </w:p>
        </w:tc>
        <w:tc>
          <w:tcPr>
            <w:tcW w:w="1245" w:type="dxa"/>
            <w:vAlign w:val="top"/>
          </w:tcPr>
          <w:p>
            <w:pPr>
              <w:ind w:left="85"/>
              <w:spacing w:before="115" w:line="222" w:lineRule="auto"/>
              <w:rPr>
                <w:rFonts w:ascii="SimSun" w:hAnsi="SimSun" w:eastAsia="SimSun" w:cs="SimSun"/>
                <w:sz w:val="18"/>
                <w:szCs w:val="18"/>
              </w:rPr>
            </w:pPr>
            <w:r>
              <w:rPr>
                <w:rFonts w:ascii="SimSun" w:hAnsi="SimSun" w:eastAsia="SimSun" w:cs="SimSun"/>
                <w:sz w:val="18"/>
                <w:szCs w:val="18"/>
                <w:spacing w:val="3"/>
              </w:rPr>
              <w:t>一0.00(0.02)</w:t>
            </w:r>
          </w:p>
        </w:tc>
        <w:tc>
          <w:tcPr>
            <w:tcW w:w="1330" w:type="dxa"/>
            <w:vAlign w:val="top"/>
          </w:tcPr>
          <w:p>
            <w:pPr>
              <w:ind w:left="210"/>
              <w:spacing w:before="115" w:line="222" w:lineRule="auto"/>
              <w:rPr>
                <w:rFonts w:ascii="SimSun" w:hAnsi="SimSun" w:eastAsia="SimSun" w:cs="SimSun"/>
                <w:sz w:val="18"/>
                <w:szCs w:val="18"/>
              </w:rPr>
            </w:pPr>
            <w:r>
              <w:rPr>
                <w:rFonts w:ascii="SimSun" w:hAnsi="SimSun" w:eastAsia="SimSun" w:cs="SimSun"/>
                <w:sz w:val="18"/>
                <w:szCs w:val="18"/>
                <w:spacing w:val="-1"/>
              </w:rPr>
              <w:t>0.00(0.01)</w:t>
            </w:r>
          </w:p>
        </w:tc>
      </w:tr>
      <w:tr>
        <w:trPr>
          <w:trHeight w:val="298" w:hRule="atLeast"/>
        </w:trPr>
        <w:tc>
          <w:tcPr>
            <w:tcW w:w="2002" w:type="dxa"/>
            <w:vAlign w:val="top"/>
            <w:gridSpan w:val="2"/>
          </w:tcPr>
          <w:p>
            <w:pPr>
              <w:ind w:left="199"/>
              <w:spacing w:before="28" w:line="235" w:lineRule="auto"/>
              <w:rPr>
                <w:rFonts w:ascii="SimSun" w:hAnsi="SimSun" w:eastAsia="SimSun" w:cs="SimSun"/>
                <w:sz w:val="18"/>
                <w:szCs w:val="18"/>
              </w:rPr>
            </w:pPr>
            <w:r>
              <w:rPr>
                <w:rFonts w:ascii="SimSun" w:hAnsi="SimSun" w:eastAsia="SimSun" w:cs="SimSun"/>
                <w:sz w:val="18"/>
                <w:szCs w:val="18"/>
                <w:spacing w:val="-5"/>
                <w:position w:val="-1"/>
              </w:rPr>
              <w:t>(N=73)</w:t>
            </w:r>
            <w:r>
              <w:rPr>
                <w:rFonts w:ascii="SimSun" w:hAnsi="SimSun" w:eastAsia="SimSun" w:cs="SimSun"/>
                <w:sz w:val="18"/>
                <w:szCs w:val="18"/>
                <w:spacing w:val="13"/>
                <w:position w:val="-1"/>
              </w:rPr>
              <w:t xml:space="preserve">    </w:t>
            </w:r>
            <w:r>
              <w:rPr>
                <w:rFonts w:ascii="SimSun" w:hAnsi="SimSun" w:eastAsia="SimSun" w:cs="SimSun"/>
                <w:sz w:val="18"/>
                <w:szCs w:val="18"/>
                <w:spacing w:val="-5"/>
                <w:position w:val="2"/>
              </w:rPr>
              <w:t>创新引领</w:t>
            </w:r>
          </w:p>
        </w:tc>
        <w:tc>
          <w:tcPr>
            <w:tcW w:w="1319" w:type="dxa"/>
            <w:vAlign w:val="top"/>
          </w:tcPr>
          <w:p>
            <w:pPr>
              <w:spacing w:before="31" w:line="222" w:lineRule="auto"/>
              <w:jc w:val="right"/>
              <w:rPr>
                <w:rFonts w:ascii="SimSun" w:hAnsi="SimSun" w:eastAsia="SimSun" w:cs="SimSun"/>
                <w:sz w:val="18"/>
                <w:szCs w:val="18"/>
              </w:rPr>
            </w:pPr>
            <w:r>
              <w:rPr>
                <w:rFonts w:ascii="SimSun" w:hAnsi="SimSun" w:eastAsia="SimSun" w:cs="SimSun"/>
                <w:sz w:val="18"/>
                <w:szCs w:val="18"/>
                <w:spacing w:val="-3"/>
              </w:rPr>
              <w:t>0.34**(0.07)0.</w:t>
            </w:r>
          </w:p>
        </w:tc>
        <w:tc>
          <w:tcPr>
            <w:tcW w:w="1223" w:type="dxa"/>
            <w:vAlign w:val="top"/>
          </w:tcPr>
          <w:p>
            <w:pPr>
              <w:ind w:left="36"/>
              <w:spacing w:before="31" w:line="222" w:lineRule="auto"/>
              <w:rPr>
                <w:rFonts w:ascii="SimSun" w:hAnsi="SimSun" w:eastAsia="SimSun" w:cs="SimSun"/>
                <w:sz w:val="18"/>
                <w:szCs w:val="18"/>
              </w:rPr>
            </w:pPr>
            <w:r>
              <w:rPr>
                <w:rFonts w:ascii="SimSun" w:hAnsi="SimSun" w:eastAsia="SimSun" w:cs="SimSun"/>
                <w:sz w:val="18"/>
                <w:szCs w:val="18"/>
                <w:spacing w:val="-1"/>
              </w:rPr>
              <w:t>43**(0.06)</w:t>
            </w:r>
          </w:p>
        </w:tc>
        <w:tc>
          <w:tcPr>
            <w:tcW w:w="1245" w:type="dxa"/>
            <w:vAlign w:val="top"/>
          </w:tcPr>
          <w:p>
            <w:pPr>
              <w:ind w:left="175"/>
              <w:spacing w:before="31" w:line="222" w:lineRule="auto"/>
              <w:rPr>
                <w:rFonts w:ascii="SimSun" w:hAnsi="SimSun" w:eastAsia="SimSun" w:cs="SimSun"/>
                <w:sz w:val="18"/>
                <w:szCs w:val="18"/>
              </w:rPr>
            </w:pPr>
            <w:r>
              <w:rPr>
                <w:rFonts w:ascii="SimSun" w:hAnsi="SimSun" w:eastAsia="SimSun" w:cs="SimSun"/>
                <w:sz w:val="18"/>
                <w:szCs w:val="18"/>
                <w:spacing w:val="-1"/>
              </w:rPr>
              <w:t>0.06(0.05)</w:t>
            </w:r>
          </w:p>
        </w:tc>
        <w:tc>
          <w:tcPr>
            <w:tcW w:w="1330" w:type="dxa"/>
            <w:vAlign w:val="top"/>
          </w:tcPr>
          <w:p>
            <w:pPr>
              <w:rPr>
                <w:rFonts w:ascii="Arial"/>
                <w:sz w:val="21"/>
              </w:rPr>
            </w:pPr>
            <w:r/>
          </w:p>
        </w:tc>
      </w:tr>
      <w:tr>
        <w:trPr>
          <w:trHeight w:val="508" w:hRule="atLeast"/>
        </w:trPr>
        <w:tc>
          <w:tcPr>
            <w:tcW w:w="2002" w:type="dxa"/>
            <w:vAlign w:val="top"/>
            <w:gridSpan w:val="2"/>
            <w:tcBorders>
              <w:bottom w:val="single" w:color="000000" w:sz="4" w:space="0"/>
            </w:tcBorders>
          </w:tcPr>
          <w:p>
            <w:pPr>
              <w:ind w:left="1269" w:right="201"/>
              <w:spacing w:before="70" w:line="219" w:lineRule="auto"/>
              <w:rPr>
                <w:rFonts w:ascii="SimSun" w:hAnsi="SimSun" w:eastAsia="SimSun" w:cs="SimSun"/>
                <w:sz w:val="18"/>
                <w:szCs w:val="18"/>
              </w:rPr>
            </w:pPr>
            <w:r>
              <w:rPr>
                <w:rFonts w:ascii="SimSun" w:hAnsi="SimSun" w:eastAsia="SimSun" w:cs="SimSun"/>
                <w:sz w:val="18"/>
                <w:szCs w:val="18"/>
                <w:spacing w:val="-4"/>
              </w:rPr>
              <w:t>离异数</w:t>
            </w:r>
            <w:r>
              <w:rPr>
                <w:rFonts w:ascii="SimSun" w:hAnsi="SimSun" w:eastAsia="SimSun" w:cs="SimSun"/>
                <w:sz w:val="18"/>
                <w:szCs w:val="18"/>
                <w:spacing w:val="1"/>
              </w:rPr>
              <w:t xml:space="preserve"> </w:t>
            </w:r>
            <w:r>
              <w:rPr>
                <w:rFonts w:ascii="SimSun" w:hAnsi="SimSun" w:eastAsia="SimSun" w:cs="SimSun"/>
                <w:sz w:val="18"/>
                <w:szCs w:val="18"/>
                <w:spacing w:val="-7"/>
              </w:rPr>
              <w:t>(-2LL)</w:t>
            </w:r>
          </w:p>
        </w:tc>
        <w:tc>
          <w:tcPr>
            <w:tcW w:w="1319" w:type="dxa"/>
            <w:vAlign w:val="top"/>
            <w:tcBorders>
              <w:bottom w:val="single" w:color="000000" w:sz="4" w:space="0"/>
            </w:tcBorders>
          </w:tcPr>
          <w:p>
            <w:pPr>
              <w:ind w:left="367"/>
              <w:spacing w:before="206" w:line="183" w:lineRule="auto"/>
              <w:rPr>
                <w:rFonts w:ascii="SimSun" w:hAnsi="SimSun" w:eastAsia="SimSun" w:cs="SimSun"/>
                <w:sz w:val="18"/>
                <w:szCs w:val="18"/>
              </w:rPr>
            </w:pPr>
            <w:r>
              <w:rPr>
                <w:rFonts w:ascii="SimSun" w:hAnsi="SimSun" w:eastAsia="SimSun" w:cs="SimSun"/>
                <w:sz w:val="18"/>
                <w:szCs w:val="18"/>
                <w:spacing w:val="-2"/>
              </w:rPr>
              <w:t>670.73</w:t>
            </w:r>
          </w:p>
        </w:tc>
        <w:tc>
          <w:tcPr>
            <w:tcW w:w="1223" w:type="dxa"/>
            <w:vAlign w:val="top"/>
            <w:tcBorders>
              <w:bottom w:val="single" w:color="000000" w:sz="4" w:space="0"/>
            </w:tcBorders>
          </w:tcPr>
          <w:p>
            <w:pPr>
              <w:ind w:left="328"/>
              <w:spacing w:before="206" w:line="183" w:lineRule="auto"/>
              <w:rPr>
                <w:rFonts w:ascii="SimSun" w:hAnsi="SimSun" w:eastAsia="SimSun" w:cs="SimSun"/>
                <w:sz w:val="18"/>
                <w:szCs w:val="18"/>
              </w:rPr>
            </w:pPr>
            <w:r>
              <w:rPr>
                <w:rFonts w:ascii="SimSun" w:hAnsi="SimSun" w:eastAsia="SimSun" w:cs="SimSun"/>
                <w:sz w:val="18"/>
                <w:szCs w:val="18"/>
                <w:spacing w:val="-2"/>
              </w:rPr>
              <w:t>646.87</w:t>
            </w:r>
          </w:p>
        </w:tc>
        <w:tc>
          <w:tcPr>
            <w:tcW w:w="1245" w:type="dxa"/>
            <w:vAlign w:val="top"/>
            <w:tcBorders>
              <w:bottom w:val="single" w:color="000000" w:sz="4" w:space="0"/>
            </w:tcBorders>
          </w:tcPr>
          <w:p>
            <w:pPr>
              <w:ind w:left="356"/>
              <w:spacing w:before="206" w:line="183" w:lineRule="auto"/>
              <w:rPr>
                <w:rFonts w:ascii="SimSun" w:hAnsi="SimSun" w:eastAsia="SimSun" w:cs="SimSun"/>
                <w:sz w:val="18"/>
                <w:szCs w:val="18"/>
              </w:rPr>
            </w:pPr>
            <w:r>
              <w:rPr>
                <w:rFonts w:ascii="SimSun" w:hAnsi="SimSun" w:eastAsia="SimSun" w:cs="SimSun"/>
                <w:sz w:val="18"/>
                <w:szCs w:val="18"/>
                <w:spacing w:val="-2"/>
              </w:rPr>
              <w:t>669.74</w:t>
            </w:r>
          </w:p>
        </w:tc>
        <w:tc>
          <w:tcPr>
            <w:tcW w:w="1330" w:type="dxa"/>
            <w:vAlign w:val="top"/>
            <w:tcBorders>
              <w:bottom w:val="single" w:color="000000" w:sz="4" w:space="0"/>
            </w:tcBorders>
          </w:tcPr>
          <w:p>
            <w:pPr>
              <w:ind w:left="390"/>
              <w:spacing w:before="206" w:line="183" w:lineRule="auto"/>
              <w:rPr>
                <w:rFonts w:ascii="SimSun" w:hAnsi="SimSun" w:eastAsia="SimSun" w:cs="SimSun"/>
                <w:sz w:val="18"/>
                <w:szCs w:val="18"/>
              </w:rPr>
            </w:pPr>
            <w:r>
              <w:rPr>
                <w:rFonts w:ascii="SimSun" w:hAnsi="SimSun" w:eastAsia="SimSun" w:cs="SimSun"/>
                <w:sz w:val="18"/>
                <w:szCs w:val="18"/>
                <w:spacing w:val="-1"/>
              </w:rPr>
              <w:t>420.72</w:t>
            </w:r>
          </w:p>
        </w:tc>
      </w:tr>
    </w:tbl>
    <w:p>
      <w:pPr>
        <w:ind w:left="759"/>
        <w:spacing w:before="217" w:line="348" w:lineRule="exact"/>
        <w:rPr>
          <w:rFonts w:ascii="SimSun" w:hAnsi="SimSun" w:eastAsia="SimSun" w:cs="SimSun"/>
          <w:sz w:val="18"/>
          <w:szCs w:val="18"/>
        </w:rPr>
      </w:pPr>
      <w:r>
        <w:rPr>
          <w:rFonts w:ascii="SimSun" w:hAnsi="SimSun" w:eastAsia="SimSun" w:cs="SimSun"/>
          <w:sz w:val="18"/>
          <w:szCs w:val="18"/>
          <w:spacing w:val="-1"/>
          <w:position w:val="13"/>
        </w:rPr>
        <w:t>注：总样本中有2个数据缺失，在进行</w:t>
      </w:r>
      <w:r>
        <w:rPr>
          <w:rFonts w:ascii="SimSun" w:hAnsi="SimSun" w:eastAsia="SimSun" w:cs="SimSun"/>
          <w:sz w:val="18"/>
          <w:szCs w:val="18"/>
          <w:spacing w:val="-20"/>
          <w:position w:val="13"/>
        </w:rPr>
        <w:t xml:space="preserve"> </w:t>
      </w:r>
      <w:r>
        <w:rPr>
          <w:rFonts w:ascii="SimSun" w:hAnsi="SimSun" w:eastAsia="SimSun" w:cs="SimSun"/>
          <w:sz w:val="18"/>
          <w:szCs w:val="18"/>
          <w:spacing w:val="-1"/>
          <w:position w:val="13"/>
        </w:rPr>
        <w:t>HLM  分析时被删除。表示</w:t>
      </w:r>
      <w:r>
        <w:rPr>
          <w:rFonts w:ascii="SimSun" w:hAnsi="SimSun" w:eastAsia="SimSun" w:cs="SimSun"/>
          <w:sz w:val="18"/>
          <w:szCs w:val="18"/>
          <w:spacing w:val="-48"/>
          <w:position w:val="13"/>
        </w:rPr>
        <w:t xml:space="preserve"> </w:t>
      </w:r>
      <w:r>
        <w:rPr>
          <w:rFonts w:ascii="SimSun" w:hAnsi="SimSun" w:eastAsia="SimSun" w:cs="SimSun"/>
          <w:sz w:val="18"/>
          <w:szCs w:val="18"/>
          <w:spacing w:val="-1"/>
          <w:position w:val="13"/>
        </w:rPr>
        <w:t>p&lt;0.05,"  表示 p&lt;</w:t>
      </w:r>
    </w:p>
    <w:p>
      <w:pPr>
        <w:ind w:left="380"/>
        <w:spacing w:line="212" w:lineRule="auto"/>
        <w:rPr>
          <w:rFonts w:ascii="SimSun" w:hAnsi="SimSun" w:eastAsia="SimSun" w:cs="SimSun"/>
          <w:sz w:val="18"/>
          <w:szCs w:val="18"/>
        </w:rPr>
      </w:pPr>
      <w:r>
        <w:rPr>
          <w:rFonts w:ascii="SimSun" w:hAnsi="SimSun" w:eastAsia="SimSun" w:cs="SimSun"/>
          <w:sz w:val="18"/>
          <w:szCs w:val="18"/>
          <w:spacing w:val="-3"/>
        </w:rPr>
        <w:t>0.01。报告的是非标准化系数γ,括号内显示的是稳健标准误，估计方法为最大似然估</w:t>
      </w:r>
      <w:r>
        <w:rPr>
          <w:rFonts w:ascii="SimSun" w:hAnsi="SimSun" w:eastAsia="SimSun" w:cs="SimSun"/>
          <w:sz w:val="18"/>
          <w:szCs w:val="18"/>
          <w:spacing w:val="-4"/>
        </w:rPr>
        <w:t>计。</w:t>
      </w:r>
    </w:p>
    <w:p>
      <w:pPr>
        <w:ind w:left="380" w:right="21" w:firstLine="439"/>
        <w:spacing w:before="238" w:line="298" w:lineRule="auto"/>
        <w:rPr>
          <w:rFonts w:ascii="Times New Roman" w:hAnsi="Times New Roman" w:eastAsia="Times New Roman" w:cs="Times New Roman"/>
          <w:sz w:val="22"/>
          <w:szCs w:val="22"/>
        </w:rPr>
      </w:pPr>
      <w:r>
        <w:rPr>
          <w:rFonts w:ascii="FangSong" w:hAnsi="FangSong" w:eastAsia="FangSong" w:cs="FangSong"/>
          <w:sz w:val="22"/>
          <w:szCs w:val="22"/>
          <w:spacing w:val="4"/>
        </w:rPr>
        <w:t>通过</w:t>
      </w:r>
      <w:r>
        <w:rPr>
          <w:rFonts w:ascii="FangSong" w:hAnsi="FangSong" w:eastAsia="FangSong" w:cs="FangSong"/>
          <w:sz w:val="22"/>
          <w:szCs w:val="22"/>
          <w:spacing w:val="-31"/>
        </w:rPr>
        <w:t xml:space="preserve"> </w:t>
      </w:r>
      <w:r>
        <w:rPr>
          <w:rFonts w:ascii="Times New Roman" w:hAnsi="Times New Roman" w:eastAsia="Times New Roman" w:cs="Times New Roman"/>
          <w:sz w:val="22"/>
          <w:szCs w:val="22"/>
        </w:rPr>
        <w:t>HLM</w:t>
      </w:r>
      <w:r>
        <w:rPr>
          <w:rFonts w:ascii="Times New Roman" w:hAnsi="Times New Roman" w:eastAsia="Times New Roman" w:cs="Times New Roman"/>
          <w:sz w:val="22"/>
          <w:szCs w:val="22"/>
          <w:spacing w:val="4"/>
        </w:rPr>
        <w:t xml:space="preserve"> </w:t>
      </w:r>
      <w:r>
        <w:rPr>
          <w:rFonts w:ascii="FangSong" w:hAnsi="FangSong" w:eastAsia="FangSong" w:cs="FangSong"/>
          <w:sz w:val="22"/>
          <w:szCs w:val="22"/>
          <w:spacing w:val="4"/>
        </w:rPr>
        <w:t>分析对假设1</w:t>
      </w:r>
      <w:r>
        <w:rPr>
          <w:rFonts w:ascii="Times New Roman" w:hAnsi="Times New Roman" w:eastAsia="Times New Roman" w:cs="Times New Roman"/>
          <w:sz w:val="22"/>
          <w:szCs w:val="22"/>
          <w:spacing w:val="4"/>
        </w:rPr>
        <w:t>d</w:t>
      </w:r>
      <w:r>
        <w:rPr>
          <w:rFonts w:ascii="SimSun" w:hAnsi="SimSun" w:eastAsia="SimSun" w:cs="SimSun"/>
          <w:sz w:val="22"/>
          <w:szCs w:val="22"/>
          <w:spacing w:val="4"/>
        </w:rPr>
        <w:t>、</w:t>
      </w:r>
      <w:r>
        <w:rPr>
          <w:rFonts w:ascii="FangSong" w:hAnsi="FangSong" w:eastAsia="FangSong" w:cs="FangSong"/>
          <w:sz w:val="22"/>
          <w:szCs w:val="22"/>
          <w:spacing w:val="4"/>
        </w:rPr>
        <w:t>假设2</w:t>
      </w:r>
      <w:r>
        <w:rPr>
          <w:rFonts w:ascii="Times New Roman" w:hAnsi="Times New Roman" w:eastAsia="Times New Roman" w:cs="Times New Roman"/>
          <w:sz w:val="22"/>
          <w:szCs w:val="22"/>
          <w:spacing w:val="4"/>
        </w:rPr>
        <w:t>d </w:t>
      </w:r>
      <w:r>
        <w:rPr>
          <w:rFonts w:ascii="FangSong" w:hAnsi="FangSong" w:eastAsia="FangSong" w:cs="FangSong"/>
          <w:sz w:val="22"/>
          <w:szCs w:val="22"/>
          <w:spacing w:val="4"/>
        </w:rPr>
        <w:t>和假设3</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3"/>
        </w:rPr>
        <w:t xml:space="preserve"> </w:t>
      </w:r>
      <w:r>
        <w:rPr>
          <w:rFonts w:ascii="FangSong" w:hAnsi="FangSong" w:eastAsia="FangSong" w:cs="FangSong"/>
          <w:sz w:val="22"/>
          <w:szCs w:val="22"/>
          <w:spacing w:val="3"/>
        </w:rPr>
        <w:t>进行检验。表7.14</w:t>
      </w:r>
      <w:r>
        <w:rPr>
          <w:rFonts w:ascii="FangSong" w:hAnsi="FangSong" w:eastAsia="FangSong" w:cs="FangSong"/>
          <w:sz w:val="22"/>
          <w:szCs w:val="22"/>
          <w:spacing w:val="-29"/>
        </w:rPr>
        <w:t xml:space="preserve"> </w:t>
      </w:r>
      <w:r>
        <w:rPr>
          <w:rFonts w:ascii="FangSong" w:hAnsi="FangSong" w:eastAsia="FangSong" w:cs="FangSong"/>
          <w:sz w:val="22"/>
          <w:szCs w:val="22"/>
          <w:spacing w:val="3"/>
        </w:rPr>
        <w:t>显示</w:t>
      </w:r>
      <w:r>
        <w:rPr>
          <w:rFonts w:ascii="FangSong" w:hAnsi="FangSong" w:eastAsia="FangSong" w:cs="FangSong"/>
          <w:sz w:val="22"/>
          <w:szCs w:val="22"/>
        </w:rPr>
        <w:t xml:space="preserve"> </w:t>
      </w:r>
      <w:r>
        <w:rPr>
          <w:rFonts w:ascii="SimSun" w:hAnsi="SimSun" w:eastAsia="SimSun" w:cs="SimSun"/>
          <w:sz w:val="22"/>
          <w:szCs w:val="22"/>
          <w:spacing w:val="3"/>
        </w:rPr>
        <w:t>了跨界联合通过个体主动性影响员工任务绩效的过程。在模型1中，本研</w:t>
      </w:r>
      <w:r>
        <w:rPr>
          <w:rFonts w:ascii="SimSun" w:hAnsi="SimSun" w:eastAsia="SimSun" w:cs="SimSun"/>
          <w:sz w:val="22"/>
          <w:szCs w:val="22"/>
          <w:spacing w:val="2"/>
        </w:rPr>
        <w:t xml:space="preserve"> </w:t>
      </w:r>
      <w:r>
        <w:rPr>
          <w:rFonts w:ascii="SimSun" w:hAnsi="SimSun" w:eastAsia="SimSun" w:cs="SimSun"/>
          <w:sz w:val="22"/>
          <w:szCs w:val="22"/>
          <w:spacing w:val="8"/>
        </w:rPr>
        <w:t>究将任务绩效作为因变量，并放入了个体层面和组织层面的四个控制变</w:t>
      </w:r>
      <w:r>
        <w:rPr>
          <w:rFonts w:ascii="SimSun" w:hAnsi="SimSun" w:eastAsia="SimSun" w:cs="SimSun"/>
          <w:sz w:val="22"/>
          <w:szCs w:val="22"/>
          <w:spacing w:val="10"/>
        </w:rPr>
        <w:t xml:space="preserve"> </w:t>
      </w:r>
      <w:r>
        <w:rPr>
          <w:rFonts w:ascii="SimSun" w:hAnsi="SimSun" w:eastAsia="SimSun" w:cs="SimSun"/>
          <w:sz w:val="22"/>
          <w:szCs w:val="22"/>
          <w:spacing w:val="1"/>
        </w:rPr>
        <w:t>量，结果显示所有的控制变量对员工的任务绩效影响都是不显著的。在模</w:t>
      </w:r>
      <w:r>
        <w:rPr>
          <w:rFonts w:ascii="SimSun" w:hAnsi="SimSun" w:eastAsia="SimSun" w:cs="SimSun"/>
          <w:sz w:val="22"/>
          <w:szCs w:val="22"/>
          <w:spacing w:val="6"/>
        </w:rPr>
        <w:t xml:space="preserve"> </w:t>
      </w:r>
      <w:r>
        <w:rPr>
          <w:rFonts w:ascii="SimSun" w:hAnsi="SimSun" w:eastAsia="SimSun" w:cs="SimSun"/>
          <w:sz w:val="22"/>
          <w:szCs w:val="22"/>
          <w:spacing w:val="8"/>
        </w:rPr>
        <w:t>型1的基础上，模型2中进一步将组织层面的跨界联合作为第二层的自变</w:t>
      </w:r>
      <w:r>
        <w:rPr>
          <w:rFonts w:ascii="SimSun" w:hAnsi="SimSun" w:eastAsia="SimSun" w:cs="SimSun"/>
          <w:sz w:val="22"/>
          <w:szCs w:val="22"/>
          <w:spacing w:val="2"/>
        </w:rPr>
        <w:t xml:space="preserve"> </w:t>
      </w:r>
      <w:r>
        <w:rPr>
          <w:rFonts w:ascii="SimSun" w:hAnsi="SimSun" w:eastAsia="SimSun" w:cs="SimSun"/>
          <w:sz w:val="22"/>
          <w:szCs w:val="22"/>
          <w:spacing w:val="-1"/>
        </w:rPr>
        <w:t>量，发现跨界联合对员工的任务绩效具有显著的正向影响作用</w:t>
      </w:r>
      <w:r>
        <w:rPr>
          <w:rFonts w:ascii="Times New Roman" w:hAnsi="Times New Roman" w:eastAsia="Times New Roman" w:cs="Times New Roman"/>
          <w:sz w:val="22"/>
          <w:szCs w:val="22"/>
          <w:spacing w:val="-1"/>
        </w:rPr>
        <w:t>(y=0.50,p</w:t>
      </w:r>
    </w:p>
    <w:p>
      <w:pPr>
        <w:ind w:left="380" w:right="35"/>
        <w:spacing w:before="140" w:line="292" w:lineRule="auto"/>
        <w:rPr>
          <w:rFonts w:ascii="Times New Roman" w:hAnsi="Times New Roman" w:eastAsia="Times New Roman" w:cs="Times New Roman"/>
          <w:sz w:val="22"/>
          <w:szCs w:val="22"/>
        </w:rPr>
      </w:pPr>
      <w:r>
        <w:rPr>
          <w:rFonts w:ascii="SimSun" w:hAnsi="SimSun" w:eastAsia="SimSun" w:cs="SimSun"/>
          <w:sz w:val="22"/>
          <w:szCs w:val="22"/>
          <w:spacing w:val="12"/>
        </w:rPr>
        <w:t>&lt;0.01),因此假设1</w:t>
      </w:r>
      <w:r>
        <w:rPr>
          <w:rFonts w:ascii="Times New Roman" w:hAnsi="Times New Roman" w:eastAsia="Times New Roman" w:cs="Times New Roman"/>
          <w:sz w:val="22"/>
          <w:szCs w:val="22"/>
          <w:spacing w:val="12"/>
        </w:rPr>
        <w:t>d </w:t>
      </w:r>
      <w:r>
        <w:rPr>
          <w:rFonts w:ascii="SimSun" w:hAnsi="SimSun" w:eastAsia="SimSun" w:cs="SimSun"/>
          <w:sz w:val="22"/>
          <w:szCs w:val="22"/>
          <w:spacing w:val="12"/>
        </w:rPr>
        <w:t>得到了支持。在模型3中，本研究</w:t>
      </w:r>
      <w:r>
        <w:rPr>
          <w:rFonts w:ascii="SimSun" w:hAnsi="SimSun" w:eastAsia="SimSun" w:cs="SimSun"/>
          <w:sz w:val="22"/>
          <w:szCs w:val="22"/>
          <w:spacing w:val="11"/>
        </w:rPr>
        <w:t>将跨界联合作为</w:t>
      </w:r>
      <w:r>
        <w:rPr>
          <w:rFonts w:ascii="SimSun" w:hAnsi="SimSun" w:eastAsia="SimSun" w:cs="SimSun"/>
          <w:sz w:val="22"/>
          <w:szCs w:val="22"/>
        </w:rPr>
        <w:t xml:space="preserve"> </w:t>
      </w:r>
      <w:r>
        <w:rPr>
          <w:rFonts w:ascii="SimSun" w:hAnsi="SimSun" w:eastAsia="SimSun" w:cs="SimSun"/>
          <w:sz w:val="22"/>
          <w:szCs w:val="22"/>
        </w:rPr>
        <w:t>自变量，个体主动性作为因变量，发现跨界联合对个体主动性</w:t>
      </w:r>
      <w:r>
        <w:rPr>
          <w:rFonts w:ascii="SimSun" w:hAnsi="SimSun" w:eastAsia="SimSun" w:cs="SimSun"/>
          <w:sz w:val="22"/>
          <w:szCs w:val="22"/>
          <w:spacing w:val="-1"/>
        </w:rPr>
        <w:t>具有积极的</w:t>
      </w:r>
      <w:r>
        <w:rPr>
          <w:rFonts w:ascii="SimSun" w:hAnsi="SimSun" w:eastAsia="SimSun" w:cs="SimSun"/>
          <w:sz w:val="22"/>
          <w:szCs w:val="22"/>
        </w:rPr>
        <w:t xml:space="preserve"> </w:t>
      </w:r>
      <w:r>
        <w:rPr>
          <w:rFonts w:ascii="SimSun" w:hAnsi="SimSun" w:eastAsia="SimSun" w:cs="SimSun"/>
          <w:sz w:val="22"/>
          <w:szCs w:val="22"/>
          <w:spacing w:val="5"/>
        </w:rPr>
        <w:t>影响作用(y=0.49,p&lt;0.01),   因此假设2</w:t>
      </w:r>
      <w:r>
        <w:rPr>
          <w:rFonts w:ascii="SimSun" w:hAnsi="SimSun" w:eastAsia="SimSun" w:cs="SimSun"/>
          <w:sz w:val="22"/>
          <w:szCs w:val="22"/>
          <w:spacing w:val="4"/>
        </w:rPr>
        <w:t>d</w:t>
      </w:r>
      <w:r>
        <w:rPr>
          <w:rFonts w:ascii="SimSun" w:hAnsi="SimSun" w:eastAsia="SimSun" w:cs="SimSun"/>
          <w:sz w:val="22"/>
          <w:szCs w:val="22"/>
          <w:spacing w:val="-47"/>
        </w:rPr>
        <w:t xml:space="preserve"> </w:t>
      </w:r>
      <w:r>
        <w:rPr>
          <w:rFonts w:ascii="SimSun" w:hAnsi="SimSun" w:eastAsia="SimSun" w:cs="SimSun"/>
          <w:sz w:val="22"/>
          <w:szCs w:val="22"/>
          <w:spacing w:val="4"/>
        </w:rPr>
        <w:t>得到了支持。在模型4中，本</w:t>
      </w:r>
      <w:r>
        <w:rPr>
          <w:rFonts w:ascii="SimSun" w:hAnsi="SimSun" w:eastAsia="SimSun" w:cs="SimSun"/>
          <w:sz w:val="22"/>
          <w:szCs w:val="22"/>
        </w:rPr>
        <w:t xml:space="preserve"> </w:t>
      </w:r>
      <w:r>
        <w:rPr>
          <w:rFonts w:ascii="SimSun" w:hAnsi="SimSun" w:eastAsia="SimSun" w:cs="SimSun"/>
          <w:sz w:val="22"/>
          <w:szCs w:val="22"/>
          <w:spacing w:val="1"/>
        </w:rPr>
        <w:t>研究将跨界联合作为自变量，个体主动性作为中介变量，员工任务绩效作</w:t>
      </w:r>
      <w:r>
        <w:rPr>
          <w:rFonts w:ascii="SimSun" w:hAnsi="SimSun" w:eastAsia="SimSun" w:cs="SimSun"/>
          <w:sz w:val="22"/>
          <w:szCs w:val="22"/>
          <w:spacing w:val="11"/>
        </w:rPr>
        <w:t xml:space="preserve"> </w:t>
      </w:r>
      <w:r>
        <w:rPr>
          <w:rFonts w:ascii="SimSun" w:hAnsi="SimSun" w:eastAsia="SimSun" w:cs="SimSun"/>
          <w:sz w:val="22"/>
          <w:szCs w:val="22"/>
          <w:spacing w:val="1"/>
        </w:rPr>
        <w:t>为因变量，发现跨界联合对员工任务绩效依然具有积极的</w:t>
      </w:r>
      <w:r>
        <w:rPr>
          <w:rFonts w:ascii="SimSun" w:hAnsi="SimSun" w:eastAsia="SimSun" w:cs="SimSun"/>
          <w:sz w:val="22"/>
          <w:szCs w:val="22"/>
        </w:rPr>
        <w:t>影响作用</w:t>
      </w:r>
      <w:r>
        <w:rPr>
          <w:rFonts w:ascii="Times New Roman" w:hAnsi="Times New Roman" w:eastAsia="Times New Roman" w:cs="Times New Roman"/>
          <w:sz w:val="22"/>
          <w:szCs w:val="22"/>
        </w:rPr>
        <w:t>(y=0.</w:t>
      </w:r>
    </w:p>
    <w:p>
      <w:pPr>
        <w:ind w:left="380" w:right="28"/>
        <w:spacing w:before="166" w:line="317" w:lineRule="auto"/>
        <w:rPr>
          <w:rFonts w:ascii="SimSun" w:hAnsi="SimSun" w:eastAsia="SimSun" w:cs="SimSun"/>
          <w:sz w:val="22"/>
          <w:szCs w:val="22"/>
        </w:rPr>
      </w:pPr>
      <w:r>
        <w:rPr>
          <w:rFonts w:ascii="SimSun" w:hAnsi="SimSun" w:eastAsia="SimSun" w:cs="SimSun"/>
          <w:sz w:val="22"/>
          <w:szCs w:val="22"/>
          <w:spacing w:val="3"/>
        </w:rPr>
        <w:t>18,p&lt;0.05),</w:t>
      </w:r>
      <w:r>
        <w:rPr>
          <w:rFonts w:ascii="SimSun" w:hAnsi="SimSun" w:eastAsia="SimSun" w:cs="SimSun"/>
          <w:sz w:val="22"/>
          <w:szCs w:val="22"/>
          <w:spacing w:val="65"/>
        </w:rPr>
        <w:t xml:space="preserve"> </w:t>
      </w:r>
      <w:r>
        <w:rPr>
          <w:rFonts w:ascii="SimSun" w:hAnsi="SimSun" w:eastAsia="SimSun" w:cs="SimSun"/>
          <w:sz w:val="22"/>
          <w:szCs w:val="22"/>
          <w:spacing w:val="3"/>
        </w:rPr>
        <w:t>同时个体主动性对员工任务绩效也有积极的影响作用(y=</w:t>
      </w:r>
      <w:r>
        <w:rPr>
          <w:rFonts w:ascii="SimSun" w:hAnsi="SimSun" w:eastAsia="SimSun" w:cs="SimSun"/>
          <w:sz w:val="22"/>
          <w:szCs w:val="22"/>
          <w:spacing w:val="2"/>
        </w:rPr>
        <w:t xml:space="preserve">  </w:t>
      </w:r>
      <w:r>
        <w:rPr>
          <w:rFonts w:ascii="SimSun" w:hAnsi="SimSun" w:eastAsia="SimSun" w:cs="SimSun"/>
          <w:sz w:val="22"/>
          <w:szCs w:val="22"/>
          <w:spacing w:val="8"/>
        </w:rPr>
        <w:t>0.63,p&lt;0.01),</w:t>
      </w:r>
      <w:r>
        <w:rPr>
          <w:rFonts w:ascii="SimSun" w:hAnsi="SimSun" w:eastAsia="SimSun" w:cs="SimSun"/>
          <w:sz w:val="22"/>
          <w:szCs w:val="22"/>
          <w:spacing w:val="84"/>
        </w:rPr>
        <w:t xml:space="preserve"> </w:t>
      </w:r>
      <w:r>
        <w:rPr>
          <w:rFonts w:ascii="SimSun" w:hAnsi="SimSun" w:eastAsia="SimSun" w:cs="SimSun"/>
          <w:sz w:val="22"/>
          <w:szCs w:val="22"/>
          <w:spacing w:val="8"/>
        </w:rPr>
        <w:t>模型4说明个体主动性在跨界联合和员工任务绩效之间</w:t>
      </w:r>
    </w:p>
    <w:p>
      <w:pPr>
        <w:ind w:left="380"/>
        <w:spacing w:before="1" w:line="218" w:lineRule="auto"/>
        <w:rPr>
          <w:rFonts w:ascii="SimSun" w:hAnsi="SimSun" w:eastAsia="SimSun" w:cs="SimSun"/>
          <w:sz w:val="22"/>
          <w:szCs w:val="22"/>
        </w:rPr>
      </w:pPr>
      <w:r>
        <w:rPr>
          <w:rFonts w:ascii="SimSun" w:hAnsi="SimSun" w:eastAsia="SimSun" w:cs="SimSun"/>
          <w:sz w:val="22"/>
          <w:szCs w:val="22"/>
          <w:spacing w:val="-5"/>
        </w:rPr>
        <w:t>起部分中介作用，假设3d</w:t>
      </w:r>
      <w:r>
        <w:rPr>
          <w:rFonts w:ascii="SimSun" w:hAnsi="SimSun" w:eastAsia="SimSun" w:cs="SimSun"/>
          <w:sz w:val="22"/>
          <w:szCs w:val="22"/>
          <w:spacing w:val="-48"/>
        </w:rPr>
        <w:t xml:space="preserve"> </w:t>
      </w:r>
      <w:r>
        <w:rPr>
          <w:rFonts w:ascii="SimSun" w:hAnsi="SimSun" w:eastAsia="SimSun" w:cs="SimSun"/>
          <w:sz w:val="22"/>
          <w:szCs w:val="22"/>
          <w:spacing w:val="-5"/>
        </w:rPr>
        <w:t>得到了验证。</w:t>
      </w:r>
    </w:p>
    <w:p>
      <w:pPr>
        <w:spacing w:line="218" w:lineRule="auto"/>
        <w:sectPr>
          <w:footerReference w:type="default" r:id="rId238"/>
          <w:pgSz w:w="8490" w:h="13250"/>
          <w:pgMar w:top="400" w:right="649" w:bottom="862" w:left="340" w:header="0" w:footer="703" w:gutter="0"/>
        </w:sectPr>
        <w:rPr>
          <w:rFonts w:ascii="SimSun" w:hAnsi="SimSun" w:eastAsia="SimSun" w:cs="SimSun"/>
          <w:sz w:val="22"/>
          <w:szCs w:val="22"/>
        </w:rPr>
      </w:pPr>
    </w:p>
    <w:p>
      <w:pPr>
        <w:ind w:left="4409"/>
        <w:spacing w:before="66" w:line="219" w:lineRule="auto"/>
        <w:rPr>
          <w:rFonts w:ascii="SimSun" w:hAnsi="SimSun" w:eastAsia="SimSun" w:cs="SimSun"/>
          <w:sz w:val="20"/>
          <w:szCs w:val="20"/>
        </w:rPr>
      </w:pPr>
      <w:r>
        <w:pict>
          <v:shape id="_x0000_s176" style="position:absolute;margin-left:25.5015pt;margin-top:191.363pt;mso-position-vertical-relative:page;mso-position-horizontal-relative:page;width:37.55pt;height:12.7pt;z-index:25272832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组织层次</w:t>
                  </w:r>
                </w:p>
              </w:txbxContent>
            </v:textbox>
          </v:shape>
        </w:pict>
      </w:r>
      <w:r>
        <w:rPr>
          <w:rFonts w:ascii="SimSun" w:hAnsi="SimSun" w:eastAsia="SimSun" w:cs="SimSun"/>
          <w:sz w:val="20"/>
          <w:szCs w:val="20"/>
          <w:spacing w:val="-23"/>
        </w:rPr>
        <w:t>7  研究四：变革领导力的效能机制</w:t>
      </w:r>
    </w:p>
    <w:p>
      <w:pPr>
        <w:pStyle w:val="BodyText"/>
        <w:spacing w:line="431" w:lineRule="auto"/>
        <w:rPr/>
      </w:pPr>
      <w:r/>
    </w:p>
    <w:p>
      <w:pPr>
        <w:ind w:left="1042"/>
        <w:spacing w:before="65" w:line="221" w:lineRule="auto"/>
        <w:rPr>
          <w:rFonts w:ascii="SimHei" w:hAnsi="SimHei" w:eastAsia="SimHei" w:cs="SimHei"/>
          <w:sz w:val="20"/>
          <w:szCs w:val="20"/>
        </w:rPr>
      </w:pPr>
      <w:bookmarkStart w:name="bookmark15" w:id="13"/>
      <w:bookmarkEnd w:id="13"/>
      <w:r>
        <w:rPr>
          <w:rFonts w:ascii="SimHei" w:hAnsi="SimHei" w:eastAsia="SimHei" w:cs="SimHei"/>
          <w:sz w:val="20"/>
          <w:szCs w:val="20"/>
          <w:b/>
          <w:bCs/>
          <w:spacing w:val="-20"/>
        </w:rPr>
        <w:t>表7.14</w:t>
      </w:r>
      <w:r>
        <w:rPr>
          <w:rFonts w:ascii="SimHei" w:hAnsi="SimHei" w:eastAsia="SimHei" w:cs="SimHei"/>
          <w:sz w:val="20"/>
          <w:szCs w:val="20"/>
          <w:spacing w:val="-20"/>
        </w:rPr>
        <w:t xml:space="preserve">  </w:t>
      </w:r>
      <w:r>
        <w:rPr>
          <w:rFonts w:ascii="SimHei" w:hAnsi="SimHei" w:eastAsia="SimHei" w:cs="SimHei"/>
          <w:sz w:val="20"/>
          <w:szCs w:val="20"/>
          <w:b/>
          <w:bCs/>
          <w:spacing w:val="-20"/>
        </w:rPr>
        <w:t>跨层中介效应分析——跨界联合作为自变量：模型2-1-1</w:t>
      </w:r>
    </w:p>
    <w:p>
      <w:pPr>
        <w:spacing w:line="92" w:lineRule="exact"/>
        <w:rPr/>
      </w:pPr>
      <w:r/>
    </w:p>
    <w:tbl>
      <w:tblPr>
        <w:tblStyle w:val="TableNormal"/>
        <w:tblW w:w="711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71"/>
        <w:gridCol w:w="1041"/>
        <w:gridCol w:w="1274"/>
        <w:gridCol w:w="1359"/>
        <w:gridCol w:w="1164"/>
        <w:gridCol w:w="1310"/>
      </w:tblGrid>
      <w:tr>
        <w:trPr>
          <w:trHeight w:val="543" w:hRule="atLeast"/>
        </w:trPr>
        <w:tc>
          <w:tcPr>
            <w:tcW w:w="2012" w:type="dxa"/>
            <w:vAlign w:val="top"/>
            <w:gridSpan w:val="2"/>
            <w:tcBorders>
              <w:bottom w:val="single" w:color="000000" w:sz="4" w:space="0"/>
              <w:top w:val="single" w:color="000000" w:sz="4" w:space="0"/>
            </w:tcBorders>
          </w:tcPr>
          <w:p>
            <w:pPr>
              <w:ind w:left="860"/>
              <w:spacing w:before="183" w:line="221" w:lineRule="auto"/>
              <w:rPr>
                <w:rFonts w:ascii="SimSun" w:hAnsi="SimSun" w:eastAsia="SimSun" w:cs="SimSun"/>
                <w:sz w:val="18"/>
                <w:szCs w:val="18"/>
              </w:rPr>
            </w:pPr>
            <w:r>
              <w:rPr>
                <w:rFonts w:ascii="SimSun" w:hAnsi="SimSun" w:eastAsia="SimSun" w:cs="SimSun"/>
                <w:sz w:val="18"/>
                <w:szCs w:val="18"/>
                <w:spacing w:val="-2"/>
              </w:rPr>
              <w:t>变量</w:t>
            </w:r>
          </w:p>
        </w:tc>
        <w:tc>
          <w:tcPr>
            <w:tcW w:w="1274" w:type="dxa"/>
            <w:vAlign w:val="top"/>
            <w:tcBorders>
              <w:bottom w:val="single" w:color="000000" w:sz="4" w:space="0"/>
              <w:top w:val="single" w:color="000000" w:sz="4" w:space="0"/>
            </w:tcBorders>
          </w:tcPr>
          <w:p>
            <w:pPr>
              <w:ind w:left="278"/>
              <w:spacing w:before="122" w:line="236" w:lineRule="auto"/>
              <w:rPr>
                <w:rFonts w:ascii="SimSun" w:hAnsi="SimSun" w:eastAsia="SimSun" w:cs="SimSun"/>
                <w:sz w:val="18"/>
                <w:szCs w:val="18"/>
              </w:rPr>
            </w:pPr>
            <w:r>
              <w:rPr>
                <w:rFonts w:ascii="SimSun" w:hAnsi="SimSun" w:eastAsia="SimSun" w:cs="SimSun"/>
                <w:sz w:val="18"/>
                <w:szCs w:val="18"/>
                <w:spacing w:val="-2"/>
              </w:rPr>
              <w:t>任务绩效</w:t>
            </w:r>
          </w:p>
          <w:p>
            <w:pPr>
              <w:ind w:left="328"/>
              <w:spacing w:line="185" w:lineRule="auto"/>
              <w:rPr>
                <w:rFonts w:ascii="SimSun" w:hAnsi="SimSun" w:eastAsia="SimSun" w:cs="SimSun"/>
                <w:sz w:val="18"/>
                <w:szCs w:val="18"/>
              </w:rPr>
            </w:pPr>
            <w:r>
              <w:rPr>
                <w:rFonts w:ascii="SimSun" w:hAnsi="SimSun" w:eastAsia="SimSun" w:cs="SimSun"/>
                <w:sz w:val="18"/>
                <w:szCs w:val="18"/>
                <w:spacing w:val="7"/>
              </w:rPr>
              <w:t>(模型1)</w:t>
            </w:r>
          </w:p>
        </w:tc>
        <w:tc>
          <w:tcPr>
            <w:tcW w:w="1359" w:type="dxa"/>
            <w:vAlign w:val="top"/>
            <w:tcBorders>
              <w:bottom w:val="single" w:color="000000" w:sz="4" w:space="0"/>
              <w:top w:val="single" w:color="000000" w:sz="4" w:space="0"/>
            </w:tcBorders>
          </w:tcPr>
          <w:p>
            <w:pPr>
              <w:ind w:left="283"/>
              <w:spacing w:before="122" w:line="236" w:lineRule="auto"/>
              <w:rPr>
                <w:rFonts w:ascii="SimSun" w:hAnsi="SimSun" w:eastAsia="SimSun" w:cs="SimSun"/>
                <w:sz w:val="18"/>
                <w:szCs w:val="18"/>
              </w:rPr>
            </w:pPr>
            <w:r>
              <w:rPr>
                <w:rFonts w:ascii="SimSun" w:hAnsi="SimSun" w:eastAsia="SimSun" w:cs="SimSun"/>
                <w:sz w:val="18"/>
                <w:szCs w:val="18"/>
                <w:spacing w:val="-2"/>
              </w:rPr>
              <w:t>任务绩效</w:t>
            </w:r>
          </w:p>
          <w:p>
            <w:pPr>
              <w:ind w:left="324"/>
              <w:spacing w:line="185" w:lineRule="auto"/>
              <w:rPr>
                <w:rFonts w:ascii="SimSun" w:hAnsi="SimSun" w:eastAsia="SimSun" w:cs="SimSun"/>
                <w:sz w:val="18"/>
                <w:szCs w:val="18"/>
              </w:rPr>
            </w:pPr>
            <w:r>
              <w:rPr>
                <w:rFonts w:ascii="SimSun" w:hAnsi="SimSun" w:eastAsia="SimSun" w:cs="SimSun"/>
                <w:sz w:val="18"/>
                <w:szCs w:val="18"/>
                <w:spacing w:val="7"/>
              </w:rPr>
              <w:t>(模型2)</w:t>
            </w:r>
          </w:p>
        </w:tc>
        <w:tc>
          <w:tcPr>
            <w:tcW w:w="1164" w:type="dxa"/>
            <w:vAlign w:val="top"/>
            <w:tcBorders>
              <w:bottom w:val="single" w:color="000000" w:sz="4" w:space="0"/>
              <w:top w:val="single" w:color="000000" w:sz="4" w:space="0"/>
            </w:tcBorders>
          </w:tcPr>
          <w:p>
            <w:pPr>
              <w:ind w:left="214" w:right="185" w:hanging="129"/>
              <w:spacing w:before="121" w:line="211" w:lineRule="auto"/>
              <w:rPr>
                <w:rFonts w:ascii="SimSun" w:hAnsi="SimSun" w:eastAsia="SimSun" w:cs="SimSun"/>
                <w:sz w:val="18"/>
                <w:szCs w:val="18"/>
              </w:rPr>
            </w:pPr>
            <w:r>
              <w:rPr>
                <w:rFonts w:ascii="SimSun" w:hAnsi="SimSun" w:eastAsia="SimSun" w:cs="SimSun"/>
                <w:sz w:val="18"/>
                <w:szCs w:val="18"/>
                <w:spacing w:val="-2"/>
              </w:rPr>
              <w:t>个体主动性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310" w:type="dxa"/>
            <w:vAlign w:val="top"/>
            <w:tcBorders>
              <w:bottom w:val="single" w:color="000000" w:sz="4" w:space="0"/>
              <w:top w:val="single" w:color="000000" w:sz="4" w:space="0"/>
            </w:tcBorders>
          </w:tcPr>
          <w:p>
            <w:pPr>
              <w:ind w:left="280"/>
              <w:spacing w:before="122" w:line="236" w:lineRule="auto"/>
              <w:rPr>
                <w:rFonts w:ascii="SimSun" w:hAnsi="SimSun" w:eastAsia="SimSun" w:cs="SimSun"/>
                <w:sz w:val="18"/>
                <w:szCs w:val="18"/>
              </w:rPr>
            </w:pPr>
            <w:r>
              <w:rPr>
                <w:rFonts w:ascii="SimSun" w:hAnsi="SimSun" w:eastAsia="SimSun" w:cs="SimSun"/>
                <w:sz w:val="18"/>
                <w:szCs w:val="18"/>
                <w:spacing w:val="-2"/>
              </w:rPr>
              <w:t>任务绩效</w:t>
            </w:r>
          </w:p>
          <w:p>
            <w:pPr>
              <w:ind w:left="330"/>
              <w:spacing w:line="185" w:lineRule="auto"/>
              <w:rPr>
                <w:rFonts w:ascii="SimSun" w:hAnsi="SimSun" w:eastAsia="SimSun" w:cs="SimSun"/>
                <w:sz w:val="18"/>
                <w:szCs w:val="18"/>
              </w:rPr>
            </w:pPr>
            <w:r>
              <w:rPr>
                <w:rFonts w:ascii="SimSun" w:hAnsi="SimSun" w:eastAsia="SimSun" w:cs="SimSun"/>
                <w:sz w:val="18"/>
                <w:szCs w:val="18"/>
                <w:spacing w:val="7"/>
              </w:rPr>
              <w:t>(模型4)</w:t>
            </w:r>
          </w:p>
        </w:tc>
      </w:tr>
      <w:tr>
        <w:trPr>
          <w:trHeight w:val="339" w:hRule="atLeast"/>
        </w:trPr>
        <w:tc>
          <w:tcPr>
            <w:tcW w:w="2012" w:type="dxa"/>
            <w:vAlign w:val="top"/>
            <w:gridSpan w:val="2"/>
            <w:tcBorders>
              <w:top w:val="single" w:color="000000" w:sz="4" w:space="0"/>
            </w:tcBorders>
          </w:tcPr>
          <w:p>
            <w:pPr>
              <w:ind w:left="1299"/>
              <w:spacing w:before="120" w:line="214" w:lineRule="auto"/>
              <w:rPr>
                <w:rFonts w:ascii="SimSun" w:hAnsi="SimSun" w:eastAsia="SimSun" w:cs="SimSun"/>
                <w:sz w:val="18"/>
                <w:szCs w:val="18"/>
              </w:rPr>
            </w:pPr>
            <w:r>
              <w:rPr>
                <w:rFonts w:ascii="SimSun" w:hAnsi="SimSun" w:eastAsia="SimSun" w:cs="SimSun"/>
                <w:sz w:val="18"/>
                <w:szCs w:val="18"/>
                <w:spacing w:val="5"/>
              </w:rPr>
              <w:t>学历</w:t>
            </w:r>
          </w:p>
        </w:tc>
        <w:tc>
          <w:tcPr>
            <w:tcW w:w="1274" w:type="dxa"/>
            <w:vAlign w:val="top"/>
            <w:tcBorders>
              <w:top w:val="single" w:color="000000" w:sz="4" w:space="0"/>
            </w:tcBorders>
          </w:tcPr>
          <w:p>
            <w:pPr>
              <w:ind w:left="148"/>
              <w:spacing w:before="136" w:line="197" w:lineRule="auto"/>
              <w:rPr>
                <w:rFonts w:ascii="SimSun" w:hAnsi="SimSun" w:eastAsia="SimSun" w:cs="SimSun"/>
                <w:sz w:val="18"/>
                <w:szCs w:val="18"/>
              </w:rPr>
            </w:pPr>
            <w:r>
              <w:rPr>
                <w:rFonts w:ascii="SimSun" w:hAnsi="SimSun" w:eastAsia="SimSun" w:cs="SimSun"/>
                <w:sz w:val="18"/>
                <w:szCs w:val="18"/>
                <w:spacing w:val="-1"/>
              </w:rPr>
              <w:t>—,01(0.08)</w:t>
            </w:r>
          </w:p>
        </w:tc>
        <w:tc>
          <w:tcPr>
            <w:tcW w:w="1359" w:type="dxa"/>
            <w:vAlign w:val="top"/>
            <w:tcBorders>
              <w:top w:val="single" w:color="000000" w:sz="4" w:space="0"/>
            </w:tcBorders>
          </w:tcPr>
          <w:p>
            <w:pPr>
              <w:ind w:left="193"/>
              <w:spacing w:before="141" w:line="192" w:lineRule="auto"/>
              <w:rPr>
                <w:rFonts w:ascii="SimSun" w:hAnsi="SimSun" w:eastAsia="SimSun" w:cs="SimSun"/>
                <w:sz w:val="18"/>
                <w:szCs w:val="18"/>
              </w:rPr>
            </w:pPr>
            <w:r>
              <w:rPr>
                <w:rFonts w:ascii="SimSun" w:hAnsi="SimSun" w:eastAsia="SimSun" w:cs="SimSun"/>
                <w:sz w:val="18"/>
                <w:szCs w:val="18"/>
                <w:spacing w:val="-1"/>
              </w:rPr>
              <w:t>0.02(0.07)</w:t>
            </w:r>
          </w:p>
        </w:tc>
        <w:tc>
          <w:tcPr>
            <w:tcW w:w="1164" w:type="dxa"/>
            <w:vAlign w:val="top"/>
            <w:tcBorders>
              <w:top w:val="single" w:color="000000" w:sz="4" w:space="0"/>
            </w:tcBorders>
          </w:tcPr>
          <w:p>
            <w:pPr>
              <w:ind w:left="85"/>
              <w:spacing w:before="132" w:line="202" w:lineRule="auto"/>
              <w:rPr>
                <w:rFonts w:ascii="SimSun" w:hAnsi="SimSun" w:eastAsia="SimSun" w:cs="SimSun"/>
                <w:sz w:val="18"/>
                <w:szCs w:val="18"/>
              </w:rPr>
            </w:pPr>
            <w:r>
              <w:rPr>
                <w:rFonts w:ascii="SimSun" w:hAnsi="SimSun" w:eastAsia="SimSun" w:cs="SimSun"/>
                <w:sz w:val="18"/>
                <w:szCs w:val="18"/>
                <w:spacing w:val="-1"/>
              </w:rPr>
              <w:t>0.04(0.06)</w:t>
            </w:r>
          </w:p>
        </w:tc>
        <w:tc>
          <w:tcPr>
            <w:tcW w:w="1310" w:type="dxa"/>
            <w:vAlign w:val="top"/>
            <w:tcBorders>
              <w:top w:val="single" w:color="000000" w:sz="4" w:space="0"/>
            </w:tcBorders>
          </w:tcPr>
          <w:p>
            <w:pPr>
              <w:ind w:left="100"/>
              <w:spacing w:before="132" w:line="202" w:lineRule="auto"/>
              <w:rPr>
                <w:rFonts w:ascii="SimSun" w:hAnsi="SimSun" w:eastAsia="SimSun" w:cs="SimSun"/>
                <w:sz w:val="18"/>
                <w:szCs w:val="18"/>
              </w:rPr>
            </w:pPr>
            <w:r>
              <w:rPr>
                <w:rFonts w:ascii="SimSun" w:hAnsi="SimSun" w:eastAsia="SimSun" w:cs="SimSun"/>
                <w:sz w:val="18"/>
                <w:szCs w:val="18"/>
                <w:spacing w:val="3"/>
              </w:rPr>
              <w:t>一0.00(0.04)</w:t>
            </w:r>
          </w:p>
        </w:tc>
      </w:tr>
      <w:tr>
        <w:trPr>
          <w:trHeight w:val="483" w:hRule="atLeast"/>
        </w:trPr>
        <w:tc>
          <w:tcPr>
            <w:tcW w:w="971" w:type="dxa"/>
            <w:vAlign w:val="top"/>
          </w:tcPr>
          <w:p>
            <w:pPr>
              <w:ind w:left="160" w:right="147" w:hanging="50"/>
              <w:spacing w:before="30" w:line="227" w:lineRule="auto"/>
              <w:rPr>
                <w:rFonts w:ascii="SimSun" w:hAnsi="SimSun" w:eastAsia="SimSun" w:cs="SimSun"/>
                <w:sz w:val="18"/>
                <w:szCs w:val="18"/>
              </w:rPr>
            </w:pPr>
            <w:r>
              <w:rPr>
                <w:rFonts w:ascii="SimSun" w:hAnsi="SimSun" w:eastAsia="SimSun" w:cs="SimSun"/>
                <w:sz w:val="18"/>
                <w:szCs w:val="18"/>
                <w:spacing w:val="-2"/>
              </w:rPr>
              <w:t>个体层次</w:t>
            </w:r>
            <w:r>
              <w:rPr>
                <w:rFonts w:ascii="SimSun" w:hAnsi="SimSun" w:eastAsia="SimSun" w:cs="SimSun"/>
                <w:sz w:val="18"/>
                <w:szCs w:val="18"/>
              </w:rPr>
              <w:t xml:space="preserve"> </w:t>
            </w:r>
            <w:r>
              <w:rPr>
                <w:rFonts w:ascii="SimSun" w:hAnsi="SimSun" w:eastAsia="SimSun" w:cs="SimSun"/>
                <w:sz w:val="18"/>
                <w:szCs w:val="18"/>
                <w:spacing w:val="-5"/>
              </w:rPr>
              <w:t>(N=375)</w:t>
            </w:r>
          </w:p>
        </w:tc>
        <w:tc>
          <w:tcPr>
            <w:tcW w:w="1041" w:type="dxa"/>
            <w:vAlign w:val="top"/>
          </w:tcPr>
          <w:p>
            <w:pPr>
              <w:ind w:left="149"/>
              <w:spacing w:before="150" w:line="219" w:lineRule="auto"/>
              <w:rPr>
                <w:rFonts w:ascii="SimSun" w:hAnsi="SimSun" w:eastAsia="SimSun" w:cs="SimSun"/>
                <w:sz w:val="18"/>
                <w:szCs w:val="18"/>
              </w:rPr>
            </w:pPr>
            <w:r>
              <w:rPr>
                <w:rFonts w:ascii="SimSun" w:hAnsi="SimSun" w:eastAsia="SimSun" w:cs="SimSun"/>
                <w:sz w:val="18"/>
                <w:szCs w:val="18"/>
                <w:spacing w:val="-2"/>
              </w:rPr>
              <w:t>工作年限</w:t>
            </w:r>
          </w:p>
        </w:tc>
        <w:tc>
          <w:tcPr>
            <w:tcW w:w="1274" w:type="dxa"/>
            <w:vAlign w:val="top"/>
          </w:tcPr>
          <w:p>
            <w:pPr>
              <w:ind w:left="188"/>
              <w:spacing w:before="163" w:line="222" w:lineRule="auto"/>
              <w:rPr>
                <w:rFonts w:ascii="SimSun" w:hAnsi="SimSun" w:eastAsia="SimSun" w:cs="SimSun"/>
                <w:sz w:val="18"/>
                <w:szCs w:val="18"/>
              </w:rPr>
            </w:pPr>
            <w:r>
              <w:rPr>
                <w:rFonts w:ascii="SimSun" w:hAnsi="SimSun" w:eastAsia="SimSun" w:cs="SimSun"/>
                <w:sz w:val="18"/>
                <w:szCs w:val="18"/>
                <w:spacing w:val="-1"/>
              </w:rPr>
              <w:t>0.01(0.01)</w:t>
            </w:r>
          </w:p>
        </w:tc>
        <w:tc>
          <w:tcPr>
            <w:tcW w:w="1359" w:type="dxa"/>
            <w:vAlign w:val="top"/>
          </w:tcPr>
          <w:p>
            <w:pPr>
              <w:ind w:left="193"/>
              <w:spacing w:before="163" w:line="222" w:lineRule="auto"/>
              <w:rPr>
                <w:rFonts w:ascii="SimSun" w:hAnsi="SimSun" w:eastAsia="SimSun" w:cs="SimSun"/>
                <w:sz w:val="18"/>
                <w:szCs w:val="18"/>
              </w:rPr>
            </w:pPr>
            <w:r>
              <w:rPr>
                <w:rFonts w:ascii="SimSun" w:hAnsi="SimSun" w:eastAsia="SimSun" w:cs="SimSun"/>
                <w:sz w:val="18"/>
                <w:szCs w:val="18"/>
                <w:spacing w:val="-1"/>
              </w:rPr>
              <w:t>0.01(0.01)</w:t>
            </w:r>
          </w:p>
        </w:tc>
        <w:tc>
          <w:tcPr>
            <w:tcW w:w="1164" w:type="dxa"/>
            <w:vAlign w:val="top"/>
          </w:tcPr>
          <w:p>
            <w:pPr>
              <w:ind w:left="35"/>
              <w:spacing w:before="153" w:line="222" w:lineRule="auto"/>
              <w:rPr>
                <w:rFonts w:ascii="SimSun" w:hAnsi="SimSun" w:eastAsia="SimSun" w:cs="SimSun"/>
                <w:sz w:val="18"/>
                <w:szCs w:val="18"/>
              </w:rPr>
            </w:pPr>
            <w:r>
              <w:rPr>
                <w:rFonts w:ascii="SimSun" w:hAnsi="SimSun" w:eastAsia="SimSun" w:cs="SimSun"/>
                <w:sz w:val="18"/>
                <w:szCs w:val="18"/>
                <w:spacing w:val="-1"/>
              </w:rPr>
              <w:t>0.02*(0.01)</w:t>
            </w:r>
          </w:p>
        </w:tc>
        <w:tc>
          <w:tcPr>
            <w:tcW w:w="1310" w:type="dxa"/>
            <w:vAlign w:val="top"/>
          </w:tcPr>
          <w:p>
            <w:pPr>
              <w:ind w:left="100"/>
              <w:spacing w:before="153" w:line="222" w:lineRule="auto"/>
              <w:rPr>
                <w:rFonts w:ascii="SimSun" w:hAnsi="SimSun" w:eastAsia="SimSun" w:cs="SimSun"/>
                <w:sz w:val="18"/>
                <w:szCs w:val="18"/>
              </w:rPr>
            </w:pPr>
            <w:r>
              <w:rPr>
                <w:rFonts w:ascii="SimSun" w:hAnsi="SimSun" w:eastAsia="SimSun" w:cs="SimSun"/>
                <w:sz w:val="18"/>
                <w:szCs w:val="18"/>
                <w:spacing w:val="3"/>
              </w:rPr>
              <w:t>一0.00(0.00)</w:t>
            </w:r>
          </w:p>
        </w:tc>
      </w:tr>
      <w:tr>
        <w:trPr>
          <w:trHeight w:val="285" w:hRule="atLeast"/>
        </w:trPr>
        <w:tc>
          <w:tcPr>
            <w:tcW w:w="2012" w:type="dxa"/>
            <w:vAlign w:val="top"/>
            <w:gridSpan w:val="2"/>
          </w:tcPr>
          <w:p>
            <w:pPr>
              <w:ind w:left="1030"/>
              <w:spacing w:before="27" w:line="219" w:lineRule="auto"/>
              <w:rPr>
                <w:rFonts w:ascii="SimSun" w:hAnsi="SimSun" w:eastAsia="SimSun" w:cs="SimSun"/>
                <w:sz w:val="18"/>
                <w:szCs w:val="18"/>
              </w:rPr>
            </w:pPr>
            <w:r>
              <w:rPr>
                <w:rFonts w:ascii="SimSun" w:hAnsi="SimSun" w:eastAsia="SimSun" w:cs="SimSun"/>
                <w:sz w:val="18"/>
                <w:szCs w:val="18"/>
                <w:spacing w:val="-2"/>
              </w:rPr>
              <w:t>个体主动性</w:t>
            </w:r>
          </w:p>
        </w:tc>
        <w:tc>
          <w:tcPr>
            <w:tcW w:w="1274" w:type="dxa"/>
            <w:vAlign w:val="top"/>
          </w:tcPr>
          <w:p>
            <w:pPr>
              <w:rPr>
                <w:rFonts w:ascii="Arial"/>
                <w:sz w:val="21"/>
              </w:rPr>
            </w:pPr>
            <w:r/>
          </w:p>
        </w:tc>
        <w:tc>
          <w:tcPr>
            <w:tcW w:w="1359" w:type="dxa"/>
            <w:vAlign w:val="top"/>
          </w:tcPr>
          <w:p>
            <w:pPr>
              <w:rPr>
                <w:rFonts w:ascii="Arial"/>
                <w:sz w:val="21"/>
              </w:rPr>
            </w:pPr>
            <w:r/>
          </w:p>
        </w:tc>
        <w:tc>
          <w:tcPr>
            <w:tcW w:w="1164" w:type="dxa"/>
            <w:vAlign w:val="top"/>
          </w:tcPr>
          <w:p>
            <w:pPr>
              <w:rPr>
                <w:rFonts w:ascii="Arial"/>
                <w:sz w:val="21"/>
              </w:rPr>
            </w:pPr>
            <w:r/>
          </w:p>
        </w:tc>
        <w:tc>
          <w:tcPr>
            <w:tcW w:w="1310" w:type="dxa"/>
            <w:vAlign w:val="top"/>
          </w:tcPr>
          <w:p>
            <w:pPr>
              <w:ind w:left="100"/>
              <w:spacing w:before="30" w:line="222" w:lineRule="auto"/>
              <w:rPr>
                <w:rFonts w:ascii="SimSun" w:hAnsi="SimSun" w:eastAsia="SimSun" w:cs="SimSun"/>
                <w:sz w:val="18"/>
                <w:szCs w:val="18"/>
              </w:rPr>
            </w:pPr>
            <w:r>
              <w:rPr>
                <w:rFonts w:ascii="SimSun" w:hAnsi="SimSun" w:eastAsia="SimSun" w:cs="SimSun"/>
                <w:sz w:val="18"/>
                <w:szCs w:val="18"/>
                <w:spacing w:val="-1"/>
              </w:rPr>
              <w:t>0.63**(0.05)</w:t>
            </w:r>
          </w:p>
        </w:tc>
      </w:tr>
      <w:tr>
        <w:trPr>
          <w:trHeight w:val="361" w:hRule="atLeast"/>
        </w:trPr>
        <w:tc>
          <w:tcPr>
            <w:tcW w:w="2012" w:type="dxa"/>
            <w:vAlign w:val="top"/>
            <w:gridSpan w:val="2"/>
          </w:tcPr>
          <w:p>
            <w:pPr>
              <w:ind w:left="1099"/>
              <w:spacing w:before="92" w:line="219" w:lineRule="auto"/>
              <w:rPr>
                <w:rFonts w:ascii="SimSun" w:hAnsi="SimSun" w:eastAsia="SimSun" w:cs="SimSun"/>
                <w:sz w:val="18"/>
                <w:szCs w:val="18"/>
              </w:rPr>
            </w:pPr>
            <w:r>
              <w:rPr>
                <w:rFonts w:ascii="SimSun" w:hAnsi="SimSun" w:eastAsia="SimSun" w:cs="SimSun"/>
                <w:sz w:val="18"/>
                <w:szCs w:val="18"/>
                <w:spacing w:val="2"/>
              </w:rPr>
              <w:t>行业类型</w:t>
            </w:r>
          </w:p>
        </w:tc>
        <w:tc>
          <w:tcPr>
            <w:tcW w:w="1274" w:type="dxa"/>
            <w:vAlign w:val="top"/>
          </w:tcPr>
          <w:p>
            <w:pPr>
              <w:ind w:left="98"/>
              <w:spacing w:before="95" w:line="222" w:lineRule="auto"/>
              <w:rPr>
                <w:rFonts w:ascii="SimSun" w:hAnsi="SimSun" w:eastAsia="SimSun" w:cs="SimSun"/>
                <w:sz w:val="18"/>
                <w:szCs w:val="18"/>
              </w:rPr>
            </w:pPr>
            <w:r>
              <w:rPr>
                <w:rFonts w:ascii="SimSun" w:hAnsi="SimSun" w:eastAsia="SimSun" w:cs="SimSun"/>
                <w:sz w:val="18"/>
                <w:szCs w:val="18"/>
                <w:spacing w:val="-1"/>
              </w:rPr>
              <w:t>—0.05(0.06)</w:t>
            </w:r>
          </w:p>
        </w:tc>
        <w:tc>
          <w:tcPr>
            <w:tcW w:w="1359" w:type="dxa"/>
            <w:vAlign w:val="top"/>
          </w:tcPr>
          <w:p>
            <w:pPr>
              <w:ind w:left="103"/>
              <w:spacing w:before="95" w:line="222" w:lineRule="auto"/>
              <w:rPr>
                <w:rFonts w:ascii="SimSun" w:hAnsi="SimSun" w:eastAsia="SimSun" w:cs="SimSun"/>
                <w:sz w:val="18"/>
                <w:szCs w:val="18"/>
              </w:rPr>
            </w:pPr>
            <w:r>
              <w:rPr>
                <w:rFonts w:ascii="SimSun" w:hAnsi="SimSun" w:eastAsia="SimSun" w:cs="SimSun"/>
                <w:sz w:val="18"/>
                <w:szCs w:val="18"/>
                <w:spacing w:val="3"/>
              </w:rPr>
              <w:t>一0.06(0.04)</w:t>
            </w:r>
          </w:p>
        </w:tc>
        <w:tc>
          <w:tcPr>
            <w:tcW w:w="1164" w:type="dxa"/>
            <w:vAlign w:val="top"/>
          </w:tcPr>
          <w:p>
            <w:pPr>
              <w:ind w:left="85"/>
              <w:spacing w:before="95" w:line="222" w:lineRule="auto"/>
              <w:rPr>
                <w:rFonts w:ascii="SimSun" w:hAnsi="SimSun" w:eastAsia="SimSun" w:cs="SimSun"/>
                <w:sz w:val="18"/>
                <w:szCs w:val="18"/>
              </w:rPr>
            </w:pPr>
            <w:r>
              <w:rPr>
                <w:rFonts w:ascii="SimSun" w:hAnsi="SimSun" w:eastAsia="SimSun" w:cs="SimSun"/>
                <w:sz w:val="18"/>
                <w:szCs w:val="18"/>
                <w:spacing w:val="-1"/>
              </w:rPr>
              <w:t>0.02(0.05)</w:t>
            </w:r>
          </w:p>
        </w:tc>
        <w:tc>
          <w:tcPr>
            <w:tcW w:w="1310" w:type="dxa"/>
            <w:vAlign w:val="top"/>
          </w:tcPr>
          <w:p>
            <w:pPr>
              <w:ind w:left="60"/>
              <w:spacing w:before="95" w:line="222" w:lineRule="auto"/>
              <w:rPr>
                <w:rFonts w:ascii="SimSun" w:hAnsi="SimSun" w:eastAsia="SimSun" w:cs="SimSun"/>
                <w:sz w:val="18"/>
                <w:szCs w:val="18"/>
              </w:rPr>
            </w:pPr>
            <w:r>
              <w:rPr>
                <w:rFonts w:ascii="SimSun" w:hAnsi="SimSun" w:eastAsia="SimSun" w:cs="SimSun"/>
                <w:sz w:val="18"/>
                <w:szCs w:val="18"/>
                <w:spacing w:val="-1"/>
              </w:rPr>
              <w:t>-0.07**(0.03)</w:t>
            </w:r>
          </w:p>
        </w:tc>
      </w:tr>
      <w:tr>
        <w:trPr>
          <w:trHeight w:val="369" w:hRule="atLeast"/>
        </w:trPr>
        <w:tc>
          <w:tcPr>
            <w:tcW w:w="2012" w:type="dxa"/>
            <w:vAlign w:val="top"/>
            <w:gridSpan w:val="2"/>
          </w:tcPr>
          <w:p>
            <w:pPr>
              <w:ind w:left="1120"/>
              <w:spacing w:before="111" w:line="220" w:lineRule="auto"/>
              <w:rPr>
                <w:rFonts w:ascii="SimSun" w:hAnsi="SimSun" w:eastAsia="SimSun" w:cs="SimSun"/>
                <w:sz w:val="18"/>
                <w:szCs w:val="18"/>
              </w:rPr>
            </w:pPr>
            <w:r>
              <w:rPr>
                <w:rFonts w:ascii="SimSun" w:hAnsi="SimSun" w:eastAsia="SimSun" w:cs="SimSun"/>
                <w:sz w:val="18"/>
                <w:szCs w:val="18"/>
                <w:spacing w:val="-2"/>
              </w:rPr>
              <w:t>发展阶段</w:t>
            </w:r>
          </w:p>
        </w:tc>
        <w:tc>
          <w:tcPr>
            <w:tcW w:w="1274" w:type="dxa"/>
            <w:vAlign w:val="top"/>
          </w:tcPr>
          <w:p>
            <w:pPr>
              <w:ind w:left="127"/>
              <w:spacing w:before="114" w:line="222" w:lineRule="auto"/>
              <w:rPr>
                <w:rFonts w:ascii="SimSun" w:hAnsi="SimSun" w:eastAsia="SimSun" w:cs="SimSun"/>
                <w:sz w:val="18"/>
                <w:szCs w:val="18"/>
              </w:rPr>
            </w:pPr>
            <w:r>
              <w:rPr>
                <w:rFonts w:ascii="SimSun" w:hAnsi="SimSun" w:eastAsia="SimSun" w:cs="SimSun"/>
                <w:sz w:val="18"/>
                <w:szCs w:val="18"/>
                <w:spacing w:val="3"/>
              </w:rPr>
              <w:t>一0.00(0.02)</w:t>
            </w:r>
          </w:p>
        </w:tc>
        <w:tc>
          <w:tcPr>
            <w:tcW w:w="1359" w:type="dxa"/>
            <w:vAlign w:val="top"/>
          </w:tcPr>
          <w:p>
            <w:pPr>
              <w:ind w:left="203"/>
              <w:spacing w:before="104" w:line="222" w:lineRule="auto"/>
              <w:rPr>
                <w:rFonts w:ascii="SimSun" w:hAnsi="SimSun" w:eastAsia="SimSun" w:cs="SimSun"/>
                <w:sz w:val="18"/>
                <w:szCs w:val="18"/>
              </w:rPr>
            </w:pPr>
            <w:r>
              <w:rPr>
                <w:rFonts w:ascii="SimSun" w:hAnsi="SimSun" w:eastAsia="SimSun" w:cs="SimSun"/>
                <w:sz w:val="18"/>
                <w:szCs w:val="18"/>
                <w:spacing w:val="-1"/>
              </w:rPr>
              <w:t>0.00(0.01)</w:t>
            </w:r>
          </w:p>
        </w:tc>
        <w:tc>
          <w:tcPr>
            <w:tcW w:w="1164" w:type="dxa"/>
            <w:vAlign w:val="top"/>
          </w:tcPr>
          <w:p>
            <w:pPr>
              <w:ind w:left="25"/>
              <w:spacing w:before="104" w:line="222" w:lineRule="auto"/>
              <w:rPr>
                <w:rFonts w:ascii="SimSun" w:hAnsi="SimSun" w:eastAsia="SimSun" w:cs="SimSun"/>
                <w:sz w:val="18"/>
                <w:szCs w:val="18"/>
              </w:rPr>
            </w:pPr>
            <w:r>
              <w:rPr>
                <w:rFonts w:ascii="SimSun" w:hAnsi="SimSun" w:eastAsia="SimSun" w:cs="SimSun"/>
                <w:sz w:val="18"/>
                <w:szCs w:val="18"/>
                <w:spacing w:val="3"/>
              </w:rPr>
              <w:t>一0.00(0.02)</w:t>
            </w:r>
          </w:p>
        </w:tc>
        <w:tc>
          <w:tcPr>
            <w:tcW w:w="1310" w:type="dxa"/>
            <w:vAlign w:val="top"/>
          </w:tcPr>
          <w:p>
            <w:pPr>
              <w:ind w:left="190"/>
              <w:spacing w:before="104" w:line="222" w:lineRule="auto"/>
              <w:rPr>
                <w:rFonts w:ascii="SimSun" w:hAnsi="SimSun" w:eastAsia="SimSun" w:cs="SimSun"/>
                <w:sz w:val="18"/>
                <w:szCs w:val="18"/>
              </w:rPr>
            </w:pPr>
            <w:r>
              <w:rPr>
                <w:rFonts w:ascii="SimSun" w:hAnsi="SimSun" w:eastAsia="SimSun" w:cs="SimSun"/>
                <w:sz w:val="18"/>
                <w:szCs w:val="18"/>
                <w:spacing w:val="-1"/>
              </w:rPr>
              <w:t>0.00(0.01)</w:t>
            </w:r>
          </w:p>
        </w:tc>
      </w:tr>
      <w:tr>
        <w:trPr>
          <w:trHeight w:val="361" w:hRule="atLeast"/>
        </w:trPr>
        <w:tc>
          <w:tcPr>
            <w:tcW w:w="2012" w:type="dxa"/>
            <w:vAlign w:val="top"/>
            <w:gridSpan w:val="2"/>
          </w:tcPr>
          <w:p>
            <w:pPr>
              <w:ind w:left="200"/>
              <w:spacing w:before="103" w:line="223" w:lineRule="auto"/>
              <w:rPr>
                <w:rFonts w:ascii="SimSun" w:hAnsi="SimSun" w:eastAsia="SimSun" w:cs="SimSun"/>
                <w:sz w:val="18"/>
                <w:szCs w:val="18"/>
              </w:rPr>
            </w:pPr>
            <w:r>
              <w:rPr>
                <w:rFonts w:ascii="SimSun" w:hAnsi="SimSun" w:eastAsia="SimSun" w:cs="SimSun"/>
                <w:sz w:val="18"/>
                <w:szCs w:val="18"/>
                <w:spacing w:val="-5"/>
                <w:position w:val="-1"/>
              </w:rPr>
              <w:t>(N=73)</w:t>
            </w:r>
            <w:r>
              <w:rPr>
                <w:rFonts w:ascii="SimSun" w:hAnsi="SimSun" w:eastAsia="SimSun" w:cs="SimSun"/>
                <w:sz w:val="18"/>
                <w:szCs w:val="18"/>
                <w:spacing w:val="15"/>
                <w:position w:val="-1"/>
              </w:rPr>
              <w:t xml:space="preserve">    </w:t>
            </w:r>
            <w:r>
              <w:rPr>
                <w:rFonts w:ascii="SimSun" w:hAnsi="SimSun" w:eastAsia="SimSun" w:cs="SimSun"/>
                <w:sz w:val="18"/>
                <w:szCs w:val="18"/>
                <w:spacing w:val="-5"/>
                <w:position w:val="2"/>
              </w:rPr>
              <w:t>跨界联合</w:t>
            </w:r>
          </w:p>
        </w:tc>
        <w:tc>
          <w:tcPr>
            <w:tcW w:w="1274" w:type="dxa"/>
            <w:vAlign w:val="top"/>
          </w:tcPr>
          <w:p>
            <w:pPr>
              <w:spacing w:before="95" w:line="222" w:lineRule="auto"/>
              <w:jc w:val="right"/>
              <w:rPr>
                <w:rFonts w:ascii="SimSun" w:hAnsi="SimSun" w:eastAsia="SimSun" w:cs="SimSun"/>
                <w:sz w:val="18"/>
                <w:szCs w:val="18"/>
              </w:rPr>
            </w:pPr>
            <w:r>
              <w:rPr>
                <w:rFonts w:ascii="SimSun" w:hAnsi="SimSun" w:eastAsia="SimSun" w:cs="SimSun"/>
                <w:sz w:val="18"/>
                <w:szCs w:val="18"/>
                <w:spacing w:val="-4"/>
              </w:rPr>
              <w:t>0.50**(0.</w:t>
            </w:r>
          </w:p>
        </w:tc>
        <w:tc>
          <w:tcPr>
            <w:tcW w:w="1359" w:type="dxa"/>
            <w:vAlign w:val="top"/>
          </w:tcPr>
          <w:p>
            <w:pPr>
              <w:spacing w:before="95" w:line="222" w:lineRule="auto"/>
              <w:jc w:val="right"/>
              <w:rPr>
                <w:rFonts w:ascii="SimSun" w:hAnsi="SimSun" w:eastAsia="SimSun" w:cs="SimSun"/>
                <w:sz w:val="18"/>
                <w:szCs w:val="18"/>
              </w:rPr>
            </w:pPr>
            <w:r>
              <w:rPr>
                <w:rFonts w:ascii="SimSun" w:hAnsi="SimSun" w:eastAsia="SimSun" w:cs="SimSun"/>
                <w:sz w:val="18"/>
                <w:szCs w:val="18"/>
                <w:spacing w:val="-2"/>
              </w:rPr>
              <w:t>07)0.49**(0.08)</w:t>
            </w:r>
          </w:p>
        </w:tc>
        <w:tc>
          <w:tcPr>
            <w:tcW w:w="1164" w:type="dxa"/>
            <w:vAlign w:val="top"/>
          </w:tcPr>
          <w:p>
            <w:pPr>
              <w:ind w:left="24"/>
              <w:spacing w:before="95" w:line="222" w:lineRule="auto"/>
              <w:rPr>
                <w:rFonts w:ascii="SimSun" w:hAnsi="SimSun" w:eastAsia="SimSun" w:cs="SimSun"/>
                <w:sz w:val="18"/>
                <w:szCs w:val="18"/>
              </w:rPr>
            </w:pPr>
            <w:r>
              <w:rPr>
                <w:rFonts w:ascii="SimSun" w:hAnsi="SimSun" w:eastAsia="SimSun" w:cs="SimSun"/>
                <w:sz w:val="18"/>
                <w:szCs w:val="18"/>
                <w:spacing w:val="-1"/>
              </w:rPr>
              <w:t>0.18**(0.04)</w:t>
            </w:r>
          </w:p>
        </w:tc>
        <w:tc>
          <w:tcPr>
            <w:tcW w:w="1310" w:type="dxa"/>
            <w:vAlign w:val="top"/>
          </w:tcPr>
          <w:p>
            <w:pPr>
              <w:rPr>
                <w:rFonts w:ascii="Arial"/>
                <w:sz w:val="21"/>
              </w:rPr>
            </w:pPr>
            <w:r/>
          </w:p>
        </w:tc>
      </w:tr>
      <w:tr>
        <w:trPr>
          <w:trHeight w:val="508" w:hRule="atLeast"/>
        </w:trPr>
        <w:tc>
          <w:tcPr>
            <w:tcW w:w="2012" w:type="dxa"/>
            <w:vAlign w:val="top"/>
            <w:gridSpan w:val="2"/>
            <w:tcBorders>
              <w:bottom w:val="single" w:color="000000" w:sz="4" w:space="0"/>
            </w:tcBorders>
          </w:tcPr>
          <w:p>
            <w:pPr>
              <w:ind w:left="1280" w:right="201"/>
              <w:spacing w:before="61" w:line="224" w:lineRule="auto"/>
              <w:rPr>
                <w:rFonts w:ascii="SimSun" w:hAnsi="SimSun" w:eastAsia="SimSun" w:cs="SimSun"/>
                <w:sz w:val="18"/>
                <w:szCs w:val="18"/>
              </w:rPr>
            </w:pPr>
            <w:r>
              <w:rPr>
                <w:rFonts w:ascii="SimSun" w:hAnsi="SimSun" w:eastAsia="SimSun" w:cs="SimSun"/>
                <w:sz w:val="18"/>
                <w:szCs w:val="18"/>
                <w:spacing w:val="-4"/>
              </w:rPr>
              <w:t>离异数</w:t>
            </w:r>
            <w:r>
              <w:rPr>
                <w:rFonts w:ascii="SimSun" w:hAnsi="SimSun" w:eastAsia="SimSun" w:cs="SimSun"/>
                <w:sz w:val="18"/>
                <w:szCs w:val="18"/>
                <w:spacing w:val="1"/>
              </w:rPr>
              <w:t xml:space="preserve"> </w:t>
            </w:r>
            <w:r>
              <w:rPr>
                <w:rFonts w:ascii="SimSun" w:hAnsi="SimSun" w:eastAsia="SimSun" w:cs="SimSun"/>
                <w:sz w:val="18"/>
                <w:szCs w:val="18"/>
                <w:spacing w:val="-7"/>
              </w:rPr>
              <w:t>(-2LL)</w:t>
            </w:r>
          </w:p>
        </w:tc>
        <w:tc>
          <w:tcPr>
            <w:tcW w:w="1274" w:type="dxa"/>
            <w:vAlign w:val="top"/>
            <w:tcBorders>
              <w:bottom w:val="single" w:color="000000" w:sz="4" w:space="0"/>
            </w:tcBorders>
          </w:tcPr>
          <w:p>
            <w:pPr>
              <w:ind w:left="368"/>
              <w:spacing w:before="207" w:line="183" w:lineRule="auto"/>
              <w:rPr>
                <w:rFonts w:ascii="SimSun" w:hAnsi="SimSun" w:eastAsia="SimSun" w:cs="SimSun"/>
                <w:sz w:val="18"/>
                <w:szCs w:val="18"/>
              </w:rPr>
            </w:pPr>
            <w:r>
              <w:rPr>
                <w:rFonts w:ascii="SimSun" w:hAnsi="SimSun" w:eastAsia="SimSun" w:cs="SimSun"/>
                <w:sz w:val="18"/>
                <w:szCs w:val="18"/>
                <w:spacing w:val="-2"/>
              </w:rPr>
              <w:t>670.73</w:t>
            </w:r>
          </w:p>
        </w:tc>
        <w:tc>
          <w:tcPr>
            <w:tcW w:w="1359" w:type="dxa"/>
            <w:vAlign w:val="top"/>
            <w:tcBorders>
              <w:bottom w:val="single" w:color="000000" w:sz="4" w:space="0"/>
            </w:tcBorders>
          </w:tcPr>
          <w:p>
            <w:pPr>
              <w:ind w:left="383"/>
              <w:spacing w:before="207" w:line="183" w:lineRule="auto"/>
              <w:rPr>
                <w:rFonts w:ascii="SimSun" w:hAnsi="SimSun" w:eastAsia="SimSun" w:cs="SimSun"/>
                <w:sz w:val="18"/>
                <w:szCs w:val="18"/>
              </w:rPr>
            </w:pPr>
            <w:r>
              <w:rPr>
                <w:rFonts w:ascii="SimSun" w:hAnsi="SimSun" w:eastAsia="SimSun" w:cs="SimSun"/>
                <w:sz w:val="18"/>
                <w:szCs w:val="18"/>
                <w:spacing w:val="-2"/>
              </w:rPr>
              <w:t>630.69</w:t>
            </w:r>
          </w:p>
        </w:tc>
        <w:tc>
          <w:tcPr>
            <w:tcW w:w="1164" w:type="dxa"/>
            <w:vAlign w:val="top"/>
            <w:tcBorders>
              <w:bottom w:val="single" w:color="000000" w:sz="4" w:space="0"/>
            </w:tcBorders>
          </w:tcPr>
          <w:p>
            <w:pPr>
              <w:ind w:left="315"/>
              <w:spacing w:before="206" w:line="184" w:lineRule="auto"/>
              <w:rPr>
                <w:rFonts w:ascii="SimSun" w:hAnsi="SimSun" w:eastAsia="SimSun" w:cs="SimSun"/>
                <w:sz w:val="18"/>
                <w:szCs w:val="18"/>
              </w:rPr>
            </w:pPr>
            <w:r>
              <w:rPr>
                <w:rFonts w:ascii="SimSun" w:hAnsi="SimSun" w:eastAsia="SimSun" w:cs="SimSun"/>
                <w:sz w:val="18"/>
                <w:szCs w:val="18"/>
                <w:spacing w:val="-2"/>
              </w:rPr>
              <w:t>671.66</w:t>
            </w:r>
          </w:p>
        </w:tc>
        <w:tc>
          <w:tcPr>
            <w:tcW w:w="1310" w:type="dxa"/>
            <w:vAlign w:val="top"/>
            <w:tcBorders>
              <w:bottom w:val="single" w:color="000000" w:sz="4" w:space="0"/>
            </w:tcBorders>
          </w:tcPr>
          <w:p>
            <w:pPr>
              <w:ind w:left="371"/>
              <w:spacing w:before="206" w:line="184" w:lineRule="auto"/>
              <w:rPr>
                <w:rFonts w:ascii="SimSun" w:hAnsi="SimSun" w:eastAsia="SimSun" w:cs="SimSun"/>
                <w:sz w:val="18"/>
                <w:szCs w:val="18"/>
              </w:rPr>
            </w:pPr>
            <w:r>
              <w:rPr>
                <w:rFonts w:ascii="SimSun" w:hAnsi="SimSun" w:eastAsia="SimSun" w:cs="SimSun"/>
                <w:sz w:val="18"/>
                <w:szCs w:val="18"/>
                <w:spacing w:val="-1"/>
              </w:rPr>
              <w:t>411.60</w:t>
            </w:r>
          </w:p>
        </w:tc>
      </w:tr>
    </w:tbl>
    <w:p>
      <w:pPr>
        <w:ind w:right="365" w:firstLine="369"/>
        <w:spacing w:before="191" w:line="274" w:lineRule="auto"/>
        <w:rPr>
          <w:rFonts w:ascii="SimSun" w:hAnsi="SimSun" w:eastAsia="SimSun" w:cs="SimSun"/>
          <w:sz w:val="20"/>
          <w:szCs w:val="20"/>
        </w:rPr>
      </w:pPr>
      <w:r>
        <w:rPr>
          <w:rFonts w:ascii="SimSun" w:hAnsi="SimSun" w:eastAsia="SimSun" w:cs="SimSun"/>
          <w:sz w:val="20"/>
          <w:szCs w:val="20"/>
          <w:spacing w:val="-12"/>
        </w:rPr>
        <w:t>注：总样本中有2个数据缺失，在进行</w:t>
      </w:r>
      <w:r>
        <w:rPr>
          <w:rFonts w:ascii="Times New Roman" w:hAnsi="Times New Roman" w:eastAsia="Times New Roman" w:cs="Times New Roman"/>
          <w:sz w:val="20"/>
          <w:szCs w:val="20"/>
          <w:spacing w:val="-12"/>
        </w:rPr>
        <w:t>HLM </w:t>
      </w:r>
      <w:r>
        <w:rPr>
          <w:rFonts w:ascii="SimSun" w:hAnsi="SimSun" w:eastAsia="SimSun" w:cs="SimSun"/>
          <w:sz w:val="20"/>
          <w:szCs w:val="20"/>
          <w:spacing w:val="-12"/>
        </w:rPr>
        <w:t>分析时被删除。表示</w:t>
      </w:r>
      <w:r>
        <w:rPr>
          <w:rFonts w:ascii="SimSun" w:hAnsi="SimSun" w:eastAsia="SimSun" w:cs="SimSun"/>
          <w:sz w:val="20"/>
          <w:szCs w:val="20"/>
          <w:spacing w:val="-48"/>
        </w:rPr>
        <w:t xml:space="preserve"> </w:t>
      </w:r>
      <w:r>
        <w:rPr>
          <w:rFonts w:ascii="Times New Roman" w:hAnsi="Times New Roman" w:eastAsia="Times New Roman" w:cs="Times New Roman"/>
          <w:sz w:val="20"/>
          <w:szCs w:val="20"/>
          <w:spacing w:val="-12"/>
        </w:rPr>
        <w:t>p&lt;0.05,"     </w:t>
      </w:r>
      <w:r>
        <w:rPr>
          <w:rFonts w:ascii="SimSun" w:hAnsi="SimSun" w:eastAsia="SimSun" w:cs="SimSun"/>
          <w:sz w:val="20"/>
          <w:szCs w:val="20"/>
          <w:spacing w:val="-12"/>
        </w:rPr>
        <w:t>表示</w:t>
      </w:r>
      <w:r>
        <w:rPr>
          <w:rFonts w:ascii="SimSun" w:hAnsi="SimSun" w:eastAsia="SimSun" w:cs="SimSun"/>
          <w:sz w:val="20"/>
          <w:szCs w:val="20"/>
          <w:spacing w:val="-38"/>
        </w:rPr>
        <w:t xml:space="preserve"> </w:t>
      </w:r>
      <w:r>
        <w:rPr>
          <w:rFonts w:ascii="Times New Roman" w:hAnsi="Times New Roman" w:eastAsia="Times New Roman" w:cs="Times New Roman"/>
          <w:sz w:val="20"/>
          <w:szCs w:val="20"/>
          <w:spacing w:val="-12"/>
        </w:rPr>
        <w:t>p&lt;</w:t>
      </w:r>
      <w:r>
        <w:rPr>
          <w:rFonts w:ascii="Times New Roman" w:hAnsi="Times New Roman" w:eastAsia="Times New Roman" w:cs="Times New Roman"/>
          <w:sz w:val="20"/>
          <w:szCs w:val="20"/>
        </w:rPr>
        <w:t xml:space="preserve"> </w:t>
      </w:r>
      <w:r>
        <w:rPr>
          <w:rFonts w:ascii="SimSun" w:hAnsi="SimSun" w:eastAsia="SimSun" w:cs="SimSun"/>
          <w:sz w:val="20"/>
          <w:szCs w:val="20"/>
          <w:spacing w:val="-20"/>
        </w:rPr>
        <w:t>0.01。报告的是非标准化系数γ,括号内显示的</w:t>
      </w:r>
      <w:r>
        <w:rPr>
          <w:rFonts w:ascii="SimSun" w:hAnsi="SimSun" w:eastAsia="SimSun" w:cs="SimSun"/>
          <w:sz w:val="20"/>
          <w:szCs w:val="20"/>
          <w:spacing w:val="-21"/>
        </w:rPr>
        <w:t>是稳健标准误，估计方法为最大似然估计。</w:t>
      </w:r>
    </w:p>
    <w:p>
      <w:pPr>
        <w:ind w:right="308" w:firstLine="459"/>
        <w:spacing w:before="227" w:line="350" w:lineRule="auto"/>
        <w:jc w:val="both"/>
        <w:rPr>
          <w:rFonts w:ascii="SimSun" w:hAnsi="SimSun" w:eastAsia="SimSun" w:cs="SimSun"/>
          <w:sz w:val="20"/>
          <w:szCs w:val="20"/>
        </w:rPr>
      </w:pPr>
      <w:r>
        <w:rPr>
          <w:rFonts w:ascii="SimSun" w:hAnsi="SimSun" w:eastAsia="SimSun" w:cs="SimSun"/>
          <w:sz w:val="20"/>
          <w:szCs w:val="20"/>
          <w:spacing w:val="3"/>
        </w:rPr>
        <w:t>关于跨层中介效应的判定，有研究指出</w:t>
      </w:r>
      <w:r>
        <w:rPr>
          <w:rFonts w:ascii="Times New Roman" w:hAnsi="Times New Roman" w:eastAsia="Times New Roman" w:cs="Times New Roman"/>
          <w:sz w:val="20"/>
          <w:szCs w:val="20"/>
        </w:rPr>
        <w:t>MCMAM</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Monte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Carlo</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method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for</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accessing</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mediation</w:t>
      </w:r>
      <w:r>
        <w:rPr>
          <w:rFonts w:ascii="Times New Roman" w:hAnsi="Times New Roman" w:eastAsia="Times New Roman" w:cs="Times New Roman"/>
          <w:sz w:val="20"/>
          <w:szCs w:val="20"/>
          <w:spacing w:val="3"/>
        </w:rPr>
        <w:t>)</w:t>
      </w:r>
      <w:r>
        <w:rPr>
          <w:rFonts w:ascii="SimSun" w:hAnsi="SimSun" w:eastAsia="SimSun" w:cs="SimSun"/>
          <w:sz w:val="20"/>
          <w:szCs w:val="20"/>
          <w:spacing w:val="3"/>
        </w:rPr>
        <w:t>方法比传统的</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Sobel</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检验更加有效</w:t>
      </w:r>
      <w:r>
        <w:rPr>
          <w:rFonts w:ascii="SimSun" w:hAnsi="SimSun" w:eastAsia="SimSun" w:cs="SimSun"/>
          <w:sz w:val="20"/>
          <w:szCs w:val="20"/>
          <w:spacing w:val="2"/>
        </w:rPr>
        <w:t>。285鉴于此，本研究通</w:t>
      </w:r>
      <w:r>
        <w:rPr>
          <w:rFonts w:ascii="SimSun" w:hAnsi="SimSun" w:eastAsia="SimSun" w:cs="SimSun"/>
          <w:sz w:val="20"/>
          <w:szCs w:val="20"/>
        </w:rPr>
        <w:t xml:space="preserve"> </w:t>
      </w:r>
      <w:r>
        <w:rPr>
          <w:rFonts w:ascii="SimSun" w:hAnsi="SimSun" w:eastAsia="SimSun" w:cs="SimSun"/>
          <w:sz w:val="20"/>
          <w:szCs w:val="20"/>
          <w:spacing w:val="12"/>
        </w:rPr>
        <w:t>过</w:t>
      </w:r>
      <w:r>
        <w:rPr>
          <w:rFonts w:ascii="SimSun" w:hAnsi="SimSun" w:eastAsia="SimSun" w:cs="SimSun"/>
          <w:sz w:val="20"/>
          <w:szCs w:val="20"/>
          <w:spacing w:val="-12"/>
        </w:rPr>
        <w:t xml:space="preserve"> </w:t>
      </w:r>
      <w:r>
        <w:rPr>
          <w:rFonts w:ascii="Times New Roman" w:hAnsi="Times New Roman" w:eastAsia="Times New Roman" w:cs="Times New Roman"/>
          <w:sz w:val="20"/>
          <w:szCs w:val="20"/>
        </w:rPr>
        <w:t>Selig</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2"/>
        </w:rPr>
        <w:t>、</w:t>
      </w:r>
      <w:r>
        <w:rPr>
          <w:rFonts w:ascii="Times New Roman" w:hAnsi="Times New Roman" w:eastAsia="Times New Roman" w:cs="Times New Roman"/>
          <w:sz w:val="20"/>
          <w:szCs w:val="20"/>
        </w:rPr>
        <w:t>Preacher</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12"/>
        </w:rPr>
        <w:t>提供的线上工具428%),采用</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MCMAM</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2"/>
        </w:rPr>
        <w:t>方法构建了95%的置</w:t>
      </w:r>
      <w:r>
        <w:rPr>
          <w:rFonts w:ascii="SimSun" w:hAnsi="SimSun" w:eastAsia="SimSun" w:cs="SimSun"/>
          <w:sz w:val="20"/>
          <w:szCs w:val="20"/>
        </w:rPr>
        <w:t xml:space="preserve"> </w:t>
      </w:r>
      <w:r>
        <w:rPr>
          <w:rFonts w:ascii="SimSun" w:hAnsi="SimSun" w:eastAsia="SimSun" w:cs="SimSun"/>
          <w:sz w:val="20"/>
          <w:szCs w:val="20"/>
          <w:spacing w:val="14"/>
        </w:rPr>
        <w:t>信区间来检验跨层中介效应的显著性。表7.15显示了个体主动性作为中介变</w:t>
      </w:r>
      <w:r>
        <w:rPr>
          <w:rFonts w:ascii="SimSun" w:hAnsi="SimSun" w:eastAsia="SimSun" w:cs="SimSun"/>
          <w:sz w:val="20"/>
          <w:szCs w:val="20"/>
          <w:spacing w:val="7"/>
        </w:rPr>
        <w:t xml:space="preserve"> </w:t>
      </w:r>
      <w:r>
        <w:rPr>
          <w:rFonts w:ascii="SimSun" w:hAnsi="SimSun" w:eastAsia="SimSun" w:cs="SimSun"/>
          <w:sz w:val="20"/>
          <w:szCs w:val="20"/>
          <w:spacing w:val="8"/>
        </w:rPr>
        <w:t>量的间接效应。可以看出，变革领导力通过个体主动性影响员工任务绩效的间</w:t>
      </w:r>
      <w:r>
        <w:rPr>
          <w:rFonts w:ascii="SimSun" w:hAnsi="SimSun" w:eastAsia="SimSun" w:cs="SimSun"/>
          <w:sz w:val="20"/>
          <w:szCs w:val="20"/>
          <w:spacing w:val="16"/>
        </w:rPr>
        <w:t xml:space="preserve"> </w:t>
      </w:r>
      <w:r>
        <w:rPr>
          <w:rFonts w:ascii="SimSun" w:hAnsi="SimSun" w:eastAsia="SimSun" w:cs="SimSun"/>
          <w:sz w:val="20"/>
          <w:szCs w:val="20"/>
          <w:spacing w:val="12"/>
        </w:rPr>
        <w:t>接效应的置信区间为[0.2392,0.4820],任务激励间接影响员工任务绩效的置</w:t>
      </w:r>
      <w:r>
        <w:rPr>
          <w:rFonts w:ascii="SimSun" w:hAnsi="SimSun" w:eastAsia="SimSun" w:cs="SimSun"/>
          <w:sz w:val="20"/>
          <w:szCs w:val="20"/>
          <w:spacing w:val="4"/>
        </w:rPr>
        <w:t xml:space="preserve"> </w:t>
      </w:r>
      <w:r>
        <w:rPr>
          <w:rFonts w:ascii="SimSun" w:hAnsi="SimSun" w:eastAsia="SimSun" w:cs="SimSun"/>
          <w:sz w:val="20"/>
          <w:szCs w:val="20"/>
          <w:spacing w:val="9"/>
        </w:rPr>
        <w:t>信区间为[0.1928,0.4077],个性关怀间接影响员工任务绩效的置信区间为[0.</w:t>
      </w:r>
      <w:r>
        <w:rPr>
          <w:rFonts w:ascii="SimSun" w:hAnsi="SimSun" w:eastAsia="SimSun" w:cs="SimSun"/>
          <w:sz w:val="20"/>
          <w:szCs w:val="20"/>
          <w:spacing w:val="4"/>
        </w:rPr>
        <w:t xml:space="preserve"> </w:t>
      </w:r>
      <w:r>
        <w:rPr>
          <w:rFonts w:ascii="SimSun" w:hAnsi="SimSun" w:eastAsia="SimSun" w:cs="SimSun"/>
          <w:sz w:val="20"/>
          <w:szCs w:val="20"/>
          <w:spacing w:val="18"/>
        </w:rPr>
        <w:t>1400,0.3503],创新引领间接</w:t>
      </w:r>
      <w:r>
        <w:rPr>
          <w:rFonts w:ascii="SimSun" w:hAnsi="SimSun" w:eastAsia="SimSun" w:cs="SimSun"/>
          <w:sz w:val="20"/>
          <w:szCs w:val="20"/>
          <w:spacing w:val="17"/>
        </w:rPr>
        <w:t>影响员工任务绩效的置信区间为[0.</w:t>
      </w:r>
      <w:r>
        <w:rPr>
          <w:rFonts w:ascii="SimSun" w:hAnsi="SimSun" w:eastAsia="SimSun" w:cs="SimSun"/>
          <w:sz w:val="20"/>
          <w:szCs w:val="20"/>
          <w:spacing w:val="-58"/>
        </w:rPr>
        <w:t xml:space="preserve"> </w:t>
      </w:r>
      <w:r>
        <w:rPr>
          <w:rFonts w:ascii="SimSun" w:hAnsi="SimSun" w:eastAsia="SimSun" w:cs="SimSun"/>
          <w:sz w:val="20"/>
          <w:szCs w:val="20"/>
          <w:spacing w:val="17"/>
        </w:rPr>
        <w:t>1971,0.</w:t>
      </w:r>
      <w:r>
        <w:rPr>
          <w:rFonts w:ascii="SimSun" w:hAnsi="SimSun" w:eastAsia="SimSun" w:cs="SimSun"/>
          <w:sz w:val="20"/>
          <w:szCs w:val="20"/>
        </w:rPr>
        <w:t xml:space="preserve"> </w:t>
      </w:r>
      <w:r>
        <w:rPr>
          <w:rFonts w:ascii="SimSun" w:hAnsi="SimSun" w:eastAsia="SimSun" w:cs="SimSun"/>
          <w:sz w:val="20"/>
          <w:szCs w:val="20"/>
          <w:spacing w:val="9"/>
        </w:rPr>
        <w:t>3672],跨界联合间接影响员工任务绩效的置信区间为[0.1962,0.3654]。由于</w:t>
      </w:r>
      <w:r>
        <w:rPr>
          <w:rFonts w:ascii="SimSun" w:hAnsi="SimSun" w:eastAsia="SimSun" w:cs="SimSun"/>
          <w:sz w:val="20"/>
          <w:szCs w:val="20"/>
          <w:spacing w:val="4"/>
        </w:rPr>
        <w:t xml:space="preserve"> </w:t>
      </w:r>
      <w:r>
        <w:rPr>
          <w:rFonts w:ascii="SimSun" w:hAnsi="SimSun" w:eastAsia="SimSun" w:cs="SimSun"/>
          <w:sz w:val="20"/>
          <w:szCs w:val="20"/>
          <w:spacing w:val="9"/>
        </w:rPr>
        <w:t>这五个置信区间都不包含零，本研究认定个体主动性在变</w:t>
      </w:r>
      <w:r>
        <w:rPr>
          <w:rFonts w:ascii="SimSun" w:hAnsi="SimSun" w:eastAsia="SimSun" w:cs="SimSun"/>
          <w:sz w:val="20"/>
          <w:szCs w:val="20"/>
          <w:spacing w:val="8"/>
        </w:rPr>
        <w:t>革领导力及其四个维</w:t>
      </w:r>
      <w:r>
        <w:rPr>
          <w:rFonts w:ascii="SimSun" w:hAnsi="SimSun" w:eastAsia="SimSun" w:cs="SimSun"/>
          <w:sz w:val="20"/>
          <w:szCs w:val="20"/>
        </w:rPr>
        <w:t xml:space="preserve"> </w:t>
      </w:r>
      <w:r>
        <w:rPr>
          <w:rFonts w:ascii="SimSun" w:hAnsi="SimSun" w:eastAsia="SimSun" w:cs="SimSun"/>
          <w:sz w:val="20"/>
          <w:szCs w:val="20"/>
          <w:spacing w:val="12"/>
        </w:rPr>
        <w:t>度和员工任务绩效之间的中介效应都是显著的，因此假设</w:t>
      </w:r>
      <w:r>
        <w:rPr>
          <w:rFonts w:ascii="SimSun" w:hAnsi="SimSun" w:eastAsia="SimSun" w:cs="SimSun"/>
          <w:sz w:val="20"/>
          <w:szCs w:val="20"/>
          <w:spacing w:val="11"/>
        </w:rPr>
        <w:t>3及其子假设进一步</w:t>
      </w:r>
    </w:p>
    <w:p>
      <w:pPr>
        <w:spacing w:line="219" w:lineRule="auto"/>
        <w:rPr>
          <w:rFonts w:ascii="SimSun" w:hAnsi="SimSun" w:eastAsia="SimSun" w:cs="SimSun"/>
          <w:sz w:val="20"/>
          <w:szCs w:val="20"/>
        </w:rPr>
      </w:pPr>
      <w:r>
        <w:rPr>
          <w:rFonts w:ascii="SimSun" w:hAnsi="SimSun" w:eastAsia="SimSun" w:cs="SimSun"/>
          <w:sz w:val="20"/>
          <w:szCs w:val="20"/>
          <w:spacing w:val="6"/>
        </w:rPr>
        <w:t>得到了验证。</w:t>
      </w:r>
    </w:p>
    <w:p>
      <w:pPr>
        <w:ind w:left="1352"/>
        <w:spacing w:before="218" w:line="221" w:lineRule="auto"/>
        <w:rPr>
          <w:rFonts w:ascii="SimHei" w:hAnsi="SimHei" w:eastAsia="SimHei" w:cs="SimHei"/>
          <w:sz w:val="20"/>
          <w:szCs w:val="20"/>
        </w:rPr>
      </w:pPr>
      <w:r>
        <w:rPr>
          <w:rFonts w:ascii="SimHei" w:hAnsi="SimHei" w:eastAsia="SimHei" w:cs="SimHei"/>
          <w:sz w:val="20"/>
          <w:szCs w:val="20"/>
          <w:b/>
          <w:bCs/>
          <w:spacing w:val="-19"/>
        </w:rPr>
        <w:t>表7.15</w:t>
      </w:r>
      <w:r>
        <w:rPr>
          <w:rFonts w:ascii="SimHei" w:hAnsi="SimHei" w:eastAsia="SimHei" w:cs="SimHei"/>
          <w:sz w:val="20"/>
          <w:szCs w:val="20"/>
          <w:spacing w:val="73"/>
        </w:rPr>
        <w:t xml:space="preserve"> </w:t>
      </w:r>
      <w:r>
        <w:rPr>
          <w:rFonts w:ascii="SimHei" w:hAnsi="SimHei" w:eastAsia="SimHei" w:cs="SimHei"/>
          <w:sz w:val="20"/>
          <w:szCs w:val="20"/>
          <w:b/>
          <w:bCs/>
          <w:spacing w:val="-19"/>
        </w:rPr>
        <w:t>基于</w:t>
      </w:r>
      <w:r>
        <w:rPr>
          <w:rFonts w:ascii="SimHei" w:hAnsi="SimHei" w:eastAsia="SimHei" w:cs="SimHei"/>
          <w:sz w:val="20"/>
          <w:szCs w:val="20"/>
          <w:spacing w:val="-58"/>
        </w:rPr>
        <w:t xml:space="preserve"> </w:t>
      </w:r>
      <w:r>
        <w:rPr>
          <w:rFonts w:ascii="Times New Roman" w:hAnsi="Times New Roman" w:eastAsia="Times New Roman" w:cs="Times New Roman"/>
          <w:sz w:val="20"/>
          <w:szCs w:val="20"/>
          <w:b/>
          <w:bCs/>
          <w:spacing w:val="-19"/>
        </w:rPr>
        <w:t>MCMAM </w:t>
      </w:r>
      <w:r>
        <w:rPr>
          <w:rFonts w:ascii="SimHei" w:hAnsi="SimHei" w:eastAsia="SimHei" w:cs="SimHei"/>
          <w:sz w:val="20"/>
          <w:szCs w:val="20"/>
          <w:b/>
          <w:bCs/>
          <w:spacing w:val="-19"/>
        </w:rPr>
        <w:t>方法的中介效应分析：模型2-1-1</w:t>
      </w:r>
    </w:p>
    <w:p>
      <w:pPr>
        <w:spacing w:line="92" w:lineRule="exact"/>
        <w:rPr/>
      </w:pPr>
      <w:r/>
    </w:p>
    <w:tbl>
      <w:tblPr>
        <w:tblStyle w:val="TableNormal"/>
        <w:tblW w:w="7109"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27"/>
        <w:gridCol w:w="3620"/>
        <w:gridCol w:w="1842"/>
        <w:gridCol w:w="1020"/>
      </w:tblGrid>
      <w:tr>
        <w:trPr>
          <w:trHeight w:val="381" w:hRule="atLeast"/>
        </w:trPr>
        <w:tc>
          <w:tcPr>
            <w:tcW w:w="627" w:type="dxa"/>
            <w:vAlign w:val="top"/>
            <w:tcBorders>
              <w:bottom w:val="single" w:color="000000" w:sz="4" w:space="0"/>
              <w:top w:val="single" w:color="000000" w:sz="4" w:space="0"/>
            </w:tcBorders>
          </w:tcPr>
          <w:p>
            <w:pPr>
              <w:ind w:left="119"/>
              <w:spacing w:before="151" w:line="219" w:lineRule="auto"/>
              <w:rPr>
                <w:rFonts w:ascii="SimSun" w:hAnsi="SimSun" w:eastAsia="SimSun" w:cs="SimSun"/>
                <w:sz w:val="18"/>
                <w:szCs w:val="18"/>
              </w:rPr>
            </w:pPr>
            <w:r>
              <w:rPr>
                <w:rFonts w:ascii="SimSun" w:hAnsi="SimSun" w:eastAsia="SimSun" w:cs="SimSun"/>
                <w:sz w:val="18"/>
                <w:szCs w:val="18"/>
                <w:spacing w:val="-2"/>
              </w:rPr>
              <w:t>假设</w:t>
            </w:r>
          </w:p>
        </w:tc>
        <w:tc>
          <w:tcPr>
            <w:tcW w:w="3620" w:type="dxa"/>
            <w:vAlign w:val="top"/>
            <w:tcBorders>
              <w:bottom w:val="single" w:color="000000" w:sz="4" w:space="0"/>
              <w:top w:val="single" w:color="000000" w:sz="4" w:space="0"/>
            </w:tcBorders>
          </w:tcPr>
          <w:p>
            <w:pPr>
              <w:ind w:left="1062"/>
              <w:spacing w:before="162" w:line="214" w:lineRule="auto"/>
              <w:rPr>
                <w:rFonts w:ascii="SimSun" w:hAnsi="SimSun" w:eastAsia="SimSun" w:cs="SimSun"/>
                <w:sz w:val="18"/>
                <w:szCs w:val="18"/>
              </w:rPr>
            </w:pPr>
            <w:r>
              <w:rPr>
                <w:rFonts w:ascii="SimSun" w:hAnsi="SimSun" w:eastAsia="SimSun" w:cs="SimSun"/>
                <w:sz w:val="18"/>
                <w:szCs w:val="18"/>
                <w:spacing w:val="1"/>
              </w:rPr>
              <w:t>间接效应作用路径</w:t>
            </w:r>
          </w:p>
        </w:tc>
        <w:tc>
          <w:tcPr>
            <w:tcW w:w="1842" w:type="dxa"/>
            <w:vAlign w:val="top"/>
            <w:tcBorders>
              <w:bottom w:val="single" w:color="000000" w:sz="4" w:space="0"/>
              <w:top w:val="single" w:color="000000" w:sz="4" w:space="0"/>
            </w:tcBorders>
          </w:tcPr>
          <w:p>
            <w:pPr>
              <w:ind w:left="552"/>
              <w:spacing w:before="152" w:line="219" w:lineRule="auto"/>
              <w:rPr>
                <w:rFonts w:ascii="SimSun" w:hAnsi="SimSun" w:eastAsia="SimSun" w:cs="SimSun"/>
                <w:sz w:val="18"/>
                <w:szCs w:val="18"/>
              </w:rPr>
            </w:pPr>
            <w:r>
              <w:rPr>
                <w:rFonts w:ascii="SimSun" w:hAnsi="SimSun" w:eastAsia="SimSun" w:cs="SimSun"/>
                <w:sz w:val="18"/>
                <w:szCs w:val="18"/>
                <w:spacing w:val="4"/>
              </w:rPr>
              <w:t>置信区间</w:t>
            </w:r>
          </w:p>
        </w:tc>
        <w:tc>
          <w:tcPr>
            <w:tcW w:w="1020" w:type="dxa"/>
            <w:vAlign w:val="top"/>
            <w:tcBorders>
              <w:bottom w:val="single" w:color="000000" w:sz="4" w:space="0"/>
              <w:top w:val="single" w:color="000000" w:sz="4" w:space="0"/>
            </w:tcBorders>
          </w:tcPr>
          <w:p>
            <w:pPr>
              <w:ind w:left="330"/>
              <w:spacing w:before="153" w:line="220" w:lineRule="auto"/>
              <w:rPr>
                <w:rFonts w:ascii="SimSun" w:hAnsi="SimSun" w:eastAsia="SimSun" w:cs="SimSun"/>
                <w:sz w:val="18"/>
                <w:szCs w:val="18"/>
              </w:rPr>
            </w:pPr>
            <w:r>
              <w:rPr>
                <w:rFonts w:ascii="SimSun" w:hAnsi="SimSun" w:eastAsia="SimSun" w:cs="SimSun"/>
                <w:sz w:val="18"/>
                <w:szCs w:val="18"/>
                <w:spacing w:val="5"/>
              </w:rPr>
              <w:t>结果</w:t>
            </w:r>
          </w:p>
        </w:tc>
      </w:tr>
      <w:tr>
        <w:trPr>
          <w:trHeight w:val="363" w:hRule="atLeast"/>
        </w:trPr>
        <w:tc>
          <w:tcPr>
            <w:tcW w:w="627" w:type="dxa"/>
            <w:vAlign w:val="top"/>
            <w:tcBorders>
              <w:top w:val="single" w:color="000000" w:sz="4" w:space="0"/>
            </w:tcBorders>
          </w:tcPr>
          <w:p>
            <w:pPr>
              <w:ind w:left="249"/>
              <w:spacing w:before="147" w:line="183" w:lineRule="auto"/>
              <w:rPr>
                <w:rFonts w:ascii="SimSun" w:hAnsi="SimSun" w:eastAsia="SimSun" w:cs="SimSun"/>
                <w:sz w:val="18"/>
                <w:szCs w:val="18"/>
              </w:rPr>
            </w:pPr>
            <w:r>
              <w:rPr>
                <w:rFonts w:ascii="SimSun" w:hAnsi="SimSun" w:eastAsia="SimSun" w:cs="SimSun"/>
                <w:sz w:val="18"/>
                <w:szCs w:val="18"/>
              </w:rPr>
              <w:t>2</w:t>
            </w:r>
          </w:p>
        </w:tc>
        <w:tc>
          <w:tcPr>
            <w:tcW w:w="3620" w:type="dxa"/>
            <w:vAlign w:val="top"/>
            <w:tcBorders>
              <w:top w:val="single" w:color="000000" w:sz="4" w:space="0"/>
            </w:tcBorders>
          </w:tcPr>
          <w:p>
            <w:pPr>
              <w:ind w:left="162"/>
              <w:spacing w:before="101" w:line="219" w:lineRule="auto"/>
              <w:rPr>
                <w:rFonts w:ascii="SimSun" w:hAnsi="SimSun" w:eastAsia="SimSun" w:cs="SimSun"/>
                <w:sz w:val="18"/>
                <w:szCs w:val="18"/>
              </w:rPr>
            </w:pPr>
            <w:r>
              <w:rPr>
                <w:rFonts w:ascii="SimSun" w:hAnsi="SimSun" w:eastAsia="SimSun" w:cs="SimSun"/>
                <w:sz w:val="18"/>
                <w:szCs w:val="18"/>
                <w:spacing w:val="-1"/>
              </w:rPr>
              <w:t>变革领导力→个体主动性→员工任务绩效</w:t>
            </w:r>
          </w:p>
        </w:tc>
        <w:tc>
          <w:tcPr>
            <w:tcW w:w="1842" w:type="dxa"/>
            <w:vAlign w:val="top"/>
            <w:tcBorders>
              <w:top w:val="single" w:color="000000" w:sz="4" w:space="0"/>
            </w:tcBorders>
          </w:tcPr>
          <w:p>
            <w:pPr>
              <w:ind w:left="233"/>
              <w:spacing w:before="98" w:line="216" w:lineRule="auto"/>
              <w:rPr>
                <w:rFonts w:ascii="SimSun" w:hAnsi="SimSun" w:eastAsia="SimSun" w:cs="SimSun"/>
                <w:sz w:val="18"/>
                <w:szCs w:val="18"/>
              </w:rPr>
            </w:pPr>
            <w:r>
              <w:rPr>
                <w:rFonts w:ascii="SimSun" w:hAnsi="SimSun" w:eastAsia="SimSun" w:cs="SimSun"/>
                <w:sz w:val="18"/>
                <w:szCs w:val="18"/>
                <w:spacing w:val="-3"/>
              </w:rPr>
              <w:t>[0.2392,0.4820]</w:t>
            </w:r>
          </w:p>
        </w:tc>
        <w:tc>
          <w:tcPr>
            <w:tcW w:w="1020" w:type="dxa"/>
            <w:vAlign w:val="top"/>
            <w:tcBorders>
              <w:top w:val="single" w:color="000000" w:sz="4" w:space="0"/>
            </w:tcBorders>
          </w:tcPr>
          <w:p>
            <w:pPr>
              <w:ind w:left="330"/>
              <w:spacing w:before="101" w:line="219" w:lineRule="auto"/>
              <w:rPr>
                <w:rFonts w:ascii="SimSun" w:hAnsi="SimSun" w:eastAsia="SimSun" w:cs="SimSun"/>
                <w:sz w:val="18"/>
                <w:szCs w:val="18"/>
              </w:rPr>
            </w:pPr>
            <w:r>
              <w:rPr>
                <w:rFonts w:ascii="SimSun" w:hAnsi="SimSun" w:eastAsia="SimSun" w:cs="SimSun"/>
                <w:sz w:val="18"/>
                <w:szCs w:val="18"/>
                <w:spacing w:val="5"/>
              </w:rPr>
              <w:t>显著</w:t>
            </w:r>
          </w:p>
        </w:tc>
      </w:tr>
      <w:tr>
        <w:trPr>
          <w:trHeight w:val="356" w:hRule="atLeast"/>
        </w:trPr>
        <w:tc>
          <w:tcPr>
            <w:tcW w:w="627" w:type="dxa"/>
            <w:vAlign w:val="top"/>
            <w:tcBorders>
              <w:bottom w:val="single" w:color="000000" w:sz="4" w:space="0"/>
            </w:tcBorders>
          </w:tcPr>
          <w:p>
            <w:pPr>
              <w:ind w:left="209"/>
              <w:spacing w:before="144" w:line="183" w:lineRule="auto"/>
              <w:rPr>
                <w:rFonts w:ascii="SimSun" w:hAnsi="SimSun" w:eastAsia="SimSun" w:cs="SimSun"/>
                <w:sz w:val="18"/>
                <w:szCs w:val="18"/>
              </w:rPr>
            </w:pPr>
            <w:r>
              <w:rPr>
                <w:rFonts w:ascii="SimSun" w:hAnsi="SimSun" w:eastAsia="SimSun" w:cs="SimSun"/>
                <w:sz w:val="18"/>
                <w:szCs w:val="18"/>
                <w:spacing w:val="-3"/>
              </w:rPr>
              <w:t>2a</w:t>
            </w:r>
          </w:p>
        </w:tc>
        <w:tc>
          <w:tcPr>
            <w:tcW w:w="3620" w:type="dxa"/>
            <w:vAlign w:val="top"/>
            <w:tcBorders>
              <w:bottom w:val="single" w:color="000000" w:sz="4" w:space="0"/>
            </w:tcBorders>
          </w:tcPr>
          <w:p>
            <w:pPr>
              <w:ind w:left="252"/>
              <w:spacing w:before="98" w:line="219" w:lineRule="auto"/>
              <w:rPr>
                <w:rFonts w:ascii="SimSun" w:hAnsi="SimSun" w:eastAsia="SimSun" w:cs="SimSun"/>
                <w:sz w:val="18"/>
                <w:szCs w:val="18"/>
              </w:rPr>
            </w:pPr>
            <w:r>
              <w:rPr>
                <w:rFonts w:ascii="SimSun" w:hAnsi="SimSun" w:eastAsia="SimSun" w:cs="SimSun"/>
                <w:sz w:val="18"/>
                <w:szCs w:val="18"/>
                <w:spacing w:val="-1"/>
              </w:rPr>
              <w:t>任务激励→个体主动性→员工任务绩效</w:t>
            </w:r>
          </w:p>
        </w:tc>
        <w:tc>
          <w:tcPr>
            <w:tcW w:w="1842" w:type="dxa"/>
            <w:vAlign w:val="top"/>
            <w:tcBorders>
              <w:bottom w:val="single" w:color="000000" w:sz="4" w:space="0"/>
            </w:tcBorders>
          </w:tcPr>
          <w:p>
            <w:pPr>
              <w:ind w:left="233"/>
              <w:spacing w:before="95" w:line="216" w:lineRule="auto"/>
              <w:rPr>
                <w:rFonts w:ascii="SimSun" w:hAnsi="SimSun" w:eastAsia="SimSun" w:cs="SimSun"/>
                <w:sz w:val="18"/>
                <w:szCs w:val="18"/>
              </w:rPr>
            </w:pPr>
            <w:r>
              <w:rPr>
                <w:rFonts w:ascii="SimSun" w:hAnsi="SimSun" w:eastAsia="SimSun" w:cs="SimSun"/>
                <w:sz w:val="18"/>
                <w:szCs w:val="18"/>
                <w:spacing w:val="-3"/>
              </w:rPr>
              <w:t>[0.1928,0.4077]</w:t>
            </w:r>
          </w:p>
        </w:tc>
        <w:tc>
          <w:tcPr>
            <w:tcW w:w="1020" w:type="dxa"/>
            <w:vAlign w:val="top"/>
            <w:tcBorders>
              <w:bottom w:val="single" w:color="000000" w:sz="4" w:space="0"/>
            </w:tcBorders>
          </w:tcPr>
          <w:p>
            <w:pPr>
              <w:ind w:left="330"/>
              <w:spacing w:before="98" w:line="219" w:lineRule="auto"/>
              <w:rPr>
                <w:rFonts w:ascii="SimSun" w:hAnsi="SimSun" w:eastAsia="SimSun" w:cs="SimSun"/>
                <w:sz w:val="18"/>
                <w:szCs w:val="18"/>
              </w:rPr>
            </w:pPr>
            <w:r>
              <w:rPr>
                <w:rFonts w:ascii="SimSun" w:hAnsi="SimSun" w:eastAsia="SimSun" w:cs="SimSun"/>
                <w:sz w:val="18"/>
                <w:szCs w:val="18"/>
                <w:spacing w:val="5"/>
              </w:rPr>
              <w:t>显著</w:t>
            </w:r>
          </w:p>
        </w:tc>
      </w:tr>
    </w:tbl>
    <w:p>
      <w:pPr>
        <w:pStyle w:val="BodyText"/>
        <w:rPr/>
      </w:pPr>
      <w:r/>
    </w:p>
    <w:p>
      <w:pPr>
        <w:sectPr>
          <w:footerReference w:type="default" r:id="rId239"/>
          <w:pgSz w:w="8490" w:h="13250"/>
          <w:pgMar w:top="400" w:right="631" w:bottom="815" w:left="420" w:header="0" w:footer="666" w:gutter="0"/>
        </w:sectPr>
        <w:rPr/>
      </w:pPr>
    </w:p>
    <w:p>
      <w:pPr>
        <w:ind w:left="380"/>
        <w:spacing w:before="7" w:line="219" w:lineRule="auto"/>
        <w:rPr>
          <w:rFonts w:ascii="SimSun" w:hAnsi="SimSun" w:eastAsia="SimSun" w:cs="SimSun"/>
          <w:sz w:val="18"/>
          <w:szCs w:val="18"/>
        </w:rPr>
      </w:pPr>
      <w:r>
        <w:rPr>
          <w:rFonts w:ascii="SimSun" w:hAnsi="SimSun" w:eastAsia="SimSun" w:cs="SimSun"/>
          <w:sz w:val="18"/>
          <w:szCs w:val="18"/>
          <w:spacing w:val="-5"/>
        </w:rPr>
        <w:t>数字化转型下的变革领导力：情境识别与效能提升</w:t>
      </w:r>
    </w:p>
    <w:p>
      <w:pPr>
        <w:pStyle w:val="BodyText"/>
        <w:spacing w:line="247" w:lineRule="auto"/>
        <w:rPr/>
      </w:pPr>
      <w:r/>
    </w:p>
    <w:p>
      <w:pPr>
        <w:pStyle w:val="BodyText"/>
        <w:spacing w:line="248" w:lineRule="auto"/>
        <w:rPr/>
      </w:pPr>
      <w:r/>
    </w:p>
    <w:p>
      <w:pPr>
        <w:ind w:left="560"/>
        <w:spacing w:before="58" w:line="202" w:lineRule="auto"/>
        <w:rPr>
          <w:rFonts w:ascii="SimSun" w:hAnsi="SimSun" w:eastAsia="SimSun" w:cs="SimSun"/>
          <w:sz w:val="18"/>
          <w:szCs w:val="18"/>
        </w:rPr>
      </w:pPr>
      <w:r>
        <w:rPr>
          <w:rFonts w:ascii="SimSun" w:hAnsi="SimSun" w:eastAsia="SimSun" w:cs="SimSun"/>
          <w:sz w:val="18"/>
          <w:szCs w:val="18"/>
          <w:spacing w:val="-5"/>
        </w:rPr>
        <w:t>续</w:t>
      </w:r>
      <w:r>
        <w:rPr>
          <w:rFonts w:ascii="SimSun" w:hAnsi="SimSun" w:eastAsia="SimSun" w:cs="SimSun"/>
          <w:sz w:val="18"/>
          <w:szCs w:val="18"/>
          <w:spacing w:val="3"/>
        </w:rPr>
        <w:t xml:space="preserve">  </w:t>
      </w:r>
      <w:r>
        <w:rPr>
          <w:rFonts w:ascii="SimSun" w:hAnsi="SimSun" w:eastAsia="SimSun" w:cs="SimSun"/>
          <w:sz w:val="18"/>
          <w:szCs w:val="18"/>
          <w:spacing w:val="-5"/>
        </w:rPr>
        <w:t>表</w:t>
      </w:r>
    </w:p>
    <w:tbl>
      <w:tblPr>
        <w:tblStyle w:val="TableNormal"/>
        <w:tblW w:w="7129" w:type="dxa"/>
        <w:tblInd w:w="3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7"/>
        <w:gridCol w:w="3505"/>
        <w:gridCol w:w="1892"/>
        <w:gridCol w:w="1045"/>
      </w:tblGrid>
      <w:tr>
        <w:trPr>
          <w:trHeight w:val="342" w:hRule="atLeast"/>
        </w:trPr>
        <w:tc>
          <w:tcPr>
            <w:tcW w:w="687" w:type="dxa"/>
            <w:vAlign w:val="top"/>
            <w:tcBorders>
              <w:bottom w:val="single" w:color="000000" w:sz="4" w:space="0"/>
              <w:top w:val="single" w:color="000000" w:sz="4" w:space="0"/>
            </w:tcBorders>
          </w:tcPr>
          <w:p>
            <w:pPr>
              <w:ind w:left="150"/>
              <w:spacing w:before="81" w:line="219" w:lineRule="auto"/>
              <w:rPr>
                <w:rFonts w:ascii="SimSun" w:hAnsi="SimSun" w:eastAsia="SimSun" w:cs="SimSun"/>
                <w:sz w:val="18"/>
                <w:szCs w:val="18"/>
              </w:rPr>
            </w:pPr>
            <w:r>
              <w:rPr>
                <w:rFonts w:ascii="SimSun" w:hAnsi="SimSun" w:eastAsia="SimSun" w:cs="SimSun"/>
                <w:sz w:val="18"/>
                <w:szCs w:val="18"/>
                <w:spacing w:val="-2"/>
              </w:rPr>
              <w:t>假设</w:t>
            </w:r>
          </w:p>
        </w:tc>
        <w:tc>
          <w:tcPr>
            <w:tcW w:w="3505" w:type="dxa"/>
            <w:vAlign w:val="top"/>
            <w:tcBorders>
              <w:bottom w:val="single" w:color="000000" w:sz="4" w:space="0"/>
              <w:top w:val="single" w:color="000000" w:sz="4" w:space="0"/>
            </w:tcBorders>
          </w:tcPr>
          <w:p>
            <w:pPr>
              <w:ind w:left="1003"/>
              <w:spacing w:before="82" w:line="219" w:lineRule="auto"/>
              <w:rPr>
                <w:rFonts w:ascii="SimSun" w:hAnsi="SimSun" w:eastAsia="SimSun" w:cs="SimSun"/>
                <w:sz w:val="18"/>
                <w:szCs w:val="18"/>
              </w:rPr>
            </w:pPr>
            <w:r>
              <w:rPr>
                <w:rFonts w:ascii="SimSun" w:hAnsi="SimSun" w:eastAsia="SimSun" w:cs="SimSun"/>
                <w:sz w:val="18"/>
                <w:szCs w:val="18"/>
                <w:spacing w:val="1"/>
              </w:rPr>
              <w:t>间接效应作用路径</w:t>
            </w:r>
          </w:p>
        </w:tc>
        <w:tc>
          <w:tcPr>
            <w:tcW w:w="1892" w:type="dxa"/>
            <w:vAlign w:val="top"/>
            <w:tcBorders>
              <w:bottom w:val="single" w:color="000000" w:sz="4" w:space="0"/>
              <w:top w:val="single" w:color="000000" w:sz="4" w:space="0"/>
            </w:tcBorders>
          </w:tcPr>
          <w:p>
            <w:pPr>
              <w:ind w:left="578"/>
              <w:spacing w:before="82" w:line="219" w:lineRule="auto"/>
              <w:rPr>
                <w:rFonts w:ascii="SimSun" w:hAnsi="SimSun" w:eastAsia="SimSun" w:cs="SimSun"/>
                <w:sz w:val="18"/>
                <w:szCs w:val="18"/>
              </w:rPr>
            </w:pPr>
            <w:r>
              <w:rPr>
                <w:rFonts w:ascii="SimSun" w:hAnsi="SimSun" w:eastAsia="SimSun" w:cs="SimSun"/>
                <w:sz w:val="18"/>
                <w:szCs w:val="18"/>
                <w:spacing w:val="4"/>
              </w:rPr>
              <w:t>置信区间</w:t>
            </w:r>
          </w:p>
        </w:tc>
        <w:tc>
          <w:tcPr>
            <w:tcW w:w="1045" w:type="dxa"/>
            <w:vAlign w:val="top"/>
            <w:tcBorders>
              <w:bottom w:val="single" w:color="000000" w:sz="4" w:space="0"/>
              <w:top w:val="single" w:color="000000" w:sz="4" w:space="0"/>
            </w:tcBorders>
          </w:tcPr>
          <w:p>
            <w:pPr>
              <w:ind w:left="345"/>
              <w:spacing w:before="82" w:line="220" w:lineRule="auto"/>
              <w:rPr>
                <w:rFonts w:ascii="SimSun" w:hAnsi="SimSun" w:eastAsia="SimSun" w:cs="SimSun"/>
                <w:sz w:val="18"/>
                <w:szCs w:val="18"/>
              </w:rPr>
            </w:pPr>
            <w:r>
              <w:rPr>
                <w:rFonts w:ascii="SimSun" w:hAnsi="SimSun" w:eastAsia="SimSun" w:cs="SimSun"/>
                <w:sz w:val="18"/>
                <w:szCs w:val="18"/>
                <w:spacing w:val="5"/>
              </w:rPr>
              <w:t>结果</w:t>
            </w:r>
          </w:p>
        </w:tc>
      </w:tr>
      <w:tr>
        <w:trPr>
          <w:trHeight w:val="393" w:hRule="atLeast"/>
        </w:trPr>
        <w:tc>
          <w:tcPr>
            <w:tcW w:w="687" w:type="dxa"/>
            <w:vAlign w:val="top"/>
            <w:tcBorders>
              <w:top w:val="single" w:color="000000" w:sz="4" w:space="0"/>
            </w:tcBorders>
          </w:tcPr>
          <w:p>
            <w:pPr>
              <w:ind w:left="240"/>
              <w:spacing w:before="182" w:line="188" w:lineRule="auto"/>
              <w:rPr>
                <w:rFonts w:ascii="SimSun" w:hAnsi="SimSun" w:eastAsia="SimSun" w:cs="SimSun"/>
                <w:sz w:val="18"/>
                <w:szCs w:val="18"/>
              </w:rPr>
            </w:pPr>
            <w:r>
              <w:rPr>
                <w:rFonts w:ascii="SimSun" w:hAnsi="SimSun" w:eastAsia="SimSun" w:cs="SimSun"/>
                <w:sz w:val="18"/>
                <w:szCs w:val="18"/>
                <w:spacing w:val="-3"/>
              </w:rPr>
              <w:t>2b</w:t>
            </w:r>
          </w:p>
        </w:tc>
        <w:tc>
          <w:tcPr>
            <w:tcW w:w="3505" w:type="dxa"/>
            <w:vAlign w:val="top"/>
            <w:tcBorders>
              <w:top w:val="single" w:color="000000" w:sz="4" w:space="0"/>
            </w:tcBorders>
          </w:tcPr>
          <w:p>
            <w:pPr>
              <w:ind w:left="192"/>
              <w:spacing w:before="140" w:line="219" w:lineRule="auto"/>
              <w:rPr>
                <w:rFonts w:ascii="SimSun" w:hAnsi="SimSun" w:eastAsia="SimSun" w:cs="SimSun"/>
                <w:sz w:val="18"/>
                <w:szCs w:val="18"/>
              </w:rPr>
            </w:pPr>
            <w:r>
              <w:rPr>
                <w:rFonts w:ascii="SimSun" w:hAnsi="SimSun" w:eastAsia="SimSun" w:cs="SimSun"/>
                <w:sz w:val="18"/>
                <w:szCs w:val="18"/>
                <w:spacing w:val="-1"/>
              </w:rPr>
              <w:t>个性关怀→个体主动性→员工任务绩效</w:t>
            </w:r>
          </w:p>
        </w:tc>
        <w:tc>
          <w:tcPr>
            <w:tcW w:w="1892" w:type="dxa"/>
            <w:vAlign w:val="top"/>
            <w:tcBorders>
              <w:top w:val="single" w:color="000000" w:sz="4" w:space="0"/>
            </w:tcBorders>
          </w:tcPr>
          <w:p>
            <w:pPr>
              <w:ind w:left="268"/>
              <w:spacing w:before="147" w:line="216" w:lineRule="auto"/>
              <w:rPr>
                <w:rFonts w:ascii="SimSun" w:hAnsi="SimSun" w:eastAsia="SimSun" w:cs="SimSun"/>
                <w:sz w:val="18"/>
                <w:szCs w:val="18"/>
              </w:rPr>
            </w:pPr>
            <w:r>
              <w:rPr>
                <w:rFonts w:ascii="SimSun" w:hAnsi="SimSun" w:eastAsia="SimSun" w:cs="SimSun"/>
                <w:sz w:val="18"/>
                <w:szCs w:val="18"/>
                <w:spacing w:val="-3"/>
              </w:rPr>
              <w:t>[0.1400,0.3503]</w:t>
            </w:r>
          </w:p>
        </w:tc>
        <w:tc>
          <w:tcPr>
            <w:tcW w:w="1045" w:type="dxa"/>
            <w:vAlign w:val="top"/>
            <w:tcBorders>
              <w:top w:val="single" w:color="000000" w:sz="4" w:space="0"/>
            </w:tcBorders>
          </w:tcPr>
          <w:p>
            <w:pPr>
              <w:ind w:left="345"/>
              <w:spacing w:before="100" w:line="219" w:lineRule="auto"/>
              <w:rPr>
                <w:rFonts w:ascii="SimSun" w:hAnsi="SimSun" w:eastAsia="SimSun" w:cs="SimSun"/>
                <w:sz w:val="18"/>
                <w:szCs w:val="18"/>
              </w:rPr>
            </w:pPr>
            <w:r>
              <w:rPr>
                <w:rFonts w:ascii="SimSun" w:hAnsi="SimSun" w:eastAsia="SimSun" w:cs="SimSun"/>
                <w:sz w:val="18"/>
                <w:szCs w:val="18"/>
                <w:spacing w:val="5"/>
              </w:rPr>
              <w:t>显著</w:t>
            </w:r>
          </w:p>
        </w:tc>
      </w:tr>
      <w:tr>
        <w:trPr>
          <w:trHeight w:val="338" w:hRule="atLeast"/>
        </w:trPr>
        <w:tc>
          <w:tcPr>
            <w:tcW w:w="687" w:type="dxa"/>
            <w:vAlign w:val="top"/>
          </w:tcPr>
          <w:p>
            <w:pPr>
              <w:ind w:left="240"/>
              <w:spacing w:before="123" w:line="183" w:lineRule="auto"/>
              <w:rPr>
                <w:rFonts w:ascii="SimSun" w:hAnsi="SimSun" w:eastAsia="SimSun" w:cs="SimSun"/>
                <w:sz w:val="18"/>
                <w:szCs w:val="18"/>
              </w:rPr>
            </w:pPr>
            <w:r>
              <w:rPr>
                <w:rFonts w:ascii="SimSun" w:hAnsi="SimSun" w:eastAsia="SimSun" w:cs="SimSun"/>
                <w:sz w:val="18"/>
                <w:szCs w:val="18"/>
                <w:spacing w:val="-3"/>
              </w:rPr>
              <w:t>2c</w:t>
            </w:r>
          </w:p>
        </w:tc>
        <w:tc>
          <w:tcPr>
            <w:tcW w:w="3505" w:type="dxa"/>
            <w:vAlign w:val="top"/>
          </w:tcPr>
          <w:p>
            <w:pPr>
              <w:ind w:left="192"/>
              <w:spacing w:before="77" w:line="219" w:lineRule="auto"/>
              <w:rPr>
                <w:rFonts w:ascii="SimSun" w:hAnsi="SimSun" w:eastAsia="SimSun" w:cs="SimSun"/>
                <w:sz w:val="18"/>
                <w:szCs w:val="18"/>
              </w:rPr>
            </w:pPr>
            <w:r>
              <w:rPr>
                <w:rFonts w:ascii="SimSun" w:hAnsi="SimSun" w:eastAsia="SimSun" w:cs="SimSun"/>
                <w:sz w:val="18"/>
                <w:szCs w:val="18"/>
                <w:spacing w:val="-1"/>
              </w:rPr>
              <w:t>创新引领→个体主动性→员工任务绩效</w:t>
            </w:r>
          </w:p>
        </w:tc>
        <w:tc>
          <w:tcPr>
            <w:tcW w:w="1892" w:type="dxa"/>
            <w:vAlign w:val="top"/>
          </w:tcPr>
          <w:p>
            <w:pPr>
              <w:ind w:left="268"/>
              <w:spacing w:before="74" w:line="216" w:lineRule="auto"/>
              <w:rPr>
                <w:rFonts w:ascii="SimSun" w:hAnsi="SimSun" w:eastAsia="SimSun" w:cs="SimSun"/>
                <w:sz w:val="18"/>
                <w:szCs w:val="18"/>
              </w:rPr>
            </w:pPr>
            <w:r>
              <w:rPr>
                <w:rFonts w:ascii="SimSun" w:hAnsi="SimSun" w:eastAsia="SimSun" w:cs="SimSun"/>
                <w:sz w:val="18"/>
                <w:szCs w:val="18"/>
                <w:spacing w:val="-3"/>
              </w:rPr>
              <w:t>[0.1971,0.3672]</w:t>
            </w:r>
          </w:p>
        </w:tc>
        <w:tc>
          <w:tcPr>
            <w:tcW w:w="1045" w:type="dxa"/>
            <w:vAlign w:val="top"/>
          </w:tcPr>
          <w:p>
            <w:pPr>
              <w:ind w:left="345"/>
              <w:spacing w:before="77" w:line="219" w:lineRule="auto"/>
              <w:rPr>
                <w:rFonts w:ascii="SimSun" w:hAnsi="SimSun" w:eastAsia="SimSun" w:cs="SimSun"/>
                <w:sz w:val="18"/>
                <w:szCs w:val="18"/>
              </w:rPr>
            </w:pPr>
            <w:r>
              <w:rPr>
                <w:rFonts w:ascii="SimSun" w:hAnsi="SimSun" w:eastAsia="SimSun" w:cs="SimSun"/>
                <w:sz w:val="18"/>
                <w:szCs w:val="18"/>
                <w:spacing w:val="5"/>
              </w:rPr>
              <w:t>显著</w:t>
            </w:r>
          </w:p>
        </w:tc>
      </w:tr>
      <w:tr>
        <w:trPr>
          <w:trHeight w:val="367" w:hRule="atLeast"/>
        </w:trPr>
        <w:tc>
          <w:tcPr>
            <w:tcW w:w="687" w:type="dxa"/>
            <w:vAlign w:val="top"/>
            <w:tcBorders>
              <w:bottom w:val="single" w:color="000000" w:sz="4" w:space="0"/>
            </w:tcBorders>
          </w:tcPr>
          <w:p>
            <w:pPr>
              <w:ind w:left="240"/>
              <w:spacing w:before="140" w:line="188" w:lineRule="auto"/>
              <w:rPr>
                <w:rFonts w:ascii="SimSun" w:hAnsi="SimSun" w:eastAsia="SimSun" w:cs="SimSun"/>
                <w:sz w:val="18"/>
                <w:szCs w:val="18"/>
              </w:rPr>
            </w:pPr>
            <w:r>
              <w:rPr>
                <w:rFonts w:ascii="SimSun" w:hAnsi="SimSun" w:eastAsia="SimSun" w:cs="SimSun"/>
                <w:sz w:val="18"/>
                <w:szCs w:val="18"/>
                <w:spacing w:val="-3"/>
              </w:rPr>
              <w:t>2d</w:t>
            </w:r>
          </w:p>
        </w:tc>
        <w:tc>
          <w:tcPr>
            <w:tcW w:w="3505" w:type="dxa"/>
            <w:vAlign w:val="top"/>
            <w:tcBorders>
              <w:bottom w:val="single" w:color="000000" w:sz="4" w:space="0"/>
            </w:tcBorders>
          </w:tcPr>
          <w:p>
            <w:pPr>
              <w:ind w:left="192"/>
              <w:spacing w:before="99" w:line="219" w:lineRule="auto"/>
              <w:rPr>
                <w:rFonts w:ascii="SimSun" w:hAnsi="SimSun" w:eastAsia="SimSun" w:cs="SimSun"/>
                <w:sz w:val="18"/>
                <w:szCs w:val="18"/>
              </w:rPr>
            </w:pPr>
            <w:r>
              <w:rPr>
                <w:rFonts w:ascii="SimSun" w:hAnsi="SimSun" w:eastAsia="SimSun" w:cs="SimSun"/>
                <w:sz w:val="18"/>
                <w:szCs w:val="18"/>
                <w:spacing w:val="-1"/>
              </w:rPr>
              <w:t>跨界联合→个体主动性→员工任务绩效</w:t>
            </w:r>
          </w:p>
        </w:tc>
        <w:tc>
          <w:tcPr>
            <w:tcW w:w="1892" w:type="dxa"/>
            <w:vAlign w:val="top"/>
            <w:tcBorders>
              <w:bottom w:val="single" w:color="000000" w:sz="4" w:space="0"/>
            </w:tcBorders>
          </w:tcPr>
          <w:p>
            <w:pPr>
              <w:ind w:left="268"/>
              <w:spacing w:before="96" w:line="216" w:lineRule="auto"/>
              <w:rPr>
                <w:rFonts w:ascii="SimSun" w:hAnsi="SimSun" w:eastAsia="SimSun" w:cs="SimSun"/>
                <w:sz w:val="18"/>
                <w:szCs w:val="18"/>
              </w:rPr>
            </w:pPr>
            <w:r>
              <w:rPr>
                <w:rFonts w:ascii="SimSun" w:hAnsi="SimSun" w:eastAsia="SimSun" w:cs="SimSun"/>
                <w:sz w:val="18"/>
                <w:szCs w:val="18"/>
                <w:spacing w:val="-3"/>
              </w:rPr>
              <w:t>[0.1962,0.3654]</w:t>
            </w:r>
          </w:p>
        </w:tc>
        <w:tc>
          <w:tcPr>
            <w:tcW w:w="1045" w:type="dxa"/>
            <w:vAlign w:val="top"/>
            <w:tcBorders>
              <w:bottom w:val="single" w:color="000000" w:sz="4" w:space="0"/>
            </w:tcBorders>
          </w:tcPr>
          <w:p>
            <w:pPr>
              <w:ind w:left="345"/>
              <w:spacing w:before="99" w:line="219" w:lineRule="auto"/>
              <w:rPr>
                <w:rFonts w:ascii="SimSun" w:hAnsi="SimSun" w:eastAsia="SimSun" w:cs="SimSun"/>
                <w:sz w:val="18"/>
                <w:szCs w:val="18"/>
              </w:rPr>
            </w:pPr>
            <w:r>
              <w:rPr>
                <w:rFonts w:ascii="SimSun" w:hAnsi="SimSun" w:eastAsia="SimSun" w:cs="SimSun"/>
                <w:sz w:val="18"/>
                <w:szCs w:val="18"/>
                <w:spacing w:val="5"/>
              </w:rPr>
              <w:t>显著</w:t>
            </w:r>
          </w:p>
        </w:tc>
      </w:tr>
    </w:tbl>
    <w:p>
      <w:pPr>
        <w:ind w:left="770"/>
        <w:spacing w:before="220" w:line="218" w:lineRule="auto"/>
        <w:rPr>
          <w:rFonts w:ascii="SimSun" w:hAnsi="SimSun" w:eastAsia="SimSun" w:cs="SimSun"/>
          <w:sz w:val="18"/>
          <w:szCs w:val="18"/>
        </w:rPr>
      </w:pPr>
      <w:r>
        <w:rPr>
          <w:rFonts w:ascii="SimSun" w:hAnsi="SimSun" w:eastAsia="SimSun" w:cs="SimSun"/>
          <w:sz w:val="18"/>
          <w:szCs w:val="18"/>
        </w:rPr>
        <w:t>注：中介效应估计采用</w:t>
      </w:r>
      <w:r>
        <w:rPr>
          <w:rFonts w:ascii="Times New Roman" w:hAnsi="Times New Roman" w:eastAsia="Times New Roman" w:cs="Times New Roman"/>
          <w:sz w:val="18"/>
          <w:szCs w:val="18"/>
        </w:rPr>
        <w:t>MCMAM</w:t>
      </w:r>
      <w:r>
        <w:rPr>
          <w:rFonts w:ascii="Times New Roman" w:hAnsi="Times New Roman" w:eastAsia="Times New Roman" w:cs="Times New Roman"/>
          <w:sz w:val="18"/>
          <w:szCs w:val="18"/>
          <w:spacing w:val="18"/>
          <w:w w:val="102"/>
        </w:rPr>
        <w:t xml:space="preserve"> </w:t>
      </w:r>
      <w:r>
        <w:rPr>
          <w:rFonts w:ascii="SimSun" w:hAnsi="SimSun" w:eastAsia="SimSun" w:cs="SimSun"/>
          <w:sz w:val="18"/>
          <w:szCs w:val="18"/>
        </w:rPr>
        <w:t>方法，选取95%置信区间，重复20</w:t>
      </w:r>
      <w:r>
        <w:rPr>
          <w:rFonts w:ascii="SimSun" w:hAnsi="SimSun" w:eastAsia="SimSun" w:cs="SimSun"/>
          <w:sz w:val="18"/>
          <w:szCs w:val="18"/>
          <w:spacing w:val="-1"/>
        </w:rPr>
        <w:t>000次。</w:t>
      </w:r>
    </w:p>
    <w:p>
      <w:pPr>
        <w:ind w:left="813"/>
        <w:spacing w:before="251" w:line="222" w:lineRule="auto"/>
        <w:outlineLvl w:val="6"/>
        <w:rPr>
          <w:rFonts w:ascii="KaiTi" w:hAnsi="KaiTi" w:eastAsia="KaiTi" w:cs="KaiTi"/>
          <w:sz w:val="22"/>
          <w:szCs w:val="22"/>
        </w:rPr>
      </w:pPr>
      <w:hyperlink w:history="true" r:id="rId241">
        <w:r>
          <w:rPr>
            <w:rFonts w:ascii="KaiTi" w:hAnsi="KaiTi" w:eastAsia="KaiTi" w:cs="KaiTi"/>
            <w:sz w:val="22"/>
            <w:szCs w:val="22"/>
            <w:b/>
            <w:bCs/>
            <w:spacing w:val="-1"/>
          </w:rPr>
          <w:t>7.3.3.2</w:t>
        </w:r>
      </w:hyperlink>
      <w:r>
        <w:rPr>
          <w:rFonts w:ascii="KaiTi" w:hAnsi="KaiTi" w:eastAsia="KaiTi" w:cs="KaiTi"/>
          <w:sz w:val="22"/>
          <w:szCs w:val="22"/>
          <w:spacing w:val="19"/>
        </w:rPr>
        <w:t xml:space="preserve">  </w:t>
      </w:r>
      <w:r>
        <w:rPr>
          <w:rFonts w:ascii="KaiTi" w:hAnsi="KaiTi" w:eastAsia="KaiTi" w:cs="KaiTi"/>
          <w:sz w:val="22"/>
          <w:szCs w:val="22"/>
          <w:b/>
          <w:bCs/>
          <w:spacing w:val="-1"/>
        </w:rPr>
        <w:t>数据结果：跨层中介2-2-1模型</w:t>
      </w:r>
    </w:p>
    <w:p>
      <w:pPr>
        <w:ind w:left="380" w:firstLine="430"/>
        <w:spacing w:before="88" w:line="307" w:lineRule="auto"/>
        <w:rPr>
          <w:rFonts w:ascii="Times New Roman" w:hAnsi="Times New Roman" w:eastAsia="Times New Roman" w:cs="Times New Roman"/>
          <w:sz w:val="22"/>
          <w:szCs w:val="22"/>
        </w:rPr>
      </w:pPr>
      <w:r>
        <w:rPr>
          <w:rFonts w:ascii="SimSun" w:hAnsi="SimSun" w:eastAsia="SimSun" w:cs="SimSun"/>
          <w:sz w:val="22"/>
          <w:szCs w:val="22"/>
          <w:spacing w:val="15"/>
        </w:rPr>
        <w:t>本研究通过</w:t>
      </w:r>
      <w:r>
        <w:rPr>
          <w:rFonts w:ascii="SimSun" w:hAnsi="SimSun" w:eastAsia="SimSun" w:cs="SimSun"/>
          <w:sz w:val="22"/>
          <w:szCs w:val="22"/>
          <w:spacing w:val="-13"/>
        </w:rPr>
        <w:t xml:space="preserve"> </w:t>
      </w:r>
      <w:r>
        <w:rPr>
          <w:rFonts w:ascii="Times New Roman" w:hAnsi="Times New Roman" w:eastAsia="Times New Roman" w:cs="Times New Roman"/>
          <w:sz w:val="22"/>
          <w:szCs w:val="22"/>
        </w:rPr>
        <w:t>HLM</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5"/>
        </w:rPr>
        <w:t>分析对假设4和假设5进行检验。表7.16</w:t>
      </w:r>
      <w:r>
        <w:rPr>
          <w:rFonts w:ascii="SimSun" w:hAnsi="SimSun" w:eastAsia="SimSun" w:cs="SimSun"/>
          <w:sz w:val="22"/>
          <w:szCs w:val="22"/>
          <w:spacing w:val="-21"/>
        </w:rPr>
        <w:t xml:space="preserve"> </w:t>
      </w:r>
      <w:r>
        <w:rPr>
          <w:rFonts w:ascii="SimSun" w:hAnsi="SimSun" w:eastAsia="SimSun" w:cs="SimSun"/>
          <w:sz w:val="22"/>
          <w:szCs w:val="22"/>
          <w:spacing w:val="15"/>
        </w:rPr>
        <w:t>显示了</w:t>
      </w:r>
      <w:r>
        <w:rPr>
          <w:rFonts w:ascii="SimSun" w:hAnsi="SimSun" w:eastAsia="SimSun" w:cs="SimSun"/>
          <w:sz w:val="22"/>
          <w:szCs w:val="22"/>
        </w:rPr>
        <w:t xml:space="preserve">  </w:t>
      </w:r>
      <w:r>
        <w:rPr>
          <w:rFonts w:ascii="SimSun" w:hAnsi="SimSun" w:eastAsia="SimSun" w:cs="SimSun"/>
          <w:sz w:val="22"/>
          <w:szCs w:val="22"/>
          <w:spacing w:val="1"/>
        </w:rPr>
        <w:t>变革领导力作为整体概念通过变革协同性影响员工任务绩效的过程。在模</w:t>
      </w:r>
      <w:r>
        <w:rPr>
          <w:rFonts w:ascii="SimSun" w:hAnsi="SimSun" w:eastAsia="SimSun" w:cs="SimSun"/>
          <w:sz w:val="22"/>
          <w:szCs w:val="22"/>
          <w:spacing w:val="8"/>
        </w:rPr>
        <w:t xml:space="preserve">  </w:t>
      </w:r>
      <w:r>
        <w:rPr>
          <w:rFonts w:ascii="SimSun" w:hAnsi="SimSun" w:eastAsia="SimSun" w:cs="SimSun"/>
          <w:sz w:val="22"/>
          <w:szCs w:val="22"/>
          <w:spacing w:val="-2"/>
        </w:rPr>
        <w:t>型1中，本研究将任务绩效作为因变量，并放入了个体层面和组织层面的四</w:t>
      </w:r>
      <w:r>
        <w:rPr>
          <w:rFonts w:ascii="SimSun" w:hAnsi="SimSun" w:eastAsia="SimSun" w:cs="SimSun"/>
          <w:sz w:val="22"/>
          <w:szCs w:val="22"/>
          <w:spacing w:val="8"/>
        </w:rPr>
        <w:t xml:space="preserve">  </w:t>
      </w:r>
      <w:r>
        <w:rPr>
          <w:rFonts w:ascii="SimSun" w:hAnsi="SimSun" w:eastAsia="SimSun" w:cs="SimSun"/>
          <w:sz w:val="22"/>
          <w:szCs w:val="22"/>
          <w:spacing w:val="2"/>
        </w:rPr>
        <w:t>个控制变量，结果显示所有的控制变量对员工的</w:t>
      </w:r>
      <w:r>
        <w:rPr>
          <w:rFonts w:ascii="SimSun" w:hAnsi="SimSun" w:eastAsia="SimSun" w:cs="SimSun"/>
          <w:sz w:val="22"/>
          <w:szCs w:val="22"/>
          <w:spacing w:val="1"/>
        </w:rPr>
        <w:t>任务绩效影响都是不显著</w:t>
      </w:r>
      <w:r>
        <w:rPr>
          <w:rFonts w:ascii="SimSun" w:hAnsi="SimSun" w:eastAsia="SimSun" w:cs="SimSun"/>
          <w:sz w:val="22"/>
          <w:szCs w:val="22"/>
        </w:rPr>
        <w:t xml:space="preserve">  </w:t>
      </w:r>
      <w:r>
        <w:rPr>
          <w:rFonts w:ascii="SimSun" w:hAnsi="SimSun" w:eastAsia="SimSun" w:cs="SimSun"/>
          <w:sz w:val="22"/>
          <w:szCs w:val="22"/>
          <w:spacing w:val="8"/>
        </w:rPr>
        <w:t>的。在模型1的基础上，模型2中进一步将组织层面的变革领导力作为第  </w:t>
      </w:r>
      <w:r>
        <w:rPr>
          <w:rFonts w:ascii="SimSun" w:hAnsi="SimSun" w:eastAsia="SimSun" w:cs="SimSun"/>
          <w:sz w:val="22"/>
          <w:szCs w:val="22"/>
          <w:spacing w:val="1"/>
        </w:rPr>
        <w:t>二层的自变量，发现变革领导力对员工的任务绩效具有显著的正向影响作</w:t>
      </w:r>
      <w:r>
        <w:rPr>
          <w:rFonts w:ascii="SimSun" w:hAnsi="SimSun" w:eastAsia="SimSun" w:cs="SimSun"/>
          <w:sz w:val="22"/>
          <w:szCs w:val="22"/>
        </w:rPr>
        <w:t xml:space="preserve">  </w:t>
      </w:r>
      <w:r>
        <w:rPr>
          <w:rFonts w:ascii="SimSun" w:hAnsi="SimSun" w:eastAsia="SimSun" w:cs="SimSun"/>
          <w:sz w:val="22"/>
          <w:szCs w:val="22"/>
          <w:spacing w:val="-2"/>
        </w:rPr>
        <w:t>用</w:t>
      </w:r>
      <w:r>
        <w:rPr>
          <w:rFonts w:ascii="Times New Roman" w:hAnsi="Times New Roman" w:eastAsia="Times New Roman" w:cs="Times New Roman"/>
          <w:sz w:val="22"/>
          <w:szCs w:val="22"/>
          <w:spacing w:val="-2"/>
        </w:rPr>
        <w:t>(y=0.52,p&lt;0.01)</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w:t>
      </w:r>
      <w:r>
        <w:rPr>
          <w:rFonts w:ascii="SimSun" w:hAnsi="SimSun" w:eastAsia="SimSun" w:cs="SimSun"/>
          <w:sz w:val="22"/>
          <w:szCs w:val="22"/>
          <w:spacing w:val="19"/>
        </w:rPr>
        <w:t xml:space="preserve">    </w:t>
      </w:r>
      <w:r>
        <w:rPr>
          <w:rFonts w:ascii="SimSun" w:hAnsi="SimSun" w:eastAsia="SimSun" w:cs="SimSun"/>
          <w:sz w:val="22"/>
          <w:szCs w:val="22"/>
          <w:spacing w:val="-2"/>
        </w:rPr>
        <w:t>在模型3中，本研究将变革领导力作为自变量，变</w:t>
      </w:r>
      <w:r>
        <w:rPr>
          <w:rFonts w:ascii="SimSun" w:hAnsi="SimSun" w:eastAsia="SimSun" w:cs="SimSun"/>
          <w:sz w:val="22"/>
          <w:szCs w:val="22"/>
          <w:spacing w:val="1"/>
        </w:rPr>
        <w:t xml:space="preserve">  </w:t>
      </w:r>
      <w:r>
        <w:rPr>
          <w:rFonts w:ascii="SimSun" w:hAnsi="SimSun" w:eastAsia="SimSun" w:cs="SimSun"/>
          <w:sz w:val="22"/>
          <w:szCs w:val="22"/>
          <w:spacing w:val="2"/>
        </w:rPr>
        <w:t>革协同性作为因变量，发现变革领导力对变革协同性具有积极的影响作用</w:t>
      </w:r>
      <w:r>
        <w:rPr>
          <w:rFonts w:ascii="SimSun" w:hAnsi="SimSun" w:eastAsia="SimSun" w:cs="SimSun"/>
          <w:sz w:val="22"/>
          <w:szCs w:val="22"/>
        </w:rPr>
        <w:t xml:space="preserve">  </w:t>
      </w:r>
      <w:r>
        <w:rPr>
          <w:rFonts w:ascii="SimSun" w:hAnsi="SimSun" w:eastAsia="SimSun" w:cs="SimSun"/>
          <w:sz w:val="22"/>
          <w:szCs w:val="22"/>
          <w:spacing w:val="4"/>
        </w:rPr>
        <w:t>(y=5.98,p&lt;0.01),   因此假设4得到了验证。在模</w:t>
      </w:r>
      <w:r>
        <w:rPr>
          <w:rFonts w:ascii="SimSun" w:hAnsi="SimSun" w:eastAsia="SimSun" w:cs="SimSun"/>
          <w:sz w:val="22"/>
          <w:szCs w:val="22"/>
          <w:spacing w:val="3"/>
        </w:rPr>
        <w:t>型4中，本研究将变革</w:t>
      </w:r>
      <w:r>
        <w:rPr>
          <w:rFonts w:ascii="SimSun" w:hAnsi="SimSun" w:eastAsia="SimSun" w:cs="SimSun"/>
          <w:sz w:val="22"/>
          <w:szCs w:val="22"/>
        </w:rPr>
        <w:t xml:space="preserve">  </w:t>
      </w:r>
      <w:r>
        <w:rPr>
          <w:rFonts w:ascii="SimSun" w:hAnsi="SimSun" w:eastAsia="SimSun" w:cs="SimSun"/>
          <w:sz w:val="22"/>
          <w:szCs w:val="22"/>
          <w:spacing w:val="-2"/>
        </w:rPr>
        <w:t>领导力作为自变量，变革协同性作为中介变量，员工任务绩效作为因变量，</w:t>
      </w:r>
      <w:r>
        <w:rPr>
          <w:rFonts w:ascii="SimSun" w:hAnsi="SimSun" w:eastAsia="SimSun" w:cs="SimSun"/>
          <w:sz w:val="22"/>
          <w:szCs w:val="22"/>
          <w:spacing w:val="7"/>
        </w:rPr>
        <w:t xml:space="preserve"> </w:t>
      </w:r>
      <w:r>
        <w:rPr>
          <w:rFonts w:ascii="SimSun" w:hAnsi="SimSun" w:eastAsia="SimSun" w:cs="SimSun"/>
          <w:sz w:val="22"/>
          <w:szCs w:val="22"/>
          <w:spacing w:val="5"/>
        </w:rPr>
        <w:t>发现变革领导力对员工任务绩效依然具有积极的影响作用</w:t>
      </w:r>
      <w:r>
        <w:rPr>
          <w:rFonts w:ascii="Times New Roman" w:hAnsi="Times New Roman" w:eastAsia="Times New Roman" w:cs="Times New Roman"/>
          <w:sz w:val="22"/>
          <w:szCs w:val="22"/>
          <w:spacing w:val="5"/>
        </w:rPr>
        <w:t>(y=0</w:t>
      </w:r>
      <w:r>
        <w:rPr>
          <w:rFonts w:ascii="Times New Roman" w:hAnsi="Times New Roman" w:eastAsia="Times New Roman" w:cs="Times New Roman"/>
          <w:sz w:val="22"/>
          <w:szCs w:val="22"/>
          <w:spacing w:val="4"/>
        </w:rPr>
        <w:t>.29,p&lt;</w:t>
      </w:r>
    </w:p>
    <w:p>
      <w:pPr>
        <w:ind w:left="380"/>
        <w:spacing w:before="157" w:line="214" w:lineRule="auto"/>
        <w:rPr>
          <w:rFonts w:ascii="SimSun" w:hAnsi="SimSun" w:eastAsia="SimSun" w:cs="SimSun"/>
          <w:sz w:val="22"/>
          <w:szCs w:val="22"/>
        </w:rPr>
      </w:pPr>
      <w:r>
        <w:rPr>
          <w:rFonts w:ascii="SimSun" w:hAnsi="SimSun" w:eastAsia="SimSun" w:cs="SimSun"/>
          <w:sz w:val="22"/>
          <w:szCs w:val="22"/>
          <w:spacing w:val="5"/>
        </w:rPr>
        <w:t>0.01),同时变革协同性对员工任务绩</w:t>
      </w:r>
      <w:r>
        <w:rPr>
          <w:rFonts w:ascii="SimSun" w:hAnsi="SimSun" w:eastAsia="SimSun" w:cs="SimSun"/>
          <w:sz w:val="22"/>
          <w:szCs w:val="22"/>
          <w:spacing w:val="4"/>
        </w:rPr>
        <w:t>效也有积极的影响作用(y=0.04,p</w:t>
      </w:r>
    </w:p>
    <w:p>
      <w:pPr>
        <w:ind w:left="380"/>
        <w:spacing w:before="117" w:line="393" w:lineRule="exact"/>
        <w:rPr>
          <w:rFonts w:ascii="SimSun" w:hAnsi="SimSun" w:eastAsia="SimSun" w:cs="SimSun"/>
          <w:sz w:val="22"/>
          <w:szCs w:val="22"/>
        </w:rPr>
      </w:pPr>
      <w:r>
        <w:rPr>
          <w:rFonts w:ascii="SimSun" w:hAnsi="SimSun" w:eastAsia="SimSun" w:cs="SimSun"/>
          <w:sz w:val="22"/>
          <w:szCs w:val="22"/>
          <w:spacing w:val="14"/>
          <w:position w:val="13"/>
        </w:rPr>
        <w:t>&lt;0.01),模型4说明变革协同性在变革领导力和员工任务绩效之间起部</w:t>
      </w:r>
    </w:p>
    <w:p>
      <w:pPr>
        <w:ind w:left="380"/>
        <w:spacing w:line="218" w:lineRule="auto"/>
        <w:rPr>
          <w:rFonts w:ascii="SimSun" w:hAnsi="SimSun" w:eastAsia="SimSun" w:cs="SimSun"/>
          <w:sz w:val="22"/>
          <w:szCs w:val="22"/>
        </w:rPr>
      </w:pPr>
      <w:r>
        <w:rPr>
          <w:rFonts w:ascii="SimSun" w:hAnsi="SimSun" w:eastAsia="SimSun" w:cs="SimSun"/>
          <w:sz w:val="22"/>
          <w:szCs w:val="22"/>
          <w:spacing w:val="-3"/>
        </w:rPr>
        <w:t>分中介作用，假设5得到了验证。</w:t>
      </w:r>
    </w:p>
    <w:p>
      <w:pPr>
        <w:ind w:left="1332"/>
        <w:spacing w:before="205" w:line="221" w:lineRule="auto"/>
        <w:rPr>
          <w:rFonts w:ascii="SimHei" w:hAnsi="SimHei" w:eastAsia="SimHei" w:cs="SimHei"/>
          <w:sz w:val="18"/>
          <w:szCs w:val="18"/>
        </w:rPr>
      </w:pPr>
      <w:r>
        <w:rPr>
          <w:rFonts w:ascii="SimHei" w:hAnsi="SimHei" w:eastAsia="SimHei" w:cs="SimHei"/>
          <w:sz w:val="18"/>
          <w:szCs w:val="18"/>
          <w:b/>
          <w:bCs/>
          <w:spacing w:val="-2"/>
        </w:rPr>
        <w:t>表7.16</w:t>
      </w:r>
      <w:r>
        <w:rPr>
          <w:rFonts w:ascii="SimHei" w:hAnsi="SimHei" w:eastAsia="SimHei" w:cs="SimHei"/>
          <w:sz w:val="18"/>
          <w:szCs w:val="18"/>
          <w:spacing w:val="-2"/>
        </w:rPr>
        <w:t xml:space="preserve">  </w:t>
      </w:r>
      <w:r>
        <w:rPr>
          <w:rFonts w:ascii="SimHei" w:hAnsi="SimHei" w:eastAsia="SimHei" w:cs="SimHei"/>
          <w:sz w:val="18"/>
          <w:szCs w:val="18"/>
          <w:b/>
          <w:bCs/>
          <w:spacing w:val="-2"/>
        </w:rPr>
        <w:t>跨层中介效应分析——变革领导力作</w:t>
      </w:r>
      <w:r>
        <w:rPr>
          <w:rFonts w:ascii="SimHei" w:hAnsi="SimHei" w:eastAsia="SimHei" w:cs="SimHei"/>
          <w:sz w:val="18"/>
          <w:szCs w:val="18"/>
          <w:b/>
          <w:bCs/>
          <w:spacing w:val="-3"/>
        </w:rPr>
        <w:t>为自变量：模型2-2-1</w:t>
      </w:r>
    </w:p>
    <w:p>
      <w:pPr>
        <w:spacing w:line="96" w:lineRule="exact"/>
        <w:rPr/>
      </w:pPr>
      <w:r/>
    </w:p>
    <w:tbl>
      <w:tblPr>
        <w:tblStyle w:val="TableNormal"/>
        <w:tblW w:w="7120" w:type="dxa"/>
        <w:tblInd w:w="3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83"/>
        <w:gridCol w:w="998"/>
        <w:gridCol w:w="1314"/>
        <w:gridCol w:w="1223"/>
        <w:gridCol w:w="630"/>
        <w:gridCol w:w="710"/>
        <w:gridCol w:w="1262"/>
      </w:tblGrid>
      <w:tr>
        <w:trPr>
          <w:trHeight w:val="561" w:hRule="atLeast"/>
        </w:trPr>
        <w:tc>
          <w:tcPr>
            <w:tcW w:w="1981" w:type="dxa"/>
            <w:vAlign w:val="top"/>
            <w:gridSpan w:val="2"/>
            <w:tcBorders>
              <w:bottom w:val="single" w:color="000000" w:sz="4" w:space="0"/>
              <w:top w:val="single" w:color="000000" w:sz="4" w:space="0"/>
            </w:tcBorders>
          </w:tcPr>
          <w:p>
            <w:pPr>
              <w:ind w:left="850"/>
              <w:spacing w:before="203" w:line="221" w:lineRule="auto"/>
              <w:rPr>
                <w:rFonts w:ascii="SimSun" w:hAnsi="SimSun" w:eastAsia="SimSun" w:cs="SimSun"/>
                <w:sz w:val="17"/>
                <w:szCs w:val="17"/>
              </w:rPr>
            </w:pPr>
            <w:r>
              <w:rPr>
                <w:rFonts w:ascii="SimSun" w:hAnsi="SimSun" w:eastAsia="SimSun" w:cs="SimSun"/>
                <w:sz w:val="17"/>
                <w:szCs w:val="17"/>
                <w:spacing w:val="-2"/>
              </w:rPr>
              <w:t>变量</w:t>
            </w:r>
          </w:p>
        </w:tc>
        <w:tc>
          <w:tcPr>
            <w:tcW w:w="1314" w:type="dxa"/>
            <w:vAlign w:val="top"/>
            <w:tcBorders>
              <w:bottom w:val="single" w:color="000000" w:sz="4" w:space="0"/>
              <w:top w:val="single" w:color="000000" w:sz="4" w:space="0"/>
            </w:tcBorders>
          </w:tcPr>
          <w:p>
            <w:pPr>
              <w:ind w:left="339"/>
              <w:spacing w:before="111" w:line="250" w:lineRule="exact"/>
              <w:rPr>
                <w:rFonts w:ascii="SimSun" w:hAnsi="SimSun" w:eastAsia="SimSun" w:cs="SimSun"/>
                <w:sz w:val="17"/>
                <w:szCs w:val="17"/>
              </w:rPr>
            </w:pPr>
            <w:r>
              <w:rPr>
                <w:rFonts w:ascii="SimSun" w:hAnsi="SimSun" w:eastAsia="SimSun" w:cs="SimSun"/>
                <w:sz w:val="17"/>
                <w:szCs w:val="17"/>
                <w:spacing w:val="-2"/>
                <w:position w:val="5"/>
              </w:rPr>
              <w:t>任务绩效</w:t>
            </w:r>
          </w:p>
          <w:p>
            <w:pPr>
              <w:ind w:left="379"/>
              <w:spacing w:line="205" w:lineRule="auto"/>
              <w:rPr>
                <w:rFonts w:ascii="SimSun" w:hAnsi="SimSun" w:eastAsia="SimSun" w:cs="SimSun"/>
                <w:sz w:val="17"/>
                <w:szCs w:val="17"/>
              </w:rPr>
            </w:pPr>
            <w:r>
              <w:rPr>
                <w:rFonts w:ascii="SimSun" w:hAnsi="SimSun" w:eastAsia="SimSun" w:cs="SimSun"/>
                <w:sz w:val="17"/>
                <w:szCs w:val="17"/>
                <w:spacing w:val="6"/>
              </w:rPr>
              <w:t>(模型1)</w:t>
            </w:r>
          </w:p>
        </w:tc>
        <w:tc>
          <w:tcPr>
            <w:tcW w:w="1223" w:type="dxa"/>
            <w:vAlign w:val="top"/>
            <w:tcBorders>
              <w:bottom w:val="single" w:color="000000" w:sz="4" w:space="0"/>
              <w:top w:val="single" w:color="000000" w:sz="4" w:space="0"/>
            </w:tcBorders>
          </w:tcPr>
          <w:p>
            <w:pPr>
              <w:ind w:left="354" w:right="230" w:hanging="39"/>
              <w:spacing w:before="121" w:line="233" w:lineRule="auto"/>
              <w:rPr>
                <w:rFonts w:ascii="SimSun" w:hAnsi="SimSun" w:eastAsia="SimSun" w:cs="SimSun"/>
                <w:sz w:val="17"/>
                <w:szCs w:val="17"/>
              </w:rPr>
            </w:pPr>
            <w:r>
              <w:rPr>
                <w:rFonts w:ascii="SimSun" w:hAnsi="SimSun" w:eastAsia="SimSun" w:cs="SimSun"/>
                <w:sz w:val="17"/>
                <w:szCs w:val="17"/>
                <w:spacing w:val="-2"/>
              </w:rPr>
              <w:t>任务绩效</w:t>
            </w:r>
            <w:r>
              <w:rPr>
                <w:rFonts w:ascii="SimSun" w:hAnsi="SimSun" w:eastAsia="SimSun" w:cs="SimSun"/>
                <w:sz w:val="17"/>
                <w:szCs w:val="17"/>
                <w:spacing w:val="1"/>
              </w:rPr>
              <w:t xml:space="preserve"> </w:t>
            </w:r>
            <w:r>
              <w:rPr>
                <w:rFonts w:ascii="SimSun" w:hAnsi="SimSun" w:eastAsia="SimSun" w:cs="SimSun"/>
                <w:sz w:val="17"/>
                <w:szCs w:val="17"/>
                <w:spacing w:val="8"/>
              </w:rPr>
              <w:t>(模型2)</w:t>
            </w:r>
          </w:p>
        </w:tc>
        <w:tc>
          <w:tcPr>
            <w:tcW w:w="1340" w:type="dxa"/>
            <w:vAlign w:val="top"/>
            <w:gridSpan w:val="2"/>
            <w:tcBorders>
              <w:bottom w:val="single" w:color="000000" w:sz="4" w:space="0"/>
              <w:top w:val="single" w:color="000000" w:sz="4" w:space="0"/>
            </w:tcBorders>
          </w:tcPr>
          <w:p>
            <w:pPr>
              <w:ind w:left="372" w:right="254" w:hanging="130"/>
              <w:spacing w:before="131" w:line="228" w:lineRule="auto"/>
              <w:rPr>
                <w:rFonts w:ascii="SimSun" w:hAnsi="SimSun" w:eastAsia="SimSun" w:cs="SimSun"/>
                <w:sz w:val="17"/>
                <w:szCs w:val="17"/>
              </w:rPr>
            </w:pPr>
            <w:r>
              <w:rPr>
                <w:rFonts w:ascii="SimSun" w:hAnsi="SimSun" w:eastAsia="SimSun" w:cs="SimSun"/>
                <w:sz w:val="17"/>
                <w:szCs w:val="17"/>
                <w:spacing w:val="-2"/>
              </w:rPr>
              <w:t>变革协同性</w:t>
            </w:r>
            <w:r>
              <w:rPr>
                <w:rFonts w:ascii="SimSun" w:hAnsi="SimSun" w:eastAsia="SimSun" w:cs="SimSun"/>
                <w:sz w:val="17"/>
                <w:szCs w:val="17"/>
                <w:spacing w:val="2"/>
              </w:rPr>
              <w:t xml:space="preserve"> </w:t>
            </w:r>
            <w:r>
              <w:rPr>
                <w:rFonts w:ascii="SimSun" w:hAnsi="SimSun" w:eastAsia="SimSun" w:cs="SimSun"/>
                <w:sz w:val="17"/>
                <w:szCs w:val="17"/>
                <w:spacing w:val="6"/>
              </w:rPr>
              <w:t>(模型3)</w:t>
            </w:r>
          </w:p>
        </w:tc>
        <w:tc>
          <w:tcPr>
            <w:tcW w:w="1262" w:type="dxa"/>
            <w:vAlign w:val="top"/>
            <w:tcBorders>
              <w:bottom w:val="single" w:color="000000" w:sz="4" w:space="0"/>
              <w:top w:val="single" w:color="000000" w:sz="4" w:space="0"/>
            </w:tcBorders>
          </w:tcPr>
          <w:p>
            <w:pPr>
              <w:ind w:left="262"/>
              <w:spacing w:before="131" w:line="240" w:lineRule="exact"/>
              <w:rPr>
                <w:rFonts w:ascii="SimSun" w:hAnsi="SimSun" w:eastAsia="SimSun" w:cs="SimSun"/>
                <w:sz w:val="17"/>
                <w:szCs w:val="17"/>
              </w:rPr>
            </w:pPr>
            <w:r>
              <w:rPr>
                <w:rFonts w:ascii="SimSun" w:hAnsi="SimSun" w:eastAsia="SimSun" w:cs="SimSun"/>
                <w:sz w:val="17"/>
                <w:szCs w:val="17"/>
                <w:spacing w:val="-2"/>
                <w:position w:val="5"/>
              </w:rPr>
              <w:t>任务绩效</w:t>
            </w:r>
          </w:p>
          <w:p>
            <w:pPr>
              <w:ind w:left="302"/>
              <w:spacing w:line="194" w:lineRule="auto"/>
              <w:rPr>
                <w:rFonts w:ascii="SimSun" w:hAnsi="SimSun" w:eastAsia="SimSun" w:cs="SimSun"/>
                <w:sz w:val="17"/>
                <w:szCs w:val="17"/>
              </w:rPr>
            </w:pPr>
            <w:r>
              <w:rPr>
                <w:rFonts w:ascii="SimSun" w:hAnsi="SimSun" w:eastAsia="SimSun" w:cs="SimSun"/>
                <w:sz w:val="17"/>
                <w:szCs w:val="17"/>
                <w:spacing w:val="6"/>
              </w:rPr>
              <w:t>(模型4)</w:t>
            </w:r>
          </w:p>
        </w:tc>
      </w:tr>
      <w:tr>
        <w:trPr>
          <w:trHeight w:val="729" w:hRule="atLeast"/>
        </w:trPr>
        <w:tc>
          <w:tcPr>
            <w:tcW w:w="983" w:type="dxa"/>
            <w:vAlign w:val="top"/>
            <w:tcBorders>
              <w:bottom w:val="single" w:color="000000" w:sz="4" w:space="0"/>
              <w:top w:val="single" w:color="000000" w:sz="4" w:space="0"/>
            </w:tcBorders>
          </w:tcPr>
          <w:p>
            <w:pPr>
              <w:ind w:left="189" w:right="159" w:hanging="39"/>
              <w:spacing w:before="180" w:line="243" w:lineRule="auto"/>
              <w:rPr>
                <w:rFonts w:ascii="SimSun" w:hAnsi="SimSun" w:eastAsia="SimSun" w:cs="SimSun"/>
                <w:sz w:val="17"/>
                <w:szCs w:val="17"/>
              </w:rPr>
            </w:pPr>
            <w:r>
              <w:rPr>
                <w:rFonts w:ascii="SimSun" w:hAnsi="SimSun" w:eastAsia="SimSun" w:cs="SimSun"/>
                <w:sz w:val="17"/>
                <w:szCs w:val="17"/>
                <w:spacing w:val="-2"/>
              </w:rPr>
              <w:t>个体层次</w:t>
            </w:r>
            <w:r>
              <w:rPr>
                <w:rFonts w:ascii="SimSun" w:hAnsi="SimSun" w:eastAsia="SimSun" w:cs="SimSun"/>
                <w:sz w:val="17"/>
                <w:szCs w:val="17"/>
              </w:rPr>
              <w:t xml:space="preserve"> </w:t>
            </w:r>
            <w:r>
              <w:rPr>
                <w:rFonts w:ascii="SimSun" w:hAnsi="SimSun" w:eastAsia="SimSun" w:cs="SimSun"/>
                <w:sz w:val="17"/>
                <w:szCs w:val="17"/>
                <w:spacing w:val="-5"/>
              </w:rPr>
              <w:t>(N=375)</w:t>
            </w:r>
          </w:p>
        </w:tc>
        <w:tc>
          <w:tcPr>
            <w:tcW w:w="998" w:type="dxa"/>
            <w:vAlign w:val="top"/>
            <w:tcBorders>
              <w:bottom w:val="single" w:color="000000" w:sz="4" w:space="0"/>
              <w:top w:val="single" w:color="000000" w:sz="4" w:space="0"/>
            </w:tcBorders>
          </w:tcPr>
          <w:p>
            <w:pPr>
              <w:ind w:left="337"/>
              <w:spacing w:before="122" w:line="358" w:lineRule="exact"/>
              <w:rPr>
                <w:rFonts w:ascii="SimSun" w:hAnsi="SimSun" w:eastAsia="SimSun" w:cs="SimSun"/>
                <w:sz w:val="17"/>
                <w:szCs w:val="17"/>
              </w:rPr>
            </w:pPr>
            <w:r>
              <w:rPr>
                <w:rFonts w:ascii="SimSun" w:hAnsi="SimSun" w:eastAsia="SimSun" w:cs="SimSun"/>
                <w:sz w:val="17"/>
                <w:szCs w:val="17"/>
                <w:spacing w:val="5"/>
                <w:position w:val="14"/>
              </w:rPr>
              <w:t>学历</w:t>
            </w:r>
          </w:p>
          <w:p>
            <w:pPr>
              <w:ind w:left="167"/>
              <w:spacing w:line="219" w:lineRule="auto"/>
              <w:rPr>
                <w:rFonts w:ascii="SimSun" w:hAnsi="SimSun" w:eastAsia="SimSun" w:cs="SimSun"/>
                <w:sz w:val="17"/>
                <w:szCs w:val="17"/>
              </w:rPr>
            </w:pPr>
            <w:r>
              <w:rPr>
                <w:rFonts w:ascii="SimSun" w:hAnsi="SimSun" w:eastAsia="SimSun" w:cs="SimSun"/>
                <w:sz w:val="17"/>
                <w:szCs w:val="17"/>
                <w:spacing w:val="-2"/>
              </w:rPr>
              <w:t>工作年限</w:t>
            </w:r>
          </w:p>
        </w:tc>
        <w:tc>
          <w:tcPr>
            <w:tcW w:w="1314" w:type="dxa"/>
            <w:vAlign w:val="top"/>
            <w:tcBorders>
              <w:bottom w:val="single" w:color="000000" w:sz="4" w:space="0"/>
              <w:top w:val="single" w:color="000000" w:sz="4" w:space="0"/>
            </w:tcBorders>
          </w:tcPr>
          <w:p>
            <w:pPr>
              <w:ind w:left="169"/>
              <w:spacing w:before="113" w:line="380" w:lineRule="exact"/>
              <w:rPr>
                <w:rFonts w:ascii="SimSun" w:hAnsi="SimSun" w:eastAsia="SimSun" w:cs="SimSun"/>
                <w:sz w:val="17"/>
                <w:szCs w:val="17"/>
              </w:rPr>
            </w:pPr>
            <w:r>
              <w:rPr>
                <w:rFonts w:ascii="SimSun" w:hAnsi="SimSun" w:eastAsia="SimSun" w:cs="SimSun"/>
                <w:sz w:val="17"/>
                <w:szCs w:val="17"/>
                <w:spacing w:val="-1"/>
                <w:position w:val="16"/>
              </w:rPr>
              <w:t>—0.01(0.08)</w:t>
            </w:r>
          </w:p>
          <w:p>
            <w:pPr>
              <w:ind w:left="249"/>
              <w:spacing w:line="222" w:lineRule="auto"/>
              <w:rPr>
                <w:rFonts w:ascii="SimSun" w:hAnsi="SimSun" w:eastAsia="SimSun" w:cs="SimSun"/>
                <w:sz w:val="17"/>
                <w:szCs w:val="17"/>
              </w:rPr>
            </w:pPr>
            <w:r>
              <w:rPr>
                <w:rFonts w:ascii="SimSun" w:hAnsi="SimSun" w:eastAsia="SimSun" w:cs="SimSun"/>
                <w:sz w:val="17"/>
                <w:szCs w:val="17"/>
                <w:spacing w:val="-1"/>
              </w:rPr>
              <w:t>0.01(0.01)</w:t>
            </w:r>
          </w:p>
        </w:tc>
        <w:tc>
          <w:tcPr>
            <w:tcW w:w="1853" w:type="dxa"/>
            <w:vAlign w:val="top"/>
            <w:gridSpan w:val="2"/>
            <w:tcBorders>
              <w:bottom w:val="single" w:color="000000" w:sz="4" w:space="0"/>
              <w:top w:val="single" w:color="000000" w:sz="4" w:space="0"/>
            </w:tcBorders>
          </w:tcPr>
          <w:p>
            <w:pPr>
              <w:ind w:left="185"/>
              <w:spacing w:before="133" w:line="360" w:lineRule="exact"/>
              <w:rPr>
                <w:rFonts w:ascii="SimSun" w:hAnsi="SimSun" w:eastAsia="SimSun" w:cs="SimSun"/>
                <w:sz w:val="17"/>
                <w:szCs w:val="17"/>
              </w:rPr>
            </w:pPr>
            <w:r>
              <w:rPr>
                <w:rFonts w:ascii="SimSun" w:hAnsi="SimSun" w:eastAsia="SimSun" w:cs="SimSun"/>
                <w:sz w:val="17"/>
                <w:szCs w:val="17"/>
                <w:spacing w:val="-1"/>
                <w:position w:val="14"/>
              </w:rPr>
              <w:t>0.04(0.07)</w:t>
            </w:r>
          </w:p>
          <w:p>
            <w:pPr>
              <w:ind w:left="185"/>
              <w:spacing w:line="222" w:lineRule="auto"/>
              <w:rPr>
                <w:rFonts w:ascii="SimSun" w:hAnsi="SimSun" w:eastAsia="SimSun" w:cs="SimSun"/>
                <w:sz w:val="17"/>
                <w:szCs w:val="17"/>
              </w:rPr>
            </w:pPr>
            <w:r>
              <w:rPr>
                <w:rFonts w:ascii="SimSun" w:hAnsi="SimSun" w:eastAsia="SimSun" w:cs="SimSun"/>
                <w:sz w:val="17"/>
                <w:szCs w:val="17"/>
                <w:spacing w:val="-1"/>
              </w:rPr>
              <w:t>0.01(0.01)</w:t>
            </w:r>
          </w:p>
        </w:tc>
        <w:tc>
          <w:tcPr>
            <w:tcW w:w="1972" w:type="dxa"/>
            <w:vAlign w:val="top"/>
            <w:gridSpan w:val="2"/>
            <w:tcBorders>
              <w:bottom w:val="single" w:color="000000" w:sz="4" w:space="0"/>
              <w:top w:val="single" w:color="000000" w:sz="4" w:space="0"/>
            </w:tcBorders>
          </w:tcPr>
          <w:p>
            <w:pPr>
              <w:ind w:left="882"/>
              <w:spacing w:before="133" w:line="340" w:lineRule="exact"/>
              <w:rPr>
                <w:rFonts w:ascii="SimSun" w:hAnsi="SimSun" w:eastAsia="SimSun" w:cs="SimSun"/>
                <w:sz w:val="17"/>
                <w:szCs w:val="17"/>
              </w:rPr>
            </w:pPr>
            <w:r>
              <w:rPr>
                <w:rFonts w:ascii="SimSun" w:hAnsi="SimSun" w:eastAsia="SimSun" w:cs="SimSun"/>
                <w:sz w:val="17"/>
                <w:szCs w:val="17"/>
                <w:spacing w:val="-1"/>
                <w:position w:val="13"/>
              </w:rPr>
              <w:t>0.04(0.07)</w:t>
            </w:r>
          </w:p>
          <w:p>
            <w:pPr>
              <w:ind w:left="882"/>
              <w:spacing w:line="222" w:lineRule="auto"/>
              <w:rPr>
                <w:rFonts w:ascii="SimSun" w:hAnsi="SimSun" w:eastAsia="SimSun" w:cs="SimSun"/>
                <w:sz w:val="17"/>
                <w:szCs w:val="17"/>
              </w:rPr>
            </w:pPr>
            <w:r>
              <w:rPr>
                <w:rFonts w:ascii="SimSun" w:hAnsi="SimSun" w:eastAsia="SimSun" w:cs="SimSun"/>
                <w:sz w:val="17"/>
                <w:szCs w:val="17"/>
                <w:spacing w:val="-1"/>
              </w:rPr>
              <w:t>0.01(0.01)</w:t>
            </w:r>
          </w:p>
        </w:tc>
      </w:tr>
    </w:tbl>
    <w:p>
      <w:pPr>
        <w:pStyle w:val="BodyText"/>
        <w:rPr/>
      </w:pPr>
      <w:r/>
    </w:p>
    <w:p>
      <w:pPr>
        <w:sectPr>
          <w:footerReference w:type="default" r:id="rId240"/>
          <w:pgSz w:w="8490" w:h="13250"/>
          <w:pgMar w:top="400" w:right="397" w:bottom="865" w:left="509" w:header="0" w:footer="716" w:gutter="0"/>
        </w:sectPr>
        <w:rPr/>
      </w:pPr>
    </w:p>
    <w:p>
      <w:pPr>
        <w:ind w:left="4400"/>
        <w:spacing w:before="46" w:line="219" w:lineRule="auto"/>
        <w:rPr>
          <w:rFonts w:ascii="SimSun" w:hAnsi="SimSun" w:eastAsia="SimSun" w:cs="SimSun"/>
          <w:sz w:val="20"/>
          <w:szCs w:val="20"/>
        </w:rPr>
      </w:pPr>
      <w:r>
        <w:rPr>
          <w:rFonts w:ascii="SimSun" w:hAnsi="SimSun" w:eastAsia="SimSun" w:cs="SimSun"/>
          <w:sz w:val="20"/>
          <w:szCs w:val="20"/>
          <w:spacing w:val="-22"/>
        </w:rPr>
        <w:t>7</w:t>
      </w:r>
      <w:r>
        <w:rPr>
          <w:rFonts w:ascii="SimSun" w:hAnsi="SimSun" w:eastAsia="SimSun" w:cs="SimSun"/>
          <w:sz w:val="20"/>
          <w:szCs w:val="20"/>
          <w:spacing w:val="58"/>
        </w:rPr>
        <w:t xml:space="preserve"> </w:t>
      </w:r>
      <w:r>
        <w:rPr>
          <w:rFonts w:ascii="SimSun" w:hAnsi="SimSun" w:eastAsia="SimSun" w:cs="SimSun"/>
          <w:sz w:val="20"/>
          <w:szCs w:val="20"/>
          <w:spacing w:val="-22"/>
        </w:rPr>
        <w:t>研究四：变革领导力的效能机制</w:t>
      </w:r>
    </w:p>
    <w:p>
      <w:pPr>
        <w:pStyle w:val="BodyText"/>
        <w:spacing w:line="246" w:lineRule="auto"/>
        <w:rPr/>
      </w:pPr>
      <w:r/>
    </w:p>
    <w:p>
      <w:pPr>
        <w:pStyle w:val="BodyText"/>
        <w:spacing w:line="246" w:lineRule="auto"/>
        <w:rPr/>
      </w:pPr>
      <w:r/>
    </w:p>
    <w:p>
      <w:pPr>
        <w:ind w:left="6400"/>
        <w:spacing w:before="58" w:line="202" w:lineRule="auto"/>
        <w:rPr>
          <w:rFonts w:ascii="SimSun" w:hAnsi="SimSun" w:eastAsia="SimSun" w:cs="SimSun"/>
          <w:sz w:val="18"/>
          <w:szCs w:val="18"/>
        </w:rPr>
      </w:pPr>
      <w:r>
        <w:rPr>
          <w:rFonts w:ascii="SimSun" w:hAnsi="SimSun" w:eastAsia="SimSun" w:cs="SimSun"/>
          <w:sz w:val="18"/>
          <w:szCs w:val="18"/>
          <w:spacing w:val="-5"/>
        </w:rPr>
        <w:t>续</w:t>
      </w:r>
      <w:r>
        <w:rPr>
          <w:rFonts w:ascii="SimSun" w:hAnsi="SimSun" w:eastAsia="SimSun" w:cs="SimSun"/>
          <w:sz w:val="18"/>
          <w:szCs w:val="18"/>
          <w:spacing w:val="3"/>
        </w:rPr>
        <w:t xml:space="preserve">  </w:t>
      </w:r>
      <w:r>
        <w:rPr>
          <w:rFonts w:ascii="SimSun" w:hAnsi="SimSun" w:eastAsia="SimSun" w:cs="SimSun"/>
          <w:sz w:val="18"/>
          <w:szCs w:val="18"/>
          <w:spacing w:val="-5"/>
        </w:rPr>
        <w:t>表</w:t>
      </w:r>
    </w:p>
    <w:tbl>
      <w:tblPr>
        <w:tblStyle w:val="TableNormal"/>
        <w:tblW w:w="711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17"/>
        <w:gridCol w:w="814"/>
        <w:gridCol w:w="348"/>
        <w:gridCol w:w="1201"/>
        <w:gridCol w:w="1408"/>
        <w:gridCol w:w="1042"/>
        <w:gridCol w:w="1389"/>
      </w:tblGrid>
      <w:tr>
        <w:trPr>
          <w:trHeight w:val="533" w:hRule="atLeast"/>
        </w:trPr>
        <w:tc>
          <w:tcPr>
            <w:tcW w:w="1731" w:type="dxa"/>
            <w:vAlign w:val="top"/>
            <w:gridSpan w:val="2"/>
            <w:tcBorders>
              <w:bottom w:val="single" w:color="000000" w:sz="4" w:space="0"/>
              <w:top w:val="single" w:color="000000" w:sz="4" w:space="0"/>
            </w:tcBorders>
          </w:tcPr>
          <w:p>
            <w:pPr>
              <w:ind w:left="840"/>
              <w:spacing w:before="183" w:line="221" w:lineRule="auto"/>
              <w:rPr>
                <w:rFonts w:ascii="SimSun" w:hAnsi="SimSun" w:eastAsia="SimSun" w:cs="SimSun"/>
                <w:sz w:val="18"/>
                <w:szCs w:val="18"/>
              </w:rPr>
            </w:pPr>
            <w:r>
              <w:rPr>
                <w:rFonts w:ascii="SimSun" w:hAnsi="SimSun" w:eastAsia="SimSun" w:cs="SimSun"/>
                <w:sz w:val="18"/>
                <w:szCs w:val="18"/>
                <w:spacing w:val="-2"/>
              </w:rPr>
              <w:t>变量</w:t>
            </w:r>
          </w:p>
        </w:tc>
        <w:tc>
          <w:tcPr>
            <w:tcW w:w="1549" w:type="dxa"/>
            <w:vAlign w:val="top"/>
            <w:gridSpan w:val="2"/>
            <w:tcBorders>
              <w:bottom w:val="single" w:color="000000" w:sz="4" w:space="0"/>
              <w:top w:val="single" w:color="000000" w:sz="4" w:space="0"/>
            </w:tcBorders>
          </w:tcPr>
          <w:p>
            <w:pPr>
              <w:ind w:left="577" w:right="296" w:hanging="39"/>
              <w:spacing w:before="101" w:line="216" w:lineRule="auto"/>
              <w:rPr>
                <w:rFonts w:ascii="SimSun" w:hAnsi="SimSun" w:eastAsia="SimSun" w:cs="SimSun"/>
                <w:sz w:val="18"/>
                <w:szCs w:val="18"/>
              </w:rPr>
            </w:pPr>
            <w:r>
              <w:rPr>
                <w:rFonts w:ascii="SimSun" w:hAnsi="SimSun" w:eastAsia="SimSun" w:cs="SimSun"/>
                <w:sz w:val="18"/>
                <w:szCs w:val="18"/>
                <w:spacing w:val="-2"/>
              </w:rPr>
              <w:t>任务绩效</w:t>
            </w:r>
            <w:r>
              <w:rPr>
                <w:rFonts w:ascii="SimSun" w:hAnsi="SimSun" w:eastAsia="SimSun" w:cs="SimSun"/>
                <w:sz w:val="18"/>
                <w:szCs w:val="18"/>
              </w:rPr>
              <w:t xml:space="preserve"> </w:t>
            </w:r>
            <w:r>
              <w:rPr>
                <w:rFonts w:ascii="SimSun" w:hAnsi="SimSun" w:eastAsia="SimSun" w:cs="SimSun"/>
                <w:sz w:val="18"/>
                <w:szCs w:val="18"/>
                <w:spacing w:val="7"/>
              </w:rPr>
              <w:t>(模型1)</w:t>
            </w:r>
          </w:p>
        </w:tc>
        <w:tc>
          <w:tcPr>
            <w:tcW w:w="1408" w:type="dxa"/>
            <w:vAlign w:val="top"/>
            <w:tcBorders>
              <w:bottom w:val="single" w:color="000000" w:sz="4" w:space="0"/>
              <w:top w:val="single" w:color="000000" w:sz="4" w:space="0"/>
            </w:tcBorders>
          </w:tcPr>
          <w:p>
            <w:pPr>
              <w:ind w:left="289"/>
              <w:spacing w:before="10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39"/>
              <w:spacing w:line="185" w:lineRule="auto"/>
              <w:rPr>
                <w:rFonts w:ascii="SimSun" w:hAnsi="SimSun" w:eastAsia="SimSun" w:cs="SimSun"/>
                <w:sz w:val="18"/>
                <w:szCs w:val="18"/>
              </w:rPr>
            </w:pPr>
            <w:r>
              <w:rPr>
                <w:rFonts w:ascii="SimSun" w:hAnsi="SimSun" w:eastAsia="SimSun" w:cs="SimSun"/>
                <w:sz w:val="18"/>
                <w:szCs w:val="18"/>
                <w:spacing w:val="7"/>
              </w:rPr>
              <w:t>(模型2)</w:t>
            </w:r>
          </w:p>
        </w:tc>
        <w:tc>
          <w:tcPr>
            <w:tcW w:w="1042" w:type="dxa"/>
            <w:vAlign w:val="top"/>
            <w:tcBorders>
              <w:bottom w:val="single" w:color="000000" w:sz="4" w:space="0"/>
              <w:top w:val="single" w:color="000000" w:sz="4" w:space="0"/>
            </w:tcBorders>
          </w:tcPr>
          <w:p>
            <w:pPr>
              <w:ind w:left="180" w:right="97" w:hanging="129"/>
              <w:spacing w:before="101" w:line="216" w:lineRule="auto"/>
              <w:rPr>
                <w:rFonts w:ascii="SimSun" w:hAnsi="SimSun" w:eastAsia="SimSun" w:cs="SimSun"/>
                <w:sz w:val="18"/>
                <w:szCs w:val="18"/>
              </w:rPr>
            </w:pPr>
            <w:r>
              <w:rPr>
                <w:rFonts w:ascii="SimSun" w:hAnsi="SimSun" w:eastAsia="SimSun" w:cs="SimSun"/>
                <w:sz w:val="18"/>
                <w:szCs w:val="18"/>
                <w:spacing w:val="-2"/>
              </w:rPr>
              <w:t>变革协同性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389" w:type="dxa"/>
            <w:vAlign w:val="top"/>
            <w:tcBorders>
              <w:bottom w:val="single" w:color="000000" w:sz="4" w:space="0"/>
              <w:top w:val="single" w:color="000000" w:sz="4" w:space="0"/>
            </w:tcBorders>
          </w:tcPr>
          <w:p>
            <w:pPr>
              <w:ind w:left="359"/>
              <w:spacing w:before="10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409"/>
              <w:spacing w:line="185" w:lineRule="auto"/>
              <w:rPr>
                <w:rFonts w:ascii="SimSun" w:hAnsi="SimSun" w:eastAsia="SimSun" w:cs="SimSun"/>
                <w:sz w:val="18"/>
                <w:szCs w:val="18"/>
              </w:rPr>
            </w:pPr>
            <w:r>
              <w:rPr>
                <w:rFonts w:ascii="SimSun" w:hAnsi="SimSun" w:eastAsia="SimSun" w:cs="SimSun"/>
                <w:sz w:val="18"/>
                <w:szCs w:val="18"/>
                <w:spacing w:val="7"/>
              </w:rPr>
              <w:t>(模型4)</w:t>
            </w:r>
          </w:p>
        </w:tc>
      </w:tr>
      <w:tr>
        <w:trPr>
          <w:trHeight w:val="360" w:hRule="atLeast"/>
        </w:trPr>
        <w:tc>
          <w:tcPr>
            <w:tcW w:w="917" w:type="dxa"/>
            <w:vAlign w:val="top"/>
            <w:tcBorders>
              <w:top w:val="single" w:color="000000" w:sz="4" w:space="0"/>
            </w:tcBorders>
          </w:tcPr>
          <w:p>
            <w:pPr>
              <w:rPr>
                <w:rFonts w:ascii="Arial"/>
                <w:sz w:val="21"/>
              </w:rPr>
            </w:pPr>
            <w:r/>
          </w:p>
        </w:tc>
        <w:tc>
          <w:tcPr>
            <w:tcW w:w="2363" w:type="dxa"/>
            <w:vAlign w:val="top"/>
            <w:gridSpan w:val="3"/>
            <w:tcBorders>
              <w:top w:val="single" w:color="000000" w:sz="4" w:space="0"/>
            </w:tcBorders>
          </w:tcPr>
          <w:p>
            <w:pPr>
              <w:ind w:left="172"/>
              <w:spacing w:before="89" w:line="222" w:lineRule="auto"/>
              <w:rPr>
                <w:rFonts w:ascii="SimSun" w:hAnsi="SimSun" w:eastAsia="SimSun" w:cs="SimSun"/>
                <w:sz w:val="18"/>
                <w:szCs w:val="18"/>
              </w:rPr>
            </w:pPr>
            <w:r>
              <w:rPr>
                <w:rFonts w:ascii="SimSun" w:hAnsi="SimSun" w:eastAsia="SimSun" w:cs="SimSun"/>
                <w:sz w:val="18"/>
                <w:szCs w:val="18"/>
                <w:spacing w:val="3"/>
              </w:rPr>
              <w:t>行业类型</w:t>
            </w:r>
            <w:r>
              <w:rPr>
                <w:rFonts w:ascii="SimSun" w:hAnsi="SimSun" w:eastAsia="SimSun" w:cs="SimSun"/>
                <w:sz w:val="18"/>
                <w:szCs w:val="18"/>
                <w:spacing w:val="46"/>
              </w:rPr>
              <w:t xml:space="preserve">  </w:t>
            </w:r>
            <w:r>
              <w:rPr>
                <w:rFonts w:ascii="SimSun" w:hAnsi="SimSun" w:eastAsia="SimSun" w:cs="SimSun"/>
                <w:sz w:val="18"/>
                <w:szCs w:val="18"/>
                <w:spacing w:val="3"/>
              </w:rPr>
              <w:t>一0.05(0.06)</w:t>
            </w:r>
          </w:p>
        </w:tc>
        <w:tc>
          <w:tcPr>
            <w:tcW w:w="1408" w:type="dxa"/>
            <w:vAlign w:val="top"/>
            <w:tcBorders>
              <w:top w:val="single" w:color="000000" w:sz="4" w:space="0"/>
            </w:tcBorders>
          </w:tcPr>
          <w:p>
            <w:pPr>
              <w:ind w:left="109"/>
              <w:spacing w:before="92" w:line="222" w:lineRule="auto"/>
              <w:rPr>
                <w:rFonts w:ascii="SimSun" w:hAnsi="SimSun" w:eastAsia="SimSun" w:cs="SimSun"/>
                <w:sz w:val="18"/>
                <w:szCs w:val="18"/>
              </w:rPr>
            </w:pPr>
            <w:r>
              <w:rPr>
                <w:rFonts w:ascii="SimSun" w:hAnsi="SimSun" w:eastAsia="SimSun" w:cs="SimSun"/>
                <w:sz w:val="18"/>
                <w:szCs w:val="18"/>
                <w:spacing w:val="3"/>
              </w:rPr>
              <w:t>一0.06(0.03)</w:t>
            </w:r>
          </w:p>
        </w:tc>
        <w:tc>
          <w:tcPr>
            <w:tcW w:w="1042" w:type="dxa"/>
            <w:vAlign w:val="top"/>
            <w:tcBorders>
              <w:top w:val="single" w:color="000000" w:sz="4" w:space="0"/>
            </w:tcBorders>
          </w:tcPr>
          <w:p>
            <w:pPr>
              <w:ind w:left="51"/>
              <w:spacing w:before="92" w:line="222" w:lineRule="auto"/>
              <w:rPr>
                <w:rFonts w:ascii="SimSun" w:hAnsi="SimSun" w:eastAsia="SimSun" w:cs="SimSun"/>
                <w:sz w:val="18"/>
                <w:szCs w:val="18"/>
              </w:rPr>
            </w:pPr>
            <w:r>
              <w:rPr>
                <w:rFonts w:ascii="SimSun" w:hAnsi="SimSun" w:eastAsia="SimSun" w:cs="SimSun"/>
                <w:sz w:val="18"/>
                <w:szCs w:val="18"/>
                <w:spacing w:val="-1"/>
              </w:rPr>
              <w:t>0.09(0.60)</w:t>
            </w:r>
          </w:p>
        </w:tc>
        <w:tc>
          <w:tcPr>
            <w:tcW w:w="1389" w:type="dxa"/>
            <w:vAlign w:val="top"/>
            <w:tcBorders>
              <w:top w:val="single" w:color="000000" w:sz="4" w:space="0"/>
            </w:tcBorders>
          </w:tcPr>
          <w:p>
            <w:pPr>
              <w:ind w:left="179"/>
              <w:spacing w:before="92" w:line="222" w:lineRule="auto"/>
              <w:rPr>
                <w:rFonts w:ascii="SimSun" w:hAnsi="SimSun" w:eastAsia="SimSun" w:cs="SimSun"/>
                <w:sz w:val="18"/>
                <w:szCs w:val="18"/>
              </w:rPr>
            </w:pPr>
            <w:r>
              <w:rPr>
                <w:rFonts w:ascii="SimSun" w:hAnsi="SimSun" w:eastAsia="SimSun" w:cs="SimSun"/>
                <w:sz w:val="18"/>
                <w:szCs w:val="18"/>
                <w:spacing w:val="-1"/>
              </w:rPr>
              <w:t>—0.06(0.03)</w:t>
            </w:r>
          </w:p>
        </w:tc>
      </w:tr>
      <w:tr>
        <w:trPr>
          <w:trHeight w:val="363" w:hRule="atLeast"/>
        </w:trPr>
        <w:tc>
          <w:tcPr>
            <w:tcW w:w="917" w:type="dxa"/>
            <w:vAlign w:val="top"/>
          </w:tcPr>
          <w:p>
            <w:pPr>
              <w:rPr>
                <w:rFonts w:ascii="Arial"/>
                <w:sz w:val="21"/>
              </w:rPr>
            </w:pPr>
            <w:r/>
          </w:p>
        </w:tc>
        <w:tc>
          <w:tcPr>
            <w:tcW w:w="2363" w:type="dxa"/>
            <w:vAlign w:val="top"/>
            <w:gridSpan w:val="3"/>
          </w:tcPr>
          <w:p>
            <w:pPr>
              <w:ind w:left="172"/>
              <w:spacing w:before="100" w:line="222" w:lineRule="auto"/>
              <w:rPr>
                <w:rFonts w:ascii="SimSun" w:hAnsi="SimSun" w:eastAsia="SimSun" w:cs="SimSun"/>
                <w:sz w:val="18"/>
                <w:szCs w:val="18"/>
              </w:rPr>
            </w:pPr>
            <w:r>
              <w:rPr>
                <w:rFonts w:ascii="SimSun" w:hAnsi="SimSun" w:eastAsia="SimSun" w:cs="SimSun"/>
                <w:sz w:val="18"/>
                <w:szCs w:val="18"/>
                <w:spacing w:val="2"/>
              </w:rPr>
              <w:t>发展阶段   一0.01(0.02)</w:t>
            </w:r>
          </w:p>
        </w:tc>
        <w:tc>
          <w:tcPr>
            <w:tcW w:w="1408" w:type="dxa"/>
            <w:vAlign w:val="top"/>
          </w:tcPr>
          <w:p>
            <w:pPr>
              <w:ind w:left="199"/>
              <w:spacing w:before="102" w:line="222" w:lineRule="auto"/>
              <w:rPr>
                <w:rFonts w:ascii="SimSun" w:hAnsi="SimSun" w:eastAsia="SimSun" w:cs="SimSun"/>
                <w:sz w:val="18"/>
                <w:szCs w:val="18"/>
              </w:rPr>
            </w:pPr>
            <w:r>
              <w:rPr>
                <w:rFonts w:ascii="SimSun" w:hAnsi="SimSun" w:eastAsia="SimSun" w:cs="SimSun"/>
                <w:sz w:val="18"/>
                <w:szCs w:val="18"/>
                <w:spacing w:val="-1"/>
              </w:rPr>
              <w:t>0.00(0.01)</w:t>
            </w:r>
          </w:p>
        </w:tc>
        <w:tc>
          <w:tcPr>
            <w:tcW w:w="1042" w:type="dxa"/>
            <w:vAlign w:val="top"/>
          </w:tcPr>
          <w:p>
            <w:pPr>
              <w:ind w:left="51"/>
              <w:spacing w:before="102" w:line="222" w:lineRule="auto"/>
              <w:rPr>
                <w:rFonts w:ascii="SimSun" w:hAnsi="SimSun" w:eastAsia="SimSun" w:cs="SimSun"/>
                <w:sz w:val="18"/>
                <w:szCs w:val="18"/>
              </w:rPr>
            </w:pPr>
            <w:r>
              <w:rPr>
                <w:rFonts w:ascii="SimSun" w:hAnsi="SimSun" w:eastAsia="SimSun" w:cs="SimSun"/>
                <w:sz w:val="18"/>
                <w:szCs w:val="18"/>
                <w:spacing w:val="-1"/>
              </w:rPr>
              <w:t>0.11(0.17)</w:t>
            </w:r>
          </w:p>
        </w:tc>
        <w:tc>
          <w:tcPr>
            <w:tcW w:w="1389" w:type="dxa"/>
            <w:vAlign w:val="top"/>
          </w:tcPr>
          <w:p>
            <w:pPr>
              <w:ind w:left="319"/>
              <w:spacing w:before="102" w:line="222" w:lineRule="auto"/>
              <w:rPr>
                <w:rFonts w:ascii="SimSun" w:hAnsi="SimSun" w:eastAsia="SimSun" w:cs="SimSun"/>
                <w:sz w:val="18"/>
                <w:szCs w:val="18"/>
              </w:rPr>
            </w:pPr>
            <w:r>
              <w:rPr>
                <w:rFonts w:ascii="SimSun" w:hAnsi="SimSun" w:eastAsia="SimSun" w:cs="SimSun"/>
                <w:sz w:val="18"/>
                <w:szCs w:val="18"/>
                <w:spacing w:val="-1"/>
              </w:rPr>
              <w:t>0.00(0.01</w:t>
            </w:r>
          </w:p>
        </w:tc>
      </w:tr>
      <w:tr>
        <w:trPr>
          <w:trHeight w:val="321" w:hRule="atLeast"/>
        </w:trPr>
        <w:tc>
          <w:tcPr>
            <w:tcW w:w="917" w:type="dxa"/>
            <w:vAlign w:val="top"/>
          </w:tcPr>
          <w:p>
            <w:pPr>
              <w:ind w:left="100"/>
              <w:spacing w:before="96" w:line="219" w:lineRule="auto"/>
              <w:rPr>
                <w:rFonts w:ascii="SimSun" w:hAnsi="SimSun" w:eastAsia="SimSun" w:cs="SimSun"/>
                <w:sz w:val="18"/>
                <w:szCs w:val="18"/>
              </w:rPr>
            </w:pPr>
            <w:r>
              <w:rPr>
                <w:rFonts w:ascii="SimSun" w:hAnsi="SimSun" w:eastAsia="SimSun" w:cs="SimSun"/>
                <w:sz w:val="18"/>
                <w:szCs w:val="18"/>
                <w:spacing w:val="-2"/>
              </w:rPr>
              <w:t>组织层次</w:t>
            </w:r>
          </w:p>
        </w:tc>
        <w:tc>
          <w:tcPr>
            <w:tcW w:w="2363" w:type="dxa"/>
            <w:vAlign w:val="top"/>
            <w:gridSpan w:val="3"/>
          </w:tcPr>
          <w:p>
            <w:pPr>
              <w:ind w:left="113"/>
              <w:spacing w:before="136" w:line="179" w:lineRule="auto"/>
              <w:rPr>
                <w:rFonts w:ascii="SimSun" w:hAnsi="SimSun" w:eastAsia="SimSun" w:cs="SimSun"/>
                <w:sz w:val="18"/>
                <w:szCs w:val="18"/>
              </w:rPr>
            </w:pPr>
            <w:r>
              <w:rPr>
                <w:rFonts w:ascii="SimSun" w:hAnsi="SimSun" w:eastAsia="SimSun" w:cs="SimSun"/>
                <w:sz w:val="18"/>
                <w:szCs w:val="18"/>
                <w:spacing w:val="-2"/>
              </w:rPr>
              <w:t>变革协同性</w:t>
            </w:r>
          </w:p>
        </w:tc>
        <w:tc>
          <w:tcPr>
            <w:tcW w:w="1408" w:type="dxa"/>
            <w:vAlign w:val="top"/>
          </w:tcPr>
          <w:p>
            <w:pPr>
              <w:rPr>
                <w:rFonts w:ascii="Arial"/>
                <w:sz w:val="21"/>
              </w:rPr>
            </w:pPr>
            <w:r/>
          </w:p>
        </w:tc>
        <w:tc>
          <w:tcPr>
            <w:tcW w:w="1042" w:type="dxa"/>
            <w:vAlign w:val="top"/>
          </w:tcPr>
          <w:p>
            <w:pPr>
              <w:rPr>
                <w:rFonts w:ascii="Arial"/>
                <w:sz w:val="21"/>
              </w:rPr>
            </w:pPr>
            <w:r/>
          </w:p>
        </w:tc>
        <w:tc>
          <w:tcPr>
            <w:tcW w:w="1389" w:type="dxa"/>
            <w:vAlign w:val="top"/>
          </w:tcPr>
          <w:p>
            <w:pPr>
              <w:ind w:left="139"/>
              <w:spacing w:before="139" w:line="176" w:lineRule="auto"/>
              <w:rPr>
                <w:rFonts w:ascii="SimSun" w:hAnsi="SimSun" w:eastAsia="SimSun" w:cs="SimSun"/>
                <w:sz w:val="18"/>
                <w:szCs w:val="18"/>
              </w:rPr>
            </w:pPr>
            <w:r>
              <w:rPr>
                <w:rFonts w:ascii="SimSun" w:hAnsi="SimSun" w:eastAsia="SimSun" w:cs="SimSun"/>
                <w:sz w:val="18"/>
                <w:szCs w:val="18"/>
                <w:spacing w:val="-1"/>
              </w:rPr>
              <w:t>0.04**(0.013)</w:t>
            </w:r>
          </w:p>
        </w:tc>
      </w:tr>
      <w:tr>
        <w:trPr>
          <w:trHeight w:val="405" w:hRule="atLeast"/>
        </w:trPr>
        <w:tc>
          <w:tcPr>
            <w:tcW w:w="917" w:type="dxa"/>
            <w:vAlign w:val="top"/>
          </w:tcPr>
          <w:p>
            <w:pPr>
              <w:ind w:left="190"/>
              <w:spacing w:before="18" w:line="222" w:lineRule="auto"/>
              <w:rPr>
                <w:rFonts w:ascii="SimSun" w:hAnsi="SimSun" w:eastAsia="SimSun" w:cs="SimSun"/>
                <w:sz w:val="18"/>
                <w:szCs w:val="18"/>
              </w:rPr>
            </w:pPr>
            <w:r>
              <w:rPr>
                <w:rFonts w:ascii="SimSun" w:hAnsi="SimSun" w:eastAsia="SimSun" w:cs="SimSun"/>
                <w:sz w:val="18"/>
                <w:szCs w:val="18"/>
                <w:spacing w:val="-6"/>
              </w:rPr>
              <w:t>(N=73)</w:t>
            </w:r>
          </w:p>
        </w:tc>
        <w:tc>
          <w:tcPr>
            <w:tcW w:w="2363" w:type="dxa"/>
            <w:vAlign w:val="top"/>
            <w:gridSpan w:val="3"/>
          </w:tcPr>
          <w:p>
            <w:pPr>
              <w:spacing w:before="155" w:line="219" w:lineRule="auto"/>
              <w:jc w:val="right"/>
              <w:rPr>
                <w:rFonts w:ascii="SimSun" w:hAnsi="SimSun" w:eastAsia="SimSun" w:cs="SimSun"/>
                <w:sz w:val="18"/>
                <w:szCs w:val="18"/>
              </w:rPr>
            </w:pPr>
            <w:r>
              <w:rPr>
                <w:rFonts w:ascii="SimSun" w:hAnsi="SimSun" w:eastAsia="SimSun" w:cs="SimSun"/>
                <w:sz w:val="18"/>
                <w:szCs w:val="18"/>
                <w:spacing w:val="-1"/>
              </w:rPr>
              <w:t>变革领导力0.52*“(0.08)5.</w:t>
            </w:r>
          </w:p>
        </w:tc>
        <w:tc>
          <w:tcPr>
            <w:tcW w:w="1408" w:type="dxa"/>
            <w:vAlign w:val="top"/>
          </w:tcPr>
          <w:p>
            <w:pPr>
              <w:ind w:left="33"/>
              <w:spacing w:before="155" w:line="222" w:lineRule="auto"/>
              <w:rPr>
                <w:rFonts w:ascii="SimSun" w:hAnsi="SimSun" w:eastAsia="SimSun" w:cs="SimSun"/>
                <w:sz w:val="18"/>
                <w:szCs w:val="18"/>
              </w:rPr>
            </w:pPr>
            <w:r>
              <w:rPr>
                <w:rFonts w:ascii="SimSun" w:hAnsi="SimSun" w:eastAsia="SimSun" w:cs="SimSun"/>
                <w:sz w:val="18"/>
                <w:szCs w:val="18"/>
              </w:rPr>
              <w:t>98**(0.98)0.29*</w:t>
            </w:r>
          </w:p>
        </w:tc>
        <w:tc>
          <w:tcPr>
            <w:tcW w:w="1042" w:type="dxa"/>
            <w:vAlign w:val="top"/>
          </w:tcPr>
          <w:p>
            <w:pPr>
              <w:ind w:left="24"/>
              <w:spacing w:before="155" w:line="222" w:lineRule="auto"/>
              <w:rPr>
                <w:rFonts w:ascii="SimSun" w:hAnsi="SimSun" w:eastAsia="SimSun" w:cs="SimSun"/>
                <w:sz w:val="18"/>
                <w:szCs w:val="18"/>
              </w:rPr>
            </w:pPr>
            <w:r>
              <w:rPr>
                <w:rFonts w:ascii="SimSun" w:hAnsi="SimSun" w:eastAsia="SimSun" w:cs="SimSun"/>
                <w:sz w:val="18"/>
                <w:szCs w:val="18"/>
                <w:spacing w:val="-6"/>
              </w:rPr>
              <w:t>(0.10)</w:t>
            </w:r>
          </w:p>
        </w:tc>
        <w:tc>
          <w:tcPr>
            <w:tcW w:w="1389" w:type="dxa"/>
            <w:vAlign w:val="top"/>
          </w:tcPr>
          <w:p>
            <w:pPr>
              <w:rPr>
                <w:rFonts w:ascii="Arial"/>
                <w:sz w:val="21"/>
              </w:rPr>
            </w:pPr>
            <w:r/>
          </w:p>
        </w:tc>
      </w:tr>
      <w:tr>
        <w:trPr>
          <w:trHeight w:val="527" w:hRule="atLeast"/>
        </w:trPr>
        <w:tc>
          <w:tcPr>
            <w:tcW w:w="917" w:type="dxa"/>
            <w:vAlign w:val="top"/>
            <w:tcBorders>
              <w:bottom w:val="single" w:color="000000" w:sz="4" w:space="0"/>
            </w:tcBorders>
          </w:tcPr>
          <w:p>
            <w:pPr>
              <w:rPr>
                <w:rFonts w:ascii="Arial"/>
                <w:sz w:val="21"/>
              </w:rPr>
            </w:pPr>
            <w:r/>
          </w:p>
        </w:tc>
        <w:tc>
          <w:tcPr>
            <w:tcW w:w="1162" w:type="dxa"/>
            <w:vAlign w:val="top"/>
            <w:gridSpan w:val="2"/>
            <w:tcBorders>
              <w:bottom w:val="single" w:color="000000" w:sz="4" w:space="0"/>
            </w:tcBorders>
          </w:tcPr>
          <w:p>
            <w:pPr>
              <w:ind w:left="353"/>
              <w:spacing w:before="90" w:line="243" w:lineRule="exact"/>
              <w:rPr>
                <w:rFonts w:ascii="SimSun" w:hAnsi="SimSun" w:eastAsia="SimSun" w:cs="SimSun"/>
                <w:sz w:val="18"/>
                <w:szCs w:val="18"/>
              </w:rPr>
            </w:pPr>
            <w:r>
              <w:rPr>
                <w:rFonts w:ascii="SimSun" w:hAnsi="SimSun" w:eastAsia="SimSun" w:cs="SimSun"/>
                <w:sz w:val="18"/>
                <w:szCs w:val="18"/>
                <w:spacing w:val="-3"/>
                <w:position w:val="4"/>
              </w:rPr>
              <w:t>离异数</w:t>
            </w:r>
          </w:p>
          <w:p>
            <w:pPr>
              <w:ind w:left="353"/>
              <w:spacing w:line="188" w:lineRule="auto"/>
              <w:rPr>
                <w:rFonts w:ascii="SimSun" w:hAnsi="SimSun" w:eastAsia="SimSun" w:cs="SimSun"/>
                <w:sz w:val="18"/>
                <w:szCs w:val="18"/>
              </w:rPr>
            </w:pPr>
            <w:r>
              <w:rPr>
                <w:rFonts w:ascii="SimSun" w:hAnsi="SimSun" w:eastAsia="SimSun" w:cs="SimSun"/>
                <w:sz w:val="18"/>
                <w:szCs w:val="18"/>
                <w:spacing w:val="-7"/>
              </w:rPr>
              <w:t>(-2LL)</w:t>
            </w:r>
          </w:p>
        </w:tc>
        <w:tc>
          <w:tcPr>
            <w:tcW w:w="1201" w:type="dxa"/>
            <w:vAlign w:val="top"/>
            <w:tcBorders>
              <w:bottom w:val="single" w:color="000000" w:sz="4" w:space="0"/>
            </w:tcBorders>
          </w:tcPr>
          <w:p>
            <w:pPr>
              <w:ind w:left="280"/>
              <w:spacing w:before="226" w:line="183" w:lineRule="auto"/>
              <w:rPr>
                <w:rFonts w:ascii="SimSun" w:hAnsi="SimSun" w:eastAsia="SimSun" w:cs="SimSun"/>
                <w:sz w:val="18"/>
                <w:szCs w:val="18"/>
              </w:rPr>
            </w:pPr>
            <w:r>
              <w:rPr>
                <w:rFonts w:ascii="SimSun" w:hAnsi="SimSun" w:eastAsia="SimSun" w:cs="SimSun"/>
                <w:sz w:val="18"/>
                <w:szCs w:val="18"/>
                <w:spacing w:val="-2"/>
              </w:rPr>
              <w:t>670.73</w:t>
            </w:r>
          </w:p>
        </w:tc>
        <w:tc>
          <w:tcPr>
            <w:tcW w:w="2450" w:type="dxa"/>
            <w:vAlign w:val="top"/>
            <w:gridSpan w:val="2"/>
            <w:tcBorders>
              <w:bottom w:val="single" w:color="000000" w:sz="4" w:space="0"/>
            </w:tcBorders>
          </w:tcPr>
          <w:p>
            <w:pPr>
              <w:ind w:left="379"/>
              <w:spacing w:before="226" w:line="183" w:lineRule="auto"/>
              <w:rPr>
                <w:rFonts w:ascii="SimSun" w:hAnsi="SimSun" w:eastAsia="SimSun" w:cs="SimSun"/>
                <w:sz w:val="18"/>
                <w:szCs w:val="18"/>
              </w:rPr>
            </w:pPr>
            <w:r>
              <w:rPr>
                <w:rFonts w:ascii="SimSun" w:hAnsi="SimSun" w:eastAsia="SimSun" w:cs="SimSun"/>
                <w:sz w:val="18"/>
                <w:szCs w:val="18"/>
                <w:spacing w:val="-2"/>
              </w:rPr>
              <w:t>663.67</w:t>
            </w:r>
          </w:p>
        </w:tc>
        <w:tc>
          <w:tcPr>
            <w:tcW w:w="1389" w:type="dxa"/>
            <w:vAlign w:val="top"/>
            <w:tcBorders>
              <w:bottom w:val="single" w:color="000000" w:sz="4" w:space="0"/>
            </w:tcBorders>
          </w:tcPr>
          <w:p>
            <w:pPr>
              <w:ind w:left="449"/>
              <w:spacing w:before="226" w:line="183" w:lineRule="auto"/>
              <w:rPr>
                <w:rFonts w:ascii="SimSun" w:hAnsi="SimSun" w:eastAsia="SimSun" w:cs="SimSun"/>
                <w:sz w:val="18"/>
                <w:szCs w:val="18"/>
              </w:rPr>
            </w:pPr>
            <w:r>
              <w:rPr>
                <w:rFonts w:ascii="SimSun" w:hAnsi="SimSun" w:eastAsia="SimSun" w:cs="SimSun"/>
                <w:sz w:val="18"/>
                <w:szCs w:val="18"/>
                <w:spacing w:val="-2"/>
              </w:rPr>
              <w:t>660.79</w:t>
            </w:r>
          </w:p>
        </w:tc>
      </w:tr>
    </w:tbl>
    <w:p>
      <w:pPr>
        <w:ind w:left="19" w:right="324" w:firstLine="360"/>
        <w:spacing w:before="201" w:line="280" w:lineRule="auto"/>
        <w:rPr>
          <w:rFonts w:ascii="SimSun" w:hAnsi="SimSun" w:eastAsia="SimSun" w:cs="SimSun"/>
          <w:sz w:val="20"/>
          <w:szCs w:val="20"/>
        </w:rPr>
      </w:pPr>
      <w:r>
        <w:rPr>
          <w:rFonts w:ascii="SimSun" w:hAnsi="SimSun" w:eastAsia="SimSun" w:cs="SimSun"/>
          <w:sz w:val="20"/>
          <w:szCs w:val="20"/>
          <w:spacing w:val="-13"/>
        </w:rPr>
        <w:t>注：‘表示</w:t>
      </w:r>
      <w:r>
        <w:rPr>
          <w:rFonts w:ascii="SimSun" w:hAnsi="SimSun" w:eastAsia="SimSun" w:cs="SimSun"/>
          <w:sz w:val="20"/>
          <w:szCs w:val="20"/>
          <w:spacing w:val="-46"/>
        </w:rPr>
        <w:t xml:space="preserve"> </w:t>
      </w:r>
      <w:r>
        <w:rPr>
          <w:rFonts w:ascii="Times New Roman" w:hAnsi="Times New Roman" w:eastAsia="Times New Roman" w:cs="Times New Roman"/>
          <w:sz w:val="20"/>
          <w:szCs w:val="20"/>
          <w:spacing w:val="-13"/>
        </w:rPr>
        <w:t>p&lt;0.05,"     </w:t>
      </w:r>
      <w:r>
        <w:rPr>
          <w:rFonts w:ascii="SimSun" w:hAnsi="SimSun" w:eastAsia="SimSun" w:cs="SimSun"/>
          <w:sz w:val="20"/>
          <w:szCs w:val="20"/>
          <w:spacing w:val="-13"/>
        </w:rPr>
        <w:t>表示</w:t>
      </w:r>
      <w:r>
        <w:rPr>
          <w:rFonts w:ascii="SimSun" w:hAnsi="SimSun" w:eastAsia="SimSun" w:cs="SimSun"/>
          <w:sz w:val="20"/>
          <w:szCs w:val="20"/>
          <w:spacing w:val="-58"/>
        </w:rPr>
        <w:t xml:space="preserve"> </w:t>
      </w:r>
      <w:r>
        <w:rPr>
          <w:rFonts w:ascii="Times New Roman" w:hAnsi="Times New Roman" w:eastAsia="Times New Roman" w:cs="Times New Roman"/>
          <w:sz w:val="20"/>
          <w:szCs w:val="20"/>
          <w:spacing w:val="-14"/>
        </w:rPr>
        <w:t>p&lt;0.01</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4"/>
        </w:rPr>
        <w:t>。</w:t>
      </w:r>
      <w:r>
        <w:rPr>
          <w:rFonts w:ascii="SimSun" w:hAnsi="SimSun" w:eastAsia="SimSun" w:cs="SimSun"/>
          <w:sz w:val="20"/>
          <w:szCs w:val="20"/>
          <w:spacing w:val="-43"/>
        </w:rPr>
        <w:t xml:space="preserve"> </w:t>
      </w:r>
      <w:r>
        <w:rPr>
          <w:rFonts w:ascii="SimSun" w:hAnsi="SimSun" w:eastAsia="SimSun" w:cs="SimSun"/>
          <w:sz w:val="20"/>
          <w:szCs w:val="20"/>
          <w:spacing w:val="-14"/>
        </w:rPr>
        <w:t>报告的是非标准化系数γ,括号内显示的是稳健</w:t>
      </w:r>
      <w:r>
        <w:rPr>
          <w:rFonts w:ascii="SimSun" w:hAnsi="SimSun" w:eastAsia="SimSun" w:cs="SimSun"/>
          <w:sz w:val="20"/>
          <w:szCs w:val="20"/>
        </w:rPr>
        <w:t xml:space="preserve"> </w:t>
      </w:r>
      <w:r>
        <w:rPr>
          <w:rFonts w:ascii="SimSun" w:hAnsi="SimSun" w:eastAsia="SimSun" w:cs="SimSun"/>
          <w:sz w:val="20"/>
          <w:szCs w:val="20"/>
          <w:spacing w:val="-20"/>
          <w:w w:val="97"/>
        </w:rPr>
        <w:t>标准误，估计方法为最大似然估计。</w:t>
      </w:r>
    </w:p>
    <w:p>
      <w:pPr>
        <w:ind w:left="19" w:right="251" w:firstLine="430"/>
        <w:spacing w:before="229" w:line="327" w:lineRule="auto"/>
        <w:jc w:val="both"/>
        <w:rPr>
          <w:rFonts w:ascii="Times New Roman" w:hAnsi="Times New Roman" w:eastAsia="Times New Roman" w:cs="Times New Roman"/>
          <w:sz w:val="20"/>
          <w:szCs w:val="20"/>
        </w:rPr>
      </w:pPr>
      <w:r>
        <w:rPr>
          <w:rFonts w:ascii="SimSun" w:hAnsi="SimSun" w:eastAsia="SimSun" w:cs="SimSun"/>
          <w:sz w:val="20"/>
          <w:szCs w:val="20"/>
          <w:spacing w:val="11"/>
        </w:rPr>
        <w:t>类似地，本研究通过</w:t>
      </w:r>
      <w:r>
        <w:rPr>
          <w:rFonts w:ascii="Times New Roman" w:hAnsi="Times New Roman" w:eastAsia="Times New Roman" w:cs="Times New Roman"/>
          <w:sz w:val="20"/>
          <w:szCs w:val="20"/>
        </w:rPr>
        <w:t>HLM</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分析对假设4</w:t>
      </w:r>
      <w:r>
        <w:rPr>
          <w:rFonts w:ascii="Times New Roman" w:hAnsi="Times New Roman" w:eastAsia="Times New Roman" w:cs="Times New Roman"/>
          <w:sz w:val="20"/>
          <w:szCs w:val="20"/>
          <w:spacing w:val="11"/>
        </w:rPr>
        <w:t>a </w:t>
      </w:r>
      <w:r>
        <w:rPr>
          <w:rFonts w:ascii="SimSun" w:hAnsi="SimSun" w:eastAsia="SimSun" w:cs="SimSun"/>
          <w:sz w:val="20"/>
          <w:szCs w:val="20"/>
          <w:spacing w:val="11"/>
        </w:rPr>
        <w:t>和假设5</w:t>
      </w:r>
      <w:r>
        <w:rPr>
          <w:rFonts w:ascii="Times New Roman" w:hAnsi="Times New Roman" w:eastAsia="Times New Roman" w:cs="Times New Roman"/>
          <w:sz w:val="20"/>
          <w:szCs w:val="20"/>
          <w:spacing w:val="11"/>
        </w:rPr>
        <w:t>a </w:t>
      </w:r>
      <w:r>
        <w:rPr>
          <w:rFonts w:ascii="SimSun" w:hAnsi="SimSun" w:eastAsia="SimSun" w:cs="SimSun"/>
          <w:sz w:val="20"/>
          <w:szCs w:val="20"/>
          <w:spacing w:val="11"/>
        </w:rPr>
        <w:t>进行</w:t>
      </w:r>
      <w:r>
        <w:rPr>
          <w:rFonts w:ascii="SimSun" w:hAnsi="SimSun" w:eastAsia="SimSun" w:cs="SimSun"/>
          <w:sz w:val="20"/>
          <w:szCs w:val="20"/>
          <w:spacing w:val="10"/>
        </w:rPr>
        <w:t>检验。表7.</w:t>
      </w:r>
      <w:r>
        <w:rPr>
          <w:rFonts w:ascii="SimSun" w:hAnsi="SimSun" w:eastAsia="SimSun" w:cs="SimSun"/>
          <w:sz w:val="20"/>
          <w:szCs w:val="20"/>
          <w:spacing w:val="-57"/>
        </w:rPr>
        <w:t xml:space="preserve"> </w:t>
      </w:r>
      <w:r>
        <w:rPr>
          <w:rFonts w:ascii="SimSun" w:hAnsi="SimSun" w:eastAsia="SimSun" w:cs="SimSun"/>
          <w:sz w:val="20"/>
          <w:szCs w:val="20"/>
          <w:spacing w:val="10"/>
        </w:rPr>
        <w:t>17显</w:t>
      </w:r>
      <w:r>
        <w:rPr>
          <w:rFonts w:ascii="SimSun" w:hAnsi="SimSun" w:eastAsia="SimSun" w:cs="SimSun"/>
          <w:sz w:val="20"/>
          <w:szCs w:val="20"/>
        </w:rPr>
        <w:t xml:space="preserve">  </w:t>
      </w:r>
      <w:r>
        <w:rPr>
          <w:rFonts w:ascii="SimSun" w:hAnsi="SimSun" w:eastAsia="SimSun" w:cs="SimSun"/>
          <w:sz w:val="20"/>
          <w:szCs w:val="20"/>
          <w:spacing w:val="11"/>
        </w:rPr>
        <w:t>示了任务激励通过变革协同性影响员工任务绩效的过程。在模型1中，本研究</w:t>
      </w:r>
      <w:r>
        <w:rPr>
          <w:rFonts w:ascii="SimSun" w:hAnsi="SimSun" w:eastAsia="SimSun" w:cs="SimSun"/>
          <w:sz w:val="20"/>
          <w:szCs w:val="20"/>
          <w:spacing w:val="2"/>
        </w:rPr>
        <w:t xml:space="preserve">  </w:t>
      </w:r>
      <w:r>
        <w:rPr>
          <w:rFonts w:ascii="SimSun" w:hAnsi="SimSun" w:eastAsia="SimSun" w:cs="SimSun"/>
          <w:sz w:val="20"/>
          <w:szCs w:val="20"/>
          <w:spacing w:val="8"/>
        </w:rPr>
        <w:t>将任务绩效作为因变量，并放入了个体层面和组织层面的四个控制变量，结果</w:t>
      </w:r>
      <w:r>
        <w:rPr>
          <w:rFonts w:ascii="SimSun" w:hAnsi="SimSun" w:eastAsia="SimSun" w:cs="SimSun"/>
          <w:sz w:val="20"/>
          <w:szCs w:val="20"/>
          <w:spacing w:val="4"/>
        </w:rPr>
        <w:t xml:space="preserve">  </w:t>
      </w:r>
      <w:r>
        <w:rPr>
          <w:rFonts w:ascii="SimSun" w:hAnsi="SimSun" w:eastAsia="SimSun" w:cs="SimSun"/>
          <w:sz w:val="20"/>
          <w:szCs w:val="20"/>
          <w:spacing w:val="17"/>
        </w:rPr>
        <w:t>显示所有的控制变量对员工的任务绩效影响都是不显著的。在模型1的基础 </w:t>
      </w:r>
      <w:r>
        <w:rPr>
          <w:rFonts w:ascii="SimSun" w:hAnsi="SimSun" w:eastAsia="SimSun" w:cs="SimSun"/>
          <w:sz w:val="20"/>
          <w:szCs w:val="20"/>
          <w:spacing w:val="10"/>
        </w:rPr>
        <w:t>上，模型2中进一步将组织层面的任务激励作为第二层的自变量，发现任务激</w:t>
      </w:r>
      <w:r>
        <w:rPr>
          <w:rFonts w:ascii="SimSun" w:hAnsi="SimSun" w:eastAsia="SimSun" w:cs="SimSun"/>
          <w:sz w:val="20"/>
          <w:szCs w:val="20"/>
          <w:spacing w:val="3"/>
        </w:rPr>
        <w:t xml:space="preserve">  </w:t>
      </w:r>
      <w:r>
        <w:rPr>
          <w:rFonts w:ascii="SimSun" w:hAnsi="SimSun" w:eastAsia="SimSun" w:cs="SimSun"/>
          <w:sz w:val="20"/>
          <w:szCs w:val="20"/>
          <w:spacing w:val="5"/>
        </w:rPr>
        <w:t>励对员工的任务绩效具有显著的正向影响作用(y=0.42,p&lt;0</w:t>
      </w:r>
      <w:r>
        <w:rPr>
          <w:rFonts w:ascii="SimSun" w:hAnsi="SimSun" w:eastAsia="SimSun" w:cs="SimSun"/>
          <w:sz w:val="20"/>
          <w:szCs w:val="20"/>
          <w:spacing w:val="4"/>
        </w:rPr>
        <w:t>.01)。</w:t>
      </w:r>
      <w:r>
        <w:rPr>
          <w:rFonts w:ascii="SimSun" w:hAnsi="SimSun" w:eastAsia="SimSun" w:cs="SimSun"/>
          <w:sz w:val="20"/>
          <w:szCs w:val="20"/>
          <w:spacing w:val="22"/>
        </w:rPr>
        <w:t xml:space="preserve">    </w:t>
      </w:r>
      <w:r>
        <w:rPr>
          <w:rFonts w:ascii="SimSun" w:hAnsi="SimSun" w:eastAsia="SimSun" w:cs="SimSun"/>
          <w:sz w:val="20"/>
          <w:szCs w:val="20"/>
          <w:spacing w:val="4"/>
        </w:rPr>
        <w:t>在模型3</w:t>
      </w:r>
      <w:r>
        <w:rPr>
          <w:rFonts w:ascii="SimSun" w:hAnsi="SimSun" w:eastAsia="SimSun" w:cs="SimSun"/>
          <w:sz w:val="20"/>
          <w:szCs w:val="20"/>
          <w:spacing w:val="1"/>
        </w:rPr>
        <w:t xml:space="preserve">  </w:t>
      </w:r>
      <w:r>
        <w:rPr>
          <w:rFonts w:ascii="SimSun" w:hAnsi="SimSun" w:eastAsia="SimSun" w:cs="SimSun"/>
          <w:sz w:val="20"/>
          <w:szCs w:val="20"/>
          <w:spacing w:val="2"/>
        </w:rPr>
        <w:t>中，本研究将任务激励作为自变量，变革协同性作为因变量，发现任务激励对变</w:t>
      </w:r>
      <w:r>
        <w:rPr>
          <w:rFonts w:ascii="SimSun" w:hAnsi="SimSun" w:eastAsia="SimSun" w:cs="SimSun"/>
          <w:sz w:val="20"/>
          <w:szCs w:val="20"/>
          <w:spacing w:val="3"/>
        </w:rPr>
        <w:t xml:space="preserve">  </w:t>
      </w:r>
      <w:r>
        <w:rPr>
          <w:rFonts w:ascii="SimSun" w:hAnsi="SimSun" w:eastAsia="SimSun" w:cs="SimSun"/>
          <w:sz w:val="20"/>
          <w:szCs w:val="20"/>
          <w:spacing w:val="7"/>
        </w:rPr>
        <w:t>革协同性具有积极的影响作用(y=4.99,p&lt;0.01), </w:t>
      </w:r>
      <w:r>
        <w:rPr>
          <w:rFonts w:ascii="SimSun" w:hAnsi="SimSun" w:eastAsia="SimSun" w:cs="SimSun"/>
          <w:sz w:val="20"/>
          <w:szCs w:val="20"/>
          <w:spacing w:val="6"/>
        </w:rPr>
        <w:t xml:space="preserve">   因此假设4a</w:t>
      </w:r>
      <w:r>
        <w:rPr>
          <w:rFonts w:ascii="SimSun" w:hAnsi="SimSun" w:eastAsia="SimSun" w:cs="SimSun"/>
          <w:sz w:val="20"/>
          <w:szCs w:val="20"/>
          <w:spacing w:val="-31"/>
        </w:rPr>
        <w:t xml:space="preserve"> </w:t>
      </w:r>
      <w:r>
        <w:rPr>
          <w:rFonts w:ascii="SimSun" w:hAnsi="SimSun" w:eastAsia="SimSun" w:cs="SimSun"/>
          <w:sz w:val="20"/>
          <w:szCs w:val="20"/>
          <w:spacing w:val="6"/>
        </w:rPr>
        <w:t>得到了支持。</w:t>
      </w:r>
      <w:r>
        <w:rPr>
          <w:rFonts w:ascii="SimSun" w:hAnsi="SimSun" w:eastAsia="SimSun" w:cs="SimSun"/>
          <w:sz w:val="20"/>
          <w:szCs w:val="20"/>
        </w:rPr>
        <w:t xml:space="preserve"> </w:t>
      </w:r>
      <w:r>
        <w:rPr>
          <w:rFonts w:ascii="SimSun" w:hAnsi="SimSun" w:eastAsia="SimSun" w:cs="SimSun"/>
          <w:sz w:val="20"/>
          <w:szCs w:val="20"/>
          <w:spacing w:val="5"/>
        </w:rPr>
        <w:t>在模型4中，本研究将任务激励作为自变量，变革协同性作为中介变量，员工任</w:t>
      </w:r>
      <w:r>
        <w:rPr>
          <w:rFonts w:ascii="SimSun" w:hAnsi="SimSun" w:eastAsia="SimSun" w:cs="SimSun"/>
          <w:sz w:val="20"/>
          <w:szCs w:val="20"/>
          <w:spacing w:val="1"/>
        </w:rPr>
        <w:t xml:space="preserve">  </w:t>
      </w:r>
      <w:r>
        <w:rPr>
          <w:rFonts w:ascii="SimSun" w:hAnsi="SimSun" w:eastAsia="SimSun" w:cs="SimSun"/>
          <w:sz w:val="20"/>
          <w:szCs w:val="20"/>
          <w:spacing w:val="7"/>
        </w:rPr>
        <w:t>务绩效作为因变量，发现任务激励对员工任务绩效不再有显著的影响作用</w:t>
      </w:r>
      <w:r>
        <w:rPr>
          <w:rFonts w:ascii="Times New Roman" w:hAnsi="Times New Roman" w:eastAsia="Times New Roman" w:cs="Times New Roman"/>
          <w:sz w:val="20"/>
          <w:szCs w:val="20"/>
          <w:spacing w:val="7"/>
        </w:rPr>
        <w:t>(y=</w:t>
      </w:r>
    </w:p>
    <w:p>
      <w:pPr>
        <w:ind w:left="19" w:right="321"/>
        <w:spacing w:before="258" w:line="348" w:lineRule="auto"/>
        <w:rPr>
          <w:rFonts w:ascii="SimSun" w:hAnsi="SimSun" w:eastAsia="SimSun" w:cs="SimSun"/>
          <w:sz w:val="20"/>
          <w:szCs w:val="20"/>
        </w:rPr>
      </w:pPr>
      <w:r>
        <w:rPr>
          <w:rFonts w:ascii="SimSun" w:hAnsi="SimSun" w:eastAsia="SimSun" w:cs="SimSun"/>
          <w:sz w:val="20"/>
          <w:szCs w:val="20"/>
          <w:spacing w:val="8"/>
        </w:rPr>
        <w:t>0.19,p&gt;0.05),</w:t>
      </w:r>
      <w:r>
        <w:rPr>
          <w:rFonts w:ascii="SimSun" w:hAnsi="SimSun" w:eastAsia="SimSun" w:cs="SimSun"/>
          <w:sz w:val="20"/>
          <w:szCs w:val="20"/>
          <w:spacing w:val="90"/>
        </w:rPr>
        <w:t xml:space="preserve"> </w:t>
      </w:r>
      <w:r>
        <w:rPr>
          <w:rFonts w:ascii="SimSun" w:hAnsi="SimSun" w:eastAsia="SimSun" w:cs="SimSun"/>
          <w:sz w:val="20"/>
          <w:szCs w:val="20"/>
          <w:spacing w:val="8"/>
        </w:rPr>
        <w:t>但是变革协同性对员工任务绩效依然有积极的影响</w:t>
      </w:r>
      <w:r>
        <w:rPr>
          <w:rFonts w:ascii="SimSun" w:hAnsi="SimSun" w:eastAsia="SimSun" w:cs="SimSun"/>
          <w:sz w:val="20"/>
          <w:szCs w:val="20"/>
          <w:spacing w:val="7"/>
        </w:rPr>
        <w:t>作用(y=  </w:t>
      </w:r>
      <w:r>
        <w:rPr>
          <w:rFonts w:ascii="SimSun" w:hAnsi="SimSun" w:eastAsia="SimSun" w:cs="SimSun"/>
          <w:sz w:val="20"/>
          <w:szCs w:val="20"/>
          <w:spacing w:val="13"/>
        </w:rPr>
        <w:t>0.05,p&lt;0.01),</w:t>
      </w:r>
      <w:r>
        <w:rPr>
          <w:rFonts w:ascii="SimSun" w:hAnsi="SimSun" w:eastAsia="SimSun" w:cs="SimSun"/>
          <w:sz w:val="20"/>
          <w:szCs w:val="20"/>
          <w:spacing w:val="5"/>
        </w:rPr>
        <w:t xml:space="preserve">  </w:t>
      </w:r>
      <w:r>
        <w:rPr>
          <w:rFonts w:ascii="SimSun" w:hAnsi="SimSun" w:eastAsia="SimSun" w:cs="SimSun"/>
          <w:sz w:val="20"/>
          <w:szCs w:val="20"/>
          <w:spacing w:val="13"/>
        </w:rPr>
        <w:t>模型4说明变革协</w:t>
      </w:r>
      <w:r>
        <w:rPr>
          <w:rFonts w:ascii="SimSun" w:hAnsi="SimSun" w:eastAsia="SimSun" w:cs="SimSun"/>
          <w:sz w:val="20"/>
          <w:szCs w:val="20"/>
          <w:spacing w:val="12"/>
        </w:rPr>
        <w:t>同性在任务激励和员工任务绩效之间起完</w:t>
      </w:r>
    </w:p>
    <w:p>
      <w:pPr>
        <w:ind w:left="19"/>
        <w:spacing w:before="1" w:line="218" w:lineRule="auto"/>
        <w:rPr>
          <w:rFonts w:ascii="SimSun" w:hAnsi="SimSun" w:eastAsia="SimSun" w:cs="SimSun"/>
          <w:sz w:val="20"/>
          <w:szCs w:val="20"/>
        </w:rPr>
      </w:pPr>
      <w:r>
        <w:rPr>
          <w:rFonts w:ascii="SimSun" w:hAnsi="SimSun" w:eastAsia="SimSun" w:cs="SimSun"/>
          <w:sz w:val="20"/>
          <w:szCs w:val="20"/>
          <w:spacing w:val="3"/>
        </w:rPr>
        <w:t>全中介作用，假设5</w:t>
      </w:r>
      <w:r>
        <w:rPr>
          <w:rFonts w:ascii="Times New Roman" w:hAnsi="Times New Roman" w:eastAsia="Times New Roman" w:cs="Times New Roman"/>
          <w:sz w:val="20"/>
          <w:szCs w:val="20"/>
          <w:spacing w:val="3"/>
        </w:rPr>
        <w:t>a </w:t>
      </w:r>
      <w:r>
        <w:rPr>
          <w:rFonts w:ascii="SimSun" w:hAnsi="SimSun" w:eastAsia="SimSun" w:cs="SimSun"/>
          <w:sz w:val="20"/>
          <w:szCs w:val="20"/>
          <w:spacing w:val="3"/>
        </w:rPr>
        <w:t>得到了验证。</w:t>
      </w:r>
    </w:p>
    <w:p>
      <w:pPr>
        <w:ind w:left="1052"/>
        <w:spacing w:before="220" w:line="221" w:lineRule="auto"/>
        <w:rPr>
          <w:rFonts w:ascii="SimHei" w:hAnsi="SimHei" w:eastAsia="SimHei" w:cs="SimHei"/>
          <w:sz w:val="20"/>
          <w:szCs w:val="20"/>
        </w:rPr>
      </w:pPr>
      <w:r>
        <w:rPr>
          <w:rFonts w:ascii="SimHei" w:hAnsi="SimHei" w:eastAsia="SimHei" w:cs="SimHei"/>
          <w:sz w:val="20"/>
          <w:szCs w:val="20"/>
          <w:b/>
          <w:bCs/>
          <w:spacing w:val="-20"/>
        </w:rPr>
        <w:t>表7.17</w:t>
      </w:r>
      <w:r>
        <w:rPr>
          <w:rFonts w:ascii="SimHei" w:hAnsi="SimHei" w:eastAsia="SimHei" w:cs="SimHei"/>
          <w:sz w:val="20"/>
          <w:szCs w:val="20"/>
          <w:spacing w:val="-20"/>
        </w:rPr>
        <w:t xml:space="preserve">  </w:t>
      </w:r>
      <w:r>
        <w:rPr>
          <w:rFonts w:ascii="SimHei" w:hAnsi="SimHei" w:eastAsia="SimHei" w:cs="SimHei"/>
          <w:sz w:val="20"/>
          <w:szCs w:val="20"/>
          <w:b/>
          <w:bCs/>
          <w:spacing w:val="-20"/>
        </w:rPr>
        <w:t>跨层中介效应分析——任务激励作为自变量：模型2-2-1</w:t>
      </w:r>
    </w:p>
    <w:p>
      <w:pPr>
        <w:spacing w:line="92" w:lineRule="exact"/>
        <w:rPr/>
      </w:pPr>
      <w:r/>
    </w:p>
    <w:tbl>
      <w:tblPr>
        <w:tblStyle w:val="TableNormal"/>
        <w:tblW w:w="7120"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78"/>
        <w:gridCol w:w="993"/>
        <w:gridCol w:w="1319"/>
        <w:gridCol w:w="1223"/>
        <w:gridCol w:w="640"/>
        <w:gridCol w:w="710"/>
        <w:gridCol w:w="1257"/>
      </w:tblGrid>
      <w:tr>
        <w:trPr>
          <w:trHeight w:val="541" w:hRule="atLeast"/>
        </w:trPr>
        <w:tc>
          <w:tcPr>
            <w:tcW w:w="1971" w:type="dxa"/>
            <w:vAlign w:val="top"/>
            <w:gridSpan w:val="2"/>
            <w:tcBorders>
              <w:bottom w:val="single" w:color="000000" w:sz="4" w:space="0"/>
              <w:top w:val="single" w:color="000000" w:sz="4" w:space="0"/>
            </w:tcBorders>
          </w:tcPr>
          <w:p>
            <w:pPr>
              <w:ind w:left="840"/>
              <w:spacing w:before="192" w:line="221" w:lineRule="auto"/>
              <w:rPr>
                <w:rFonts w:ascii="SimSun" w:hAnsi="SimSun" w:eastAsia="SimSun" w:cs="SimSun"/>
                <w:sz w:val="17"/>
                <w:szCs w:val="17"/>
              </w:rPr>
            </w:pPr>
            <w:r>
              <w:rPr>
                <w:rFonts w:ascii="SimSun" w:hAnsi="SimSun" w:eastAsia="SimSun" w:cs="SimSun"/>
                <w:sz w:val="17"/>
                <w:szCs w:val="17"/>
                <w:spacing w:val="-2"/>
              </w:rPr>
              <w:t>变量</w:t>
            </w:r>
          </w:p>
        </w:tc>
        <w:tc>
          <w:tcPr>
            <w:tcW w:w="1319" w:type="dxa"/>
            <w:vAlign w:val="top"/>
            <w:tcBorders>
              <w:bottom w:val="single" w:color="000000" w:sz="4" w:space="0"/>
              <w:top w:val="single" w:color="000000" w:sz="4" w:space="0"/>
            </w:tcBorders>
          </w:tcPr>
          <w:p>
            <w:pPr>
              <w:ind w:left="339"/>
              <w:spacing w:before="121" w:line="239" w:lineRule="auto"/>
              <w:rPr>
                <w:rFonts w:ascii="SimSun" w:hAnsi="SimSun" w:eastAsia="SimSun" w:cs="SimSun"/>
                <w:sz w:val="17"/>
                <w:szCs w:val="17"/>
              </w:rPr>
            </w:pPr>
            <w:r>
              <w:rPr>
                <w:rFonts w:ascii="SimSun" w:hAnsi="SimSun" w:eastAsia="SimSun" w:cs="SimSun"/>
                <w:sz w:val="17"/>
                <w:szCs w:val="17"/>
                <w:spacing w:val="-2"/>
              </w:rPr>
              <w:t>任务绩效</w:t>
            </w:r>
          </w:p>
          <w:p>
            <w:pPr>
              <w:ind w:left="379"/>
              <w:spacing w:line="205" w:lineRule="auto"/>
              <w:rPr>
                <w:rFonts w:ascii="SimSun" w:hAnsi="SimSun" w:eastAsia="SimSun" w:cs="SimSun"/>
                <w:sz w:val="17"/>
                <w:szCs w:val="17"/>
              </w:rPr>
            </w:pPr>
            <w:r>
              <w:rPr>
                <w:rFonts w:ascii="SimSun" w:hAnsi="SimSun" w:eastAsia="SimSun" w:cs="SimSun"/>
                <w:sz w:val="17"/>
                <w:szCs w:val="17"/>
                <w:spacing w:val="6"/>
              </w:rPr>
              <w:t>(模型1)</w:t>
            </w:r>
          </w:p>
        </w:tc>
        <w:tc>
          <w:tcPr>
            <w:tcW w:w="1223" w:type="dxa"/>
            <w:vAlign w:val="top"/>
            <w:tcBorders>
              <w:bottom w:val="single" w:color="000000" w:sz="4" w:space="0"/>
              <w:top w:val="single" w:color="000000" w:sz="4" w:space="0"/>
            </w:tcBorders>
          </w:tcPr>
          <w:p>
            <w:pPr>
              <w:ind w:left="349" w:right="238" w:hanging="39"/>
              <w:spacing w:before="122" w:line="222" w:lineRule="auto"/>
              <w:rPr>
                <w:rFonts w:ascii="SimSun" w:hAnsi="SimSun" w:eastAsia="SimSun" w:cs="SimSun"/>
                <w:sz w:val="17"/>
                <w:szCs w:val="17"/>
              </w:rPr>
            </w:pPr>
            <w:r>
              <w:rPr>
                <w:rFonts w:ascii="SimSun" w:hAnsi="SimSun" w:eastAsia="SimSun" w:cs="SimSun"/>
                <w:sz w:val="17"/>
                <w:szCs w:val="17"/>
                <w:spacing w:val="-2"/>
              </w:rPr>
              <w:t>任务绩效</w:t>
            </w:r>
            <w:r>
              <w:rPr>
                <w:rFonts w:ascii="SimSun" w:hAnsi="SimSun" w:eastAsia="SimSun" w:cs="SimSun"/>
                <w:sz w:val="17"/>
                <w:szCs w:val="17"/>
                <w:spacing w:val="1"/>
              </w:rPr>
              <w:t xml:space="preserve"> </w:t>
            </w:r>
            <w:r>
              <w:rPr>
                <w:rFonts w:ascii="SimSun" w:hAnsi="SimSun" w:eastAsia="SimSun" w:cs="SimSun"/>
                <w:sz w:val="17"/>
                <w:szCs w:val="17"/>
                <w:spacing w:val="6"/>
              </w:rPr>
              <w:t>(模型2)</w:t>
            </w:r>
          </w:p>
        </w:tc>
        <w:tc>
          <w:tcPr>
            <w:tcW w:w="1350" w:type="dxa"/>
            <w:vAlign w:val="top"/>
            <w:gridSpan w:val="2"/>
            <w:tcBorders>
              <w:bottom w:val="single" w:color="000000" w:sz="4" w:space="0"/>
              <w:top w:val="single" w:color="000000" w:sz="4" w:space="0"/>
            </w:tcBorders>
          </w:tcPr>
          <w:p>
            <w:pPr>
              <w:ind w:left="377" w:right="259" w:hanging="130"/>
              <w:spacing w:before="122" w:line="222" w:lineRule="auto"/>
              <w:rPr>
                <w:rFonts w:ascii="SimSun" w:hAnsi="SimSun" w:eastAsia="SimSun" w:cs="SimSun"/>
                <w:sz w:val="17"/>
                <w:szCs w:val="17"/>
              </w:rPr>
            </w:pPr>
            <w:r>
              <w:rPr>
                <w:rFonts w:ascii="SimSun" w:hAnsi="SimSun" w:eastAsia="SimSun" w:cs="SimSun"/>
                <w:sz w:val="17"/>
                <w:szCs w:val="17"/>
                <w:spacing w:val="-2"/>
              </w:rPr>
              <w:t>变革协同性</w:t>
            </w:r>
            <w:r>
              <w:rPr>
                <w:rFonts w:ascii="SimSun" w:hAnsi="SimSun" w:eastAsia="SimSun" w:cs="SimSun"/>
                <w:sz w:val="17"/>
                <w:szCs w:val="17"/>
                <w:spacing w:val="2"/>
              </w:rPr>
              <w:t xml:space="preserve"> </w:t>
            </w:r>
            <w:r>
              <w:rPr>
                <w:rFonts w:ascii="SimSun" w:hAnsi="SimSun" w:eastAsia="SimSun" w:cs="SimSun"/>
                <w:sz w:val="17"/>
                <w:szCs w:val="17"/>
                <w:spacing w:val="6"/>
              </w:rPr>
              <w:t>(模型3)</w:t>
            </w:r>
          </w:p>
        </w:tc>
        <w:tc>
          <w:tcPr>
            <w:tcW w:w="1257" w:type="dxa"/>
            <w:vAlign w:val="top"/>
            <w:tcBorders>
              <w:bottom w:val="single" w:color="000000" w:sz="4" w:space="0"/>
              <w:top w:val="single" w:color="000000" w:sz="4" w:space="0"/>
            </w:tcBorders>
          </w:tcPr>
          <w:p>
            <w:pPr>
              <w:ind w:left="267"/>
              <w:spacing w:before="121" w:line="240" w:lineRule="exact"/>
              <w:rPr>
                <w:rFonts w:ascii="SimSun" w:hAnsi="SimSun" w:eastAsia="SimSun" w:cs="SimSun"/>
                <w:sz w:val="17"/>
                <w:szCs w:val="17"/>
              </w:rPr>
            </w:pPr>
            <w:r>
              <w:rPr>
                <w:rFonts w:ascii="SimSun" w:hAnsi="SimSun" w:eastAsia="SimSun" w:cs="SimSun"/>
                <w:sz w:val="17"/>
                <w:szCs w:val="17"/>
                <w:spacing w:val="-2"/>
                <w:position w:val="5"/>
              </w:rPr>
              <w:t>任务绩效</w:t>
            </w:r>
          </w:p>
          <w:p>
            <w:pPr>
              <w:ind w:left="307"/>
              <w:spacing w:line="184" w:lineRule="auto"/>
              <w:rPr>
                <w:rFonts w:ascii="SimSun" w:hAnsi="SimSun" w:eastAsia="SimSun" w:cs="SimSun"/>
                <w:sz w:val="17"/>
                <w:szCs w:val="17"/>
              </w:rPr>
            </w:pPr>
            <w:r>
              <w:rPr>
                <w:rFonts w:ascii="SimSun" w:hAnsi="SimSun" w:eastAsia="SimSun" w:cs="SimSun"/>
                <w:sz w:val="17"/>
                <w:szCs w:val="17"/>
                <w:spacing w:val="6"/>
              </w:rPr>
              <w:t>(模型4)</w:t>
            </w:r>
          </w:p>
        </w:tc>
      </w:tr>
      <w:tr>
        <w:trPr>
          <w:trHeight w:val="729" w:hRule="atLeast"/>
        </w:trPr>
        <w:tc>
          <w:tcPr>
            <w:tcW w:w="978" w:type="dxa"/>
            <w:vAlign w:val="top"/>
            <w:tcBorders>
              <w:bottom w:val="single" w:color="000000" w:sz="4" w:space="0"/>
              <w:top w:val="single" w:color="000000" w:sz="4" w:space="0"/>
            </w:tcBorders>
          </w:tcPr>
          <w:p>
            <w:pPr>
              <w:ind w:left="189" w:right="154" w:hanging="39"/>
              <w:spacing w:before="190" w:line="232" w:lineRule="auto"/>
              <w:rPr>
                <w:rFonts w:ascii="SimSun" w:hAnsi="SimSun" w:eastAsia="SimSun" w:cs="SimSun"/>
                <w:sz w:val="17"/>
                <w:szCs w:val="17"/>
              </w:rPr>
            </w:pPr>
            <w:r>
              <w:rPr>
                <w:rFonts w:ascii="SimSun" w:hAnsi="SimSun" w:eastAsia="SimSun" w:cs="SimSun"/>
                <w:sz w:val="17"/>
                <w:szCs w:val="17"/>
                <w:spacing w:val="-2"/>
              </w:rPr>
              <w:t>个体层次</w:t>
            </w:r>
            <w:r>
              <w:rPr>
                <w:rFonts w:ascii="SimSun" w:hAnsi="SimSun" w:eastAsia="SimSun" w:cs="SimSun"/>
                <w:sz w:val="17"/>
                <w:szCs w:val="17"/>
              </w:rPr>
              <w:t xml:space="preserve"> </w:t>
            </w:r>
            <w:r>
              <w:rPr>
                <w:rFonts w:ascii="SimSun" w:hAnsi="SimSun" w:eastAsia="SimSun" w:cs="SimSun"/>
                <w:sz w:val="17"/>
                <w:szCs w:val="17"/>
                <w:spacing w:val="-5"/>
              </w:rPr>
              <w:t>(N=375)</w:t>
            </w:r>
          </w:p>
        </w:tc>
        <w:tc>
          <w:tcPr>
            <w:tcW w:w="993" w:type="dxa"/>
            <w:vAlign w:val="top"/>
            <w:tcBorders>
              <w:bottom w:val="single" w:color="000000" w:sz="4" w:space="0"/>
              <w:top w:val="single" w:color="000000" w:sz="4" w:space="0"/>
            </w:tcBorders>
          </w:tcPr>
          <w:p>
            <w:pPr>
              <w:ind w:left="332"/>
              <w:spacing w:before="122" w:line="368" w:lineRule="exact"/>
              <w:rPr>
                <w:rFonts w:ascii="SimSun" w:hAnsi="SimSun" w:eastAsia="SimSun" w:cs="SimSun"/>
                <w:sz w:val="17"/>
                <w:szCs w:val="17"/>
              </w:rPr>
            </w:pPr>
            <w:r>
              <w:rPr>
                <w:rFonts w:ascii="SimSun" w:hAnsi="SimSun" w:eastAsia="SimSun" w:cs="SimSun"/>
                <w:sz w:val="17"/>
                <w:szCs w:val="17"/>
                <w:spacing w:val="5"/>
                <w:position w:val="15"/>
              </w:rPr>
              <w:t>学历</w:t>
            </w:r>
          </w:p>
          <w:p>
            <w:pPr>
              <w:ind w:left="162"/>
              <w:spacing w:line="219" w:lineRule="auto"/>
              <w:rPr>
                <w:rFonts w:ascii="SimSun" w:hAnsi="SimSun" w:eastAsia="SimSun" w:cs="SimSun"/>
                <w:sz w:val="17"/>
                <w:szCs w:val="17"/>
              </w:rPr>
            </w:pPr>
            <w:r>
              <w:rPr>
                <w:rFonts w:ascii="SimSun" w:hAnsi="SimSun" w:eastAsia="SimSun" w:cs="SimSun"/>
                <w:sz w:val="17"/>
                <w:szCs w:val="17"/>
                <w:spacing w:val="-2"/>
              </w:rPr>
              <w:t>工作年限</w:t>
            </w:r>
          </w:p>
        </w:tc>
        <w:tc>
          <w:tcPr>
            <w:tcW w:w="1319" w:type="dxa"/>
            <w:vAlign w:val="top"/>
            <w:tcBorders>
              <w:bottom w:val="single" w:color="000000" w:sz="4" w:space="0"/>
              <w:top w:val="single" w:color="000000" w:sz="4" w:space="0"/>
            </w:tcBorders>
          </w:tcPr>
          <w:p>
            <w:pPr>
              <w:ind w:left="169"/>
              <w:spacing w:before="143" w:line="350" w:lineRule="exact"/>
              <w:rPr>
                <w:rFonts w:ascii="SimSun" w:hAnsi="SimSun" w:eastAsia="SimSun" w:cs="SimSun"/>
                <w:sz w:val="17"/>
                <w:szCs w:val="17"/>
              </w:rPr>
            </w:pPr>
            <w:r>
              <w:rPr>
                <w:rFonts w:ascii="SimSun" w:hAnsi="SimSun" w:eastAsia="SimSun" w:cs="SimSun"/>
                <w:sz w:val="17"/>
                <w:szCs w:val="17"/>
                <w:spacing w:val="-1"/>
                <w:position w:val="13"/>
              </w:rPr>
              <w:t>—0.01(0.08)</w:t>
            </w:r>
          </w:p>
          <w:p>
            <w:pPr>
              <w:ind w:left="249"/>
              <w:spacing w:line="222" w:lineRule="auto"/>
              <w:rPr>
                <w:rFonts w:ascii="SimSun" w:hAnsi="SimSun" w:eastAsia="SimSun" w:cs="SimSun"/>
                <w:sz w:val="17"/>
                <w:szCs w:val="17"/>
              </w:rPr>
            </w:pPr>
            <w:r>
              <w:rPr>
                <w:rFonts w:ascii="SimSun" w:hAnsi="SimSun" w:eastAsia="SimSun" w:cs="SimSun"/>
                <w:sz w:val="17"/>
                <w:szCs w:val="17"/>
                <w:spacing w:val="-1"/>
              </w:rPr>
              <w:t>0.01(0.01)</w:t>
            </w:r>
          </w:p>
        </w:tc>
        <w:tc>
          <w:tcPr>
            <w:tcW w:w="1863" w:type="dxa"/>
            <w:vAlign w:val="top"/>
            <w:gridSpan w:val="2"/>
            <w:tcBorders>
              <w:bottom w:val="single" w:color="000000" w:sz="4" w:space="0"/>
              <w:top w:val="single" w:color="000000" w:sz="4" w:space="0"/>
            </w:tcBorders>
          </w:tcPr>
          <w:p>
            <w:pPr>
              <w:ind w:left="190"/>
              <w:spacing w:before="133" w:line="360" w:lineRule="exact"/>
              <w:rPr>
                <w:rFonts w:ascii="SimSun" w:hAnsi="SimSun" w:eastAsia="SimSun" w:cs="SimSun"/>
                <w:sz w:val="17"/>
                <w:szCs w:val="17"/>
              </w:rPr>
            </w:pPr>
            <w:r>
              <w:rPr>
                <w:rFonts w:ascii="SimSun" w:hAnsi="SimSun" w:eastAsia="SimSun" w:cs="SimSun"/>
                <w:sz w:val="17"/>
                <w:szCs w:val="17"/>
                <w:spacing w:val="-1"/>
                <w:position w:val="14"/>
              </w:rPr>
              <w:t>0.00(0.07)</w:t>
            </w:r>
          </w:p>
          <w:p>
            <w:pPr>
              <w:ind w:left="190"/>
              <w:spacing w:line="222" w:lineRule="auto"/>
              <w:rPr>
                <w:rFonts w:ascii="SimSun" w:hAnsi="SimSun" w:eastAsia="SimSun" w:cs="SimSun"/>
                <w:sz w:val="17"/>
                <w:szCs w:val="17"/>
              </w:rPr>
            </w:pPr>
            <w:r>
              <w:rPr>
                <w:rFonts w:ascii="SimSun" w:hAnsi="SimSun" w:eastAsia="SimSun" w:cs="SimSun"/>
                <w:sz w:val="17"/>
                <w:szCs w:val="17"/>
                <w:spacing w:val="-1"/>
              </w:rPr>
              <w:t>0.01(0.01)</w:t>
            </w:r>
          </w:p>
        </w:tc>
        <w:tc>
          <w:tcPr>
            <w:tcW w:w="1967" w:type="dxa"/>
            <w:vAlign w:val="top"/>
            <w:gridSpan w:val="2"/>
            <w:tcBorders>
              <w:bottom w:val="single" w:color="000000" w:sz="4" w:space="0"/>
              <w:top w:val="single" w:color="000000" w:sz="4" w:space="0"/>
            </w:tcBorders>
          </w:tcPr>
          <w:p>
            <w:pPr>
              <w:ind w:left="887"/>
              <w:spacing w:before="143" w:line="350" w:lineRule="exact"/>
              <w:rPr>
                <w:rFonts w:ascii="SimSun" w:hAnsi="SimSun" w:eastAsia="SimSun" w:cs="SimSun"/>
                <w:sz w:val="17"/>
                <w:szCs w:val="17"/>
              </w:rPr>
            </w:pPr>
            <w:r>
              <w:rPr>
                <w:rFonts w:ascii="SimSun" w:hAnsi="SimSun" w:eastAsia="SimSun" w:cs="SimSun"/>
                <w:sz w:val="17"/>
                <w:szCs w:val="17"/>
                <w:spacing w:val="-1"/>
                <w:position w:val="13"/>
              </w:rPr>
              <w:t>0.03(0.07)</w:t>
            </w:r>
          </w:p>
          <w:p>
            <w:pPr>
              <w:ind w:left="887"/>
              <w:spacing w:line="222" w:lineRule="auto"/>
              <w:rPr>
                <w:rFonts w:ascii="SimSun" w:hAnsi="SimSun" w:eastAsia="SimSun" w:cs="SimSun"/>
                <w:sz w:val="17"/>
                <w:szCs w:val="17"/>
              </w:rPr>
            </w:pPr>
            <w:r>
              <w:rPr>
                <w:rFonts w:ascii="SimSun" w:hAnsi="SimSun" w:eastAsia="SimSun" w:cs="SimSun"/>
                <w:sz w:val="17"/>
                <w:szCs w:val="17"/>
                <w:spacing w:val="-1"/>
              </w:rPr>
              <w:t>0.01(0.01)</w:t>
            </w:r>
          </w:p>
        </w:tc>
      </w:tr>
    </w:tbl>
    <w:p>
      <w:pPr>
        <w:pStyle w:val="BodyText"/>
        <w:rPr/>
      </w:pPr>
      <w:r/>
    </w:p>
    <w:p>
      <w:pPr>
        <w:sectPr>
          <w:footerReference w:type="default" r:id="rId242"/>
          <w:pgSz w:w="8490" w:h="13250"/>
          <w:pgMar w:top="400" w:right="528" w:bottom="802" w:left="520" w:header="0" w:footer="643" w:gutter="0"/>
        </w:sectPr>
        <w:rPr/>
      </w:pPr>
    </w:p>
    <w:p>
      <w:pPr>
        <w:ind w:left="389"/>
        <w:spacing w:line="219" w:lineRule="auto"/>
        <w:rPr>
          <w:rFonts w:ascii="SimSun" w:hAnsi="SimSun" w:eastAsia="SimSun" w:cs="SimSun"/>
          <w:sz w:val="20"/>
          <w:szCs w:val="20"/>
        </w:rPr>
      </w:pPr>
      <w:bookmarkStart w:name="bookmark16" w:id="14"/>
      <w:bookmarkEnd w:id="14"/>
      <w:r>
        <w:rPr>
          <w:rFonts w:ascii="SimSun" w:hAnsi="SimSun" w:eastAsia="SimSun" w:cs="SimSun"/>
          <w:sz w:val="20"/>
          <w:szCs w:val="20"/>
          <w:spacing w:val="-19"/>
          <w:w w:val="98"/>
        </w:rPr>
        <w:t>数字化转型下的变革领导力：情境识别与效能提升</w:t>
      </w:r>
    </w:p>
    <w:p>
      <w:pPr>
        <w:pStyle w:val="BodyText"/>
        <w:rPr/>
      </w:pPr>
      <w:r/>
    </w:p>
    <w:p>
      <w:pPr>
        <w:pStyle w:val="BodyText"/>
        <w:spacing w:line="241" w:lineRule="auto"/>
        <w:rPr/>
      </w:pPr>
      <w:r/>
    </w:p>
    <w:p>
      <w:pPr>
        <w:ind w:left="579"/>
        <w:spacing w:before="58" w:line="202" w:lineRule="auto"/>
        <w:rPr>
          <w:rFonts w:ascii="SimSun" w:hAnsi="SimSun" w:eastAsia="SimSun" w:cs="SimSun"/>
          <w:sz w:val="18"/>
          <w:szCs w:val="18"/>
        </w:rPr>
      </w:pPr>
      <w:r>
        <w:rPr>
          <w:rFonts w:ascii="SimSun" w:hAnsi="SimSun" w:eastAsia="SimSun" w:cs="SimSun"/>
          <w:sz w:val="18"/>
          <w:szCs w:val="18"/>
          <w:spacing w:val="-5"/>
        </w:rPr>
        <w:t>续</w:t>
      </w:r>
      <w:r>
        <w:rPr>
          <w:rFonts w:ascii="SimSun" w:hAnsi="SimSun" w:eastAsia="SimSun" w:cs="SimSun"/>
          <w:sz w:val="18"/>
          <w:szCs w:val="18"/>
          <w:spacing w:val="3"/>
        </w:rPr>
        <w:t xml:space="preserve">  </w:t>
      </w:r>
      <w:r>
        <w:rPr>
          <w:rFonts w:ascii="SimSun" w:hAnsi="SimSun" w:eastAsia="SimSun" w:cs="SimSun"/>
          <w:sz w:val="18"/>
          <w:szCs w:val="18"/>
          <w:spacing w:val="-5"/>
        </w:rPr>
        <w:t>表</w:t>
      </w:r>
    </w:p>
    <w:tbl>
      <w:tblPr>
        <w:tblStyle w:val="TableNormal"/>
        <w:tblW w:w="7140" w:type="dxa"/>
        <w:tblInd w:w="3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06"/>
        <w:gridCol w:w="1102"/>
        <w:gridCol w:w="1329"/>
        <w:gridCol w:w="1283"/>
        <w:gridCol w:w="1158"/>
        <w:gridCol w:w="1362"/>
      </w:tblGrid>
      <w:tr>
        <w:trPr>
          <w:trHeight w:val="523" w:hRule="atLeast"/>
        </w:trPr>
        <w:tc>
          <w:tcPr>
            <w:tcW w:w="2008" w:type="dxa"/>
            <w:vAlign w:val="top"/>
            <w:gridSpan w:val="2"/>
            <w:tcBorders>
              <w:bottom w:val="single" w:color="000000" w:sz="4" w:space="0"/>
              <w:top w:val="single" w:color="000000" w:sz="4" w:space="0"/>
            </w:tcBorders>
          </w:tcPr>
          <w:p>
            <w:pPr>
              <w:ind w:left="859"/>
              <w:spacing w:before="173" w:line="221" w:lineRule="auto"/>
              <w:rPr>
                <w:rFonts w:ascii="SimSun" w:hAnsi="SimSun" w:eastAsia="SimSun" w:cs="SimSun"/>
                <w:sz w:val="18"/>
                <w:szCs w:val="18"/>
              </w:rPr>
            </w:pPr>
            <w:r>
              <w:rPr>
                <w:rFonts w:ascii="SimSun" w:hAnsi="SimSun" w:eastAsia="SimSun" w:cs="SimSun"/>
                <w:sz w:val="18"/>
                <w:szCs w:val="18"/>
                <w:spacing w:val="-2"/>
              </w:rPr>
              <w:t>变量</w:t>
            </w:r>
          </w:p>
        </w:tc>
        <w:tc>
          <w:tcPr>
            <w:tcW w:w="1329" w:type="dxa"/>
            <w:vAlign w:val="top"/>
            <w:tcBorders>
              <w:bottom w:val="single" w:color="000000" w:sz="4" w:space="0"/>
              <w:top w:val="single" w:color="000000" w:sz="4" w:space="0"/>
            </w:tcBorders>
          </w:tcPr>
          <w:p>
            <w:pPr>
              <w:ind w:left="282"/>
              <w:spacing w:before="92" w:line="236" w:lineRule="auto"/>
              <w:rPr>
                <w:rFonts w:ascii="SimSun" w:hAnsi="SimSun" w:eastAsia="SimSun" w:cs="SimSun"/>
                <w:sz w:val="18"/>
                <w:szCs w:val="18"/>
              </w:rPr>
            </w:pPr>
            <w:r>
              <w:rPr>
                <w:rFonts w:ascii="SimSun" w:hAnsi="SimSun" w:eastAsia="SimSun" w:cs="SimSun"/>
                <w:sz w:val="18"/>
                <w:szCs w:val="18"/>
                <w:spacing w:val="-2"/>
              </w:rPr>
              <w:t>任务绩效</w:t>
            </w:r>
          </w:p>
          <w:p>
            <w:pPr>
              <w:ind w:left="332"/>
              <w:spacing w:line="195" w:lineRule="auto"/>
              <w:rPr>
                <w:rFonts w:ascii="SimSun" w:hAnsi="SimSun" w:eastAsia="SimSun" w:cs="SimSun"/>
                <w:sz w:val="18"/>
                <w:szCs w:val="18"/>
              </w:rPr>
            </w:pPr>
            <w:r>
              <w:rPr>
                <w:rFonts w:ascii="SimSun" w:hAnsi="SimSun" w:eastAsia="SimSun" w:cs="SimSun"/>
                <w:sz w:val="18"/>
                <w:szCs w:val="18"/>
                <w:spacing w:val="7"/>
              </w:rPr>
              <w:t>(模型1)</w:t>
            </w:r>
          </w:p>
        </w:tc>
        <w:tc>
          <w:tcPr>
            <w:tcW w:w="1283" w:type="dxa"/>
            <w:vAlign w:val="top"/>
            <w:tcBorders>
              <w:bottom w:val="single" w:color="000000" w:sz="4" w:space="0"/>
              <w:top w:val="single" w:color="000000" w:sz="4" w:space="0"/>
            </w:tcBorders>
          </w:tcPr>
          <w:p>
            <w:pPr>
              <w:ind w:left="252"/>
              <w:spacing w:before="92" w:line="236" w:lineRule="auto"/>
              <w:rPr>
                <w:rFonts w:ascii="SimSun" w:hAnsi="SimSun" w:eastAsia="SimSun" w:cs="SimSun"/>
                <w:sz w:val="18"/>
                <w:szCs w:val="18"/>
              </w:rPr>
            </w:pPr>
            <w:r>
              <w:rPr>
                <w:rFonts w:ascii="SimSun" w:hAnsi="SimSun" w:eastAsia="SimSun" w:cs="SimSun"/>
                <w:sz w:val="18"/>
                <w:szCs w:val="18"/>
                <w:spacing w:val="-2"/>
              </w:rPr>
              <w:t>任务绩效</w:t>
            </w:r>
          </w:p>
          <w:p>
            <w:pPr>
              <w:ind w:left="303"/>
              <w:spacing w:line="195" w:lineRule="auto"/>
              <w:rPr>
                <w:rFonts w:ascii="SimSun" w:hAnsi="SimSun" w:eastAsia="SimSun" w:cs="SimSun"/>
                <w:sz w:val="18"/>
                <w:szCs w:val="18"/>
              </w:rPr>
            </w:pPr>
            <w:r>
              <w:rPr>
                <w:rFonts w:ascii="SimSun" w:hAnsi="SimSun" w:eastAsia="SimSun" w:cs="SimSun"/>
                <w:sz w:val="18"/>
                <w:szCs w:val="18"/>
                <w:spacing w:val="7"/>
              </w:rPr>
              <w:t>(模型2)</w:t>
            </w:r>
          </w:p>
        </w:tc>
        <w:tc>
          <w:tcPr>
            <w:tcW w:w="1158" w:type="dxa"/>
            <w:vAlign w:val="top"/>
            <w:tcBorders>
              <w:bottom w:val="single" w:color="000000" w:sz="4" w:space="0"/>
              <w:top w:val="single" w:color="000000" w:sz="4" w:space="0"/>
            </w:tcBorders>
          </w:tcPr>
          <w:p>
            <w:pPr>
              <w:ind w:left="258" w:right="135" w:hanging="129"/>
              <w:spacing w:before="91" w:line="216" w:lineRule="auto"/>
              <w:rPr>
                <w:rFonts w:ascii="SimSun" w:hAnsi="SimSun" w:eastAsia="SimSun" w:cs="SimSun"/>
                <w:sz w:val="18"/>
                <w:szCs w:val="18"/>
              </w:rPr>
            </w:pPr>
            <w:r>
              <w:rPr>
                <w:rFonts w:ascii="SimSun" w:hAnsi="SimSun" w:eastAsia="SimSun" w:cs="SimSun"/>
                <w:sz w:val="18"/>
                <w:szCs w:val="18"/>
                <w:spacing w:val="-2"/>
              </w:rPr>
              <w:t>变革协同性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362" w:type="dxa"/>
            <w:vAlign w:val="top"/>
            <w:tcBorders>
              <w:bottom w:val="single" w:color="000000" w:sz="4" w:space="0"/>
              <w:top w:val="single" w:color="000000" w:sz="4" w:space="0"/>
            </w:tcBorders>
          </w:tcPr>
          <w:p>
            <w:pPr>
              <w:ind w:left="321"/>
              <w:spacing w:before="92" w:line="236" w:lineRule="auto"/>
              <w:rPr>
                <w:rFonts w:ascii="SimSun" w:hAnsi="SimSun" w:eastAsia="SimSun" w:cs="SimSun"/>
                <w:sz w:val="18"/>
                <w:szCs w:val="18"/>
              </w:rPr>
            </w:pPr>
            <w:r>
              <w:rPr>
                <w:rFonts w:ascii="SimSun" w:hAnsi="SimSun" w:eastAsia="SimSun" w:cs="SimSun"/>
                <w:sz w:val="18"/>
                <w:szCs w:val="18"/>
                <w:spacing w:val="-2"/>
              </w:rPr>
              <w:t>任务绩效</w:t>
            </w:r>
          </w:p>
          <w:p>
            <w:pPr>
              <w:ind w:left="371"/>
              <w:spacing w:line="195" w:lineRule="auto"/>
              <w:rPr>
                <w:rFonts w:ascii="SimSun" w:hAnsi="SimSun" w:eastAsia="SimSun" w:cs="SimSun"/>
                <w:sz w:val="18"/>
                <w:szCs w:val="18"/>
              </w:rPr>
            </w:pPr>
            <w:r>
              <w:rPr>
                <w:rFonts w:ascii="SimSun" w:hAnsi="SimSun" w:eastAsia="SimSun" w:cs="SimSun"/>
                <w:sz w:val="18"/>
                <w:szCs w:val="18"/>
                <w:spacing w:val="7"/>
              </w:rPr>
              <w:t>(模型4)</w:t>
            </w:r>
          </w:p>
        </w:tc>
      </w:tr>
      <w:tr>
        <w:trPr>
          <w:trHeight w:val="355" w:hRule="atLeast"/>
        </w:trPr>
        <w:tc>
          <w:tcPr>
            <w:tcW w:w="2008" w:type="dxa"/>
            <w:vAlign w:val="top"/>
            <w:gridSpan w:val="2"/>
            <w:tcBorders>
              <w:top w:val="single" w:color="000000" w:sz="4" w:space="0"/>
            </w:tcBorders>
          </w:tcPr>
          <w:p>
            <w:pPr>
              <w:ind w:left="1089"/>
              <w:spacing w:before="89" w:line="219" w:lineRule="auto"/>
              <w:rPr>
                <w:rFonts w:ascii="SimSun" w:hAnsi="SimSun" w:eastAsia="SimSun" w:cs="SimSun"/>
                <w:sz w:val="18"/>
                <w:szCs w:val="18"/>
              </w:rPr>
            </w:pPr>
            <w:r>
              <w:rPr>
                <w:rFonts w:ascii="SimSun" w:hAnsi="SimSun" w:eastAsia="SimSun" w:cs="SimSun"/>
                <w:sz w:val="18"/>
                <w:szCs w:val="18"/>
                <w:spacing w:val="2"/>
              </w:rPr>
              <w:t>行业类型</w:t>
            </w:r>
          </w:p>
        </w:tc>
        <w:tc>
          <w:tcPr>
            <w:tcW w:w="1329" w:type="dxa"/>
            <w:vAlign w:val="top"/>
            <w:tcBorders>
              <w:top w:val="single" w:color="000000" w:sz="4" w:space="0"/>
            </w:tcBorders>
          </w:tcPr>
          <w:p>
            <w:pPr>
              <w:ind w:left="101"/>
              <w:spacing w:before="92" w:line="222" w:lineRule="auto"/>
              <w:rPr>
                <w:rFonts w:ascii="SimSun" w:hAnsi="SimSun" w:eastAsia="SimSun" w:cs="SimSun"/>
                <w:sz w:val="18"/>
                <w:szCs w:val="18"/>
              </w:rPr>
            </w:pPr>
            <w:r>
              <w:rPr>
                <w:rFonts w:ascii="SimSun" w:hAnsi="SimSun" w:eastAsia="SimSun" w:cs="SimSun"/>
                <w:sz w:val="18"/>
                <w:szCs w:val="18"/>
                <w:spacing w:val="-1"/>
              </w:rPr>
              <w:t>—0.05(0.06)</w:t>
            </w:r>
          </w:p>
        </w:tc>
        <w:tc>
          <w:tcPr>
            <w:tcW w:w="1283" w:type="dxa"/>
            <w:vAlign w:val="top"/>
            <w:tcBorders>
              <w:top w:val="single" w:color="000000" w:sz="4" w:space="0"/>
            </w:tcBorders>
          </w:tcPr>
          <w:p>
            <w:pPr>
              <w:ind w:left="73"/>
              <w:spacing w:before="92" w:line="222" w:lineRule="auto"/>
              <w:rPr>
                <w:rFonts w:ascii="SimSun" w:hAnsi="SimSun" w:eastAsia="SimSun" w:cs="SimSun"/>
                <w:sz w:val="18"/>
                <w:szCs w:val="18"/>
              </w:rPr>
            </w:pPr>
            <w:r>
              <w:rPr>
                <w:rFonts w:ascii="SimSun" w:hAnsi="SimSun" w:eastAsia="SimSun" w:cs="SimSun"/>
                <w:sz w:val="18"/>
                <w:szCs w:val="18"/>
                <w:spacing w:val="3"/>
              </w:rPr>
              <w:t>一0.04(0.04)</w:t>
            </w:r>
          </w:p>
        </w:tc>
        <w:tc>
          <w:tcPr>
            <w:tcW w:w="1158" w:type="dxa"/>
            <w:vAlign w:val="top"/>
            <w:tcBorders>
              <w:top w:val="single" w:color="000000" w:sz="4" w:space="0"/>
            </w:tcBorders>
          </w:tcPr>
          <w:p>
            <w:pPr>
              <w:ind w:left="129"/>
              <w:spacing w:before="92" w:line="222" w:lineRule="auto"/>
              <w:rPr>
                <w:rFonts w:ascii="SimSun" w:hAnsi="SimSun" w:eastAsia="SimSun" w:cs="SimSun"/>
                <w:sz w:val="18"/>
                <w:szCs w:val="18"/>
              </w:rPr>
            </w:pPr>
            <w:r>
              <w:rPr>
                <w:rFonts w:ascii="SimSun" w:hAnsi="SimSun" w:eastAsia="SimSun" w:cs="SimSun"/>
                <w:sz w:val="18"/>
                <w:szCs w:val="18"/>
                <w:spacing w:val="-1"/>
              </w:rPr>
              <w:t>0.29(0.48)</w:t>
            </w:r>
          </w:p>
        </w:tc>
        <w:tc>
          <w:tcPr>
            <w:tcW w:w="1362" w:type="dxa"/>
            <w:vAlign w:val="top"/>
            <w:tcBorders>
              <w:top w:val="single" w:color="000000" w:sz="4" w:space="0"/>
            </w:tcBorders>
          </w:tcPr>
          <w:p>
            <w:pPr>
              <w:ind w:left="141"/>
              <w:spacing w:before="92" w:line="222" w:lineRule="auto"/>
              <w:rPr>
                <w:rFonts w:ascii="SimSun" w:hAnsi="SimSun" w:eastAsia="SimSun" w:cs="SimSun"/>
                <w:sz w:val="18"/>
                <w:szCs w:val="18"/>
              </w:rPr>
            </w:pPr>
            <w:r>
              <w:rPr>
                <w:rFonts w:ascii="SimSun" w:hAnsi="SimSun" w:eastAsia="SimSun" w:cs="SimSun"/>
                <w:sz w:val="18"/>
                <w:szCs w:val="18"/>
                <w:spacing w:val="3"/>
              </w:rPr>
              <w:t>一0.05(0.04)</w:t>
            </w:r>
          </w:p>
        </w:tc>
      </w:tr>
      <w:tr>
        <w:trPr>
          <w:trHeight w:val="363" w:hRule="atLeast"/>
        </w:trPr>
        <w:tc>
          <w:tcPr>
            <w:tcW w:w="2008" w:type="dxa"/>
            <w:vAlign w:val="top"/>
            <w:gridSpan w:val="2"/>
          </w:tcPr>
          <w:p>
            <w:pPr>
              <w:ind w:left="1089"/>
              <w:spacing w:before="94" w:line="220" w:lineRule="auto"/>
              <w:rPr>
                <w:rFonts w:ascii="SimSun" w:hAnsi="SimSun" w:eastAsia="SimSun" w:cs="SimSun"/>
                <w:sz w:val="18"/>
                <w:szCs w:val="18"/>
              </w:rPr>
            </w:pPr>
            <w:r>
              <w:rPr>
                <w:rFonts w:ascii="SimSun" w:hAnsi="SimSun" w:eastAsia="SimSun" w:cs="SimSun"/>
                <w:sz w:val="18"/>
                <w:szCs w:val="18"/>
                <w:spacing w:val="-2"/>
              </w:rPr>
              <w:t>发展阶段</w:t>
            </w:r>
          </w:p>
        </w:tc>
        <w:tc>
          <w:tcPr>
            <w:tcW w:w="1329" w:type="dxa"/>
            <w:vAlign w:val="top"/>
          </w:tcPr>
          <w:p>
            <w:pPr>
              <w:ind w:left="151"/>
              <w:spacing w:before="97" w:line="222" w:lineRule="auto"/>
              <w:rPr>
                <w:rFonts w:ascii="SimSun" w:hAnsi="SimSun" w:eastAsia="SimSun" w:cs="SimSun"/>
                <w:sz w:val="18"/>
                <w:szCs w:val="18"/>
              </w:rPr>
            </w:pPr>
            <w:r>
              <w:rPr>
                <w:rFonts w:ascii="SimSun" w:hAnsi="SimSun" w:eastAsia="SimSun" w:cs="SimSun"/>
                <w:sz w:val="18"/>
                <w:szCs w:val="18"/>
                <w:spacing w:val="-1"/>
              </w:rPr>
              <w:t>-0.00(0.02)</w:t>
            </w:r>
          </w:p>
        </w:tc>
        <w:tc>
          <w:tcPr>
            <w:tcW w:w="1283" w:type="dxa"/>
            <w:vAlign w:val="top"/>
          </w:tcPr>
          <w:p>
            <w:pPr>
              <w:ind w:left="73"/>
              <w:spacing w:before="97" w:line="222" w:lineRule="auto"/>
              <w:rPr>
                <w:rFonts w:ascii="SimSun" w:hAnsi="SimSun" w:eastAsia="SimSun" w:cs="SimSun"/>
                <w:sz w:val="18"/>
                <w:szCs w:val="18"/>
              </w:rPr>
            </w:pPr>
            <w:r>
              <w:rPr>
                <w:rFonts w:ascii="SimSun" w:hAnsi="SimSun" w:eastAsia="SimSun" w:cs="SimSun"/>
                <w:sz w:val="18"/>
                <w:szCs w:val="18"/>
                <w:spacing w:val="3"/>
              </w:rPr>
              <w:t>一0.00(0.02)</w:t>
            </w:r>
          </w:p>
        </w:tc>
        <w:tc>
          <w:tcPr>
            <w:tcW w:w="1158" w:type="dxa"/>
            <w:vAlign w:val="top"/>
          </w:tcPr>
          <w:p>
            <w:pPr>
              <w:ind w:left="129"/>
              <w:spacing w:before="97" w:line="222" w:lineRule="auto"/>
              <w:rPr>
                <w:rFonts w:ascii="SimSun" w:hAnsi="SimSun" w:eastAsia="SimSun" w:cs="SimSun"/>
                <w:sz w:val="18"/>
                <w:szCs w:val="18"/>
              </w:rPr>
            </w:pPr>
            <w:r>
              <w:rPr>
                <w:rFonts w:ascii="SimSun" w:hAnsi="SimSun" w:eastAsia="SimSun" w:cs="SimSun"/>
                <w:sz w:val="18"/>
                <w:szCs w:val="18"/>
                <w:spacing w:val="-1"/>
              </w:rPr>
              <w:t>0.02(0.17)</w:t>
            </w:r>
          </w:p>
        </w:tc>
        <w:tc>
          <w:tcPr>
            <w:tcW w:w="1362" w:type="dxa"/>
            <w:vAlign w:val="top"/>
          </w:tcPr>
          <w:p>
            <w:pPr>
              <w:ind w:left="141"/>
              <w:spacing w:before="97" w:line="222" w:lineRule="auto"/>
              <w:rPr>
                <w:rFonts w:ascii="SimSun" w:hAnsi="SimSun" w:eastAsia="SimSun" w:cs="SimSun"/>
                <w:sz w:val="18"/>
                <w:szCs w:val="18"/>
              </w:rPr>
            </w:pPr>
            <w:r>
              <w:rPr>
                <w:rFonts w:ascii="SimSun" w:hAnsi="SimSun" w:eastAsia="SimSun" w:cs="SimSun"/>
                <w:sz w:val="18"/>
                <w:szCs w:val="18"/>
                <w:spacing w:val="-1"/>
              </w:rPr>
              <w:t>—0.00(0.01)</w:t>
            </w:r>
          </w:p>
        </w:tc>
      </w:tr>
      <w:tr>
        <w:trPr>
          <w:trHeight w:val="321" w:hRule="atLeast"/>
        </w:trPr>
        <w:tc>
          <w:tcPr>
            <w:tcW w:w="2008" w:type="dxa"/>
            <w:vAlign w:val="top"/>
            <w:gridSpan w:val="2"/>
          </w:tcPr>
          <w:p>
            <w:pPr>
              <w:ind w:left="109"/>
              <w:spacing w:before="101" w:line="205" w:lineRule="auto"/>
              <w:rPr>
                <w:rFonts w:ascii="SimSun" w:hAnsi="SimSun" w:eastAsia="SimSun" w:cs="SimSun"/>
                <w:sz w:val="18"/>
                <w:szCs w:val="18"/>
              </w:rPr>
            </w:pPr>
            <w:r>
              <w:rPr>
                <w:rFonts w:ascii="SimSun" w:hAnsi="SimSun" w:eastAsia="SimSun" w:cs="SimSun"/>
                <w:sz w:val="18"/>
                <w:szCs w:val="18"/>
                <w:spacing w:val="-2"/>
                <w:position w:val="1"/>
              </w:rPr>
              <w:t>组织层次</w:t>
            </w:r>
            <w:r>
              <w:rPr>
                <w:rFonts w:ascii="SimSun" w:hAnsi="SimSun" w:eastAsia="SimSun" w:cs="SimSun"/>
                <w:sz w:val="18"/>
                <w:szCs w:val="18"/>
                <w:spacing w:val="10"/>
                <w:position w:val="1"/>
              </w:rPr>
              <w:t xml:space="preserve">  </w:t>
            </w:r>
            <w:r>
              <w:rPr>
                <w:rFonts w:ascii="SimSun" w:hAnsi="SimSun" w:eastAsia="SimSun" w:cs="SimSun"/>
                <w:sz w:val="18"/>
                <w:szCs w:val="18"/>
                <w:spacing w:val="-2"/>
              </w:rPr>
              <w:t>变革协同性</w:t>
            </w:r>
          </w:p>
        </w:tc>
        <w:tc>
          <w:tcPr>
            <w:tcW w:w="1329" w:type="dxa"/>
            <w:vAlign w:val="top"/>
          </w:tcPr>
          <w:p>
            <w:pPr>
              <w:rPr>
                <w:rFonts w:ascii="Arial"/>
                <w:sz w:val="21"/>
              </w:rPr>
            </w:pPr>
            <w:r/>
          </w:p>
        </w:tc>
        <w:tc>
          <w:tcPr>
            <w:tcW w:w="1283" w:type="dxa"/>
            <w:vAlign w:val="top"/>
          </w:tcPr>
          <w:p>
            <w:pPr>
              <w:rPr>
                <w:rFonts w:ascii="Arial"/>
                <w:sz w:val="21"/>
              </w:rPr>
            </w:pPr>
            <w:r/>
          </w:p>
        </w:tc>
        <w:tc>
          <w:tcPr>
            <w:tcW w:w="1158" w:type="dxa"/>
            <w:vAlign w:val="top"/>
          </w:tcPr>
          <w:p>
            <w:pPr>
              <w:rPr>
                <w:rFonts w:ascii="Arial"/>
                <w:sz w:val="21"/>
              </w:rPr>
            </w:pPr>
            <w:r/>
          </w:p>
        </w:tc>
        <w:tc>
          <w:tcPr>
            <w:tcW w:w="1362" w:type="dxa"/>
            <w:vAlign w:val="top"/>
          </w:tcPr>
          <w:p>
            <w:pPr>
              <w:ind w:left="191"/>
              <w:spacing w:before="133" w:line="182" w:lineRule="auto"/>
              <w:rPr>
                <w:rFonts w:ascii="SimSun" w:hAnsi="SimSun" w:eastAsia="SimSun" w:cs="SimSun"/>
                <w:sz w:val="18"/>
                <w:szCs w:val="18"/>
              </w:rPr>
            </w:pPr>
            <w:r>
              <w:rPr>
                <w:rFonts w:ascii="SimSun" w:hAnsi="SimSun" w:eastAsia="SimSun" w:cs="SimSun"/>
                <w:sz w:val="18"/>
                <w:szCs w:val="18"/>
                <w:spacing w:val="-1"/>
              </w:rPr>
              <w:t>0.05*(0.01)</w:t>
            </w:r>
          </w:p>
        </w:tc>
      </w:tr>
      <w:tr>
        <w:trPr>
          <w:trHeight w:val="420" w:hRule="atLeast"/>
        </w:trPr>
        <w:tc>
          <w:tcPr>
            <w:tcW w:w="906" w:type="dxa"/>
            <w:vAlign w:val="top"/>
          </w:tcPr>
          <w:p>
            <w:pPr>
              <w:ind w:left="199"/>
              <w:spacing w:before="23" w:line="222" w:lineRule="auto"/>
              <w:rPr>
                <w:rFonts w:ascii="SimSun" w:hAnsi="SimSun" w:eastAsia="SimSun" w:cs="SimSun"/>
                <w:sz w:val="18"/>
                <w:szCs w:val="18"/>
              </w:rPr>
            </w:pPr>
            <w:r>
              <w:rPr>
                <w:rFonts w:ascii="SimSun" w:hAnsi="SimSun" w:eastAsia="SimSun" w:cs="SimSun"/>
                <w:sz w:val="18"/>
                <w:szCs w:val="18"/>
                <w:spacing w:val="-6"/>
              </w:rPr>
              <w:t>(N=73)</w:t>
            </w:r>
          </w:p>
        </w:tc>
        <w:tc>
          <w:tcPr>
            <w:tcW w:w="1102" w:type="dxa"/>
            <w:vAlign w:val="top"/>
          </w:tcPr>
          <w:p>
            <w:pPr>
              <w:ind w:left="203"/>
              <w:spacing w:before="180" w:line="219" w:lineRule="auto"/>
              <w:rPr>
                <w:rFonts w:ascii="SimSun" w:hAnsi="SimSun" w:eastAsia="SimSun" w:cs="SimSun"/>
                <w:sz w:val="18"/>
                <w:szCs w:val="18"/>
              </w:rPr>
            </w:pPr>
            <w:r>
              <w:rPr>
                <w:rFonts w:ascii="SimSun" w:hAnsi="SimSun" w:eastAsia="SimSun" w:cs="SimSun"/>
                <w:sz w:val="18"/>
                <w:szCs w:val="18"/>
                <w:spacing w:val="-2"/>
              </w:rPr>
              <w:t>任务激励</w:t>
            </w:r>
          </w:p>
        </w:tc>
        <w:tc>
          <w:tcPr>
            <w:tcW w:w="1329" w:type="dxa"/>
            <w:vAlign w:val="top"/>
          </w:tcPr>
          <w:p>
            <w:pPr>
              <w:spacing w:before="183" w:line="222" w:lineRule="auto"/>
              <w:jc w:val="right"/>
              <w:rPr>
                <w:rFonts w:ascii="SimSun" w:hAnsi="SimSun" w:eastAsia="SimSun" w:cs="SimSun"/>
                <w:sz w:val="18"/>
                <w:szCs w:val="18"/>
              </w:rPr>
            </w:pPr>
            <w:r>
              <w:rPr>
                <w:rFonts w:ascii="SimSun" w:hAnsi="SimSun" w:eastAsia="SimSun" w:cs="SimSun"/>
                <w:sz w:val="18"/>
                <w:szCs w:val="18"/>
                <w:spacing w:val="-3"/>
              </w:rPr>
              <w:t>0.42**(0.08)4.</w:t>
            </w:r>
          </w:p>
        </w:tc>
        <w:tc>
          <w:tcPr>
            <w:tcW w:w="1283" w:type="dxa"/>
            <w:vAlign w:val="top"/>
          </w:tcPr>
          <w:p>
            <w:pPr>
              <w:ind w:left="32"/>
              <w:spacing w:before="183" w:line="222" w:lineRule="auto"/>
              <w:rPr>
                <w:rFonts w:ascii="SimSun" w:hAnsi="SimSun" w:eastAsia="SimSun" w:cs="SimSun"/>
                <w:sz w:val="18"/>
                <w:szCs w:val="18"/>
              </w:rPr>
            </w:pPr>
            <w:r>
              <w:rPr>
                <w:rFonts w:ascii="SimSun" w:hAnsi="SimSun" w:eastAsia="SimSun" w:cs="SimSun"/>
                <w:sz w:val="18"/>
                <w:szCs w:val="18"/>
                <w:spacing w:val="-1"/>
              </w:rPr>
              <w:t>99**(0.96)</w:t>
            </w:r>
          </w:p>
        </w:tc>
        <w:tc>
          <w:tcPr>
            <w:tcW w:w="1158" w:type="dxa"/>
            <w:vAlign w:val="top"/>
          </w:tcPr>
          <w:p>
            <w:pPr>
              <w:ind w:left="129"/>
              <w:spacing w:before="173" w:line="222" w:lineRule="auto"/>
              <w:rPr>
                <w:rFonts w:ascii="SimSun" w:hAnsi="SimSun" w:eastAsia="SimSun" w:cs="SimSun"/>
                <w:sz w:val="18"/>
                <w:szCs w:val="18"/>
              </w:rPr>
            </w:pPr>
            <w:r>
              <w:rPr>
                <w:rFonts w:ascii="SimSun" w:hAnsi="SimSun" w:eastAsia="SimSun" w:cs="SimSun"/>
                <w:sz w:val="18"/>
                <w:szCs w:val="18"/>
                <w:spacing w:val="-1"/>
              </w:rPr>
              <w:t>0.19(0.10)</w:t>
            </w:r>
          </w:p>
        </w:tc>
        <w:tc>
          <w:tcPr>
            <w:tcW w:w="1362" w:type="dxa"/>
            <w:vAlign w:val="top"/>
          </w:tcPr>
          <w:p>
            <w:pPr>
              <w:rPr>
                <w:rFonts w:ascii="Arial"/>
                <w:sz w:val="21"/>
              </w:rPr>
            </w:pPr>
            <w:r/>
          </w:p>
        </w:tc>
      </w:tr>
      <w:tr>
        <w:trPr>
          <w:trHeight w:val="527" w:hRule="atLeast"/>
        </w:trPr>
        <w:tc>
          <w:tcPr>
            <w:tcW w:w="2008" w:type="dxa"/>
            <w:vAlign w:val="top"/>
            <w:gridSpan w:val="2"/>
            <w:tcBorders>
              <w:bottom w:val="single" w:color="000000" w:sz="4" w:space="0"/>
            </w:tcBorders>
          </w:tcPr>
          <w:p>
            <w:pPr>
              <w:ind w:left="1269" w:right="207"/>
              <w:spacing w:before="80" w:line="224" w:lineRule="auto"/>
              <w:rPr>
                <w:rFonts w:ascii="SimSun" w:hAnsi="SimSun" w:eastAsia="SimSun" w:cs="SimSun"/>
                <w:sz w:val="18"/>
                <w:szCs w:val="18"/>
              </w:rPr>
            </w:pPr>
            <w:r>
              <w:rPr>
                <w:rFonts w:ascii="SimSun" w:hAnsi="SimSun" w:eastAsia="SimSun" w:cs="SimSun"/>
                <w:sz w:val="18"/>
                <w:szCs w:val="18"/>
                <w:spacing w:val="-4"/>
              </w:rPr>
              <w:t>离异数</w:t>
            </w:r>
            <w:r>
              <w:rPr>
                <w:rFonts w:ascii="SimSun" w:hAnsi="SimSun" w:eastAsia="SimSun" w:cs="SimSun"/>
                <w:sz w:val="18"/>
                <w:szCs w:val="18"/>
                <w:spacing w:val="1"/>
              </w:rPr>
              <w:t xml:space="preserve"> </w:t>
            </w:r>
            <w:r>
              <w:rPr>
                <w:rFonts w:ascii="SimSun" w:hAnsi="SimSun" w:eastAsia="SimSun" w:cs="SimSun"/>
                <w:sz w:val="18"/>
                <w:szCs w:val="18"/>
                <w:spacing w:val="-7"/>
              </w:rPr>
              <w:t>(-2LL)</w:t>
            </w:r>
          </w:p>
        </w:tc>
        <w:tc>
          <w:tcPr>
            <w:tcW w:w="1329" w:type="dxa"/>
            <w:vAlign w:val="top"/>
            <w:tcBorders>
              <w:bottom w:val="single" w:color="000000" w:sz="4" w:space="0"/>
            </w:tcBorders>
          </w:tcPr>
          <w:p>
            <w:pPr>
              <w:ind w:left="372"/>
              <w:spacing w:before="216" w:line="183" w:lineRule="auto"/>
              <w:rPr>
                <w:rFonts w:ascii="SimSun" w:hAnsi="SimSun" w:eastAsia="SimSun" w:cs="SimSun"/>
                <w:sz w:val="18"/>
                <w:szCs w:val="18"/>
              </w:rPr>
            </w:pPr>
            <w:r>
              <w:rPr>
                <w:rFonts w:ascii="SimSun" w:hAnsi="SimSun" w:eastAsia="SimSun" w:cs="SimSun"/>
                <w:sz w:val="18"/>
                <w:szCs w:val="18"/>
                <w:spacing w:val="-2"/>
              </w:rPr>
              <w:t>670.73</w:t>
            </w:r>
          </w:p>
        </w:tc>
        <w:tc>
          <w:tcPr>
            <w:tcW w:w="1283" w:type="dxa"/>
            <w:vAlign w:val="top"/>
            <w:tcBorders>
              <w:bottom w:val="single" w:color="000000" w:sz="4" w:space="0"/>
            </w:tcBorders>
          </w:tcPr>
          <w:p>
            <w:pPr>
              <w:ind w:left="342"/>
              <w:spacing w:before="216" w:line="183" w:lineRule="auto"/>
              <w:rPr>
                <w:rFonts w:ascii="SimSun" w:hAnsi="SimSun" w:eastAsia="SimSun" w:cs="SimSun"/>
                <w:sz w:val="18"/>
                <w:szCs w:val="18"/>
              </w:rPr>
            </w:pPr>
            <w:r>
              <w:rPr>
                <w:rFonts w:ascii="SimSun" w:hAnsi="SimSun" w:eastAsia="SimSun" w:cs="SimSun"/>
                <w:sz w:val="18"/>
                <w:szCs w:val="18"/>
                <w:spacing w:val="-2"/>
              </w:rPr>
              <w:t>640.38</w:t>
            </w:r>
          </w:p>
        </w:tc>
        <w:tc>
          <w:tcPr>
            <w:tcW w:w="1158" w:type="dxa"/>
            <w:vAlign w:val="top"/>
            <w:tcBorders>
              <w:bottom w:val="single" w:color="000000" w:sz="4" w:space="0"/>
            </w:tcBorders>
          </w:tcPr>
          <w:p>
            <w:pPr>
              <w:rPr>
                <w:rFonts w:ascii="Arial"/>
                <w:sz w:val="21"/>
              </w:rPr>
            </w:pPr>
            <w:r/>
          </w:p>
        </w:tc>
        <w:tc>
          <w:tcPr>
            <w:tcW w:w="1362" w:type="dxa"/>
            <w:vAlign w:val="top"/>
            <w:tcBorders>
              <w:bottom w:val="single" w:color="000000" w:sz="4" w:space="0"/>
            </w:tcBorders>
          </w:tcPr>
          <w:p>
            <w:pPr>
              <w:ind w:left="411"/>
              <w:spacing w:before="215" w:line="184" w:lineRule="auto"/>
              <w:rPr>
                <w:rFonts w:ascii="SimSun" w:hAnsi="SimSun" w:eastAsia="SimSun" w:cs="SimSun"/>
                <w:sz w:val="18"/>
                <w:szCs w:val="18"/>
              </w:rPr>
            </w:pPr>
            <w:r>
              <w:rPr>
                <w:rFonts w:ascii="SimSun" w:hAnsi="SimSun" w:eastAsia="SimSun" w:cs="SimSun"/>
                <w:sz w:val="18"/>
                <w:szCs w:val="18"/>
                <w:spacing w:val="-2"/>
              </w:rPr>
              <w:t>619.35</w:t>
            </w:r>
          </w:p>
        </w:tc>
      </w:tr>
    </w:tbl>
    <w:p>
      <w:pPr>
        <w:ind w:left="389" w:right="42" w:firstLine="369"/>
        <w:spacing w:before="221" w:line="266" w:lineRule="auto"/>
        <w:rPr>
          <w:rFonts w:ascii="SimSun" w:hAnsi="SimSun" w:eastAsia="SimSun" w:cs="SimSun"/>
          <w:sz w:val="20"/>
          <w:szCs w:val="20"/>
        </w:rPr>
      </w:pPr>
      <w:r>
        <w:rPr>
          <w:rFonts w:ascii="SimSun" w:hAnsi="SimSun" w:eastAsia="SimSun" w:cs="SimSun"/>
          <w:sz w:val="20"/>
          <w:szCs w:val="20"/>
          <w:spacing w:val="-9"/>
        </w:rPr>
        <w:t>注：表示</w:t>
      </w:r>
      <w:r>
        <w:rPr>
          <w:rFonts w:ascii="SimSun" w:hAnsi="SimSun" w:eastAsia="SimSun" w:cs="SimSun"/>
          <w:sz w:val="20"/>
          <w:szCs w:val="20"/>
          <w:spacing w:val="-31"/>
        </w:rPr>
        <w:t xml:space="preserve"> </w:t>
      </w:r>
      <w:r>
        <w:rPr>
          <w:rFonts w:ascii="Times New Roman" w:hAnsi="Times New Roman" w:eastAsia="Times New Roman" w:cs="Times New Roman"/>
          <w:sz w:val="20"/>
          <w:szCs w:val="20"/>
          <w:spacing w:val="-9"/>
        </w:rPr>
        <w:t>p&lt;0.05,</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9"/>
        </w:rPr>
        <w:t>·     </w:t>
      </w:r>
      <w:r>
        <w:rPr>
          <w:rFonts w:ascii="SimSun" w:hAnsi="SimSun" w:eastAsia="SimSun" w:cs="SimSun"/>
          <w:sz w:val="20"/>
          <w:szCs w:val="20"/>
          <w:spacing w:val="-9"/>
        </w:rPr>
        <w:t>表示</w:t>
      </w:r>
      <w:r>
        <w:rPr>
          <w:rFonts w:ascii="Times New Roman" w:hAnsi="Times New Roman" w:eastAsia="Times New Roman" w:cs="Times New Roman"/>
          <w:sz w:val="20"/>
          <w:szCs w:val="20"/>
          <w:spacing w:val="-9"/>
        </w:rPr>
        <w:t>p&lt;0.01</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9"/>
        </w:rPr>
        <w:t>。</w:t>
      </w:r>
      <w:r>
        <w:rPr>
          <w:rFonts w:ascii="SimSun" w:hAnsi="SimSun" w:eastAsia="SimSun" w:cs="SimSun"/>
          <w:sz w:val="20"/>
          <w:szCs w:val="20"/>
          <w:spacing w:val="-32"/>
        </w:rPr>
        <w:t xml:space="preserve"> </w:t>
      </w:r>
      <w:r>
        <w:rPr>
          <w:rFonts w:ascii="SimSun" w:hAnsi="SimSun" w:eastAsia="SimSun" w:cs="SimSun"/>
          <w:sz w:val="20"/>
          <w:szCs w:val="20"/>
          <w:spacing w:val="-9"/>
        </w:rPr>
        <w:t>报告的是非标准化系数γ,括号内显示的是稳健</w:t>
      </w:r>
      <w:r>
        <w:rPr>
          <w:rFonts w:ascii="SimSun" w:hAnsi="SimSun" w:eastAsia="SimSun" w:cs="SimSun"/>
          <w:sz w:val="20"/>
          <w:szCs w:val="20"/>
        </w:rPr>
        <w:t xml:space="preserve"> </w:t>
      </w:r>
      <w:r>
        <w:rPr>
          <w:rFonts w:ascii="SimSun" w:hAnsi="SimSun" w:eastAsia="SimSun" w:cs="SimSun"/>
          <w:sz w:val="20"/>
          <w:szCs w:val="20"/>
          <w:spacing w:val="-20"/>
          <w:w w:val="97"/>
        </w:rPr>
        <w:t>标准误，估计方法为最大似然估计。</w:t>
      </w:r>
    </w:p>
    <w:p>
      <w:pPr>
        <w:ind w:left="389" w:firstLine="430"/>
        <w:spacing w:before="246" w:line="341" w:lineRule="auto"/>
        <w:jc w:val="both"/>
        <w:rPr>
          <w:rFonts w:ascii="SimSun" w:hAnsi="SimSun" w:eastAsia="SimSun" w:cs="SimSun"/>
          <w:sz w:val="20"/>
          <w:szCs w:val="20"/>
        </w:rPr>
      </w:pPr>
      <w:r>
        <w:rPr>
          <w:rFonts w:ascii="SimSun" w:hAnsi="SimSun" w:eastAsia="SimSun" w:cs="SimSun"/>
          <w:sz w:val="20"/>
          <w:szCs w:val="20"/>
          <w:spacing w:val="11"/>
        </w:rPr>
        <w:t>同样，本研究通过</w:t>
      </w:r>
      <w:r>
        <w:rPr>
          <w:rFonts w:ascii="Times New Roman" w:hAnsi="Times New Roman" w:eastAsia="Times New Roman" w:cs="Times New Roman"/>
          <w:sz w:val="20"/>
          <w:szCs w:val="20"/>
        </w:rPr>
        <w:t>HLM</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分析对假设4</w:t>
      </w:r>
      <w:r>
        <w:rPr>
          <w:rFonts w:ascii="Times New Roman" w:hAnsi="Times New Roman" w:eastAsia="Times New Roman" w:cs="Times New Roman"/>
          <w:sz w:val="20"/>
          <w:szCs w:val="20"/>
          <w:spacing w:val="11"/>
        </w:rPr>
        <w:t>b </w:t>
      </w:r>
      <w:r>
        <w:rPr>
          <w:rFonts w:ascii="SimSun" w:hAnsi="SimSun" w:eastAsia="SimSun" w:cs="SimSun"/>
          <w:sz w:val="20"/>
          <w:szCs w:val="20"/>
          <w:spacing w:val="11"/>
        </w:rPr>
        <w:t>和假设5</w:t>
      </w:r>
      <w:r>
        <w:rPr>
          <w:rFonts w:ascii="Times New Roman" w:hAnsi="Times New Roman" w:eastAsia="Times New Roman" w:cs="Times New Roman"/>
          <w:sz w:val="20"/>
          <w:szCs w:val="20"/>
          <w:spacing w:val="11"/>
        </w:rPr>
        <w:t>b </w:t>
      </w:r>
      <w:r>
        <w:rPr>
          <w:rFonts w:ascii="SimSun" w:hAnsi="SimSun" w:eastAsia="SimSun" w:cs="SimSun"/>
          <w:sz w:val="20"/>
          <w:szCs w:val="20"/>
          <w:spacing w:val="11"/>
        </w:rPr>
        <w:t>进行检验。表7.18显示 </w:t>
      </w:r>
      <w:r>
        <w:rPr>
          <w:rFonts w:ascii="SimSun" w:hAnsi="SimSun" w:eastAsia="SimSun" w:cs="SimSun"/>
          <w:sz w:val="20"/>
          <w:szCs w:val="20"/>
          <w:spacing w:val="11"/>
        </w:rPr>
        <w:t>了个性关怀通过变革协同性影响员工任务绩效的过程。在模型1中，本研究将</w:t>
      </w:r>
      <w:r>
        <w:rPr>
          <w:rFonts w:ascii="SimSun" w:hAnsi="SimSun" w:eastAsia="SimSun" w:cs="SimSun"/>
          <w:sz w:val="20"/>
          <w:szCs w:val="20"/>
          <w:spacing w:val="2"/>
        </w:rPr>
        <w:t xml:space="preserve">  </w:t>
      </w:r>
      <w:r>
        <w:rPr>
          <w:rFonts w:ascii="SimSun" w:hAnsi="SimSun" w:eastAsia="SimSun" w:cs="SimSun"/>
          <w:sz w:val="20"/>
          <w:szCs w:val="20"/>
          <w:spacing w:val="8"/>
        </w:rPr>
        <w:t>任务绩效作为因变量，并放入了个体层面和组织层面的四个控制变量，结果显</w:t>
      </w:r>
      <w:r>
        <w:rPr>
          <w:rFonts w:ascii="SimSun" w:hAnsi="SimSun" w:eastAsia="SimSun" w:cs="SimSun"/>
          <w:sz w:val="20"/>
          <w:szCs w:val="20"/>
          <w:spacing w:val="5"/>
        </w:rPr>
        <w:t xml:space="preserve">  </w:t>
      </w:r>
      <w:r>
        <w:rPr>
          <w:rFonts w:ascii="SimSun" w:hAnsi="SimSun" w:eastAsia="SimSun" w:cs="SimSun"/>
          <w:sz w:val="20"/>
          <w:szCs w:val="20"/>
          <w:spacing w:val="14"/>
        </w:rPr>
        <w:t>示所有的控制变量对员工的任务绩效影响都是不显著的。在模</w:t>
      </w:r>
      <w:r>
        <w:rPr>
          <w:rFonts w:ascii="SimSun" w:hAnsi="SimSun" w:eastAsia="SimSun" w:cs="SimSun"/>
          <w:sz w:val="20"/>
          <w:szCs w:val="20"/>
          <w:spacing w:val="13"/>
        </w:rPr>
        <w:t>型1的基础上，</w:t>
      </w:r>
      <w:r>
        <w:rPr>
          <w:rFonts w:ascii="SimSun" w:hAnsi="SimSun" w:eastAsia="SimSun" w:cs="SimSun"/>
          <w:sz w:val="20"/>
          <w:szCs w:val="20"/>
        </w:rPr>
        <w:t xml:space="preserve"> </w:t>
      </w:r>
      <w:r>
        <w:rPr>
          <w:rFonts w:ascii="SimSun" w:hAnsi="SimSun" w:eastAsia="SimSun" w:cs="SimSun"/>
          <w:sz w:val="20"/>
          <w:szCs w:val="20"/>
          <w:spacing w:val="11"/>
        </w:rPr>
        <w:t>模型2中进一步将组织层面的个性关怀作为第二层的自变量，发现个性关怀对</w:t>
      </w:r>
      <w:r>
        <w:rPr>
          <w:rFonts w:ascii="SimSun" w:hAnsi="SimSun" w:eastAsia="SimSun" w:cs="SimSun"/>
          <w:sz w:val="20"/>
          <w:szCs w:val="20"/>
          <w:spacing w:val="1"/>
        </w:rPr>
        <w:t xml:space="preserve">  </w:t>
      </w:r>
      <w:r>
        <w:rPr>
          <w:rFonts w:ascii="SimSun" w:hAnsi="SimSun" w:eastAsia="SimSun" w:cs="SimSun"/>
          <w:sz w:val="20"/>
          <w:szCs w:val="20"/>
        </w:rPr>
        <w:t>员工的任务绩效具有显著的正向影响作用(y=0.</w:t>
      </w:r>
      <w:r>
        <w:rPr>
          <w:rFonts w:ascii="SimSun" w:hAnsi="SimSun" w:eastAsia="SimSun" w:cs="SimSun"/>
          <w:sz w:val="20"/>
          <w:szCs w:val="20"/>
          <w:spacing w:val="-1"/>
        </w:rPr>
        <w:t>38,p&lt;0.01)。     在</w:t>
      </w:r>
      <w:r>
        <w:rPr>
          <w:rFonts w:ascii="SimSun" w:hAnsi="SimSun" w:eastAsia="SimSun" w:cs="SimSun"/>
          <w:sz w:val="20"/>
          <w:szCs w:val="20"/>
          <w:spacing w:val="-47"/>
        </w:rPr>
        <w:t xml:space="preserve"> </w:t>
      </w:r>
      <w:r>
        <w:rPr>
          <w:rFonts w:ascii="SimSun" w:hAnsi="SimSun" w:eastAsia="SimSun" w:cs="SimSun"/>
          <w:sz w:val="20"/>
          <w:szCs w:val="20"/>
          <w:spacing w:val="-1"/>
        </w:rPr>
        <w:t>模</w:t>
      </w:r>
      <w:r>
        <w:rPr>
          <w:rFonts w:ascii="SimSun" w:hAnsi="SimSun" w:eastAsia="SimSun" w:cs="SimSun"/>
          <w:sz w:val="20"/>
          <w:szCs w:val="20"/>
          <w:spacing w:val="-40"/>
        </w:rPr>
        <w:t xml:space="preserve"> </w:t>
      </w:r>
      <w:r>
        <w:rPr>
          <w:rFonts w:ascii="SimSun" w:hAnsi="SimSun" w:eastAsia="SimSun" w:cs="SimSun"/>
          <w:sz w:val="20"/>
          <w:szCs w:val="20"/>
          <w:spacing w:val="-1"/>
        </w:rPr>
        <w:t>型</w:t>
      </w:r>
      <w:r>
        <w:rPr>
          <w:rFonts w:ascii="SimSun" w:hAnsi="SimSun" w:eastAsia="SimSun" w:cs="SimSun"/>
          <w:sz w:val="20"/>
          <w:szCs w:val="20"/>
          <w:spacing w:val="-42"/>
        </w:rPr>
        <w:t xml:space="preserve"> </w:t>
      </w:r>
      <w:r>
        <w:rPr>
          <w:rFonts w:ascii="SimSun" w:hAnsi="SimSun" w:eastAsia="SimSun" w:cs="SimSun"/>
          <w:sz w:val="20"/>
          <w:szCs w:val="20"/>
          <w:spacing w:val="-1"/>
        </w:rPr>
        <w:t>3</w:t>
      </w:r>
      <w:r>
        <w:rPr>
          <w:rFonts w:ascii="SimSun" w:hAnsi="SimSun" w:eastAsia="SimSun" w:cs="SimSun"/>
          <w:sz w:val="20"/>
          <w:szCs w:val="20"/>
          <w:spacing w:val="-27"/>
        </w:rPr>
        <w:t xml:space="preserve"> </w:t>
      </w:r>
      <w:r>
        <w:rPr>
          <w:rFonts w:ascii="SimSun" w:hAnsi="SimSun" w:eastAsia="SimSun" w:cs="SimSun"/>
          <w:sz w:val="20"/>
          <w:szCs w:val="20"/>
          <w:spacing w:val="-1"/>
        </w:rPr>
        <w:t>中</w:t>
      </w:r>
      <w:r>
        <w:rPr>
          <w:rFonts w:ascii="SimSun" w:hAnsi="SimSun" w:eastAsia="SimSun" w:cs="SimSun"/>
          <w:sz w:val="20"/>
          <w:szCs w:val="20"/>
          <w:spacing w:val="-53"/>
        </w:rPr>
        <w:t xml:space="preserve"> </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8"/>
        </w:rPr>
        <w:t>本研究将个性关怀作为自变量，变革协同性作为因变量，发现个性关怀对变革</w:t>
      </w:r>
      <w:r>
        <w:rPr>
          <w:rFonts w:ascii="SimSun" w:hAnsi="SimSun" w:eastAsia="SimSun" w:cs="SimSun"/>
          <w:sz w:val="20"/>
          <w:szCs w:val="20"/>
          <w:spacing w:val="2"/>
        </w:rPr>
        <w:t xml:space="preserve">  </w:t>
      </w:r>
      <w:r>
        <w:rPr>
          <w:rFonts w:ascii="SimSun" w:hAnsi="SimSun" w:eastAsia="SimSun" w:cs="SimSun"/>
          <w:sz w:val="20"/>
          <w:szCs w:val="20"/>
          <w:spacing w:val="7"/>
        </w:rPr>
        <w:t>协同性具有积极的影响作用(y=4.</w:t>
      </w:r>
      <w:r>
        <w:rPr>
          <w:rFonts w:ascii="SimSun" w:hAnsi="SimSun" w:eastAsia="SimSun" w:cs="SimSun"/>
          <w:sz w:val="20"/>
          <w:szCs w:val="20"/>
          <w:spacing w:val="53"/>
        </w:rPr>
        <w:t xml:space="preserve"> </w:t>
      </w:r>
      <w:r>
        <w:rPr>
          <w:rFonts w:ascii="Times New Roman" w:hAnsi="Times New Roman" w:eastAsia="Times New Roman" w:cs="Times New Roman"/>
          <w:sz w:val="20"/>
          <w:szCs w:val="20"/>
          <w:spacing w:val="7"/>
        </w:rPr>
        <w:t>37,p</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&lt;0.01),</w:t>
      </w:r>
      <w:r>
        <w:rPr>
          <w:rFonts w:ascii="SimSun" w:hAnsi="SimSun" w:eastAsia="SimSun" w:cs="SimSun"/>
          <w:sz w:val="20"/>
          <w:szCs w:val="20"/>
          <w:spacing w:val="43"/>
        </w:rPr>
        <w:t xml:space="preserve"> </w:t>
      </w:r>
      <w:r>
        <w:rPr>
          <w:rFonts w:ascii="SimSun" w:hAnsi="SimSun" w:eastAsia="SimSun" w:cs="SimSun"/>
          <w:sz w:val="20"/>
          <w:szCs w:val="20"/>
          <w:spacing w:val="6"/>
        </w:rPr>
        <w:t>因此假设4b</w:t>
      </w:r>
      <w:r>
        <w:rPr>
          <w:rFonts w:ascii="SimSun" w:hAnsi="SimSun" w:eastAsia="SimSun" w:cs="SimSun"/>
          <w:sz w:val="20"/>
          <w:szCs w:val="20"/>
          <w:spacing w:val="-45"/>
        </w:rPr>
        <w:t xml:space="preserve"> </w:t>
      </w:r>
      <w:r>
        <w:rPr>
          <w:rFonts w:ascii="SimSun" w:hAnsi="SimSun" w:eastAsia="SimSun" w:cs="SimSun"/>
          <w:sz w:val="20"/>
          <w:szCs w:val="20"/>
          <w:spacing w:val="6"/>
        </w:rPr>
        <w:t>得到了支持。在</w:t>
      </w:r>
      <w:r>
        <w:rPr>
          <w:rFonts w:ascii="SimSun" w:hAnsi="SimSun" w:eastAsia="SimSun" w:cs="SimSun"/>
          <w:sz w:val="20"/>
          <w:szCs w:val="20"/>
        </w:rPr>
        <w:t xml:space="preserve">  </w:t>
      </w:r>
      <w:r>
        <w:rPr>
          <w:rFonts w:ascii="SimSun" w:hAnsi="SimSun" w:eastAsia="SimSun" w:cs="SimSun"/>
          <w:sz w:val="20"/>
          <w:szCs w:val="20"/>
          <w:spacing w:val="5"/>
        </w:rPr>
        <w:t>模型4中，本研究将个性关怀作为自变量，变革协同性作为中介变量，员工任务</w:t>
      </w:r>
    </w:p>
    <w:p>
      <w:pPr>
        <w:ind w:left="389"/>
        <w:spacing w:line="215" w:lineRule="auto"/>
        <w:rPr>
          <w:rFonts w:ascii="SimSun" w:hAnsi="SimSun" w:eastAsia="SimSun" w:cs="SimSun"/>
          <w:sz w:val="20"/>
          <w:szCs w:val="20"/>
        </w:rPr>
      </w:pPr>
      <w:r>
        <w:rPr>
          <w:rFonts w:ascii="SimSun" w:hAnsi="SimSun" w:eastAsia="SimSun" w:cs="SimSun"/>
          <w:sz w:val="20"/>
          <w:szCs w:val="20"/>
          <w:spacing w:val="12"/>
        </w:rPr>
        <w:t>绩效作为因变量，发现个性关怀对员工任务绩效不再有积极的影响作用(y=</w:t>
      </w:r>
    </w:p>
    <w:p>
      <w:pPr>
        <w:ind w:left="389"/>
        <w:spacing w:before="226" w:line="214" w:lineRule="auto"/>
        <w:rPr>
          <w:rFonts w:ascii="SimSun" w:hAnsi="SimSun" w:eastAsia="SimSun" w:cs="SimSun"/>
          <w:sz w:val="20"/>
          <w:szCs w:val="20"/>
        </w:rPr>
      </w:pPr>
      <w:r>
        <w:rPr>
          <w:rFonts w:ascii="SimSun" w:hAnsi="SimSun" w:eastAsia="SimSun" w:cs="SimSun"/>
          <w:sz w:val="20"/>
          <w:szCs w:val="20"/>
          <w:spacing w:val="9"/>
        </w:rPr>
        <w:t>0.16,p&gt;0.05),</w:t>
      </w:r>
      <w:r>
        <w:rPr>
          <w:rFonts w:ascii="SimSun" w:hAnsi="SimSun" w:eastAsia="SimSun" w:cs="SimSun"/>
          <w:sz w:val="20"/>
          <w:szCs w:val="20"/>
          <w:spacing w:val="79"/>
        </w:rPr>
        <w:t xml:space="preserve"> </w:t>
      </w:r>
      <w:r>
        <w:rPr>
          <w:rFonts w:ascii="SimSun" w:hAnsi="SimSun" w:eastAsia="SimSun" w:cs="SimSun"/>
          <w:sz w:val="20"/>
          <w:szCs w:val="20"/>
          <w:spacing w:val="9"/>
        </w:rPr>
        <w:t>但是变革协同性对员</w:t>
      </w:r>
      <w:r>
        <w:rPr>
          <w:rFonts w:ascii="SimSun" w:hAnsi="SimSun" w:eastAsia="SimSun" w:cs="SimSun"/>
          <w:sz w:val="20"/>
          <w:szCs w:val="20"/>
          <w:spacing w:val="8"/>
        </w:rPr>
        <w:t>工任务绩效依然有积极的影响作用(y=</w:t>
      </w:r>
    </w:p>
    <w:p>
      <w:pPr>
        <w:ind w:right="40"/>
        <w:spacing w:before="127" w:line="385" w:lineRule="exact"/>
        <w:jc w:val="right"/>
        <w:rPr>
          <w:rFonts w:ascii="SimSun" w:hAnsi="SimSun" w:eastAsia="SimSun" w:cs="SimSun"/>
          <w:sz w:val="20"/>
          <w:szCs w:val="20"/>
        </w:rPr>
      </w:pPr>
      <w:r>
        <w:rPr>
          <w:rFonts w:ascii="SimSun" w:hAnsi="SimSun" w:eastAsia="SimSun" w:cs="SimSun"/>
          <w:sz w:val="20"/>
          <w:szCs w:val="20"/>
          <w:spacing w:val="13"/>
          <w:position w:val="14"/>
        </w:rPr>
        <w:t>0.05,p&lt;0.01),</w:t>
      </w:r>
      <w:r>
        <w:rPr>
          <w:rFonts w:ascii="SimSun" w:hAnsi="SimSun" w:eastAsia="SimSun" w:cs="SimSun"/>
          <w:sz w:val="20"/>
          <w:szCs w:val="20"/>
          <w:spacing w:val="11"/>
          <w:position w:val="14"/>
        </w:rPr>
        <w:t xml:space="preserve">  </w:t>
      </w:r>
      <w:r>
        <w:rPr>
          <w:rFonts w:ascii="SimSun" w:hAnsi="SimSun" w:eastAsia="SimSun" w:cs="SimSun"/>
          <w:sz w:val="20"/>
          <w:szCs w:val="20"/>
          <w:spacing w:val="13"/>
          <w:position w:val="14"/>
        </w:rPr>
        <w:t>模型4说明变革协同性在个性关怀和员工任务绩效之间起完</w:t>
      </w:r>
    </w:p>
    <w:p>
      <w:pPr>
        <w:ind w:left="389"/>
        <w:spacing w:before="1" w:line="218" w:lineRule="auto"/>
        <w:rPr>
          <w:rFonts w:ascii="SimSun" w:hAnsi="SimSun" w:eastAsia="SimSun" w:cs="SimSun"/>
          <w:sz w:val="20"/>
          <w:szCs w:val="20"/>
        </w:rPr>
      </w:pPr>
      <w:r>
        <w:rPr>
          <w:rFonts w:ascii="SimSun" w:hAnsi="SimSun" w:eastAsia="SimSun" w:cs="SimSun"/>
          <w:sz w:val="20"/>
          <w:szCs w:val="20"/>
          <w:spacing w:val="2"/>
        </w:rPr>
        <w:t>全中介作用，假设3</w:t>
      </w:r>
      <w:r>
        <w:rPr>
          <w:rFonts w:ascii="Times New Roman" w:hAnsi="Times New Roman" w:eastAsia="Times New Roman" w:cs="Times New Roman"/>
          <w:sz w:val="20"/>
          <w:szCs w:val="20"/>
          <w:spacing w:val="2"/>
        </w:rPr>
        <w:t>b </w:t>
      </w:r>
      <w:r>
        <w:rPr>
          <w:rFonts w:ascii="SimSun" w:hAnsi="SimSun" w:eastAsia="SimSun" w:cs="SimSun"/>
          <w:sz w:val="20"/>
          <w:szCs w:val="20"/>
          <w:spacing w:val="2"/>
        </w:rPr>
        <w:t>得到了验证。</w:t>
      </w:r>
    </w:p>
    <w:p>
      <w:pPr>
        <w:ind w:left="1412"/>
        <w:spacing w:before="219" w:line="221" w:lineRule="auto"/>
        <w:rPr>
          <w:rFonts w:ascii="SimHei" w:hAnsi="SimHei" w:eastAsia="SimHei" w:cs="SimHei"/>
          <w:sz w:val="20"/>
          <w:szCs w:val="20"/>
        </w:rPr>
      </w:pPr>
      <w:r>
        <w:rPr>
          <w:rFonts w:ascii="SimHei" w:hAnsi="SimHei" w:eastAsia="SimHei" w:cs="SimHei"/>
          <w:sz w:val="20"/>
          <w:szCs w:val="20"/>
          <w:b/>
          <w:bCs/>
          <w:spacing w:val="-19"/>
        </w:rPr>
        <w:t>表7.18</w:t>
      </w:r>
      <w:r>
        <w:rPr>
          <w:rFonts w:ascii="SimHei" w:hAnsi="SimHei" w:eastAsia="SimHei" w:cs="SimHei"/>
          <w:sz w:val="20"/>
          <w:szCs w:val="20"/>
          <w:spacing w:val="61"/>
        </w:rPr>
        <w:t xml:space="preserve"> </w:t>
      </w:r>
      <w:r>
        <w:rPr>
          <w:rFonts w:ascii="SimHei" w:hAnsi="SimHei" w:eastAsia="SimHei" w:cs="SimHei"/>
          <w:sz w:val="20"/>
          <w:szCs w:val="20"/>
          <w:b/>
          <w:bCs/>
          <w:spacing w:val="-19"/>
        </w:rPr>
        <w:t>跨层中介效应分析——个性关怀作为自变量：模型2-2-1</w:t>
      </w:r>
    </w:p>
    <w:p>
      <w:pPr>
        <w:spacing w:line="92" w:lineRule="exact"/>
        <w:rPr/>
      </w:pPr>
      <w:r/>
    </w:p>
    <w:tbl>
      <w:tblPr>
        <w:tblStyle w:val="TableNormal"/>
        <w:tblW w:w="7140" w:type="dxa"/>
        <w:tblInd w:w="3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88"/>
        <w:gridCol w:w="987"/>
        <w:gridCol w:w="1338"/>
        <w:gridCol w:w="1253"/>
        <w:gridCol w:w="611"/>
        <w:gridCol w:w="660"/>
        <w:gridCol w:w="1303"/>
      </w:tblGrid>
      <w:tr>
        <w:trPr>
          <w:trHeight w:val="551" w:hRule="atLeast"/>
        </w:trPr>
        <w:tc>
          <w:tcPr>
            <w:tcW w:w="1975" w:type="dxa"/>
            <w:vAlign w:val="top"/>
            <w:gridSpan w:val="2"/>
            <w:tcBorders>
              <w:bottom w:val="single" w:color="000000" w:sz="4" w:space="0"/>
              <w:top w:val="single" w:color="000000" w:sz="4" w:space="0"/>
            </w:tcBorders>
          </w:tcPr>
          <w:p>
            <w:pPr>
              <w:ind w:left="850"/>
              <w:spacing w:before="193" w:line="221" w:lineRule="auto"/>
              <w:rPr>
                <w:rFonts w:ascii="SimSun" w:hAnsi="SimSun" w:eastAsia="SimSun" w:cs="SimSun"/>
                <w:sz w:val="18"/>
                <w:szCs w:val="18"/>
              </w:rPr>
            </w:pPr>
            <w:r>
              <w:rPr>
                <w:rFonts w:ascii="SimSun" w:hAnsi="SimSun" w:eastAsia="SimSun" w:cs="SimSun"/>
                <w:sz w:val="18"/>
                <w:szCs w:val="18"/>
                <w:spacing w:val="-2"/>
              </w:rPr>
              <w:t>变量</w:t>
            </w:r>
          </w:p>
        </w:tc>
        <w:tc>
          <w:tcPr>
            <w:tcW w:w="1338" w:type="dxa"/>
            <w:vAlign w:val="top"/>
            <w:tcBorders>
              <w:bottom w:val="single" w:color="000000" w:sz="4" w:space="0"/>
              <w:top w:val="single" w:color="000000" w:sz="4" w:space="0"/>
            </w:tcBorders>
          </w:tcPr>
          <w:p>
            <w:pPr>
              <w:ind w:left="325"/>
              <w:spacing w:before="11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65"/>
              <w:spacing w:line="193" w:lineRule="auto"/>
              <w:rPr>
                <w:rFonts w:ascii="SimSun" w:hAnsi="SimSun" w:eastAsia="SimSun" w:cs="SimSun"/>
                <w:sz w:val="18"/>
                <w:szCs w:val="18"/>
              </w:rPr>
            </w:pPr>
            <w:r>
              <w:rPr>
                <w:rFonts w:ascii="SimSun" w:hAnsi="SimSun" w:eastAsia="SimSun" w:cs="SimSun"/>
                <w:sz w:val="18"/>
                <w:szCs w:val="18"/>
                <w:spacing w:val="7"/>
              </w:rPr>
              <w:t>(模型1)</w:t>
            </w:r>
          </w:p>
        </w:tc>
        <w:tc>
          <w:tcPr>
            <w:tcW w:w="1253" w:type="dxa"/>
            <w:vAlign w:val="top"/>
            <w:tcBorders>
              <w:bottom w:val="single" w:color="000000" w:sz="4" w:space="0"/>
              <w:top w:val="single" w:color="000000" w:sz="4" w:space="0"/>
            </w:tcBorders>
          </w:tcPr>
          <w:p>
            <w:pPr>
              <w:ind w:left="287"/>
              <w:spacing w:before="11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27"/>
              <w:spacing w:line="193" w:lineRule="auto"/>
              <w:rPr>
                <w:rFonts w:ascii="SimSun" w:hAnsi="SimSun" w:eastAsia="SimSun" w:cs="SimSun"/>
                <w:sz w:val="18"/>
                <w:szCs w:val="18"/>
              </w:rPr>
            </w:pPr>
            <w:r>
              <w:rPr>
                <w:rFonts w:ascii="SimSun" w:hAnsi="SimSun" w:eastAsia="SimSun" w:cs="SimSun"/>
                <w:sz w:val="18"/>
                <w:szCs w:val="18"/>
                <w:spacing w:val="7"/>
              </w:rPr>
              <w:t>(模型2)</w:t>
            </w:r>
          </w:p>
        </w:tc>
        <w:tc>
          <w:tcPr>
            <w:tcW w:w="1271" w:type="dxa"/>
            <w:vAlign w:val="top"/>
            <w:gridSpan w:val="2"/>
            <w:tcBorders>
              <w:bottom w:val="single" w:color="000000" w:sz="4" w:space="0"/>
              <w:top w:val="single" w:color="000000" w:sz="4" w:space="0"/>
            </w:tcBorders>
          </w:tcPr>
          <w:p>
            <w:pPr>
              <w:ind w:left="313" w:right="194" w:hanging="130"/>
              <w:spacing w:before="112" w:line="220" w:lineRule="auto"/>
              <w:rPr>
                <w:rFonts w:ascii="SimSun" w:hAnsi="SimSun" w:eastAsia="SimSun" w:cs="SimSun"/>
                <w:sz w:val="18"/>
                <w:szCs w:val="18"/>
              </w:rPr>
            </w:pPr>
            <w:r>
              <w:rPr>
                <w:rFonts w:ascii="SimSun" w:hAnsi="SimSun" w:eastAsia="SimSun" w:cs="SimSun"/>
                <w:sz w:val="18"/>
                <w:szCs w:val="18"/>
                <w:spacing w:val="-2"/>
              </w:rPr>
              <w:t>变革协同性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303" w:type="dxa"/>
            <w:vAlign w:val="top"/>
            <w:tcBorders>
              <w:bottom w:val="single" w:color="000000" w:sz="4" w:space="0"/>
              <w:top w:val="single" w:color="000000" w:sz="4" w:space="0"/>
            </w:tcBorders>
          </w:tcPr>
          <w:p>
            <w:pPr>
              <w:ind w:left="283"/>
              <w:spacing w:before="11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23"/>
              <w:spacing w:line="193" w:lineRule="auto"/>
              <w:rPr>
                <w:rFonts w:ascii="SimSun" w:hAnsi="SimSun" w:eastAsia="SimSun" w:cs="SimSun"/>
                <w:sz w:val="18"/>
                <w:szCs w:val="18"/>
              </w:rPr>
            </w:pPr>
            <w:r>
              <w:rPr>
                <w:rFonts w:ascii="SimSun" w:hAnsi="SimSun" w:eastAsia="SimSun" w:cs="SimSun"/>
                <w:sz w:val="18"/>
                <w:szCs w:val="18"/>
                <w:spacing w:val="7"/>
              </w:rPr>
              <w:t>(模型4)</w:t>
            </w:r>
          </w:p>
        </w:tc>
      </w:tr>
      <w:tr>
        <w:trPr>
          <w:trHeight w:val="719" w:hRule="atLeast"/>
        </w:trPr>
        <w:tc>
          <w:tcPr>
            <w:tcW w:w="988" w:type="dxa"/>
            <w:vAlign w:val="top"/>
            <w:tcBorders>
              <w:bottom w:val="single" w:color="000000" w:sz="4" w:space="0"/>
              <w:top w:val="single" w:color="000000" w:sz="4" w:space="0"/>
            </w:tcBorders>
          </w:tcPr>
          <w:p>
            <w:pPr>
              <w:ind w:left="179" w:right="135" w:hanging="39"/>
              <w:spacing w:before="171" w:line="246" w:lineRule="auto"/>
              <w:rPr>
                <w:rFonts w:ascii="SimSun" w:hAnsi="SimSun" w:eastAsia="SimSun" w:cs="SimSun"/>
                <w:sz w:val="18"/>
                <w:szCs w:val="18"/>
              </w:rPr>
            </w:pPr>
            <w:r>
              <w:rPr>
                <w:rFonts w:ascii="SimSun" w:hAnsi="SimSun" w:eastAsia="SimSun" w:cs="SimSun"/>
                <w:sz w:val="18"/>
                <w:szCs w:val="18"/>
                <w:spacing w:val="-2"/>
              </w:rPr>
              <w:t>个体层次</w:t>
            </w:r>
            <w:r>
              <w:rPr>
                <w:rFonts w:ascii="SimSun" w:hAnsi="SimSun" w:eastAsia="SimSun" w:cs="SimSun"/>
                <w:sz w:val="18"/>
                <w:szCs w:val="18"/>
              </w:rPr>
              <w:t xml:space="preserve"> </w:t>
            </w:r>
            <w:r>
              <w:rPr>
                <w:rFonts w:ascii="SimSun" w:hAnsi="SimSun" w:eastAsia="SimSun" w:cs="SimSun"/>
                <w:sz w:val="18"/>
                <w:szCs w:val="18"/>
                <w:spacing w:val="-5"/>
              </w:rPr>
              <w:t>(N=375)</w:t>
            </w:r>
          </w:p>
        </w:tc>
        <w:tc>
          <w:tcPr>
            <w:tcW w:w="987" w:type="dxa"/>
            <w:vAlign w:val="top"/>
            <w:tcBorders>
              <w:bottom w:val="single" w:color="000000" w:sz="4" w:space="0"/>
              <w:top w:val="single" w:color="000000" w:sz="4" w:space="0"/>
            </w:tcBorders>
          </w:tcPr>
          <w:p>
            <w:pPr>
              <w:ind w:left="322"/>
              <w:spacing w:before="112" w:line="359" w:lineRule="exact"/>
              <w:rPr>
                <w:rFonts w:ascii="SimSun" w:hAnsi="SimSun" w:eastAsia="SimSun" w:cs="SimSun"/>
                <w:sz w:val="18"/>
                <w:szCs w:val="18"/>
              </w:rPr>
            </w:pPr>
            <w:r>
              <w:rPr>
                <w:rFonts w:ascii="SimSun" w:hAnsi="SimSun" w:eastAsia="SimSun" w:cs="SimSun"/>
                <w:sz w:val="18"/>
                <w:szCs w:val="18"/>
                <w:spacing w:val="5"/>
                <w:position w:val="13"/>
              </w:rPr>
              <w:t>学历</w:t>
            </w:r>
          </w:p>
          <w:p>
            <w:pPr>
              <w:ind w:left="142"/>
              <w:spacing w:line="219" w:lineRule="auto"/>
              <w:rPr>
                <w:rFonts w:ascii="SimSun" w:hAnsi="SimSun" w:eastAsia="SimSun" w:cs="SimSun"/>
                <w:sz w:val="18"/>
                <w:szCs w:val="18"/>
              </w:rPr>
            </w:pPr>
            <w:r>
              <w:rPr>
                <w:rFonts w:ascii="SimSun" w:hAnsi="SimSun" w:eastAsia="SimSun" w:cs="SimSun"/>
                <w:sz w:val="18"/>
                <w:szCs w:val="18"/>
                <w:spacing w:val="-2"/>
              </w:rPr>
              <w:t>工作年限</w:t>
            </w:r>
          </w:p>
        </w:tc>
        <w:tc>
          <w:tcPr>
            <w:tcW w:w="1338" w:type="dxa"/>
            <w:vAlign w:val="top"/>
            <w:tcBorders>
              <w:bottom w:val="single" w:color="000000" w:sz="4" w:space="0"/>
              <w:top w:val="single" w:color="000000" w:sz="4" w:space="0"/>
            </w:tcBorders>
          </w:tcPr>
          <w:p>
            <w:pPr>
              <w:ind w:left="145"/>
              <w:spacing w:before="124" w:line="222" w:lineRule="auto"/>
              <w:rPr>
                <w:rFonts w:ascii="SimSun" w:hAnsi="SimSun" w:eastAsia="SimSun" w:cs="SimSun"/>
                <w:sz w:val="18"/>
                <w:szCs w:val="18"/>
              </w:rPr>
            </w:pPr>
            <w:r>
              <w:rPr>
                <w:rFonts w:ascii="SimSun" w:hAnsi="SimSun" w:eastAsia="SimSun" w:cs="SimSun"/>
                <w:sz w:val="18"/>
                <w:szCs w:val="18"/>
                <w:spacing w:val="-1"/>
              </w:rPr>
              <w:t>—0.01(0.08)</w:t>
            </w:r>
          </w:p>
          <w:p>
            <w:pPr>
              <w:ind w:left="235"/>
              <w:spacing w:before="143" w:line="222" w:lineRule="auto"/>
              <w:rPr>
                <w:rFonts w:ascii="SimSun" w:hAnsi="SimSun" w:eastAsia="SimSun" w:cs="SimSun"/>
                <w:sz w:val="18"/>
                <w:szCs w:val="18"/>
              </w:rPr>
            </w:pPr>
            <w:r>
              <w:rPr>
                <w:rFonts w:ascii="SimSun" w:hAnsi="SimSun" w:eastAsia="SimSun" w:cs="SimSun"/>
                <w:sz w:val="18"/>
                <w:szCs w:val="18"/>
                <w:spacing w:val="-1"/>
              </w:rPr>
              <w:t>0.01(0.01)</w:t>
            </w:r>
          </w:p>
        </w:tc>
        <w:tc>
          <w:tcPr>
            <w:tcW w:w="1864" w:type="dxa"/>
            <w:vAlign w:val="top"/>
            <w:gridSpan w:val="2"/>
            <w:tcBorders>
              <w:bottom w:val="single" w:color="000000" w:sz="4" w:space="0"/>
              <w:top w:val="single" w:color="000000" w:sz="4" w:space="0"/>
            </w:tcBorders>
          </w:tcPr>
          <w:p>
            <w:pPr>
              <w:ind w:left="176"/>
              <w:spacing w:before="134" w:line="350" w:lineRule="exact"/>
              <w:rPr>
                <w:rFonts w:ascii="SimSun" w:hAnsi="SimSun" w:eastAsia="SimSun" w:cs="SimSun"/>
                <w:sz w:val="18"/>
                <w:szCs w:val="18"/>
              </w:rPr>
            </w:pPr>
            <w:r>
              <w:rPr>
                <w:rFonts w:ascii="SimSun" w:hAnsi="SimSun" w:eastAsia="SimSun" w:cs="SimSun"/>
                <w:sz w:val="18"/>
                <w:szCs w:val="18"/>
                <w:spacing w:val="-1"/>
                <w:position w:val="13"/>
              </w:rPr>
              <w:t>0.04(0.07)</w:t>
            </w:r>
          </w:p>
          <w:p>
            <w:pPr>
              <w:ind w:left="176"/>
              <w:spacing w:line="222" w:lineRule="auto"/>
              <w:rPr>
                <w:rFonts w:ascii="SimSun" w:hAnsi="SimSun" w:eastAsia="SimSun" w:cs="SimSun"/>
                <w:sz w:val="18"/>
                <w:szCs w:val="18"/>
              </w:rPr>
            </w:pPr>
            <w:r>
              <w:rPr>
                <w:rFonts w:ascii="SimSun" w:hAnsi="SimSun" w:eastAsia="SimSun" w:cs="SimSun"/>
                <w:sz w:val="18"/>
                <w:szCs w:val="18"/>
                <w:spacing w:val="-1"/>
              </w:rPr>
              <w:t>0.01(0.01)</w:t>
            </w:r>
          </w:p>
        </w:tc>
        <w:tc>
          <w:tcPr>
            <w:tcW w:w="1963" w:type="dxa"/>
            <w:vAlign w:val="top"/>
            <w:gridSpan w:val="2"/>
            <w:tcBorders>
              <w:bottom w:val="single" w:color="000000" w:sz="4" w:space="0"/>
              <w:top w:val="single" w:color="000000" w:sz="4" w:space="0"/>
            </w:tcBorders>
          </w:tcPr>
          <w:p>
            <w:pPr>
              <w:ind w:left="853"/>
              <w:spacing w:before="124" w:line="360" w:lineRule="exact"/>
              <w:rPr>
                <w:rFonts w:ascii="SimSun" w:hAnsi="SimSun" w:eastAsia="SimSun" w:cs="SimSun"/>
                <w:sz w:val="18"/>
                <w:szCs w:val="18"/>
              </w:rPr>
            </w:pPr>
            <w:r>
              <w:rPr>
                <w:rFonts w:ascii="SimSun" w:hAnsi="SimSun" w:eastAsia="SimSun" w:cs="SimSun"/>
                <w:sz w:val="18"/>
                <w:szCs w:val="18"/>
                <w:spacing w:val="-1"/>
                <w:position w:val="13"/>
              </w:rPr>
              <w:t>0.05(0.07)</w:t>
            </w:r>
          </w:p>
          <w:p>
            <w:pPr>
              <w:ind w:left="853"/>
              <w:spacing w:line="222" w:lineRule="auto"/>
              <w:rPr>
                <w:rFonts w:ascii="SimSun" w:hAnsi="SimSun" w:eastAsia="SimSun" w:cs="SimSun"/>
                <w:sz w:val="18"/>
                <w:szCs w:val="18"/>
              </w:rPr>
            </w:pPr>
            <w:r>
              <w:rPr>
                <w:rFonts w:ascii="SimSun" w:hAnsi="SimSun" w:eastAsia="SimSun" w:cs="SimSun"/>
                <w:sz w:val="18"/>
                <w:szCs w:val="18"/>
                <w:spacing w:val="-1"/>
              </w:rPr>
              <w:t>0.01(0.01)</w:t>
            </w:r>
          </w:p>
        </w:tc>
      </w:tr>
    </w:tbl>
    <w:p>
      <w:pPr>
        <w:pStyle w:val="BodyText"/>
        <w:rPr/>
      </w:pPr>
      <w:r/>
    </w:p>
    <w:p>
      <w:pPr>
        <w:sectPr>
          <w:footerReference w:type="default" r:id="rId243"/>
          <w:pgSz w:w="8490" w:h="13250"/>
          <w:pgMar w:top="387" w:right="539" w:bottom="905" w:left="390" w:header="0" w:footer="756" w:gutter="0"/>
        </w:sectPr>
        <w:rPr/>
      </w:pPr>
    </w:p>
    <w:p>
      <w:pPr>
        <w:ind w:left="4419"/>
        <w:spacing w:before="47" w:line="219" w:lineRule="auto"/>
        <w:rPr>
          <w:rFonts w:ascii="SimSun" w:hAnsi="SimSun" w:eastAsia="SimSun" w:cs="SimSun"/>
          <w:sz w:val="21"/>
          <w:szCs w:val="21"/>
        </w:rPr>
      </w:pPr>
      <w:r>
        <w:rPr>
          <w:rFonts w:ascii="SimSun" w:hAnsi="SimSun" w:eastAsia="SimSun" w:cs="SimSun"/>
          <w:sz w:val="21"/>
          <w:szCs w:val="21"/>
          <w:spacing w:val="-22"/>
          <w:w w:val="95"/>
        </w:rPr>
        <w:t>7</w:t>
      </w:r>
      <w:r>
        <w:rPr>
          <w:rFonts w:ascii="SimSun" w:hAnsi="SimSun" w:eastAsia="SimSun" w:cs="SimSun"/>
          <w:sz w:val="21"/>
          <w:szCs w:val="21"/>
          <w:spacing w:val="51"/>
        </w:rPr>
        <w:t xml:space="preserve"> </w:t>
      </w:r>
      <w:r>
        <w:rPr>
          <w:rFonts w:ascii="SimSun" w:hAnsi="SimSun" w:eastAsia="SimSun" w:cs="SimSun"/>
          <w:sz w:val="21"/>
          <w:szCs w:val="21"/>
          <w:spacing w:val="-22"/>
          <w:w w:val="95"/>
        </w:rPr>
        <w:t>研究四：变革领导力的效能机制</w:t>
      </w:r>
    </w:p>
    <w:p>
      <w:pPr>
        <w:pStyle w:val="BodyText"/>
        <w:rPr/>
      </w:pPr>
      <w:r/>
    </w:p>
    <w:p>
      <w:pPr>
        <w:pStyle w:val="BodyText"/>
        <w:rPr/>
      </w:pPr>
      <w:r/>
    </w:p>
    <w:p>
      <w:pPr>
        <w:ind w:left="6419"/>
        <w:spacing w:before="58" w:line="202" w:lineRule="auto"/>
        <w:rPr>
          <w:rFonts w:ascii="SimSun" w:hAnsi="SimSun" w:eastAsia="SimSun" w:cs="SimSun"/>
          <w:sz w:val="18"/>
          <w:szCs w:val="18"/>
        </w:rPr>
      </w:pPr>
      <w:r>
        <w:rPr>
          <w:rFonts w:ascii="SimSun" w:hAnsi="SimSun" w:eastAsia="SimSun" w:cs="SimSun"/>
          <w:sz w:val="18"/>
          <w:szCs w:val="18"/>
          <w:spacing w:val="-5"/>
        </w:rPr>
        <w:t>续</w:t>
      </w:r>
      <w:r>
        <w:rPr>
          <w:rFonts w:ascii="SimSun" w:hAnsi="SimSun" w:eastAsia="SimSun" w:cs="SimSun"/>
          <w:sz w:val="18"/>
          <w:szCs w:val="18"/>
          <w:spacing w:val="3"/>
        </w:rPr>
        <w:t xml:space="preserve">  </w:t>
      </w:r>
      <w:r>
        <w:rPr>
          <w:rFonts w:ascii="SimSun" w:hAnsi="SimSun" w:eastAsia="SimSun" w:cs="SimSun"/>
          <w:sz w:val="18"/>
          <w:szCs w:val="18"/>
          <w:spacing w:val="-5"/>
        </w:rPr>
        <w:t>表</w:t>
      </w:r>
    </w:p>
    <w:tbl>
      <w:tblPr>
        <w:tblStyle w:val="TableNormal"/>
        <w:tblW w:w="711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01"/>
        <w:gridCol w:w="1102"/>
        <w:gridCol w:w="1335"/>
        <w:gridCol w:w="1261"/>
        <w:gridCol w:w="1163"/>
        <w:gridCol w:w="1357"/>
      </w:tblGrid>
      <w:tr>
        <w:trPr>
          <w:trHeight w:val="533" w:hRule="atLeast"/>
        </w:trPr>
        <w:tc>
          <w:tcPr>
            <w:tcW w:w="2003" w:type="dxa"/>
            <w:vAlign w:val="top"/>
            <w:gridSpan w:val="2"/>
            <w:tcBorders>
              <w:bottom w:val="single" w:color="000000" w:sz="4" w:space="0"/>
              <w:top w:val="single" w:color="000000" w:sz="4" w:space="0"/>
            </w:tcBorders>
          </w:tcPr>
          <w:p>
            <w:pPr>
              <w:ind w:left="850"/>
              <w:spacing w:before="183" w:line="221" w:lineRule="auto"/>
              <w:rPr>
                <w:rFonts w:ascii="SimSun" w:hAnsi="SimSun" w:eastAsia="SimSun" w:cs="SimSun"/>
                <w:sz w:val="18"/>
                <w:szCs w:val="18"/>
              </w:rPr>
            </w:pPr>
            <w:r>
              <w:rPr>
                <w:rFonts w:ascii="SimSun" w:hAnsi="SimSun" w:eastAsia="SimSun" w:cs="SimSun"/>
                <w:sz w:val="18"/>
                <w:szCs w:val="18"/>
                <w:spacing w:val="-2"/>
              </w:rPr>
              <w:t>变量</w:t>
            </w:r>
          </w:p>
        </w:tc>
        <w:tc>
          <w:tcPr>
            <w:tcW w:w="1335" w:type="dxa"/>
            <w:vAlign w:val="top"/>
            <w:tcBorders>
              <w:bottom w:val="single" w:color="000000" w:sz="4" w:space="0"/>
              <w:top w:val="single" w:color="000000" w:sz="4" w:space="0"/>
            </w:tcBorders>
          </w:tcPr>
          <w:p>
            <w:pPr>
              <w:ind w:left="276"/>
              <w:spacing w:before="92" w:line="25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26"/>
              <w:spacing w:line="185" w:lineRule="auto"/>
              <w:rPr>
                <w:rFonts w:ascii="SimSun" w:hAnsi="SimSun" w:eastAsia="SimSun" w:cs="SimSun"/>
                <w:sz w:val="18"/>
                <w:szCs w:val="18"/>
              </w:rPr>
            </w:pPr>
            <w:r>
              <w:rPr>
                <w:rFonts w:ascii="SimSun" w:hAnsi="SimSun" w:eastAsia="SimSun" w:cs="SimSun"/>
                <w:sz w:val="18"/>
                <w:szCs w:val="18"/>
                <w:spacing w:val="7"/>
              </w:rPr>
              <w:t>(模型1)</w:t>
            </w:r>
          </w:p>
        </w:tc>
        <w:tc>
          <w:tcPr>
            <w:tcW w:w="1261" w:type="dxa"/>
            <w:vAlign w:val="top"/>
            <w:tcBorders>
              <w:bottom w:val="single" w:color="000000" w:sz="4" w:space="0"/>
              <w:top w:val="single" w:color="000000" w:sz="4" w:space="0"/>
            </w:tcBorders>
          </w:tcPr>
          <w:p>
            <w:pPr>
              <w:ind w:left="231"/>
              <w:spacing w:before="92" w:line="25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281"/>
              <w:spacing w:line="185" w:lineRule="auto"/>
              <w:rPr>
                <w:rFonts w:ascii="SimSun" w:hAnsi="SimSun" w:eastAsia="SimSun" w:cs="SimSun"/>
                <w:sz w:val="18"/>
                <w:szCs w:val="18"/>
              </w:rPr>
            </w:pPr>
            <w:r>
              <w:rPr>
                <w:rFonts w:ascii="SimSun" w:hAnsi="SimSun" w:eastAsia="SimSun" w:cs="SimSun"/>
                <w:sz w:val="18"/>
                <w:szCs w:val="18"/>
                <w:spacing w:val="7"/>
              </w:rPr>
              <w:t>(模型2)</w:t>
            </w:r>
          </w:p>
        </w:tc>
        <w:tc>
          <w:tcPr>
            <w:tcW w:w="1163" w:type="dxa"/>
            <w:vAlign w:val="top"/>
            <w:tcBorders>
              <w:bottom w:val="single" w:color="000000" w:sz="4" w:space="0"/>
              <w:top w:val="single" w:color="000000" w:sz="4" w:space="0"/>
            </w:tcBorders>
          </w:tcPr>
          <w:p>
            <w:pPr>
              <w:ind w:left="270" w:right="139" w:hanging="140"/>
              <w:spacing w:before="92" w:line="221" w:lineRule="auto"/>
              <w:rPr>
                <w:rFonts w:ascii="SimSun" w:hAnsi="SimSun" w:eastAsia="SimSun" w:cs="SimSun"/>
                <w:sz w:val="18"/>
                <w:szCs w:val="18"/>
              </w:rPr>
            </w:pPr>
            <w:r>
              <w:rPr>
                <w:rFonts w:ascii="SimSun" w:hAnsi="SimSun" w:eastAsia="SimSun" w:cs="SimSun"/>
                <w:sz w:val="18"/>
                <w:szCs w:val="18"/>
                <w:spacing w:val="-2"/>
              </w:rPr>
              <w:t>变革协同性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357" w:type="dxa"/>
            <w:vAlign w:val="top"/>
            <w:tcBorders>
              <w:bottom w:val="single" w:color="000000" w:sz="4" w:space="0"/>
              <w:top w:val="single" w:color="000000" w:sz="4" w:space="0"/>
            </w:tcBorders>
          </w:tcPr>
          <w:p>
            <w:pPr>
              <w:ind w:left="327"/>
              <w:spacing w:before="92" w:line="25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67"/>
              <w:spacing w:line="185" w:lineRule="auto"/>
              <w:rPr>
                <w:rFonts w:ascii="SimSun" w:hAnsi="SimSun" w:eastAsia="SimSun" w:cs="SimSun"/>
                <w:sz w:val="18"/>
                <w:szCs w:val="18"/>
              </w:rPr>
            </w:pPr>
            <w:r>
              <w:rPr>
                <w:rFonts w:ascii="SimSun" w:hAnsi="SimSun" w:eastAsia="SimSun" w:cs="SimSun"/>
                <w:sz w:val="18"/>
                <w:szCs w:val="18"/>
                <w:spacing w:val="7"/>
              </w:rPr>
              <w:t>(模型4)</w:t>
            </w:r>
          </w:p>
        </w:tc>
      </w:tr>
      <w:tr>
        <w:trPr>
          <w:trHeight w:val="360" w:hRule="atLeast"/>
        </w:trPr>
        <w:tc>
          <w:tcPr>
            <w:tcW w:w="2003" w:type="dxa"/>
            <w:vAlign w:val="top"/>
            <w:gridSpan w:val="2"/>
            <w:tcBorders>
              <w:top w:val="single" w:color="000000" w:sz="4" w:space="0"/>
            </w:tcBorders>
          </w:tcPr>
          <w:p>
            <w:pPr>
              <w:ind w:left="1089"/>
              <w:spacing w:before="89" w:line="219" w:lineRule="auto"/>
              <w:rPr>
                <w:rFonts w:ascii="SimSun" w:hAnsi="SimSun" w:eastAsia="SimSun" w:cs="SimSun"/>
                <w:sz w:val="18"/>
                <w:szCs w:val="18"/>
              </w:rPr>
            </w:pPr>
            <w:r>
              <w:rPr>
                <w:rFonts w:ascii="SimSun" w:hAnsi="SimSun" w:eastAsia="SimSun" w:cs="SimSun"/>
                <w:sz w:val="18"/>
                <w:szCs w:val="18"/>
                <w:spacing w:val="2"/>
              </w:rPr>
              <w:t>行业类型</w:t>
            </w:r>
          </w:p>
        </w:tc>
        <w:tc>
          <w:tcPr>
            <w:tcW w:w="1335" w:type="dxa"/>
            <w:vAlign w:val="top"/>
            <w:tcBorders>
              <w:top w:val="single" w:color="000000" w:sz="4" w:space="0"/>
            </w:tcBorders>
          </w:tcPr>
          <w:p>
            <w:pPr>
              <w:ind w:left="97"/>
              <w:spacing w:before="92" w:line="222" w:lineRule="auto"/>
              <w:rPr>
                <w:rFonts w:ascii="SimSun" w:hAnsi="SimSun" w:eastAsia="SimSun" w:cs="SimSun"/>
                <w:sz w:val="18"/>
                <w:szCs w:val="18"/>
              </w:rPr>
            </w:pPr>
            <w:r>
              <w:rPr>
                <w:rFonts w:ascii="SimSun" w:hAnsi="SimSun" w:eastAsia="SimSun" w:cs="SimSun"/>
                <w:sz w:val="18"/>
                <w:szCs w:val="18"/>
                <w:spacing w:val="-1"/>
              </w:rPr>
              <w:t>—0.05(0.06)</w:t>
            </w:r>
          </w:p>
        </w:tc>
        <w:tc>
          <w:tcPr>
            <w:tcW w:w="1261" w:type="dxa"/>
            <w:vAlign w:val="top"/>
            <w:tcBorders>
              <w:top w:val="single" w:color="000000" w:sz="4" w:space="0"/>
            </w:tcBorders>
          </w:tcPr>
          <w:p>
            <w:pPr>
              <w:ind w:left="51"/>
              <w:spacing w:before="92" w:line="222" w:lineRule="auto"/>
              <w:rPr>
                <w:rFonts w:ascii="SimSun" w:hAnsi="SimSun" w:eastAsia="SimSun" w:cs="SimSun"/>
                <w:sz w:val="18"/>
                <w:szCs w:val="18"/>
              </w:rPr>
            </w:pPr>
            <w:r>
              <w:rPr>
                <w:rFonts w:ascii="SimSun" w:hAnsi="SimSun" w:eastAsia="SimSun" w:cs="SimSun"/>
                <w:sz w:val="18"/>
                <w:szCs w:val="18"/>
                <w:spacing w:val="3"/>
              </w:rPr>
              <w:t>一0.06(0.04)</w:t>
            </w:r>
          </w:p>
        </w:tc>
        <w:tc>
          <w:tcPr>
            <w:tcW w:w="1163" w:type="dxa"/>
            <w:vAlign w:val="top"/>
            <w:tcBorders>
              <w:top w:val="single" w:color="000000" w:sz="4" w:space="0"/>
            </w:tcBorders>
          </w:tcPr>
          <w:p>
            <w:pPr>
              <w:ind w:left="130"/>
              <w:spacing w:before="92" w:line="222" w:lineRule="auto"/>
              <w:rPr>
                <w:rFonts w:ascii="SimSun" w:hAnsi="SimSun" w:eastAsia="SimSun" w:cs="SimSun"/>
                <w:sz w:val="18"/>
                <w:szCs w:val="18"/>
              </w:rPr>
            </w:pPr>
            <w:r>
              <w:rPr>
                <w:rFonts w:ascii="SimSun" w:hAnsi="SimSun" w:eastAsia="SimSun" w:cs="SimSun"/>
                <w:sz w:val="18"/>
                <w:szCs w:val="18"/>
                <w:spacing w:val="-1"/>
              </w:rPr>
              <w:t>0.06(0.57)</w:t>
            </w:r>
          </w:p>
        </w:tc>
        <w:tc>
          <w:tcPr>
            <w:tcW w:w="1357" w:type="dxa"/>
            <w:vAlign w:val="top"/>
            <w:tcBorders>
              <w:top w:val="single" w:color="000000" w:sz="4" w:space="0"/>
            </w:tcBorders>
          </w:tcPr>
          <w:p>
            <w:pPr>
              <w:ind w:left="147"/>
              <w:spacing w:before="92" w:line="222" w:lineRule="auto"/>
              <w:rPr>
                <w:rFonts w:ascii="SimSun" w:hAnsi="SimSun" w:eastAsia="SimSun" w:cs="SimSun"/>
                <w:sz w:val="18"/>
                <w:szCs w:val="18"/>
              </w:rPr>
            </w:pPr>
            <w:r>
              <w:rPr>
                <w:rFonts w:ascii="SimSun" w:hAnsi="SimSun" w:eastAsia="SimSun" w:cs="SimSun"/>
                <w:sz w:val="18"/>
                <w:szCs w:val="18"/>
                <w:spacing w:val="-1"/>
              </w:rPr>
              <w:t>—0.06(0.04)</w:t>
            </w:r>
          </w:p>
        </w:tc>
      </w:tr>
      <w:tr>
        <w:trPr>
          <w:trHeight w:val="368" w:hRule="atLeast"/>
        </w:trPr>
        <w:tc>
          <w:tcPr>
            <w:tcW w:w="2003" w:type="dxa"/>
            <w:vAlign w:val="top"/>
            <w:gridSpan w:val="2"/>
          </w:tcPr>
          <w:p>
            <w:pPr>
              <w:ind w:left="1089"/>
              <w:spacing w:before="100" w:line="220" w:lineRule="auto"/>
              <w:rPr>
                <w:rFonts w:ascii="SimSun" w:hAnsi="SimSun" w:eastAsia="SimSun" w:cs="SimSun"/>
                <w:sz w:val="18"/>
                <w:szCs w:val="18"/>
              </w:rPr>
            </w:pPr>
            <w:r>
              <w:rPr>
                <w:rFonts w:ascii="SimSun" w:hAnsi="SimSun" w:eastAsia="SimSun" w:cs="SimSun"/>
                <w:sz w:val="18"/>
                <w:szCs w:val="18"/>
                <w:spacing w:val="-2"/>
              </w:rPr>
              <w:t>发展阶段</w:t>
            </w:r>
          </w:p>
        </w:tc>
        <w:tc>
          <w:tcPr>
            <w:tcW w:w="1335" w:type="dxa"/>
            <w:vAlign w:val="top"/>
          </w:tcPr>
          <w:p>
            <w:pPr>
              <w:ind w:left="97"/>
              <w:spacing w:before="102" w:line="222" w:lineRule="auto"/>
              <w:rPr>
                <w:rFonts w:ascii="SimSun" w:hAnsi="SimSun" w:eastAsia="SimSun" w:cs="SimSun"/>
                <w:sz w:val="18"/>
                <w:szCs w:val="18"/>
              </w:rPr>
            </w:pPr>
            <w:r>
              <w:rPr>
                <w:rFonts w:ascii="SimSun" w:hAnsi="SimSun" w:eastAsia="SimSun" w:cs="SimSun"/>
                <w:sz w:val="18"/>
                <w:szCs w:val="18"/>
                <w:spacing w:val="3"/>
              </w:rPr>
              <w:t>一0.00(0.02)</w:t>
            </w:r>
          </w:p>
        </w:tc>
        <w:tc>
          <w:tcPr>
            <w:tcW w:w="1261" w:type="dxa"/>
            <w:vAlign w:val="top"/>
          </w:tcPr>
          <w:p>
            <w:pPr>
              <w:ind w:left="141"/>
              <w:spacing w:before="102" w:line="222" w:lineRule="auto"/>
              <w:rPr>
                <w:rFonts w:ascii="SimSun" w:hAnsi="SimSun" w:eastAsia="SimSun" w:cs="SimSun"/>
                <w:sz w:val="18"/>
                <w:szCs w:val="18"/>
              </w:rPr>
            </w:pPr>
            <w:r>
              <w:rPr>
                <w:rFonts w:ascii="SimSun" w:hAnsi="SimSun" w:eastAsia="SimSun" w:cs="SimSun"/>
                <w:sz w:val="18"/>
                <w:szCs w:val="18"/>
                <w:spacing w:val="-1"/>
              </w:rPr>
              <w:t>0.01(0.02)</w:t>
            </w:r>
          </w:p>
        </w:tc>
        <w:tc>
          <w:tcPr>
            <w:tcW w:w="1163" w:type="dxa"/>
            <w:vAlign w:val="top"/>
          </w:tcPr>
          <w:p>
            <w:pPr>
              <w:ind w:left="130"/>
              <w:spacing w:before="102" w:line="222" w:lineRule="auto"/>
              <w:rPr>
                <w:rFonts w:ascii="SimSun" w:hAnsi="SimSun" w:eastAsia="SimSun" w:cs="SimSun"/>
                <w:sz w:val="18"/>
                <w:szCs w:val="18"/>
              </w:rPr>
            </w:pPr>
            <w:r>
              <w:rPr>
                <w:rFonts w:ascii="SimSun" w:hAnsi="SimSun" w:eastAsia="SimSun" w:cs="SimSun"/>
                <w:sz w:val="18"/>
                <w:szCs w:val="18"/>
                <w:spacing w:val="-1"/>
              </w:rPr>
              <w:t>0.15(0.18)</w:t>
            </w:r>
          </w:p>
        </w:tc>
        <w:tc>
          <w:tcPr>
            <w:tcW w:w="1357" w:type="dxa"/>
            <w:vAlign w:val="top"/>
          </w:tcPr>
          <w:p>
            <w:pPr>
              <w:ind w:left="237"/>
              <w:spacing w:before="102" w:line="222" w:lineRule="auto"/>
              <w:rPr>
                <w:rFonts w:ascii="SimSun" w:hAnsi="SimSun" w:eastAsia="SimSun" w:cs="SimSun"/>
                <w:sz w:val="18"/>
                <w:szCs w:val="18"/>
              </w:rPr>
            </w:pPr>
            <w:r>
              <w:rPr>
                <w:rFonts w:ascii="SimSun" w:hAnsi="SimSun" w:eastAsia="SimSun" w:cs="SimSun"/>
                <w:sz w:val="18"/>
                <w:szCs w:val="18"/>
                <w:spacing w:val="-1"/>
              </w:rPr>
              <w:t>0.00(0.01)</w:t>
            </w:r>
          </w:p>
        </w:tc>
      </w:tr>
      <w:tr>
        <w:trPr>
          <w:trHeight w:val="311" w:hRule="atLeast"/>
        </w:trPr>
        <w:tc>
          <w:tcPr>
            <w:tcW w:w="2003" w:type="dxa"/>
            <w:vAlign w:val="top"/>
            <w:gridSpan w:val="2"/>
          </w:tcPr>
          <w:p>
            <w:pPr>
              <w:ind w:left="100"/>
              <w:spacing w:before="100" w:line="195" w:lineRule="auto"/>
              <w:rPr>
                <w:rFonts w:ascii="SimSun" w:hAnsi="SimSun" w:eastAsia="SimSun" w:cs="SimSun"/>
                <w:sz w:val="18"/>
                <w:szCs w:val="18"/>
              </w:rPr>
            </w:pPr>
            <w:r>
              <w:rPr>
                <w:rFonts w:ascii="SimSun" w:hAnsi="SimSun" w:eastAsia="SimSun" w:cs="SimSun"/>
                <w:sz w:val="18"/>
                <w:szCs w:val="18"/>
                <w:spacing w:val="-2"/>
                <w:position w:val="1"/>
              </w:rPr>
              <w:t>组织层次</w:t>
            </w:r>
            <w:r>
              <w:rPr>
                <w:rFonts w:ascii="SimSun" w:hAnsi="SimSun" w:eastAsia="SimSun" w:cs="SimSun"/>
                <w:sz w:val="18"/>
                <w:szCs w:val="18"/>
                <w:spacing w:val="15"/>
                <w:position w:val="1"/>
              </w:rPr>
              <w:t xml:space="preserve">  </w:t>
            </w:r>
            <w:r>
              <w:rPr>
                <w:rFonts w:ascii="SimSun" w:hAnsi="SimSun" w:eastAsia="SimSun" w:cs="SimSun"/>
                <w:sz w:val="18"/>
                <w:szCs w:val="18"/>
                <w:spacing w:val="-2"/>
              </w:rPr>
              <w:t>变革协同性</w:t>
            </w:r>
          </w:p>
        </w:tc>
        <w:tc>
          <w:tcPr>
            <w:tcW w:w="1335" w:type="dxa"/>
            <w:vAlign w:val="top"/>
          </w:tcPr>
          <w:p>
            <w:pPr>
              <w:rPr>
                <w:rFonts w:ascii="Arial"/>
                <w:sz w:val="21"/>
              </w:rPr>
            </w:pPr>
            <w:r/>
          </w:p>
        </w:tc>
        <w:tc>
          <w:tcPr>
            <w:tcW w:w="1261" w:type="dxa"/>
            <w:vAlign w:val="top"/>
          </w:tcPr>
          <w:p>
            <w:pPr>
              <w:rPr>
                <w:rFonts w:ascii="Arial"/>
                <w:sz w:val="21"/>
              </w:rPr>
            </w:pPr>
            <w:r/>
          </w:p>
        </w:tc>
        <w:tc>
          <w:tcPr>
            <w:tcW w:w="1163" w:type="dxa"/>
            <w:vAlign w:val="top"/>
          </w:tcPr>
          <w:p>
            <w:pPr>
              <w:rPr>
                <w:rFonts w:ascii="Arial"/>
                <w:sz w:val="21"/>
              </w:rPr>
            </w:pPr>
            <w:r/>
          </w:p>
        </w:tc>
        <w:tc>
          <w:tcPr>
            <w:tcW w:w="1357" w:type="dxa"/>
            <w:vAlign w:val="top"/>
          </w:tcPr>
          <w:p>
            <w:pPr>
              <w:ind w:left="147"/>
              <w:spacing w:before="124" w:line="181" w:lineRule="auto"/>
              <w:rPr>
                <w:rFonts w:ascii="SimSun" w:hAnsi="SimSun" w:eastAsia="SimSun" w:cs="SimSun"/>
                <w:sz w:val="18"/>
                <w:szCs w:val="18"/>
              </w:rPr>
            </w:pPr>
            <w:r>
              <w:rPr>
                <w:rFonts w:ascii="SimSun" w:hAnsi="SimSun" w:eastAsia="SimSun" w:cs="SimSun"/>
                <w:sz w:val="18"/>
                <w:szCs w:val="18"/>
                <w:spacing w:val="-1"/>
              </w:rPr>
              <w:t>0.05**(0.01)</w:t>
            </w:r>
          </w:p>
        </w:tc>
      </w:tr>
      <w:tr>
        <w:trPr>
          <w:trHeight w:val="410" w:hRule="atLeast"/>
        </w:trPr>
        <w:tc>
          <w:tcPr>
            <w:tcW w:w="901" w:type="dxa"/>
            <w:vAlign w:val="top"/>
          </w:tcPr>
          <w:p>
            <w:pPr>
              <w:ind w:left="190"/>
              <w:spacing w:before="23" w:line="222" w:lineRule="auto"/>
              <w:rPr>
                <w:rFonts w:ascii="SimSun" w:hAnsi="SimSun" w:eastAsia="SimSun" w:cs="SimSun"/>
                <w:sz w:val="18"/>
                <w:szCs w:val="18"/>
              </w:rPr>
            </w:pPr>
            <w:r>
              <w:rPr>
                <w:rFonts w:ascii="SimSun" w:hAnsi="SimSun" w:eastAsia="SimSun" w:cs="SimSun"/>
                <w:sz w:val="18"/>
                <w:szCs w:val="18"/>
                <w:spacing w:val="-6"/>
              </w:rPr>
              <w:t>(N=73)</w:t>
            </w:r>
          </w:p>
        </w:tc>
        <w:tc>
          <w:tcPr>
            <w:tcW w:w="1102" w:type="dxa"/>
            <w:vAlign w:val="top"/>
          </w:tcPr>
          <w:p>
            <w:pPr>
              <w:ind w:left="208"/>
              <w:spacing w:before="170" w:line="219" w:lineRule="auto"/>
              <w:rPr>
                <w:rFonts w:ascii="SimSun" w:hAnsi="SimSun" w:eastAsia="SimSun" w:cs="SimSun"/>
                <w:sz w:val="18"/>
                <w:szCs w:val="18"/>
              </w:rPr>
            </w:pPr>
            <w:r>
              <w:rPr>
                <w:rFonts w:ascii="SimSun" w:hAnsi="SimSun" w:eastAsia="SimSun" w:cs="SimSun"/>
                <w:sz w:val="18"/>
                <w:szCs w:val="18"/>
                <w:spacing w:val="-2"/>
              </w:rPr>
              <w:t>个性关怀</w:t>
            </w:r>
          </w:p>
        </w:tc>
        <w:tc>
          <w:tcPr>
            <w:tcW w:w="1335" w:type="dxa"/>
            <w:vAlign w:val="top"/>
          </w:tcPr>
          <w:p>
            <w:pPr>
              <w:spacing w:before="173" w:line="222" w:lineRule="auto"/>
              <w:jc w:val="right"/>
              <w:rPr>
                <w:rFonts w:ascii="SimSun" w:hAnsi="SimSun" w:eastAsia="SimSun" w:cs="SimSun"/>
                <w:sz w:val="18"/>
                <w:szCs w:val="18"/>
              </w:rPr>
            </w:pPr>
            <w:r>
              <w:rPr>
                <w:rFonts w:ascii="SimSun" w:hAnsi="SimSun" w:eastAsia="SimSun" w:cs="SimSun"/>
                <w:sz w:val="18"/>
                <w:szCs w:val="18"/>
                <w:spacing w:val="-3"/>
              </w:rPr>
              <w:t>0.38**(0.08)4.</w:t>
            </w:r>
          </w:p>
        </w:tc>
        <w:tc>
          <w:tcPr>
            <w:tcW w:w="1261" w:type="dxa"/>
            <w:vAlign w:val="top"/>
          </w:tcPr>
          <w:p>
            <w:pPr>
              <w:ind w:left="34"/>
              <w:spacing w:before="173" w:line="222" w:lineRule="auto"/>
              <w:rPr>
                <w:rFonts w:ascii="SimSun" w:hAnsi="SimSun" w:eastAsia="SimSun" w:cs="SimSun"/>
                <w:sz w:val="18"/>
                <w:szCs w:val="18"/>
              </w:rPr>
            </w:pPr>
            <w:r>
              <w:rPr>
                <w:rFonts w:ascii="SimSun" w:hAnsi="SimSun" w:eastAsia="SimSun" w:cs="SimSun"/>
                <w:sz w:val="18"/>
                <w:szCs w:val="18"/>
                <w:spacing w:val="-2"/>
              </w:rPr>
              <w:t>37**(0.82)</w:t>
            </w:r>
          </w:p>
        </w:tc>
        <w:tc>
          <w:tcPr>
            <w:tcW w:w="1163" w:type="dxa"/>
            <w:vAlign w:val="top"/>
          </w:tcPr>
          <w:p>
            <w:pPr>
              <w:ind w:left="130"/>
              <w:spacing w:before="173" w:line="222" w:lineRule="auto"/>
              <w:rPr>
                <w:rFonts w:ascii="SimSun" w:hAnsi="SimSun" w:eastAsia="SimSun" w:cs="SimSun"/>
                <w:sz w:val="18"/>
                <w:szCs w:val="18"/>
              </w:rPr>
            </w:pPr>
            <w:r>
              <w:rPr>
                <w:rFonts w:ascii="SimSun" w:hAnsi="SimSun" w:eastAsia="SimSun" w:cs="SimSun"/>
                <w:sz w:val="18"/>
                <w:szCs w:val="18"/>
                <w:spacing w:val="-1"/>
              </w:rPr>
              <w:t>0.16(0.09)</w:t>
            </w:r>
          </w:p>
        </w:tc>
        <w:tc>
          <w:tcPr>
            <w:tcW w:w="1357" w:type="dxa"/>
            <w:vAlign w:val="top"/>
          </w:tcPr>
          <w:p>
            <w:pPr>
              <w:rPr>
                <w:rFonts w:ascii="Arial"/>
                <w:sz w:val="21"/>
              </w:rPr>
            </w:pPr>
            <w:r/>
          </w:p>
        </w:tc>
      </w:tr>
      <w:tr>
        <w:trPr>
          <w:trHeight w:val="527" w:hRule="atLeast"/>
        </w:trPr>
        <w:tc>
          <w:tcPr>
            <w:tcW w:w="2003" w:type="dxa"/>
            <w:vAlign w:val="top"/>
            <w:gridSpan w:val="2"/>
            <w:tcBorders>
              <w:bottom w:val="single" w:color="000000" w:sz="4" w:space="0"/>
            </w:tcBorders>
          </w:tcPr>
          <w:p>
            <w:pPr>
              <w:ind w:left="1180" w:right="202" w:firstLine="89"/>
              <w:spacing w:before="80" w:line="224" w:lineRule="auto"/>
              <w:rPr>
                <w:rFonts w:ascii="SimSun" w:hAnsi="SimSun" w:eastAsia="SimSun" w:cs="SimSun"/>
                <w:sz w:val="18"/>
                <w:szCs w:val="18"/>
              </w:rPr>
            </w:pPr>
            <w:r>
              <w:rPr>
                <w:rFonts w:ascii="SimSun" w:hAnsi="SimSun" w:eastAsia="SimSun" w:cs="SimSun"/>
                <w:sz w:val="18"/>
                <w:szCs w:val="18"/>
                <w:spacing w:val="-4"/>
              </w:rPr>
              <w:t>离异数</w:t>
            </w:r>
            <w:r>
              <w:rPr>
                <w:rFonts w:ascii="SimSun" w:hAnsi="SimSun" w:eastAsia="SimSun" w:cs="SimSun"/>
                <w:sz w:val="18"/>
                <w:szCs w:val="18"/>
                <w:spacing w:val="1"/>
              </w:rPr>
              <w:t xml:space="preserve"> </w:t>
            </w:r>
            <w:r>
              <w:rPr>
                <w:rFonts w:ascii="SimSun" w:hAnsi="SimSun" w:eastAsia="SimSun" w:cs="SimSun"/>
                <w:sz w:val="18"/>
                <w:szCs w:val="18"/>
                <w:spacing w:val="-7"/>
              </w:rPr>
              <w:t>(—2LL)</w:t>
            </w:r>
          </w:p>
        </w:tc>
        <w:tc>
          <w:tcPr>
            <w:tcW w:w="1335" w:type="dxa"/>
            <w:vAlign w:val="top"/>
            <w:tcBorders>
              <w:bottom w:val="single" w:color="000000" w:sz="4" w:space="0"/>
            </w:tcBorders>
          </w:tcPr>
          <w:p>
            <w:pPr>
              <w:ind w:left="366"/>
              <w:spacing w:before="216" w:line="183" w:lineRule="auto"/>
              <w:rPr>
                <w:rFonts w:ascii="SimSun" w:hAnsi="SimSun" w:eastAsia="SimSun" w:cs="SimSun"/>
                <w:sz w:val="18"/>
                <w:szCs w:val="18"/>
              </w:rPr>
            </w:pPr>
            <w:r>
              <w:rPr>
                <w:rFonts w:ascii="SimSun" w:hAnsi="SimSun" w:eastAsia="SimSun" w:cs="SimSun"/>
                <w:sz w:val="18"/>
                <w:szCs w:val="18"/>
                <w:spacing w:val="-2"/>
              </w:rPr>
              <w:t>670.73</w:t>
            </w:r>
          </w:p>
        </w:tc>
        <w:tc>
          <w:tcPr>
            <w:tcW w:w="1261" w:type="dxa"/>
            <w:vAlign w:val="top"/>
            <w:tcBorders>
              <w:bottom w:val="single" w:color="000000" w:sz="4" w:space="0"/>
            </w:tcBorders>
          </w:tcPr>
          <w:p>
            <w:pPr>
              <w:ind w:left="321"/>
              <w:spacing w:before="216" w:line="183" w:lineRule="auto"/>
              <w:rPr>
                <w:rFonts w:ascii="SimSun" w:hAnsi="SimSun" w:eastAsia="SimSun" w:cs="SimSun"/>
                <w:sz w:val="18"/>
                <w:szCs w:val="18"/>
              </w:rPr>
            </w:pPr>
            <w:r>
              <w:rPr>
                <w:rFonts w:ascii="SimSun" w:hAnsi="SimSun" w:eastAsia="SimSun" w:cs="SimSun"/>
                <w:sz w:val="18"/>
                <w:szCs w:val="18"/>
                <w:spacing w:val="-2"/>
              </w:rPr>
              <w:t>647.83</w:t>
            </w:r>
          </w:p>
        </w:tc>
        <w:tc>
          <w:tcPr>
            <w:tcW w:w="1163" w:type="dxa"/>
            <w:vAlign w:val="top"/>
            <w:tcBorders>
              <w:bottom w:val="single" w:color="000000" w:sz="4" w:space="0"/>
            </w:tcBorders>
          </w:tcPr>
          <w:p>
            <w:pPr>
              <w:rPr>
                <w:rFonts w:ascii="Arial"/>
                <w:sz w:val="21"/>
              </w:rPr>
            </w:pPr>
            <w:r/>
          </w:p>
        </w:tc>
        <w:tc>
          <w:tcPr>
            <w:tcW w:w="1357" w:type="dxa"/>
            <w:vAlign w:val="top"/>
            <w:tcBorders>
              <w:bottom w:val="single" w:color="000000" w:sz="4" w:space="0"/>
            </w:tcBorders>
          </w:tcPr>
          <w:p>
            <w:pPr>
              <w:ind w:left="417"/>
              <w:spacing w:before="216" w:line="183" w:lineRule="auto"/>
              <w:rPr>
                <w:rFonts w:ascii="SimSun" w:hAnsi="SimSun" w:eastAsia="SimSun" w:cs="SimSun"/>
                <w:sz w:val="18"/>
                <w:szCs w:val="18"/>
              </w:rPr>
            </w:pPr>
            <w:r>
              <w:rPr>
                <w:rFonts w:ascii="SimSun" w:hAnsi="SimSun" w:eastAsia="SimSun" w:cs="SimSun"/>
                <w:sz w:val="18"/>
                <w:szCs w:val="18"/>
                <w:spacing w:val="-2"/>
              </w:rPr>
              <w:t>623.85</w:t>
            </w:r>
          </w:p>
        </w:tc>
      </w:tr>
    </w:tbl>
    <w:p>
      <w:pPr>
        <w:ind w:left="19" w:right="320" w:firstLine="350"/>
        <w:spacing w:before="220" w:line="259" w:lineRule="auto"/>
        <w:rPr>
          <w:rFonts w:ascii="SimSun" w:hAnsi="SimSun" w:eastAsia="SimSun" w:cs="SimSun"/>
          <w:sz w:val="21"/>
          <w:szCs w:val="21"/>
        </w:rPr>
      </w:pPr>
      <w:r>
        <w:rPr>
          <w:rFonts w:ascii="SimSun" w:hAnsi="SimSun" w:eastAsia="SimSun" w:cs="SimSun"/>
          <w:sz w:val="21"/>
          <w:szCs w:val="21"/>
          <w:spacing w:val="-15"/>
        </w:rPr>
        <w:t>注：表示</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5"/>
        </w:rPr>
        <w:t>p&lt;0.05,"    </w:t>
      </w:r>
      <w:r>
        <w:rPr>
          <w:rFonts w:ascii="SimSun" w:hAnsi="SimSun" w:eastAsia="SimSun" w:cs="SimSun"/>
          <w:sz w:val="21"/>
          <w:szCs w:val="21"/>
          <w:spacing w:val="-15"/>
        </w:rPr>
        <w:t>表示</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5"/>
        </w:rPr>
        <w:t>p&lt;0.01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5"/>
        </w:rPr>
        <w:t>。报告的是非标准化系数γ,括号内显示的</w:t>
      </w:r>
      <w:r>
        <w:rPr>
          <w:rFonts w:ascii="SimSun" w:hAnsi="SimSun" w:eastAsia="SimSun" w:cs="SimSun"/>
          <w:sz w:val="21"/>
          <w:szCs w:val="21"/>
          <w:spacing w:val="-16"/>
        </w:rPr>
        <w:t>是稳健</w:t>
      </w:r>
      <w:r>
        <w:rPr>
          <w:rFonts w:ascii="SimSun" w:hAnsi="SimSun" w:eastAsia="SimSun" w:cs="SimSun"/>
          <w:sz w:val="21"/>
          <w:szCs w:val="21"/>
        </w:rPr>
        <w:t xml:space="preserve"> </w:t>
      </w:r>
      <w:r>
        <w:rPr>
          <w:rFonts w:ascii="SimSun" w:hAnsi="SimSun" w:eastAsia="SimSun" w:cs="SimSun"/>
          <w:sz w:val="21"/>
          <w:szCs w:val="21"/>
          <w:spacing w:val="-20"/>
          <w:w w:val="93"/>
        </w:rPr>
        <w:t>标准误，估计方法为最大似然估计。</w:t>
      </w:r>
    </w:p>
    <w:p>
      <w:pPr>
        <w:ind w:left="19" w:right="228" w:firstLine="440"/>
        <w:spacing w:before="226" w:line="325" w:lineRule="auto"/>
        <w:jc w:val="both"/>
        <w:rPr>
          <w:rFonts w:ascii="SimSun" w:hAnsi="SimSun" w:eastAsia="SimSun" w:cs="SimSun"/>
          <w:sz w:val="21"/>
          <w:szCs w:val="21"/>
        </w:rPr>
      </w:pPr>
      <w:r>
        <w:rPr>
          <w:rFonts w:ascii="SimSun" w:hAnsi="SimSun" w:eastAsia="SimSun" w:cs="SimSun"/>
          <w:sz w:val="21"/>
          <w:szCs w:val="21"/>
          <w:spacing w:val="7"/>
        </w:rPr>
        <w:t>与上文一样，本研究通过 </w:t>
      </w:r>
      <w:r>
        <w:rPr>
          <w:rFonts w:ascii="Times New Roman" w:hAnsi="Times New Roman" w:eastAsia="Times New Roman" w:cs="Times New Roman"/>
          <w:sz w:val="21"/>
          <w:szCs w:val="21"/>
        </w:rPr>
        <w:t>HLM</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7"/>
        </w:rPr>
        <w:t>分析对假设4</w:t>
      </w:r>
      <w:r>
        <w:rPr>
          <w:rFonts w:ascii="Times New Roman" w:hAnsi="Times New Roman" w:eastAsia="Times New Roman" w:cs="Times New Roman"/>
          <w:sz w:val="21"/>
          <w:szCs w:val="21"/>
          <w:spacing w:val="7"/>
        </w:rPr>
        <w:t>c </w:t>
      </w:r>
      <w:r>
        <w:rPr>
          <w:rFonts w:ascii="SimSun" w:hAnsi="SimSun" w:eastAsia="SimSun" w:cs="SimSun"/>
          <w:sz w:val="21"/>
          <w:szCs w:val="21"/>
          <w:spacing w:val="7"/>
        </w:rPr>
        <w:t>和假设5</w:t>
      </w:r>
      <w:r>
        <w:rPr>
          <w:rFonts w:ascii="Times New Roman" w:hAnsi="Times New Roman" w:eastAsia="Times New Roman" w:cs="Times New Roman"/>
          <w:sz w:val="21"/>
          <w:szCs w:val="21"/>
          <w:spacing w:val="7"/>
        </w:rPr>
        <w:t>c </w:t>
      </w:r>
      <w:r>
        <w:rPr>
          <w:rFonts w:ascii="SimSun" w:hAnsi="SimSun" w:eastAsia="SimSun" w:cs="SimSun"/>
          <w:sz w:val="21"/>
          <w:szCs w:val="21"/>
          <w:spacing w:val="6"/>
        </w:rPr>
        <w:t>进行检验。表</w:t>
      </w:r>
      <w:r>
        <w:rPr>
          <w:rFonts w:ascii="SimSun" w:hAnsi="SimSun" w:eastAsia="SimSun" w:cs="SimSun"/>
          <w:sz w:val="21"/>
          <w:szCs w:val="21"/>
        </w:rPr>
        <w:t xml:space="preserve">  </w:t>
      </w:r>
      <w:r>
        <w:rPr>
          <w:rFonts w:ascii="SimSun" w:hAnsi="SimSun" w:eastAsia="SimSun" w:cs="SimSun"/>
          <w:sz w:val="21"/>
          <w:szCs w:val="21"/>
          <w:spacing w:val="4"/>
        </w:rPr>
        <w:t>7.19显示了创新引领通过变革协同性影响员工任务绩效的过程。在</w:t>
      </w:r>
      <w:r>
        <w:rPr>
          <w:rFonts w:ascii="SimSun" w:hAnsi="SimSun" w:eastAsia="SimSun" w:cs="SimSun"/>
          <w:sz w:val="21"/>
          <w:szCs w:val="21"/>
          <w:spacing w:val="3"/>
        </w:rPr>
        <w:t>模型1中，</w:t>
      </w:r>
      <w:r>
        <w:rPr>
          <w:rFonts w:ascii="SimSun" w:hAnsi="SimSun" w:eastAsia="SimSun" w:cs="SimSun"/>
          <w:sz w:val="21"/>
          <w:szCs w:val="21"/>
        </w:rPr>
        <w:t xml:space="preserve"> </w:t>
      </w:r>
      <w:r>
        <w:rPr>
          <w:rFonts w:ascii="SimSun" w:hAnsi="SimSun" w:eastAsia="SimSun" w:cs="SimSun"/>
          <w:sz w:val="21"/>
          <w:szCs w:val="21"/>
          <w:spacing w:val="4"/>
        </w:rPr>
        <w:t>本研究将任务绩效作为因变量，并放入了个体层面和组织层面的四个控制变</w:t>
      </w:r>
      <w:r>
        <w:rPr>
          <w:rFonts w:ascii="SimSun" w:hAnsi="SimSun" w:eastAsia="SimSun" w:cs="SimSun"/>
          <w:sz w:val="21"/>
          <w:szCs w:val="21"/>
          <w:spacing w:val="8"/>
        </w:rPr>
        <w:t xml:space="preserve">  </w:t>
      </w:r>
      <w:r>
        <w:rPr>
          <w:rFonts w:ascii="SimSun" w:hAnsi="SimSun" w:eastAsia="SimSun" w:cs="SimSun"/>
          <w:sz w:val="21"/>
          <w:szCs w:val="21"/>
          <w:spacing w:val="2"/>
        </w:rPr>
        <w:t>量，结果显示所有的控制变量对员工的任务绩效</w:t>
      </w:r>
      <w:r>
        <w:rPr>
          <w:rFonts w:ascii="SimSun" w:hAnsi="SimSun" w:eastAsia="SimSun" w:cs="SimSun"/>
          <w:sz w:val="21"/>
          <w:szCs w:val="21"/>
          <w:spacing w:val="1"/>
        </w:rPr>
        <w:t>影响都是不显著的。在模型1</w:t>
      </w:r>
      <w:r>
        <w:rPr>
          <w:rFonts w:ascii="SimSun" w:hAnsi="SimSun" w:eastAsia="SimSun" w:cs="SimSun"/>
          <w:sz w:val="21"/>
          <w:szCs w:val="21"/>
        </w:rPr>
        <w:t xml:space="preserve">  </w:t>
      </w:r>
      <w:r>
        <w:rPr>
          <w:rFonts w:ascii="SimSun" w:hAnsi="SimSun" w:eastAsia="SimSun" w:cs="SimSun"/>
          <w:sz w:val="21"/>
          <w:szCs w:val="21"/>
          <w:spacing w:val="1"/>
        </w:rPr>
        <w:t>的基础上，模型2中进一步将组织层面的创新引领作为第二层的自变量，发现</w:t>
      </w:r>
      <w:r>
        <w:rPr>
          <w:rFonts w:ascii="SimSun" w:hAnsi="SimSun" w:eastAsia="SimSun" w:cs="SimSun"/>
          <w:sz w:val="21"/>
          <w:szCs w:val="21"/>
          <w:spacing w:val="4"/>
        </w:rPr>
        <w:t xml:space="preserve">  </w:t>
      </w:r>
      <w:r>
        <w:rPr>
          <w:rFonts w:ascii="SimSun" w:hAnsi="SimSun" w:eastAsia="SimSun" w:cs="SimSun"/>
          <w:sz w:val="21"/>
          <w:szCs w:val="21"/>
          <w:spacing w:val="-3"/>
        </w:rPr>
        <w:t>创新引领对员工的任务绩效具有显著的正向影响作用(y</w:t>
      </w:r>
      <w:r>
        <w:rPr>
          <w:rFonts w:ascii="SimSun" w:hAnsi="SimSun" w:eastAsia="SimSun" w:cs="SimSun"/>
          <w:sz w:val="21"/>
          <w:szCs w:val="21"/>
          <w:spacing w:val="-4"/>
        </w:rPr>
        <w:t>=0.34,p&lt;0.01)。</w:t>
      </w:r>
      <w:r>
        <w:rPr>
          <w:rFonts w:ascii="SimSun" w:hAnsi="SimSun" w:eastAsia="SimSun" w:cs="SimSun"/>
          <w:sz w:val="21"/>
          <w:szCs w:val="21"/>
          <w:spacing w:val="22"/>
        </w:rPr>
        <w:t xml:space="preserve">   </w:t>
      </w:r>
      <w:r>
        <w:rPr>
          <w:rFonts w:ascii="SimSun" w:hAnsi="SimSun" w:eastAsia="SimSun" w:cs="SimSun"/>
          <w:sz w:val="21"/>
          <w:szCs w:val="21"/>
          <w:spacing w:val="-4"/>
        </w:rPr>
        <w:t>在</w:t>
      </w:r>
      <w:r>
        <w:rPr>
          <w:rFonts w:ascii="SimSun" w:hAnsi="SimSun" w:eastAsia="SimSun" w:cs="SimSun"/>
          <w:sz w:val="21"/>
          <w:szCs w:val="21"/>
        </w:rPr>
        <w:t xml:space="preserve">  </w:t>
      </w:r>
      <w:r>
        <w:rPr>
          <w:rFonts w:ascii="SimSun" w:hAnsi="SimSun" w:eastAsia="SimSun" w:cs="SimSun"/>
          <w:sz w:val="21"/>
          <w:szCs w:val="21"/>
          <w:spacing w:val="-4"/>
        </w:rPr>
        <w:t>模型3中，本研究将创新引领作为自变量，变革协同性作为因变量，发现创新引</w:t>
      </w:r>
      <w:r>
        <w:rPr>
          <w:rFonts w:ascii="SimSun" w:hAnsi="SimSun" w:eastAsia="SimSun" w:cs="SimSun"/>
          <w:sz w:val="21"/>
          <w:szCs w:val="21"/>
        </w:rPr>
        <w:t xml:space="preserve"> </w:t>
      </w:r>
      <w:r>
        <w:rPr>
          <w:rFonts w:ascii="SimSun" w:hAnsi="SimSun" w:eastAsia="SimSun" w:cs="SimSun"/>
          <w:sz w:val="21"/>
          <w:szCs w:val="21"/>
          <w:spacing w:val="2"/>
        </w:rPr>
        <w:t>领对变革协同性具有积极的影响作用</w:t>
      </w:r>
      <w:r>
        <w:rPr>
          <w:rFonts w:ascii="Times New Roman" w:hAnsi="Times New Roman" w:eastAsia="Times New Roman" w:cs="Times New Roman"/>
          <w:sz w:val="21"/>
          <w:szCs w:val="21"/>
          <w:spacing w:val="2"/>
        </w:rPr>
        <w:t>(y=3.80,p&lt;0.01),         </w:t>
      </w:r>
      <w:r>
        <w:rPr>
          <w:rFonts w:ascii="SimSun" w:hAnsi="SimSun" w:eastAsia="SimSun" w:cs="SimSun"/>
          <w:sz w:val="21"/>
          <w:szCs w:val="21"/>
          <w:spacing w:val="2"/>
        </w:rPr>
        <w:t>因此假设4</w:t>
      </w:r>
      <w:r>
        <w:rPr>
          <w:rFonts w:ascii="Times New Roman" w:hAnsi="Times New Roman" w:eastAsia="Times New Roman" w:cs="Times New Roman"/>
          <w:sz w:val="21"/>
          <w:szCs w:val="21"/>
          <w:spacing w:val="2"/>
        </w:rPr>
        <w:t>c </w:t>
      </w:r>
      <w:r>
        <w:rPr>
          <w:rFonts w:ascii="SimSun" w:hAnsi="SimSun" w:eastAsia="SimSun" w:cs="SimSun"/>
          <w:sz w:val="21"/>
          <w:szCs w:val="21"/>
          <w:spacing w:val="2"/>
        </w:rPr>
        <w:t>得</w:t>
      </w:r>
      <w:r>
        <w:rPr>
          <w:rFonts w:ascii="SimSun" w:hAnsi="SimSun" w:eastAsia="SimSun" w:cs="SimSun"/>
          <w:sz w:val="21"/>
          <w:szCs w:val="21"/>
          <w:spacing w:val="1"/>
        </w:rPr>
        <w:t>到了</w:t>
      </w:r>
      <w:r>
        <w:rPr>
          <w:rFonts w:ascii="SimSun" w:hAnsi="SimSun" w:eastAsia="SimSun" w:cs="SimSun"/>
          <w:sz w:val="21"/>
          <w:szCs w:val="21"/>
        </w:rPr>
        <w:t xml:space="preserve">  </w:t>
      </w:r>
      <w:r>
        <w:rPr>
          <w:rFonts w:ascii="SimSun" w:hAnsi="SimSun" w:eastAsia="SimSun" w:cs="SimSun"/>
          <w:sz w:val="21"/>
          <w:szCs w:val="21"/>
          <w:spacing w:val="-2"/>
        </w:rPr>
        <w:t>支持。在模型4中，本研究将创新引领作为自变量，变革协同性作为中介变量，</w:t>
      </w:r>
    </w:p>
    <w:p>
      <w:pPr>
        <w:ind w:left="19"/>
        <w:spacing w:line="219" w:lineRule="auto"/>
        <w:rPr>
          <w:rFonts w:ascii="SimSun" w:hAnsi="SimSun" w:eastAsia="SimSun" w:cs="SimSun"/>
          <w:sz w:val="21"/>
          <w:szCs w:val="21"/>
        </w:rPr>
      </w:pPr>
      <w:r>
        <w:rPr>
          <w:rFonts w:ascii="SimSun" w:hAnsi="SimSun" w:eastAsia="SimSun" w:cs="SimSun"/>
          <w:sz w:val="21"/>
          <w:szCs w:val="21"/>
          <w:spacing w:val="-2"/>
        </w:rPr>
        <w:t>员工任务绩效作为因变量，发现创新引领与员工任务绩效仍然存在显著的相关</w:t>
      </w:r>
    </w:p>
    <w:p>
      <w:pPr>
        <w:ind w:left="19" w:right="274"/>
        <w:spacing w:before="193" w:line="337" w:lineRule="auto"/>
        <w:jc w:val="both"/>
        <w:rPr>
          <w:rFonts w:ascii="SimSun" w:hAnsi="SimSun" w:eastAsia="SimSun" w:cs="SimSun"/>
          <w:sz w:val="21"/>
          <w:szCs w:val="21"/>
        </w:rPr>
      </w:pPr>
      <w:r>
        <w:rPr>
          <w:rFonts w:ascii="SimSun" w:hAnsi="SimSun" w:eastAsia="SimSun" w:cs="SimSun"/>
          <w:sz w:val="21"/>
          <w:szCs w:val="21"/>
          <w:spacing w:val="1"/>
        </w:rPr>
        <w:t>关系(y=0.16,p&lt;0.05),</w:t>
      </w:r>
      <w:r>
        <w:rPr>
          <w:rFonts w:ascii="SimSun" w:hAnsi="SimSun" w:eastAsia="SimSun" w:cs="SimSun"/>
          <w:sz w:val="21"/>
          <w:szCs w:val="21"/>
          <w:spacing w:val="37"/>
        </w:rPr>
        <w:t xml:space="preserve">  </w:t>
      </w:r>
      <w:r>
        <w:rPr>
          <w:rFonts w:ascii="SimSun" w:hAnsi="SimSun" w:eastAsia="SimSun" w:cs="SimSun"/>
          <w:sz w:val="21"/>
          <w:szCs w:val="21"/>
          <w:spacing w:val="1"/>
        </w:rPr>
        <w:t>且变革协同性对员工任务绩效有</w:t>
      </w:r>
      <w:r>
        <w:rPr>
          <w:rFonts w:ascii="SimSun" w:hAnsi="SimSun" w:eastAsia="SimSun" w:cs="SimSun"/>
          <w:sz w:val="21"/>
          <w:szCs w:val="21"/>
        </w:rPr>
        <w:t>积极的影响作用(γ</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6"/>
        </w:rPr>
        <w:t>=0.05,p&lt;0.01),        </w:t>
      </w:r>
      <w:r>
        <w:rPr>
          <w:rFonts w:ascii="SimSun" w:hAnsi="SimSun" w:eastAsia="SimSun" w:cs="SimSun"/>
          <w:sz w:val="21"/>
          <w:szCs w:val="21"/>
          <w:spacing w:val="6"/>
        </w:rPr>
        <w:t>模型4说明变革协同性在创新引领和员工任务绩效之间起</w:t>
      </w:r>
    </w:p>
    <w:p>
      <w:pPr>
        <w:ind w:left="19"/>
        <w:spacing w:before="1" w:line="218" w:lineRule="auto"/>
        <w:rPr>
          <w:rFonts w:ascii="SimSun" w:hAnsi="SimSun" w:eastAsia="SimSun" w:cs="SimSun"/>
          <w:sz w:val="21"/>
          <w:szCs w:val="21"/>
        </w:rPr>
      </w:pPr>
      <w:r>
        <w:rPr>
          <w:rFonts w:ascii="SimSun" w:hAnsi="SimSun" w:eastAsia="SimSun" w:cs="SimSun"/>
          <w:sz w:val="21"/>
          <w:szCs w:val="21"/>
          <w:spacing w:val="-4"/>
        </w:rPr>
        <w:t>部分中介作用，假设5c得到了验证。</w:t>
      </w:r>
    </w:p>
    <w:p>
      <w:pPr>
        <w:ind w:left="1032"/>
        <w:spacing w:before="197" w:line="221" w:lineRule="auto"/>
        <w:rPr>
          <w:rFonts w:ascii="SimHei" w:hAnsi="SimHei" w:eastAsia="SimHei" w:cs="SimHei"/>
          <w:sz w:val="21"/>
          <w:szCs w:val="21"/>
        </w:rPr>
      </w:pPr>
      <w:r>
        <w:rPr>
          <w:rFonts w:ascii="SimHei" w:hAnsi="SimHei" w:eastAsia="SimHei" w:cs="SimHei"/>
          <w:sz w:val="21"/>
          <w:szCs w:val="21"/>
          <w:b/>
          <w:bCs/>
          <w:spacing w:val="-20"/>
          <w:w w:val="96"/>
        </w:rPr>
        <w:t>表7.19</w:t>
      </w:r>
      <w:r>
        <w:rPr>
          <w:rFonts w:ascii="SimHei" w:hAnsi="SimHei" w:eastAsia="SimHei" w:cs="SimHei"/>
          <w:sz w:val="21"/>
          <w:szCs w:val="21"/>
          <w:spacing w:val="68"/>
        </w:rPr>
        <w:t xml:space="preserve"> </w:t>
      </w:r>
      <w:r>
        <w:rPr>
          <w:rFonts w:ascii="SimHei" w:hAnsi="SimHei" w:eastAsia="SimHei" w:cs="SimHei"/>
          <w:sz w:val="21"/>
          <w:szCs w:val="21"/>
          <w:b/>
          <w:bCs/>
          <w:spacing w:val="-20"/>
          <w:w w:val="96"/>
        </w:rPr>
        <w:t>跨层中介效应分析——创新引领作为自变量：模型2-</w:t>
      </w:r>
      <w:r>
        <w:rPr>
          <w:rFonts w:ascii="SimHei" w:hAnsi="SimHei" w:eastAsia="SimHei" w:cs="SimHei"/>
          <w:sz w:val="21"/>
          <w:szCs w:val="21"/>
          <w:b/>
          <w:bCs/>
          <w:spacing w:val="-21"/>
          <w:w w:val="96"/>
        </w:rPr>
        <w:t>2-1</w:t>
      </w:r>
    </w:p>
    <w:p>
      <w:pPr>
        <w:spacing w:line="100" w:lineRule="exact"/>
        <w:rPr/>
      </w:pPr>
      <w:r/>
    </w:p>
    <w:tbl>
      <w:tblPr>
        <w:tblStyle w:val="TableNormal"/>
        <w:tblW w:w="7120"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93"/>
        <w:gridCol w:w="992"/>
        <w:gridCol w:w="1338"/>
        <w:gridCol w:w="1243"/>
        <w:gridCol w:w="611"/>
        <w:gridCol w:w="650"/>
        <w:gridCol w:w="1293"/>
      </w:tblGrid>
      <w:tr>
        <w:trPr>
          <w:trHeight w:val="551" w:hRule="atLeast"/>
        </w:trPr>
        <w:tc>
          <w:tcPr>
            <w:tcW w:w="1985" w:type="dxa"/>
            <w:vAlign w:val="top"/>
            <w:gridSpan w:val="2"/>
            <w:tcBorders>
              <w:bottom w:val="single" w:color="000000" w:sz="4" w:space="0"/>
              <w:top w:val="single" w:color="000000" w:sz="4" w:space="0"/>
            </w:tcBorders>
          </w:tcPr>
          <w:p>
            <w:pPr>
              <w:ind w:left="850"/>
              <w:spacing w:before="193" w:line="221" w:lineRule="auto"/>
              <w:rPr>
                <w:rFonts w:ascii="SimSun" w:hAnsi="SimSun" w:eastAsia="SimSun" w:cs="SimSun"/>
                <w:sz w:val="18"/>
                <w:szCs w:val="18"/>
              </w:rPr>
            </w:pPr>
            <w:r>
              <w:rPr>
                <w:rFonts w:ascii="SimSun" w:hAnsi="SimSun" w:eastAsia="SimSun" w:cs="SimSun"/>
                <w:sz w:val="18"/>
                <w:szCs w:val="18"/>
                <w:spacing w:val="-2"/>
              </w:rPr>
              <w:t>变量</w:t>
            </w:r>
          </w:p>
        </w:tc>
        <w:tc>
          <w:tcPr>
            <w:tcW w:w="1338" w:type="dxa"/>
            <w:vAlign w:val="top"/>
            <w:tcBorders>
              <w:bottom w:val="single" w:color="000000" w:sz="4" w:space="0"/>
              <w:top w:val="single" w:color="000000" w:sz="4" w:space="0"/>
            </w:tcBorders>
          </w:tcPr>
          <w:p>
            <w:pPr>
              <w:ind w:left="325"/>
              <w:spacing w:before="10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65"/>
              <w:spacing w:line="203" w:lineRule="auto"/>
              <w:rPr>
                <w:rFonts w:ascii="SimSun" w:hAnsi="SimSun" w:eastAsia="SimSun" w:cs="SimSun"/>
                <w:sz w:val="18"/>
                <w:szCs w:val="18"/>
              </w:rPr>
            </w:pPr>
            <w:r>
              <w:rPr>
                <w:rFonts w:ascii="SimSun" w:hAnsi="SimSun" w:eastAsia="SimSun" w:cs="SimSun"/>
                <w:sz w:val="18"/>
                <w:szCs w:val="18"/>
                <w:spacing w:val="7"/>
              </w:rPr>
              <w:t>(模型1)</w:t>
            </w:r>
          </w:p>
        </w:tc>
        <w:tc>
          <w:tcPr>
            <w:tcW w:w="1243" w:type="dxa"/>
            <w:vAlign w:val="top"/>
            <w:tcBorders>
              <w:bottom w:val="single" w:color="000000" w:sz="4" w:space="0"/>
              <w:top w:val="single" w:color="000000" w:sz="4" w:space="0"/>
            </w:tcBorders>
          </w:tcPr>
          <w:p>
            <w:pPr>
              <w:ind w:left="266"/>
              <w:spacing w:before="10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07"/>
              <w:spacing w:line="203" w:lineRule="auto"/>
              <w:rPr>
                <w:rFonts w:ascii="SimSun" w:hAnsi="SimSun" w:eastAsia="SimSun" w:cs="SimSun"/>
                <w:sz w:val="18"/>
                <w:szCs w:val="18"/>
              </w:rPr>
            </w:pPr>
            <w:r>
              <w:rPr>
                <w:rFonts w:ascii="SimSun" w:hAnsi="SimSun" w:eastAsia="SimSun" w:cs="SimSun"/>
                <w:sz w:val="18"/>
                <w:szCs w:val="18"/>
                <w:spacing w:val="7"/>
              </w:rPr>
              <w:t>(模型2)</w:t>
            </w:r>
          </w:p>
        </w:tc>
        <w:tc>
          <w:tcPr>
            <w:tcW w:w="1261" w:type="dxa"/>
            <w:vAlign w:val="top"/>
            <w:gridSpan w:val="2"/>
            <w:tcBorders>
              <w:bottom w:val="single" w:color="000000" w:sz="4" w:space="0"/>
              <w:top w:val="single" w:color="000000" w:sz="4" w:space="0"/>
            </w:tcBorders>
          </w:tcPr>
          <w:p>
            <w:pPr>
              <w:ind w:left="303" w:right="193" w:hanging="129"/>
              <w:spacing w:before="102" w:line="225" w:lineRule="auto"/>
              <w:rPr>
                <w:rFonts w:ascii="SimSun" w:hAnsi="SimSun" w:eastAsia="SimSun" w:cs="SimSun"/>
                <w:sz w:val="18"/>
                <w:szCs w:val="18"/>
              </w:rPr>
            </w:pPr>
            <w:r>
              <w:rPr>
                <w:rFonts w:ascii="SimSun" w:hAnsi="SimSun" w:eastAsia="SimSun" w:cs="SimSun"/>
                <w:sz w:val="18"/>
                <w:szCs w:val="18"/>
                <w:spacing w:val="-2"/>
              </w:rPr>
              <w:t>变革协同性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293" w:type="dxa"/>
            <w:vAlign w:val="top"/>
            <w:tcBorders>
              <w:bottom w:val="single" w:color="000000" w:sz="4" w:space="0"/>
              <w:top w:val="single" w:color="000000" w:sz="4" w:space="0"/>
            </w:tcBorders>
          </w:tcPr>
          <w:p>
            <w:pPr>
              <w:ind w:left="282"/>
              <w:spacing w:before="10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23"/>
              <w:spacing w:line="203" w:lineRule="auto"/>
              <w:rPr>
                <w:rFonts w:ascii="SimSun" w:hAnsi="SimSun" w:eastAsia="SimSun" w:cs="SimSun"/>
                <w:sz w:val="18"/>
                <w:szCs w:val="18"/>
              </w:rPr>
            </w:pPr>
            <w:r>
              <w:rPr>
                <w:rFonts w:ascii="SimSun" w:hAnsi="SimSun" w:eastAsia="SimSun" w:cs="SimSun"/>
                <w:sz w:val="18"/>
                <w:szCs w:val="18"/>
                <w:spacing w:val="7"/>
              </w:rPr>
              <w:t>(模型4)</w:t>
            </w:r>
          </w:p>
        </w:tc>
      </w:tr>
      <w:tr>
        <w:trPr>
          <w:trHeight w:val="709" w:hRule="atLeast"/>
        </w:trPr>
        <w:tc>
          <w:tcPr>
            <w:tcW w:w="993" w:type="dxa"/>
            <w:vAlign w:val="top"/>
            <w:tcBorders>
              <w:bottom w:val="single" w:color="000000" w:sz="4" w:space="0"/>
              <w:top w:val="single" w:color="000000" w:sz="4" w:space="0"/>
            </w:tcBorders>
          </w:tcPr>
          <w:p>
            <w:pPr>
              <w:ind w:left="180" w:right="140" w:hanging="40"/>
              <w:spacing w:before="161" w:line="246" w:lineRule="auto"/>
              <w:rPr>
                <w:rFonts w:ascii="SimSun" w:hAnsi="SimSun" w:eastAsia="SimSun" w:cs="SimSun"/>
                <w:sz w:val="18"/>
                <w:szCs w:val="18"/>
              </w:rPr>
            </w:pPr>
            <w:r>
              <w:rPr>
                <w:rFonts w:ascii="SimSun" w:hAnsi="SimSun" w:eastAsia="SimSun" w:cs="SimSun"/>
                <w:sz w:val="18"/>
                <w:szCs w:val="18"/>
                <w:spacing w:val="-2"/>
              </w:rPr>
              <w:t>个体层次</w:t>
            </w:r>
            <w:r>
              <w:rPr>
                <w:rFonts w:ascii="SimSun" w:hAnsi="SimSun" w:eastAsia="SimSun" w:cs="SimSun"/>
                <w:sz w:val="18"/>
                <w:szCs w:val="18"/>
              </w:rPr>
              <w:t xml:space="preserve"> </w:t>
            </w:r>
            <w:r>
              <w:rPr>
                <w:rFonts w:ascii="SimSun" w:hAnsi="SimSun" w:eastAsia="SimSun" w:cs="SimSun"/>
                <w:sz w:val="18"/>
                <w:szCs w:val="18"/>
                <w:spacing w:val="-5"/>
              </w:rPr>
              <w:t>(N=375)</w:t>
            </w:r>
          </w:p>
        </w:tc>
        <w:tc>
          <w:tcPr>
            <w:tcW w:w="992" w:type="dxa"/>
            <w:vAlign w:val="top"/>
            <w:tcBorders>
              <w:bottom w:val="single" w:color="000000" w:sz="4" w:space="0"/>
              <w:top w:val="single" w:color="000000" w:sz="4" w:space="0"/>
            </w:tcBorders>
          </w:tcPr>
          <w:p>
            <w:pPr>
              <w:ind w:left="327"/>
              <w:spacing w:before="102" w:line="379" w:lineRule="exact"/>
              <w:rPr>
                <w:rFonts w:ascii="SimSun" w:hAnsi="SimSun" w:eastAsia="SimSun" w:cs="SimSun"/>
                <w:sz w:val="18"/>
                <w:szCs w:val="18"/>
              </w:rPr>
            </w:pPr>
            <w:r>
              <w:rPr>
                <w:rFonts w:ascii="SimSun" w:hAnsi="SimSun" w:eastAsia="SimSun" w:cs="SimSun"/>
                <w:sz w:val="18"/>
                <w:szCs w:val="18"/>
                <w:spacing w:val="5"/>
                <w:position w:val="15"/>
              </w:rPr>
              <w:t>学历</w:t>
            </w:r>
          </w:p>
          <w:p>
            <w:pPr>
              <w:ind w:left="147"/>
              <w:spacing w:line="219" w:lineRule="auto"/>
              <w:rPr>
                <w:rFonts w:ascii="SimSun" w:hAnsi="SimSun" w:eastAsia="SimSun" w:cs="SimSun"/>
                <w:sz w:val="18"/>
                <w:szCs w:val="18"/>
              </w:rPr>
            </w:pPr>
            <w:r>
              <w:rPr>
                <w:rFonts w:ascii="SimSun" w:hAnsi="SimSun" w:eastAsia="SimSun" w:cs="SimSun"/>
                <w:sz w:val="18"/>
                <w:szCs w:val="18"/>
                <w:spacing w:val="-2"/>
              </w:rPr>
              <w:t>工作年限</w:t>
            </w:r>
          </w:p>
        </w:tc>
        <w:tc>
          <w:tcPr>
            <w:tcW w:w="1338" w:type="dxa"/>
            <w:vAlign w:val="top"/>
            <w:tcBorders>
              <w:bottom w:val="single" w:color="000000" w:sz="4" w:space="0"/>
              <w:top w:val="single" w:color="000000" w:sz="4" w:space="0"/>
            </w:tcBorders>
          </w:tcPr>
          <w:p>
            <w:pPr>
              <w:ind w:left="145"/>
              <w:spacing w:before="124" w:line="222" w:lineRule="auto"/>
              <w:rPr>
                <w:rFonts w:ascii="SimSun" w:hAnsi="SimSun" w:eastAsia="SimSun" w:cs="SimSun"/>
                <w:sz w:val="18"/>
                <w:szCs w:val="18"/>
              </w:rPr>
            </w:pPr>
            <w:r>
              <w:rPr>
                <w:rFonts w:ascii="SimSun" w:hAnsi="SimSun" w:eastAsia="SimSun" w:cs="SimSun"/>
                <w:sz w:val="18"/>
                <w:szCs w:val="18"/>
                <w:spacing w:val="-1"/>
              </w:rPr>
              <w:t>—0.01(0.08)</w:t>
            </w:r>
          </w:p>
          <w:p>
            <w:pPr>
              <w:ind w:left="235"/>
              <w:spacing w:before="133" w:line="222" w:lineRule="auto"/>
              <w:rPr>
                <w:rFonts w:ascii="SimSun" w:hAnsi="SimSun" w:eastAsia="SimSun" w:cs="SimSun"/>
                <w:sz w:val="18"/>
                <w:szCs w:val="18"/>
              </w:rPr>
            </w:pPr>
            <w:r>
              <w:rPr>
                <w:rFonts w:ascii="SimSun" w:hAnsi="SimSun" w:eastAsia="SimSun" w:cs="SimSun"/>
                <w:sz w:val="18"/>
                <w:szCs w:val="18"/>
                <w:spacing w:val="-1"/>
              </w:rPr>
              <w:t>0.01(0.01)</w:t>
            </w:r>
          </w:p>
        </w:tc>
        <w:tc>
          <w:tcPr>
            <w:tcW w:w="1854" w:type="dxa"/>
            <w:vAlign w:val="top"/>
            <w:gridSpan w:val="2"/>
            <w:tcBorders>
              <w:bottom w:val="single" w:color="000000" w:sz="4" w:space="0"/>
              <w:top w:val="single" w:color="000000" w:sz="4" w:space="0"/>
            </w:tcBorders>
          </w:tcPr>
          <w:p>
            <w:pPr>
              <w:ind w:left="177"/>
              <w:spacing w:before="124" w:line="350" w:lineRule="exact"/>
              <w:rPr>
                <w:rFonts w:ascii="SimSun" w:hAnsi="SimSun" w:eastAsia="SimSun" w:cs="SimSun"/>
                <w:sz w:val="18"/>
                <w:szCs w:val="18"/>
              </w:rPr>
            </w:pPr>
            <w:r>
              <w:rPr>
                <w:rFonts w:ascii="SimSun" w:hAnsi="SimSun" w:eastAsia="SimSun" w:cs="SimSun"/>
                <w:sz w:val="18"/>
                <w:szCs w:val="18"/>
                <w:spacing w:val="-1"/>
                <w:position w:val="13"/>
              </w:rPr>
              <w:t>0.02(0.07)</w:t>
            </w:r>
          </w:p>
          <w:p>
            <w:pPr>
              <w:ind w:left="177"/>
              <w:spacing w:line="222" w:lineRule="auto"/>
              <w:rPr>
                <w:rFonts w:ascii="SimSun" w:hAnsi="SimSun" w:eastAsia="SimSun" w:cs="SimSun"/>
                <w:sz w:val="18"/>
                <w:szCs w:val="18"/>
              </w:rPr>
            </w:pPr>
            <w:r>
              <w:rPr>
                <w:rFonts w:ascii="SimSun" w:hAnsi="SimSun" w:eastAsia="SimSun" w:cs="SimSun"/>
                <w:sz w:val="18"/>
                <w:szCs w:val="18"/>
                <w:spacing w:val="-1"/>
              </w:rPr>
              <w:t>0.01(0.01)</w:t>
            </w:r>
          </w:p>
        </w:tc>
        <w:tc>
          <w:tcPr>
            <w:tcW w:w="1943" w:type="dxa"/>
            <w:vAlign w:val="top"/>
            <w:gridSpan w:val="2"/>
            <w:tcBorders>
              <w:bottom w:val="single" w:color="000000" w:sz="4" w:space="0"/>
              <w:top w:val="single" w:color="000000" w:sz="4" w:space="0"/>
            </w:tcBorders>
          </w:tcPr>
          <w:p>
            <w:pPr>
              <w:ind w:left="843"/>
              <w:spacing w:before="124" w:line="350" w:lineRule="exact"/>
              <w:rPr>
                <w:rFonts w:ascii="SimSun" w:hAnsi="SimSun" w:eastAsia="SimSun" w:cs="SimSun"/>
                <w:sz w:val="18"/>
                <w:szCs w:val="18"/>
              </w:rPr>
            </w:pPr>
            <w:r>
              <w:rPr>
                <w:rFonts w:ascii="SimSun" w:hAnsi="SimSun" w:eastAsia="SimSun" w:cs="SimSun"/>
                <w:sz w:val="18"/>
                <w:szCs w:val="18"/>
                <w:spacing w:val="-1"/>
                <w:position w:val="13"/>
              </w:rPr>
              <w:t>0.04(0.07)</w:t>
            </w:r>
          </w:p>
          <w:p>
            <w:pPr>
              <w:ind w:left="843"/>
              <w:spacing w:line="222" w:lineRule="auto"/>
              <w:rPr>
                <w:rFonts w:ascii="SimSun" w:hAnsi="SimSun" w:eastAsia="SimSun" w:cs="SimSun"/>
                <w:sz w:val="18"/>
                <w:szCs w:val="18"/>
              </w:rPr>
            </w:pPr>
            <w:r>
              <w:rPr>
                <w:rFonts w:ascii="SimSun" w:hAnsi="SimSun" w:eastAsia="SimSun" w:cs="SimSun"/>
                <w:sz w:val="18"/>
                <w:szCs w:val="18"/>
                <w:spacing w:val="-1"/>
              </w:rPr>
              <w:t>0.01(0.01)</w:t>
            </w:r>
          </w:p>
        </w:tc>
      </w:tr>
    </w:tbl>
    <w:p>
      <w:pPr>
        <w:pStyle w:val="BodyText"/>
        <w:rPr/>
      </w:pPr>
      <w:r/>
    </w:p>
    <w:p>
      <w:pPr>
        <w:sectPr>
          <w:footerReference w:type="default" r:id="rId244"/>
          <w:pgSz w:w="8490" w:h="13250"/>
          <w:pgMar w:top="400" w:right="531" w:bottom="825" w:left="520" w:header="0" w:footer="676" w:gutter="0"/>
        </w:sectPr>
        <w:rPr/>
      </w:pPr>
    </w:p>
    <w:p>
      <w:pPr>
        <w:ind w:left="369"/>
        <w:spacing w:line="219" w:lineRule="auto"/>
        <w:rPr>
          <w:rFonts w:ascii="SimSun" w:hAnsi="SimSun" w:eastAsia="SimSun" w:cs="SimSun"/>
          <w:sz w:val="20"/>
          <w:szCs w:val="20"/>
        </w:rPr>
      </w:pPr>
      <w:r>
        <w:rPr>
          <w:rFonts w:ascii="SimSun" w:hAnsi="SimSun" w:eastAsia="SimSun" w:cs="SimSun"/>
          <w:sz w:val="20"/>
          <w:szCs w:val="20"/>
          <w:spacing w:val="-19"/>
          <w:w w:val="98"/>
        </w:rPr>
        <w:t>数字化转型下的变革领导力：情境识别与效能提升</w:t>
      </w:r>
    </w:p>
    <w:p>
      <w:pPr>
        <w:pStyle w:val="BodyText"/>
        <w:spacing w:line="246" w:lineRule="auto"/>
        <w:rPr/>
      </w:pPr>
      <w:r/>
    </w:p>
    <w:p>
      <w:pPr>
        <w:pStyle w:val="BodyText"/>
        <w:spacing w:line="247" w:lineRule="auto"/>
        <w:rPr/>
      </w:pPr>
      <w:r/>
    </w:p>
    <w:p>
      <w:pPr>
        <w:ind w:left="549"/>
        <w:spacing w:before="55" w:line="204" w:lineRule="auto"/>
        <w:rPr>
          <w:rFonts w:ascii="SimSun" w:hAnsi="SimSun" w:eastAsia="SimSun" w:cs="SimSun"/>
          <w:sz w:val="17"/>
          <w:szCs w:val="17"/>
        </w:rPr>
      </w:pPr>
      <w:r>
        <w:rPr>
          <w:rFonts w:ascii="SimSun" w:hAnsi="SimSun" w:eastAsia="SimSun" w:cs="SimSun"/>
          <w:sz w:val="17"/>
          <w:szCs w:val="17"/>
          <w:spacing w:val="-5"/>
        </w:rPr>
        <w:t>续</w:t>
      </w:r>
      <w:r>
        <w:rPr>
          <w:rFonts w:ascii="SimSun" w:hAnsi="SimSun" w:eastAsia="SimSun" w:cs="SimSun"/>
          <w:sz w:val="17"/>
          <w:szCs w:val="17"/>
          <w:spacing w:val="3"/>
        </w:rPr>
        <w:t xml:space="preserve">  </w:t>
      </w:r>
      <w:r>
        <w:rPr>
          <w:rFonts w:ascii="SimSun" w:hAnsi="SimSun" w:eastAsia="SimSun" w:cs="SimSun"/>
          <w:sz w:val="17"/>
          <w:szCs w:val="17"/>
          <w:spacing w:val="-5"/>
        </w:rPr>
        <w:t>表</w:t>
      </w:r>
    </w:p>
    <w:tbl>
      <w:tblPr>
        <w:tblStyle w:val="TableNormal"/>
        <w:tblW w:w="7120" w:type="dxa"/>
        <w:tblInd w:w="3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07"/>
        <w:gridCol w:w="1082"/>
        <w:gridCol w:w="1270"/>
        <w:gridCol w:w="1236"/>
        <w:gridCol w:w="1283"/>
        <w:gridCol w:w="1342"/>
      </w:tblGrid>
      <w:tr>
        <w:trPr>
          <w:trHeight w:val="533" w:hRule="atLeast"/>
        </w:trPr>
        <w:tc>
          <w:tcPr>
            <w:tcW w:w="1989" w:type="dxa"/>
            <w:vAlign w:val="top"/>
            <w:gridSpan w:val="2"/>
            <w:tcBorders>
              <w:bottom w:val="single" w:color="000000" w:sz="4" w:space="0"/>
              <w:top w:val="single" w:color="000000" w:sz="4" w:space="0"/>
            </w:tcBorders>
          </w:tcPr>
          <w:p>
            <w:pPr>
              <w:ind w:left="850"/>
              <w:spacing w:before="182" w:line="221" w:lineRule="auto"/>
              <w:rPr>
                <w:rFonts w:ascii="SimSun" w:hAnsi="SimSun" w:eastAsia="SimSun" w:cs="SimSun"/>
                <w:sz w:val="17"/>
                <w:szCs w:val="17"/>
              </w:rPr>
            </w:pPr>
            <w:r>
              <w:rPr>
                <w:rFonts w:ascii="SimSun" w:hAnsi="SimSun" w:eastAsia="SimSun" w:cs="SimSun"/>
                <w:sz w:val="17"/>
                <w:szCs w:val="17"/>
                <w:spacing w:val="-2"/>
              </w:rPr>
              <w:t>变量</w:t>
            </w:r>
          </w:p>
        </w:tc>
        <w:tc>
          <w:tcPr>
            <w:tcW w:w="1270" w:type="dxa"/>
            <w:vAlign w:val="top"/>
            <w:tcBorders>
              <w:bottom w:val="single" w:color="000000" w:sz="4" w:space="0"/>
              <w:top w:val="single" w:color="000000" w:sz="4" w:space="0"/>
            </w:tcBorders>
          </w:tcPr>
          <w:p>
            <w:pPr>
              <w:ind w:left="311"/>
              <w:spacing w:before="81" w:line="260" w:lineRule="exact"/>
              <w:rPr>
                <w:rFonts w:ascii="SimSun" w:hAnsi="SimSun" w:eastAsia="SimSun" w:cs="SimSun"/>
                <w:sz w:val="17"/>
                <w:szCs w:val="17"/>
              </w:rPr>
            </w:pPr>
            <w:r>
              <w:rPr>
                <w:rFonts w:ascii="SimSun" w:hAnsi="SimSun" w:eastAsia="SimSun" w:cs="SimSun"/>
                <w:sz w:val="17"/>
                <w:szCs w:val="17"/>
                <w:spacing w:val="-2"/>
                <w:position w:val="6"/>
              </w:rPr>
              <w:t>任务绩效</w:t>
            </w:r>
          </w:p>
          <w:p>
            <w:pPr>
              <w:ind w:left="351"/>
              <w:spacing w:line="196" w:lineRule="auto"/>
              <w:rPr>
                <w:rFonts w:ascii="SimSun" w:hAnsi="SimSun" w:eastAsia="SimSun" w:cs="SimSun"/>
                <w:sz w:val="17"/>
                <w:szCs w:val="17"/>
              </w:rPr>
            </w:pPr>
            <w:r>
              <w:rPr>
                <w:rFonts w:ascii="SimSun" w:hAnsi="SimSun" w:eastAsia="SimSun" w:cs="SimSun"/>
                <w:sz w:val="17"/>
                <w:szCs w:val="17"/>
                <w:spacing w:val="8"/>
              </w:rPr>
              <w:t>(模型1)</w:t>
            </w:r>
          </w:p>
        </w:tc>
        <w:tc>
          <w:tcPr>
            <w:tcW w:w="1236" w:type="dxa"/>
            <w:vAlign w:val="top"/>
            <w:tcBorders>
              <w:bottom w:val="single" w:color="000000" w:sz="4" w:space="0"/>
              <w:top w:val="single" w:color="000000" w:sz="4" w:space="0"/>
            </w:tcBorders>
          </w:tcPr>
          <w:p>
            <w:pPr>
              <w:ind w:left="380" w:right="220" w:hanging="39"/>
              <w:spacing w:before="81"/>
              <w:rPr>
                <w:rFonts w:ascii="SimSun" w:hAnsi="SimSun" w:eastAsia="SimSun" w:cs="SimSun"/>
                <w:sz w:val="17"/>
                <w:szCs w:val="17"/>
              </w:rPr>
            </w:pPr>
            <w:r>
              <w:rPr>
                <w:rFonts w:ascii="SimSun" w:hAnsi="SimSun" w:eastAsia="SimSun" w:cs="SimSun"/>
                <w:sz w:val="17"/>
                <w:szCs w:val="17"/>
                <w:spacing w:val="-2"/>
              </w:rPr>
              <w:t>任务绩效</w:t>
            </w:r>
            <w:r>
              <w:rPr>
                <w:rFonts w:ascii="SimSun" w:hAnsi="SimSun" w:eastAsia="SimSun" w:cs="SimSun"/>
                <w:sz w:val="17"/>
                <w:szCs w:val="17"/>
                <w:spacing w:val="1"/>
              </w:rPr>
              <w:t xml:space="preserve"> </w:t>
            </w:r>
            <w:r>
              <w:rPr>
                <w:rFonts w:ascii="SimSun" w:hAnsi="SimSun" w:eastAsia="SimSun" w:cs="SimSun"/>
                <w:sz w:val="17"/>
                <w:szCs w:val="17"/>
                <w:spacing w:val="6"/>
              </w:rPr>
              <w:t>(模型2)</w:t>
            </w:r>
          </w:p>
        </w:tc>
        <w:tc>
          <w:tcPr>
            <w:tcW w:w="1283" w:type="dxa"/>
            <w:vAlign w:val="top"/>
            <w:tcBorders>
              <w:bottom w:val="single" w:color="000000" w:sz="4" w:space="0"/>
              <w:top w:val="single" w:color="000000" w:sz="4" w:space="0"/>
            </w:tcBorders>
          </w:tcPr>
          <w:p>
            <w:pPr>
              <w:ind w:left="404" w:right="164" w:hanging="129"/>
              <w:spacing w:before="81"/>
              <w:rPr>
                <w:rFonts w:ascii="SimSun" w:hAnsi="SimSun" w:eastAsia="SimSun" w:cs="SimSun"/>
                <w:sz w:val="17"/>
                <w:szCs w:val="17"/>
              </w:rPr>
            </w:pPr>
            <w:r>
              <w:rPr>
                <w:rFonts w:ascii="SimSun" w:hAnsi="SimSun" w:eastAsia="SimSun" w:cs="SimSun"/>
                <w:sz w:val="17"/>
                <w:szCs w:val="17"/>
                <w:spacing w:val="-2"/>
              </w:rPr>
              <w:t>变革协同性</w:t>
            </w:r>
            <w:r>
              <w:rPr>
                <w:rFonts w:ascii="SimSun" w:hAnsi="SimSun" w:eastAsia="SimSun" w:cs="SimSun"/>
                <w:sz w:val="17"/>
                <w:szCs w:val="17"/>
                <w:spacing w:val="2"/>
              </w:rPr>
              <w:t xml:space="preserve"> </w:t>
            </w:r>
            <w:r>
              <w:rPr>
                <w:rFonts w:ascii="SimSun" w:hAnsi="SimSun" w:eastAsia="SimSun" w:cs="SimSun"/>
                <w:sz w:val="17"/>
                <w:szCs w:val="17"/>
                <w:spacing w:val="6"/>
              </w:rPr>
              <w:t>(模型3)</w:t>
            </w:r>
          </w:p>
        </w:tc>
        <w:tc>
          <w:tcPr>
            <w:tcW w:w="1342" w:type="dxa"/>
            <w:vAlign w:val="top"/>
            <w:tcBorders>
              <w:bottom w:val="single" w:color="000000" w:sz="4" w:space="0"/>
              <w:top w:val="single" w:color="000000" w:sz="4" w:space="0"/>
            </w:tcBorders>
          </w:tcPr>
          <w:p>
            <w:pPr>
              <w:ind w:left="342"/>
              <w:spacing w:before="81" w:line="260" w:lineRule="exact"/>
              <w:rPr>
                <w:rFonts w:ascii="SimSun" w:hAnsi="SimSun" w:eastAsia="SimSun" w:cs="SimSun"/>
                <w:sz w:val="17"/>
                <w:szCs w:val="17"/>
              </w:rPr>
            </w:pPr>
            <w:r>
              <w:rPr>
                <w:rFonts w:ascii="SimSun" w:hAnsi="SimSun" w:eastAsia="SimSun" w:cs="SimSun"/>
                <w:sz w:val="17"/>
                <w:szCs w:val="17"/>
                <w:spacing w:val="-2"/>
                <w:position w:val="6"/>
              </w:rPr>
              <w:t>任务绩效</w:t>
            </w:r>
          </w:p>
          <w:p>
            <w:pPr>
              <w:ind w:left="382"/>
              <w:spacing w:line="196" w:lineRule="auto"/>
              <w:rPr>
                <w:rFonts w:ascii="SimSun" w:hAnsi="SimSun" w:eastAsia="SimSun" w:cs="SimSun"/>
                <w:sz w:val="17"/>
                <w:szCs w:val="17"/>
              </w:rPr>
            </w:pPr>
            <w:r>
              <w:rPr>
                <w:rFonts w:ascii="SimSun" w:hAnsi="SimSun" w:eastAsia="SimSun" w:cs="SimSun"/>
                <w:sz w:val="17"/>
                <w:szCs w:val="17"/>
                <w:spacing w:val="6"/>
              </w:rPr>
              <w:t>(模型4)</w:t>
            </w:r>
          </w:p>
        </w:tc>
      </w:tr>
      <w:tr>
        <w:trPr>
          <w:trHeight w:val="360" w:hRule="atLeast"/>
        </w:trPr>
        <w:tc>
          <w:tcPr>
            <w:tcW w:w="1989" w:type="dxa"/>
            <w:vAlign w:val="top"/>
            <w:gridSpan w:val="2"/>
            <w:tcBorders>
              <w:top w:val="single" w:color="000000" w:sz="4" w:space="0"/>
            </w:tcBorders>
          </w:tcPr>
          <w:p>
            <w:pPr>
              <w:ind w:left="1130"/>
              <w:spacing w:before="99" w:line="219" w:lineRule="auto"/>
              <w:rPr>
                <w:rFonts w:ascii="SimSun" w:hAnsi="SimSun" w:eastAsia="SimSun" w:cs="SimSun"/>
                <w:sz w:val="17"/>
                <w:szCs w:val="17"/>
              </w:rPr>
            </w:pPr>
            <w:r>
              <w:rPr>
                <w:rFonts w:ascii="SimSun" w:hAnsi="SimSun" w:eastAsia="SimSun" w:cs="SimSun"/>
                <w:sz w:val="17"/>
                <w:szCs w:val="17"/>
                <w:spacing w:val="2"/>
              </w:rPr>
              <w:t>行业类型</w:t>
            </w:r>
          </w:p>
        </w:tc>
        <w:tc>
          <w:tcPr>
            <w:tcW w:w="1270" w:type="dxa"/>
            <w:vAlign w:val="top"/>
            <w:tcBorders>
              <w:top w:val="single" w:color="000000" w:sz="4" w:space="0"/>
            </w:tcBorders>
          </w:tcPr>
          <w:p>
            <w:pPr>
              <w:ind w:left="141"/>
              <w:spacing w:before="101" w:line="222" w:lineRule="auto"/>
              <w:rPr>
                <w:rFonts w:ascii="SimSun" w:hAnsi="SimSun" w:eastAsia="SimSun" w:cs="SimSun"/>
                <w:sz w:val="17"/>
                <w:szCs w:val="17"/>
              </w:rPr>
            </w:pPr>
            <w:r>
              <w:rPr>
                <w:rFonts w:ascii="SimSun" w:hAnsi="SimSun" w:eastAsia="SimSun" w:cs="SimSun"/>
                <w:sz w:val="17"/>
                <w:szCs w:val="17"/>
                <w:spacing w:val="3"/>
              </w:rPr>
              <w:t>一0.05(0.06)</w:t>
            </w:r>
          </w:p>
        </w:tc>
        <w:tc>
          <w:tcPr>
            <w:tcW w:w="1236" w:type="dxa"/>
            <w:vAlign w:val="top"/>
            <w:tcBorders>
              <w:top w:val="single" w:color="000000" w:sz="4" w:space="0"/>
            </w:tcBorders>
          </w:tcPr>
          <w:p>
            <w:pPr>
              <w:ind w:right="7"/>
              <w:spacing w:before="101" w:line="222" w:lineRule="auto"/>
              <w:jc w:val="right"/>
              <w:rPr>
                <w:rFonts w:ascii="SimSun" w:hAnsi="SimSun" w:eastAsia="SimSun" w:cs="SimSun"/>
                <w:sz w:val="17"/>
                <w:szCs w:val="17"/>
              </w:rPr>
            </w:pPr>
            <w:r>
              <w:rPr>
                <w:rFonts w:ascii="SimSun" w:hAnsi="SimSun" w:eastAsia="SimSun" w:cs="SimSun"/>
                <w:sz w:val="17"/>
                <w:szCs w:val="17"/>
                <w:spacing w:val="3"/>
              </w:rPr>
              <w:t>一0.06(0.05)</w:t>
            </w:r>
          </w:p>
        </w:tc>
        <w:tc>
          <w:tcPr>
            <w:tcW w:w="1283" w:type="dxa"/>
            <w:vAlign w:val="top"/>
            <w:tcBorders>
              <w:top w:val="single" w:color="000000" w:sz="4" w:space="0"/>
            </w:tcBorders>
          </w:tcPr>
          <w:p>
            <w:pPr>
              <w:ind w:left="275"/>
              <w:spacing w:before="101" w:line="222" w:lineRule="auto"/>
              <w:rPr>
                <w:rFonts w:ascii="SimSun" w:hAnsi="SimSun" w:eastAsia="SimSun" w:cs="SimSun"/>
                <w:sz w:val="17"/>
                <w:szCs w:val="17"/>
              </w:rPr>
            </w:pPr>
            <w:r>
              <w:rPr>
                <w:rFonts w:ascii="SimSun" w:hAnsi="SimSun" w:eastAsia="SimSun" w:cs="SimSun"/>
                <w:sz w:val="17"/>
                <w:szCs w:val="17"/>
                <w:spacing w:val="-1"/>
              </w:rPr>
              <w:t>0.03(0.80)</w:t>
            </w:r>
          </w:p>
        </w:tc>
        <w:tc>
          <w:tcPr>
            <w:tcW w:w="1342" w:type="dxa"/>
            <w:vAlign w:val="top"/>
            <w:tcBorders>
              <w:top w:val="single" w:color="000000" w:sz="4" w:space="0"/>
            </w:tcBorders>
          </w:tcPr>
          <w:p>
            <w:pPr>
              <w:ind w:left="172"/>
              <w:spacing w:before="101" w:line="222" w:lineRule="auto"/>
              <w:rPr>
                <w:rFonts w:ascii="SimSun" w:hAnsi="SimSun" w:eastAsia="SimSun" w:cs="SimSun"/>
                <w:sz w:val="17"/>
                <w:szCs w:val="17"/>
              </w:rPr>
            </w:pPr>
            <w:r>
              <w:rPr>
                <w:rFonts w:ascii="SimSun" w:hAnsi="SimSun" w:eastAsia="SimSun" w:cs="SimSun"/>
                <w:sz w:val="17"/>
                <w:szCs w:val="17"/>
                <w:spacing w:val="-1"/>
              </w:rPr>
              <w:t>—0.06(0.03)</w:t>
            </w:r>
          </w:p>
        </w:tc>
      </w:tr>
      <w:tr>
        <w:trPr>
          <w:trHeight w:val="358" w:hRule="atLeast"/>
        </w:trPr>
        <w:tc>
          <w:tcPr>
            <w:tcW w:w="1989" w:type="dxa"/>
            <w:vAlign w:val="top"/>
            <w:gridSpan w:val="2"/>
          </w:tcPr>
          <w:p>
            <w:pPr>
              <w:ind w:left="1130"/>
              <w:spacing w:before="99" w:line="220" w:lineRule="auto"/>
              <w:rPr>
                <w:rFonts w:ascii="SimSun" w:hAnsi="SimSun" w:eastAsia="SimSun" w:cs="SimSun"/>
                <w:sz w:val="17"/>
                <w:szCs w:val="17"/>
              </w:rPr>
            </w:pPr>
            <w:r>
              <w:rPr>
                <w:rFonts w:ascii="SimSun" w:hAnsi="SimSun" w:eastAsia="SimSun" w:cs="SimSun"/>
                <w:sz w:val="17"/>
                <w:szCs w:val="17"/>
                <w:spacing w:val="-2"/>
              </w:rPr>
              <w:t>发展阶段</w:t>
            </w:r>
          </w:p>
        </w:tc>
        <w:tc>
          <w:tcPr>
            <w:tcW w:w="1270" w:type="dxa"/>
            <w:vAlign w:val="top"/>
          </w:tcPr>
          <w:p>
            <w:pPr>
              <w:ind w:left="141"/>
              <w:spacing w:before="101" w:line="222" w:lineRule="auto"/>
              <w:rPr>
                <w:rFonts w:ascii="SimSun" w:hAnsi="SimSun" w:eastAsia="SimSun" w:cs="SimSun"/>
                <w:sz w:val="17"/>
                <w:szCs w:val="17"/>
              </w:rPr>
            </w:pPr>
            <w:r>
              <w:rPr>
                <w:rFonts w:ascii="SimSun" w:hAnsi="SimSun" w:eastAsia="SimSun" w:cs="SimSun"/>
                <w:sz w:val="17"/>
                <w:szCs w:val="17"/>
                <w:spacing w:val="3"/>
              </w:rPr>
              <w:t>一0.00(0.02)</w:t>
            </w:r>
          </w:p>
        </w:tc>
        <w:tc>
          <w:tcPr>
            <w:tcW w:w="1236" w:type="dxa"/>
            <w:vAlign w:val="top"/>
          </w:tcPr>
          <w:p>
            <w:pPr>
              <w:ind w:right="7"/>
              <w:spacing w:before="101" w:line="222" w:lineRule="auto"/>
              <w:jc w:val="right"/>
              <w:rPr>
                <w:rFonts w:ascii="SimSun" w:hAnsi="SimSun" w:eastAsia="SimSun" w:cs="SimSun"/>
                <w:sz w:val="17"/>
                <w:szCs w:val="17"/>
              </w:rPr>
            </w:pPr>
            <w:r>
              <w:rPr>
                <w:rFonts w:ascii="SimSun" w:hAnsi="SimSun" w:eastAsia="SimSun" w:cs="SimSun"/>
                <w:sz w:val="17"/>
                <w:szCs w:val="17"/>
                <w:spacing w:val="3"/>
              </w:rPr>
              <w:t>一0.00(0.02)</w:t>
            </w:r>
          </w:p>
        </w:tc>
        <w:tc>
          <w:tcPr>
            <w:tcW w:w="1283" w:type="dxa"/>
            <w:vAlign w:val="top"/>
          </w:tcPr>
          <w:p>
            <w:pPr>
              <w:ind w:left="275"/>
              <w:spacing w:before="101" w:line="222" w:lineRule="auto"/>
              <w:rPr>
                <w:rFonts w:ascii="SimSun" w:hAnsi="SimSun" w:eastAsia="SimSun" w:cs="SimSun"/>
                <w:sz w:val="17"/>
                <w:szCs w:val="17"/>
              </w:rPr>
            </w:pPr>
            <w:r>
              <w:rPr>
                <w:rFonts w:ascii="SimSun" w:hAnsi="SimSun" w:eastAsia="SimSun" w:cs="SimSun"/>
                <w:sz w:val="17"/>
                <w:szCs w:val="17"/>
                <w:spacing w:val="-1"/>
              </w:rPr>
              <w:t>0.05(0.18)</w:t>
            </w:r>
          </w:p>
        </w:tc>
        <w:tc>
          <w:tcPr>
            <w:tcW w:w="1342" w:type="dxa"/>
            <w:vAlign w:val="top"/>
          </w:tcPr>
          <w:p>
            <w:pPr>
              <w:ind w:left="172"/>
              <w:spacing w:before="101" w:line="222" w:lineRule="auto"/>
              <w:rPr>
                <w:rFonts w:ascii="SimSun" w:hAnsi="SimSun" w:eastAsia="SimSun" w:cs="SimSun"/>
                <w:sz w:val="17"/>
                <w:szCs w:val="17"/>
              </w:rPr>
            </w:pPr>
            <w:r>
              <w:rPr>
                <w:rFonts w:ascii="SimSun" w:hAnsi="SimSun" w:eastAsia="SimSun" w:cs="SimSun"/>
                <w:sz w:val="17"/>
                <w:szCs w:val="17"/>
                <w:spacing w:val="3"/>
              </w:rPr>
              <w:t>一0.00(0.01)</w:t>
            </w:r>
          </w:p>
        </w:tc>
      </w:tr>
      <w:tr>
        <w:trPr>
          <w:trHeight w:val="321" w:hRule="atLeast"/>
        </w:trPr>
        <w:tc>
          <w:tcPr>
            <w:tcW w:w="1989" w:type="dxa"/>
            <w:vAlign w:val="top"/>
            <w:gridSpan w:val="2"/>
          </w:tcPr>
          <w:p>
            <w:pPr>
              <w:ind w:left="120"/>
              <w:spacing w:before="101" w:line="217" w:lineRule="auto"/>
              <w:rPr>
                <w:rFonts w:ascii="SimSun" w:hAnsi="SimSun" w:eastAsia="SimSun" w:cs="SimSun"/>
                <w:sz w:val="17"/>
                <w:szCs w:val="17"/>
              </w:rPr>
            </w:pPr>
            <w:r>
              <w:rPr>
                <w:rFonts w:ascii="SimSun" w:hAnsi="SimSun" w:eastAsia="SimSun" w:cs="SimSun"/>
                <w:sz w:val="17"/>
                <w:szCs w:val="17"/>
                <w:spacing w:val="-2"/>
                <w:position w:val="1"/>
              </w:rPr>
              <w:t>组织层次</w:t>
            </w:r>
            <w:r>
              <w:rPr>
                <w:rFonts w:ascii="SimSun" w:hAnsi="SimSun" w:eastAsia="SimSun" w:cs="SimSun"/>
                <w:sz w:val="17"/>
                <w:szCs w:val="17"/>
                <w:spacing w:val="40"/>
                <w:position w:val="1"/>
              </w:rPr>
              <w:t xml:space="preserve">  </w:t>
            </w:r>
            <w:r>
              <w:rPr>
                <w:rFonts w:ascii="SimSun" w:hAnsi="SimSun" w:eastAsia="SimSun" w:cs="SimSun"/>
                <w:sz w:val="17"/>
                <w:szCs w:val="17"/>
                <w:spacing w:val="-2"/>
              </w:rPr>
              <w:t>变革协同性</w:t>
            </w:r>
          </w:p>
        </w:tc>
        <w:tc>
          <w:tcPr>
            <w:tcW w:w="1270" w:type="dxa"/>
            <w:vAlign w:val="top"/>
          </w:tcPr>
          <w:p>
            <w:pPr>
              <w:rPr>
                <w:rFonts w:ascii="Arial"/>
                <w:sz w:val="21"/>
              </w:rPr>
            </w:pPr>
            <w:r/>
          </w:p>
        </w:tc>
        <w:tc>
          <w:tcPr>
            <w:tcW w:w="1236" w:type="dxa"/>
            <w:vAlign w:val="top"/>
          </w:tcPr>
          <w:p>
            <w:pPr>
              <w:rPr>
                <w:rFonts w:ascii="Arial"/>
                <w:sz w:val="21"/>
              </w:rPr>
            </w:pPr>
            <w:r/>
          </w:p>
        </w:tc>
        <w:tc>
          <w:tcPr>
            <w:tcW w:w="1283" w:type="dxa"/>
            <w:vAlign w:val="top"/>
          </w:tcPr>
          <w:p>
            <w:pPr>
              <w:rPr>
                <w:rFonts w:ascii="Arial"/>
                <w:sz w:val="21"/>
              </w:rPr>
            </w:pPr>
            <w:r/>
          </w:p>
        </w:tc>
        <w:tc>
          <w:tcPr>
            <w:tcW w:w="1342" w:type="dxa"/>
            <w:vAlign w:val="top"/>
          </w:tcPr>
          <w:p>
            <w:pPr>
              <w:ind w:left="212"/>
              <w:spacing w:before="143" w:line="182" w:lineRule="auto"/>
              <w:rPr>
                <w:rFonts w:ascii="SimSun" w:hAnsi="SimSun" w:eastAsia="SimSun" w:cs="SimSun"/>
                <w:sz w:val="17"/>
                <w:szCs w:val="17"/>
              </w:rPr>
            </w:pPr>
            <w:r>
              <w:rPr>
                <w:rFonts w:ascii="SimSun" w:hAnsi="SimSun" w:eastAsia="SimSun" w:cs="SimSun"/>
                <w:sz w:val="17"/>
                <w:szCs w:val="17"/>
                <w:spacing w:val="-1"/>
              </w:rPr>
              <w:t>0.05*(0.01)</w:t>
            </w:r>
          </w:p>
        </w:tc>
      </w:tr>
      <w:tr>
        <w:trPr>
          <w:trHeight w:val="415" w:hRule="atLeast"/>
        </w:trPr>
        <w:tc>
          <w:tcPr>
            <w:tcW w:w="907" w:type="dxa"/>
            <w:vAlign w:val="top"/>
          </w:tcPr>
          <w:p>
            <w:pPr>
              <w:ind w:left="210"/>
              <w:spacing w:before="22" w:line="222" w:lineRule="auto"/>
              <w:rPr>
                <w:rFonts w:ascii="SimSun" w:hAnsi="SimSun" w:eastAsia="SimSun" w:cs="SimSun"/>
                <w:sz w:val="17"/>
                <w:szCs w:val="17"/>
              </w:rPr>
            </w:pPr>
            <w:r>
              <w:rPr>
                <w:rFonts w:ascii="SimSun" w:hAnsi="SimSun" w:eastAsia="SimSun" w:cs="SimSun"/>
                <w:sz w:val="17"/>
                <w:szCs w:val="17"/>
                <w:spacing w:val="-6"/>
              </w:rPr>
              <w:t>(N=73)</w:t>
            </w:r>
          </w:p>
        </w:tc>
        <w:tc>
          <w:tcPr>
            <w:tcW w:w="1082" w:type="dxa"/>
            <w:vAlign w:val="top"/>
          </w:tcPr>
          <w:p>
            <w:pPr>
              <w:ind w:left="223"/>
              <w:spacing w:before="160" w:line="220" w:lineRule="auto"/>
              <w:rPr>
                <w:rFonts w:ascii="SimSun" w:hAnsi="SimSun" w:eastAsia="SimSun" w:cs="SimSun"/>
                <w:sz w:val="17"/>
                <w:szCs w:val="17"/>
              </w:rPr>
            </w:pPr>
            <w:r>
              <w:rPr>
                <w:rFonts w:ascii="SimSun" w:hAnsi="SimSun" w:eastAsia="SimSun" w:cs="SimSun"/>
                <w:sz w:val="17"/>
                <w:szCs w:val="17"/>
                <w:spacing w:val="-2"/>
              </w:rPr>
              <w:t>创新引领</w:t>
            </w:r>
          </w:p>
        </w:tc>
        <w:tc>
          <w:tcPr>
            <w:tcW w:w="1270" w:type="dxa"/>
            <w:vAlign w:val="top"/>
          </w:tcPr>
          <w:p>
            <w:pPr>
              <w:spacing w:before="182" w:line="222" w:lineRule="auto"/>
              <w:jc w:val="right"/>
              <w:rPr>
                <w:rFonts w:ascii="SimSun" w:hAnsi="SimSun" w:eastAsia="SimSun" w:cs="SimSun"/>
                <w:sz w:val="17"/>
                <w:szCs w:val="17"/>
              </w:rPr>
            </w:pPr>
            <w:r>
              <w:rPr>
                <w:rFonts w:ascii="SimSun" w:hAnsi="SimSun" w:eastAsia="SimSun" w:cs="SimSun"/>
                <w:sz w:val="17"/>
                <w:szCs w:val="17"/>
                <w:spacing w:val="-3"/>
              </w:rPr>
              <w:t>0.34**(0.07)3.</w:t>
            </w:r>
          </w:p>
        </w:tc>
        <w:tc>
          <w:tcPr>
            <w:tcW w:w="1236" w:type="dxa"/>
            <w:vAlign w:val="top"/>
          </w:tcPr>
          <w:p>
            <w:pPr>
              <w:spacing w:before="182" w:line="222" w:lineRule="auto"/>
              <w:jc w:val="right"/>
              <w:rPr>
                <w:rFonts w:ascii="SimSun" w:hAnsi="SimSun" w:eastAsia="SimSun" w:cs="SimSun"/>
                <w:sz w:val="17"/>
                <w:szCs w:val="17"/>
              </w:rPr>
            </w:pPr>
            <w:r>
              <w:rPr>
                <w:rFonts w:ascii="SimSun" w:hAnsi="SimSun" w:eastAsia="SimSun" w:cs="SimSun"/>
                <w:sz w:val="17"/>
                <w:szCs w:val="17"/>
                <w:spacing w:val="-3"/>
              </w:rPr>
              <w:t>80**(0.72)</w:t>
            </w:r>
            <w:r>
              <w:rPr>
                <w:rFonts w:ascii="SimSun" w:hAnsi="SimSun" w:eastAsia="SimSun" w:cs="SimSun"/>
                <w:sz w:val="17"/>
                <w:szCs w:val="17"/>
                <w:spacing w:val="25"/>
              </w:rPr>
              <w:t xml:space="preserve">  </w:t>
            </w:r>
            <w:r>
              <w:rPr>
                <w:rFonts w:ascii="SimSun" w:hAnsi="SimSun" w:eastAsia="SimSun" w:cs="SimSun"/>
                <w:sz w:val="17"/>
                <w:szCs w:val="17"/>
                <w:spacing w:val="-3"/>
              </w:rPr>
              <w:t>0.</w:t>
            </w:r>
          </w:p>
        </w:tc>
        <w:tc>
          <w:tcPr>
            <w:tcW w:w="1283" w:type="dxa"/>
            <w:vAlign w:val="top"/>
          </w:tcPr>
          <w:p>
            <w:pPr>
              <w:ind w:left="36"/>
              <w:spacing w:before="182" w:line="222" w:lineRule="auto"/>
              <w:rPr>
                <w:rFonts w:ascii="SimSun" w:hAnsi="SimSun" w:eastAsia="SimSun" w:cs="SimSun"/>
                <w:sz w:val="17"/>
                <w:szCs w:val="17"/>
              </w:rPr>
            </w:pPr>
            <w:r>
              <w:rPr>
                <w:rFonts w:ascii="SimSun" w:hAnsi="SimSun" w:eastAsia="SimSun" w:cs="SimSun"/>
                <w:sz w:val="17"/>
                <w:szCs w:val="17"/>
                <w:spacing w:val="-3"/>
              </w:rPr>
              <w:t>16*(0.07)</w:t>
            </w:r>
          </w:p>
        </w:tc>
        <w:tc>
          <w:tcPr>
            <w:tcW w:w="1342" w:type="dxa"/>
            <w:vAlign w:val="top"/>
          </w:tcPr>
          <w:p>
            <w:pPr>
              <w:rPr>
                <w:rFonts w:ascii="Arial"/>
                <w:sz w:val="21"/>
              </w:rPr>
            </w:pPr>
            <w:r/>
          </w:p>
        </w:tc>
      </w:tr>
      <w:tr>
        <w:trPr>
          <w:trHeight w:val="532" w:hRule="atLeast"/>
        </w:trPr>
        <w:tc>
          <w:tcPr>
            <w:tcW w:w="1989" w:type="dxa"/>
            <w:vAlign w:val="top"/>
            <w:gridSpan w:val="2"/>
            <w:tcBorders>
              <w:bottom w:val="single" w:color="000000" w:sz="4" w:space="0"/>
            </w:tcBorders>
          </w:tcPr>
          <w:p>
            <w:pPr>
              <w:ind w:left="1299" w:right="188"/>
              <w:spacing w:before="84" w:line="232" w:lineRule="auto"/>
              <w:rPr>
                <w:rFonts w:ascii="SimSun" w:hAnsi="SimSun" w:eastAsia="SimSun" w:cs="SimSun"/>
                <w:sz w:val="17"/>
                <w:szCs w:val="17"/>
              </w:rPr>
            </w:pPr>
            <w:r>
              <w:rPr>
                <w:rFonts w:ascii="SimSun" w:hAnsi="SimSun" w:eastAsia="SimSun" w:cs="SimSun"/>
                <w:sz w:val="17"/>
                <w:szCs w:val="17"/>
                <w:spacing w:val="-4"/>
              </w:rPr>
              <w:t>离异数</w:t>
            </w:r>
            <w:r>
              <w:rPr>
                <w:rFonts w:ascii="SimSun" w:hAnsi="SimSun" w:eastAsia="SimSun" w:cs="SimSun"/>
                <w:sz w:val="17"/>
                <w:szCs w:val="17"/>
                <w:spacing w:val="1"/>
              </w:rPr>
              <w:t xml:space="preserve"> </w:t>
            </w:r>
            <w:r>
              <w:rPr>
                <w:rFonts w:ascii="SimSun" w:hAnsi="SimSun" w:eastAsia="SimSun" w:cs="SimSun"/>
                <w:sz w:val="17"/>
                <w:szCs w:val="17"/>
                <w:spacing w:val="-7"/>
              </w:rPr>
              <w:t>(-2LL)</w:t>
            </w:r>
          </w:p>
        </w:tc>
        <w:tc>
          <w:tcPr>
            <w:tcW w:w="1270" w:type="dxa"/>
            <w:vAlign w:val="top"/>
            <w:tcBorders>
              <w:bottom w:val="single" w:color="000000" w:sz="4" w:space="0"/>
            </w:tcBorders>
          </w:tcPr>
          <w:p>
            <w:pPr>
              <w:ind w:left="401"/>
              <w:spacing w:before="218" w:line="183" w:lineRule="auto"/>
              <w:rPr>
                <w:rFonts w:ascii="SimSun" w:hAnsi="SimSun" w:eastAsia="SimSun" w:cs="SimSun"/>
                <w:sz w:val="17"/>
                <w:szCs w:val="17"/>
              </w:rPr>
            </w:pPr>
            <w:r>
              <w:rPr>
                <w:rFonts w:ascii="SimSun" w:hAnsi="SimSun" w:eastAsia="SimSun" w:cs="SimSun"/>
                <w:sz w:val="17"/>
                <w:szCs w:val="17"/>
                <w:spacing w:val="-2"/>
              </w:rPr>
              <w:t>670.73</w:t>
            </w:r>
          </w:p>
        </w:tc>
        <w:tc>
          <w:tcPr>
            <w:tcW w:w="1236" w:type="dxa"/>
            <w:vAlign w:val="top"/>
            <w:tcBorders>
              <w:bottom w:val="single" w:color="000000" w:sz="4" w:space="0"/>
            </w:tcBorders>
          </w:tcPr>
          <w:p>
            <w:pPr>
              <w:ind w:left="411"/>
              <w:spacing w:before="218" w:line="183" w:lineRule="auto"/>
              <w:rPr>
                <w:rFonts w:ascii="SimSun" w:hAnsi="SimSun" w:eastAsia="SimSun" w:cs="SimSun"/>
                <w:sz w:val="17"/>
                <w:szCs w:val="17"/>
              </w:rPr>
            </w:pPr>
            <w:r>
              <w:rPr>
                <w:rFonts w:ascii="SimSun" w:hAnsi="SimSun" w:eastAsia="SimSun" w:cs="SimSun"/>
                <w:sz w:val="17"/>
                <w:szCs w:val="17"/>
                <w:spacing w:val="-2"/>
              </w:rPr>
              <w:t>646.87</w:t>
            </w:r>
          </w:p>
        </w:tc>
        <w:tc>
          <w:tcPr>
            <w:tcW w:w="1283" w:type="dxa"/>
            <w:vAlign w:val="top"/>
            <w:tcBorders>
              <w:bottom w:val="single" w:color="000000" w:sz="4" w:space="0"/>
            </w:tcBorders>
          </w:tcPr>
          <w:p>
            <w:pPr>
              <w:rPr>
                <w:rFonts w:ascii="Arial"/>
                <w:sz w:val="21"/>
              </w:rPr>
            </w:pPr>
            <w:r/>
          </w:p>
        </w:tc>
        <w:tc>
          <w:tcPr>
            <w:tcW w:w="1342" w:type="dxa"/>
            <w:vAlign w:val="top"/>
            <w:tcBorders>
              <w:bottom w:val="single" w:color="000000" w:sz="4" w:space="0"/>
            </w:tcBorders>
          </w:tcPr>
          <w:p>
            <w:pPr>
              <w:ind w:left="421"/>
              <w:spacing w:before="217" w:line="184" w:lineRule="auto"/>
              <w:rPr>
                <w:rFonts w:ascii="SimSun" w:hAnsi="SimSun" w:eastAsia="SimSun" w:cs="SimSun"/>
                <w:sz w:val="17"/>
                <w:szCs w:val="17"/>
              </w:rPr>
            </w:pPr>
            <w:r>
              <w:rPr>
                <w:rFonts w:ascii="SimSun" w:hAnsi="SimSun" w:eastAsia="SimSun" w:cs="SimSun"/>
                <w:sz w:val="17"/>
                <w:szCs w:val="17"/>
                <w:spacing w:val="-2"/>
              </w:rPr>
              <w:t>622.81</w:t>
            </w:r>
          </w:p>
        </w:tc>
      </w:tr>
    </w:tbl>
    <w:p>
      <w:pPr>
        <w:ind w:left="369" w:right="22" w:firstLine="390"/>
        <w:spacing w:before="199" w:line="276" w:lineRule="auto"/>
        <w:rPr>
          <w:rFonts w:ascii="SimSun" w:hAnsi="SimSun" w:eastAsia="SimSun" w:cs="SimSun"/>
          <w:sz w:val="20"/>
          <w:szCs w:val="20"/>
        </w:rPr>
      </w:pPr>
      <w:r>
        <w:rPr>
          <w:rFonts w:ascii="SimSun" w:hAnsi="SimSun" w:eastAsia="SimSun" w:cs="SimSun"/>
          <w:sz w:val="20"/>
          <w:szCs w:val="20"/>
          <w:spacing w:val="-10"/>
        </w:rPr>
        <w:t>注：'表示</w:t>
      </w:r>
      <w:r>
        <w:rPr>
          <w:rFonts w:ascii="Times New Roman" w:hAnsi="Times New Roman" w:eastAsia="Times New Roman" w:cs="Times New Roman"/>
          <w:sz w:val="20"/>
          <w:szCs w:val="20"/>
          <w:spacing w:val="-10"/>
        </w:rPr>
        <w:t>p&lt;0.05,”     </w:t>
      </w:r>
      <w:r>
        <w:rPr>
          <w:rFonts w:ascii="SimSun" w:hAnsi="SimSun" w:eastAsia="SimSun" w:cs="SimSun"/>
          <w:sz w:val="20"/>
          <w:szCs w:val="20"/>
          <w:spacing w:val="-10"/>
        </w:rPr>
        <w:t>表示</w:t>
      </w:r>
      <w:r>
        <w:rPr>
          <w:rFonts w:ascii="Times New Roman" w:hAnsi="Times New Roman" w:eastAsia="Times New Roman" w:cs="Times New Roman"/>
          <w:sz w:val="20"/>
          <w:szCs w:val="20"/>
          <w:spacing w:val="-10"/>
        </w:rPr>
        <w:t>p&lt;0.01</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0"/>
        </w:rPr>
        <w:t>。</w:t>
      </w:r>
      <w:r>
        <w:rPr>
          <w:rFonts w:ascii="SimSun" w:hAnsi="SimSun" w:eastAsia="SimSun" w:cs="SimSun"/>
          <w:sz w:val="20"/>
          <w:szCs w:val="20"/>
          <w:spacing w:val="-33"/>
        </w:rPr>
        <w:t xml:space="preserve"> </w:t>
      </w:r>
      <w:r>
        <w:rPr>
          <w:rFonts w:ascii="SimSun" w:hAnsi="SimSun" w:eastAsia="SimSun" w:cs="SimSun"/>
          <w:sz w:val="20"/>
          <w:szCs w:val="20"/>
          <w:spacing w:val="-10"/>
        </w:rPr>
        <w:t>报告的是非标准化系数γ,括号内显示的</w:t>
      </w:r>
      <w:r>
        <w:rPr>
          <w:rFonts w:ascii="SimSun" w:hAnsi="SimSun" w:eastAsia="SimSun" w:cs="SimSun"/>
          <w:sz w:val="20"/>
          <w:szCs w:val="20"/>
          <w:spacing w:val="-11"/>
        </w:rPr>
        <w:t>是稳健</w:t>
      </w:r>
      <w:r>
        <w:rPr>
          <w:rFonts w:ascii="SimSun" w:hAnsi="SimSun" w:eastAsia="SimSun" w:cs="SimSun"/>
          <w:sz w:val="20"/>
          <w:szCs w:val="20"/>
        </w:rPr>
        <w:t xml:space="preserve"> </w:t>
      </w:r>
      <w:r>
        <w:rPr>
          <w:rFonts w:ascii="SimSun" w:hAnsi="SimSun" w:eastAsia="SimSun" w:cs="SimSun"/>
          <w:sz w:val="20"/>
          <w:szCs w:val="20"/>
          <w:spacing w:val="-20"/>
          <w:w w:val="97"/>
        </w:rPr>
        <w:t>标准误，估计方法为最大似然估计。</w:t>
      </w:r>
    </w:p>
    <w:p>
      <w:pPr>
        <w:ind w:left="369" w:right="22" w:firstLine="440"/>
        <w:spacing w:before="223" w:line="350" w:lineRule="auto"/>
        <w:jc w:val="both"/>
        <w:rPr>
          <w:rFonts w:ascii="SimSun" w:hAnsi="SimSun" w:eastAsia="SimSun" w:cs="SimSun"/>
          <w:sz w:val="20"/>
          <w:szCs w:val="20"/>
        </w:rPr>
      </w:pPr>
      <w:r>
        <w:rPr>
          <w:rFonts w:ascii="SimSun" w:hAnsi="SimSun" w:eastAsia="SimSun" w:cs="SimSun"/>
          <w:sz w:val="20"/>
          <w:szCs w:val="20"/>
          <w:spacing w:val="8"/>
        </w:rPr>
        <w:t>本研究通过</w:t>
      </w:r>
      <w:r>
        <w:rPr>
          <w:rFonts w:ascii="SimSun" w:hAnsi="SimSun" w:eastAsia="SimSun" w:cs="SimSun"/>
          <w:sz w:val="20"/>
          <w:szCs w:val="20"/>
          <w:spacing w:val="-21"/>
        </w:rPr>
        <w:t xml:space="preserve"> </w:t>
      </w:r>
      <w:r>
        <w:rPr>
          <w:rFonts w:ascii="Times New Roman" w:hAnsi="Times New Roman" w:eastAsia="Times New Roman" w:cs="Times New Roman"/>
          <w:sz w:val="20"/>
          <w:szCs w:val="20"/>
        </w:rPr>
        <w:t>HLM</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分析对假设4</w:t>
      </w:r>
      <w:r>
        <w:rPr>
          <w:rFonts w:ascii="Times New Roman" w:hAnsi="Times New Roman" w:eastAsia="Times New Roman" w:cs="Times New Roman"/>
          <w:sz w:val="20"/>
          <w:szCs w:val="20"/>
          <w:spacing w:val="8"/>
        </w:rPr>
        <w:t>d</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8"/>
        </w:rPr>
        <w:t>假</w:t>
      </w:r>
      <w:r>
        <w:rPr>
          <w:rFonts w:ascii="SimSun" w:hAnsi="SimSun" w:eastAsia="SimSun" w:cs="SimSun"/>
          <w:sz w:val="20"/>
          <w:szCs w:val="20"/>
          <w:spacing w:val="-39"/>
        </w:rPr>
        <w:t xml:space="preserve"> </w:t>
      </w:r>
      <w:r>
        <w:rPr>
          <w:rFonts w:ascii="SimSun" w:hAnsi="SimSun" w:eastAsia="SimSun" w:cs="SimSun"/>
          <w:sz w:val="20"/>
          <w:szCs w:val="20"/>
          <w:spacing w:val="8"/>
        </w:rPr>
        <w:t>设</w:t>
      </w:r>
      <w:r>
        <w:rPr>
          <w:rFonts w:ascii="SimSun" w:hAnsi="SimSun" w:eastAsia="SimSun" w:cs="SimSun"/>
          <w:sz w:val="20"/>
          <w:szCs w:val="20"/>
          <w:spacing w:val="-38"/>
        </w:rPr>
        <w:t xml:space="preserve"> </w:t>
      </w:r>
      <w:r>
        <w:rPr>
          <w:rFonts w:ascii="SimSun" w:hAnsi="SimSun" w:eastAsia="SimSun" w:cs="SimSun"/>
          <w:sz w:val="20"/>
          <w:szCs w:val="20"/>
          <w:spacing w:val="8"/>
        </w:rPr>
        <w:t>5</w:t>
      </w:r>
      <w:r>
        <w:rPr>
          <w:rFonts w:ascii="Times New Roman" w:hAnsi="Times New Roman" w:eastAsia="Times New Roman" w:cs="Times New Roman"/>
          <w:sz w:val="20"/>
          <w:szCs w:val="20"/>
          <w:spacing w:val="8"/>
        </w:rPr>
        <w:t>d </w:t>
      </w:r>
      <w:r>
        <w:rPr>
          <w:rFonts w:ascii="SimSun" w:hAnsi="SimSun" w:eastAsia="SimSun" w:cs="SimSun"/>
          <w:sz w:val="20"/>
          <w:szCs w:val="20"/>
          <w:spacing w:val="8"/>
        </w:rPr>
        <w:t>进行检验。表7.</w:t>
      </w:r>
      <w:r>
        <w:rPr>
          <w:rFonts w:ascii="SimSun" w:hAnsi="SimSun" w:eastAsia="SimSun" w:cs="SimSun"/>
          <w:sz w:val="20"/>
          <w:szCs w:val="20"/>
          <w:spacing w:val="7"/>
        </w:rPr>
        <w:t>20显示了跨界联</w:t>
      </w:r>
      <w:r>
        <w:rPr>
          <w:rFonts w:ascii="SimSun" w:hAnsi="SimSun" w:eastAsia="SimSun" w:cs="SimSun"/>
          <w:sz w:val="20"/>
          <w:szCs w:val="20"/>
        </w:rPr>
        <w:t xml:space="preserve"> </w:t>
      </w:r>
      <w:r>
        <w:rPr>
          <w:rFonts w:ascii="SimSun" w:hAnsi="SimSun" w:eastAsia="SimSun" w:cs="SimSun"/>
          <w:sz w:val="20"/>
          <w:szCs w:val="20"/>
          <w:spacing w:val="5"/>
        </w:rPr>
        <w:t>合通过变革协同性影响员工任务绩效的过程。在模型1中，本研究将任务绩效作</w:t>
      </w:r>
      <w:r>
        <w:rPr>
          <w:rFonts w:ascii="SimSun" w:hAnsi="SimSun" w:eastAsia="SimSun" w:cs="SimSun"/>
          <w:sz w:val="20"/>
          <w:szCs w:val="20"/>
          <w:spacing w:val="17"/>
        </w:rPr>
        <w:t xml:space="preserve"> </w:t>
      </w:r>
      <w:r>
        <w:rPr>
          <w:rFonts w:ascii="SimSun" w:hAnsi="SimSun" w:eastAsia="SimSun" w:cs="SimSun"/>
          <w:sz w:val="20"/>
          <w:szCs w:val="20"/>
          <w:spacing w:val="2"/>
        </w:rPr>
        <w:t>为因变量，并放入了个体层面和组织层面的四个控制变量，结果显示所有的控制</w:t>
      </w:r>
      <w:r>
        <w:rPr>
          <w:rFonts w:ascii="SimSun" w:hAnsi="SimSun" w:eastAsia="SimSun" w:cs="SimSun"/>
          <w:sz w:val="20"/>
          <w:szCs w:val="20"/>
          <w:spacing w:val="6"/>
        </w:rPr>
        <w:t xml:space="preserve"> </w:t>
      </w:r>
      <w:r>
        <w:rPr>
          <w:rFonts w:ascii="SimSun" w:hAnsi="SimSun" w:eastAsia="SimSun" w:cs="SimSun"/>
          <w:sz w:val="20"/>
          <w:szCs w:val="20"/>
          <w:spacing w:val="8"/>
        </w:rPr>
        <w:t>变量对员工的任务绩效影响都是不显著的。在模型1的基础上，模型2中进一步</w:t>
      </w:r>
      <w:r>
        <w:rPr>
          <w:rFonts w:ascii="SimSun" w:hAnsi="SimSun" w:eastAsia="SimSun" w:cs="SimSun"/>
          <w:sz w:val="20"/>
          <w:szCs w:val="20"/>
          <w:spacing w:val="9"/>
        </w:rPr>
        <w:t xml:space="preserve"> </w:t>
      </w:r>
      <w:r>
        <w:rPr>
          <w:rFonts w:ascii="SimSun" w:hAnsi="SimSun" w:eastAsia="SimSun" w:cs="SimSun"/>
          <w:sz w:val="20"/>
          <w:szCs w:val="20"/>
          <w:spacing w:val="3"/>
        </w:rPr>
        <w:t>将组织层面的跨界联合作为第二层的自变量，</w:t>
      </w:r>
      <w:r>
        <w:rPr>
          <w:rFonts w:ascii="SimSun" w:hAnsi="SimSun" w:eastAsia="SimSun" w:cs="SimSun"/>
          <w:sz w:val="20"/>
          <w:szCs w:val="20"/>
          <w:spacing w:val="2"/>
        </w:rPr>
        <w:t>发现跨界联合对员工的任务绩效具</w:t>
      </w:r>
      <w:r>
        <w:rPr>
          <w:rFonts w:ascii="SimSun" w:hAnsi="SimSun" w:eastAsia="SimSun" w:cs="SimSun"/>
          <w:sz w:val="20"/>
          <w:szCs w:val="20"/>
        </w:rPr>
        <w:t xml:space="preserve"> </w:t>
      </w:r>
      <w:r>
        <w:rPr>
          <w:rFonts w:ascii="SimSun" w:hAnsi="SimSun" w:eastAsia="SimSun" w:cs="SimSun"/>
          <w:sz w:val="20"/>
          <w:szCs w:val="20"/>
          <w:spacing w:val="2"/>
        </w:rPr>
        <w:t>有显著的正向影响作用(y=0.50,p&lt;0.01)。    在模型3中，本研究将跨界联合作 </w:t>
      </w:r>
      <w:r>
        <w:rPr>
          <w:rFonts w:ascii="SimSun" w:hAnsi="SimSun" w:eastAsia="SimSun" w:cs="SimSun"/>
          <w:sz w:val="20"/>
          <w:szCs w:val="20"/>
          <w:spacing w:val="2"/>
        </w:rPr>
        <w:t>为自变量，变革协同性作为因变量，发现跨界联合对变革协同性具有积极的影响</w:t>
      </w:r>
      <w:r>
        <w:rPr>
          <w:rFonts w:ascii="SimSun" w:hAnsi="SimSun" w:eastAsia="SimSun" w:cs="SimSun"/>
          <w:sz w:val="20"/>
          <w:szCs w:val="20"/>
          <w:spacing w:val="5"/>
        </w:rPr>
        <w:t xml:space="preserve"> </w:t>
      </w:r>
      <w:r>
        <w:rPr>
          <w:rFonts w:ascii="SimSun" w:hAnsi="SimSun" w:eastAsia="SimSun" w:cs="SimSun"/>
          <w:sz w:val="20"/>
          <w:szCs w:val="20"/>
          <w:spacing w:val="2"/>
        </w:rPr>
        <w:t>作用(y=5.59,p&lt;0.01),</w:t>
      </w:r>
      <w:r>
        <w:rPr>
          <w:rFonts w:ascii="SimSun" w:hAnsi="SimSun" w:eastAsia="SimSun" w:cs="SimSun"/>
          <w:sz w:val="20"/>
          <w:szCs w:val="20"/>
          <w:spacing w:val="31"/>
        </w:rPr>
        <w:t xml:space="preserve">  </w:t>
      </w:r>
      <w:r>
        <w:rPr>
          <w:rFonts w:ascii="SimSun" w:hAnsi="SimSun" w:eastAsia="SimSun" w:cs="SimSun"/>
          <w:sz w:val="20"/>
          <w:szCs w:val="20"/>
          <w:spacing w:val="2"/>
        </w:rPr>
        <w:t>因此假设4d</w:t>
      </w:r>
      <w:r>
        <w:rPr>
          <w:rFonts w:ascii="SimSun" w:hAnsi="SimSun" w:eastAsia="SimSun" w:cs="SimSun"/>
          <w:sz w:val="20"/>
          <w:szCs w:val="20"/>
          <w:spacing w:val="-47"/>
        </w:rPr>
        <w:t xml:space="preserve"> </w:t>
      </w:r>
      <w:r>
        <w:rPr>
          <w:rFonts w:ascii="SimSun" w:hAnsi="SimSun" w:eastAsia="SimSun" w:cs="SimSun"/>
          <w:sz w:val="20"/>
          <w:szCs w:val="20"/>
          <w:spacing w:val="2"/>
        </w:rPr>
        <w:t>得到了支</w:t>
      </w:r>
      <w:r>
        <w:rPr>
          <w:rFonts w:ascii="SimSun" w:hAnsi="SimSun" w:eastAsia="SimSun" w:cs="SimSun"/>
          <w:sz w:val="20"/>
          <w:szCs w:val="20"/>
          <w:spacing w:val="1"/>
        </w:rPr>
        <w:t>持。在模型4中，本研究将跨界联</w:t>
      </w:r>
      <w:r>
        <w:rPr>
          <w:rFonts w:ascii="SimSun" w:hAnsi="SimSun" w:eastAsia="SimSun" w:cs="SimSun"/>
          <w:sz w:val="20"/>
          <w:szCs w:val="20"/>
        </w:rPr>
        <w:t xml:space="preserve"> </w:t>
      </w:r>
      <w:r>
        <w:rPr>
          <w:rFonts w:ascii="SimSun" w:hAnsi="SimSun" w:eastAsia="SimSun" w:cs="SimSun"/>
          <w:sz w:val="20"/>
          <w:szCs w:val="20"/>
          <w:spacing w:val="-3"/>
        </w:rPr>
        <w:t>合作为自变量，变革协同性作为中介变量，员工任务绩效作为因变量</w:t>
      </w:r>
      <w:r>
        <w:rPr>
          <w:rFonts w:ascii="SimSun" w:hAnsi="SimSun" w:eastAsia="SimSun" w:cs="SimSun"/>
          <w:sz w:val="20"/>
          <w:szCs w:val="20"/>
          <w:spacing w:val="-4"/>
        </w:rPr>
        <w:t>，发现跨界联</w:t>
      </w:r>
      <w:r>
        <w:rPr>
          <w:rFonts w:ascii="SimSun" w:hAnsi="SimSun" w:eastAsia="SimSun" w:cs="SimSun"/>
          <w:sz w:val="20"/>
          <w:szCs w:val="20"/>
        </w:rPr>
        <w:t xml:space="preserve"> </w:t>
      </w:r>
      <w:r>
        <w:rPr>
          <w:rFonts w:ascii="SimSun" w:hAnsi="SimSun" w:eastAsia="SimSun" w:cs="SimSun"/>
          <w:sz w:val="20"/>
          <w:szCs w:val="20"/>
          <w:spacing w:val="5"/>
        </w:rPr>
        <w:t>合对员工任务绩效依然具有积极的影响作用(y</w:t>
      </w:r>
      <w:r>
        <w:rPr>
          <w:rFonts w:ascii="SimSun" w:hAnsi="SimSun" w:eastAsia="SimSun" w:cs="SimSun"/>
          <w:sz w:val="20"/>
          <w:szCs w:val="20"/>
          <w:spacing w:val="4"/>
        </w:rPr>
        <w:t>=0.28,p&lt;0.05),   同时变革协同</w:t>
      </w:r>
      <w:r>
        <w:rPr>
          <w:rFonts w:ascii="SimSun" w:hAnsi="SimSun" w:eastAsia="SimSun" w:cs="SimSun"/>
          <w:sz w:val="20"/>
          <w:szCs w:val="20"/>
        </w:rPr>
        <w:t xml:space="preserve"> </w:t>
      </w:r>
      <w:r>
        <w:rPr>
          <w:rFonts w:ascii="SimSun" w:hAnsi="SimSun" w:eastAsia="SimSun" w:cs="SimSun"/>
          <w:sz w:val="20"/>
          <w:szCs w:val="20"/>
          <w:spacing w:val="7"/>
        </w:rPr>
        <w:t>性对员工任务绩效也有积极的影响作用(y=0.04,</w:t>
      </w:r>
      <w:r>
        <w:rPr>
          <w:rFonts w:ascii="SimSun" w:hAnsi="SimSun" w:eastAsia="SimSun" w:cs="SimSun"/>
          <w:sz w:val="20"/>
          <w:szCs w:val="20"/>
          <w:spacing w:val="6"/>
        </w:rPr>
        <w:t>p&lt;0.01),   模型4说明变革协</w:t>
      </w:r>
    </w:p>
    <w:p>
      <w:pPr>
        <w:ind w:left="369"/>
        <w:spacing w:before="1" w:line="218" w:lineRule="auto"/>
        <w:rPr>
          <w:rFonts w:ascii="SimSun" w:hAnsi="SimSun" w:eastAsia="SimSun" w:cs="SimSun"/>
          <w:sz w:val="20"/>
          <w:szCs w:val="20"/>
        </w:rPr>
      </w:pPr>
      <w:r>
        <w:rPr>
          <w:rFonts w:ascii="SimSun" w:hAnsi="SimSun" w:eastAsia="SimSun" w:cs="SimSun"/>
          <w:sz w:val="20"/>
          <w:szCs w:val="20"/>
          <w:spacing w:val="2"/>
        </w:rPr>
        <w:t>同性在跨界联合和任务绩效之间起部分中介作</w:t>
      </w:r>
      <w:r>
        <w:rPr>
          <w:rFonts w:ascii="SimSun" w:hAnsi="SimSun" w:eastAsia="SimSun" w:cs="SimSun"/>
          <w:sz w:val="20"/>
          <w:szCs w:val="20"/>
          <w:spacing w:val="1"/>
        </w:rPr>
        <w:t>用，假设5</w:t>
      </w:r>
      <w:r>
        <w:rPr>
          <w:rFonts w:ascii="Times New Roman" w:hAnsi="Times New Roman" w:eastAsia="Times New Roman" w:cs="Times New Roman"/>
          <w:sz w:val="20"/>
          <w:szCs w:val="20"/>
          <w:spacing w:val="1"/>
        </w:rPr>
        <w:t>d</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
        </w:rPr>
        <w:t>得到了验证。</w:t>
      </w:r>
    </w:p>
    <w:p>
      <w:pPr>
        <w:ind w:left="1412"/>
        <w:spacing w:before="229" w:line="221" w:lineRule="auto"/>
        <w:rPr>
          <w:rFonts w:ascii="SimHei" w:hAnsi="SimHei" w:eastAsia="SimHei" w:cs="SimHei"/>
          <w:sz w:val="20"/>
          <w:szCs w:val="20"/>
        </w:rPr>
      </w:pPr>
      <w:r>
        <w:rPr>
          <w:rFonts w:ascii="SimHei" w:hAnsi="SimHei" w:eastAsia="SimHei" w:cs="SimHei"/>
          <w:sz w:val="20"/>
          <w:szCs w:val="20"/>
          <w:b/>
          <w:bCs/>
          <w:spacing w:val="-20"/>
        </w:rPr>
        <w:t>表7.20</w:t>
      </w:r>
      <w:r>
        <w:rPr>
          <w:rFonts w:ascii="SimHei" w:hAnsi="SimHei" w:eastAsia="SimHei" w:cs="SimHei"/>
          <w:sz w:val="20"/>
          <w:szCs w:val="20"/>
          <w:spacing w:val="76"/>
        </w:rPr>
        <w:t xml:space="preserve"> </w:t>
      </w:r>
      <w:r>
        <w:rPr>
          <w:rFonts w:ascii="SimHei" w:hAnsi="SimHei" w:eastAsia="SimHei" w:cs="SimHei"/>
          <w:sz w:val="20"/>
          <w:szCs w:val="20"/>
          <w:b/>
          <w:bCs/>
          <w:spacing w:val="-20"/>
        </w:rPr>
        <w:t>跨层中介效应分析——跨界联合作为自变量：模型2-</w:t>
      </w:r>
      <w:r>
        <w:rPr>
          <w:rFonts w:ascii="SimHei" w:hAnsi="SimHei" w:eastAsia="SimHei" w:cs="SimHei"/>
          <w:sz w:val="20"/>
          <w:szCs w:val="20"/>
          <w:b/>
          <w:bCs/>
          <w:spacing w:val="-21"/>
        </w:rPr>
        <w:t>2-1</w:t>
      </w:r>
    </w:p>
    <w:p>
      <w:pPr>
        <w:spacing w:line="92" w:lineRule="exact"/>
        <w:rPr/>
      </w:pPr>
      <w:r/>
    </w:p>
    <w:tbl>
      <w:tblPr>
        <w:tblStyle w:val="TableNormal"/>
        <w:tblW w:w="7119" w:type="dxa"/>
        <w:tblInd w:w="3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88"/>
        <w:gridCol w:w="987"/>
        <w:gridCol w:w="1309"/>
        <w:gridCol w:w="1224"/>
        <w:gridCol w:w="640"/>
        <w:gridCol w:w="715"/>
        <w:gridCol w:w="1256"/>
      </w:tblGrid>
      <w:tr>
        <w:trPr>
          <w:trHeight w:val="550" w:hRule="atLeast"/>
        </w:trPr>
        <w:tc>
          <w:tcPr>
            <w:tcW w:w="1975" w:type="dxa"/>
            <w:vAlign w:val="top"/>
            <w:gridSpan w:val="2"/>
            <w:tcBorders>
              <w:bottom w:val="single" w:color="000000" w:sz="4" w:space="0"/>
              <w:top w:val="single" w:color="000000" w:sz="4" w:space="0"/>
            </w:tcBorders>
          </w:tcPr>
          <w:p>
            <w:pPr>
              <w:ind w:left="849"/>
              <w:spacing w:before="192" w:line="221" w:lineRule="auto"/>
              <w:rPr>
                <w:rFonts w:ascii="SimSun" w:hAnsi="SimSun" w:eastAsia="SimSun" w:cs="SimSun"/>
                <w:sz w:val="17"/>
                <w:szCs w:val="17"/>
              </w:rPr>
            </w:pPr>
            <w:r>
              <w:rPr>
                <w:rFonts w:ascii="SimSun" w:hAnsi="SimSun" w:eastAsia="SimSun" w:cs="SimSun"/>
                <w:sz w:val="17"/>
                <w:szCs w:val="17"/>
                <w:spacing w:val="-2"/>
              </w:rPr>
              <w:t>变量</w:t>
            </w:r>
          </w:p>
        </w:tc>
        <w:tc>
          <w:tcPr>
            <w:tcW w:w="1309" w:type="dxa"/>
            <w:vAlign w:val="top"/>
            <w:tcBorders>
              <w:bottom w:val="single" w:color="000000" w:sz="4" w:space="0"/>
              <w:top w:val="single" w:color="000000" w:sz="4" w:space="0"/>
            </w:tcBorders>
          </w:tcPr>
          <w:p>
            <w:pPr>
              <w:ind w:left="334"/>
              <w:spacing w:before="101" w:line="260" w:lineRule="exact"/>
              <w:rPr>
                <w:rFonts w:ascii="SimSun" w:hAnsi="SimSun" w:eastAsia="SimSun" w:cs="SimSun"/>
                <w:sz w:val="17"/>
                <w:szCs w:val="17"/>
              </w:rPr>
            </w:pPr>
            <w:r>
              <w:rPr>
                <w:rFonts w:ascii="SimSun" w:hAnsi="SimSun" w:eastAsia="SimSun" w:cs="SimSun"/>
                <w:sz w:val="17"/>
                <w:szCs w:val="17"/>
                <w:spacing w:val="-2"/>
                <w:position w:val="6"/>
              </w:rPr>
              <w:t>任务绩效</w:t>
            </w:r>
          </w:p>
          <w:p>
            <w:pPr>
              <w:ind w:left="374"/>
              <w:spacing w:line="193" w:lineRule="auto"/>
              <w:rPr>
                <w:rFonts w:ascii="SimSun" w:hAnsi="SimSun" w:eastAsia="SimSun" w:cs="SimSun"/>
                <w:sz w:val="17"/>
                <w:szCs w:val="17"/>
              </w:rPr>
            </w:pPr>
            <w:r>
              <w:rPr>
                <w:rFonts w:ascii="SimSun" w:hAnsi="SimSun" w:eastAsia="SimSun" w:cs="SimSun"/>
                <w:sz w:val="17"/>
                <w:szCs w:val="17"/>
                <w:spacing w:val="6"/>
              </w:rPr>
              <w:t>(模型1)</w:t>
            </w:r>
          </w:p>
        </w:tc>
        <w:tc>
          <w:tcPr>
            <w:tcW w:w="1224" w:type="dxa"/>
            <w:vAlign w:val="top"/>
            <w:tcBorders>
              <w:bottom w:val="single" w:color="000000" w:sz="4" w:space="0"/>
              <w:top w:val="single" w:color="000000" w:sz="4" w:space="0"/>
            </w:tcBorders>
          </w:tcPr>
          <w:p>
            <w:pPr>
              <w:ind w:left="344" w:right="240" w:hanging="39"/>
              <w:spacing w:before="101" w:line="238" w:lineRule="auto"/>
              <w:rPr>
                <w:rFonts w:ascii="SimSun" w:hAnsi="SimSun" w:eastAsia="SimSun" w:cs="SimSun"/>
                <w:sz w:val="17"/>
                <w:szCs w:val="17"/>
              </w:rPr>
            </w:pPr>
            <w:r>
              <w:rPr>
                <w:rFonts w:ascii="SimSun" w:hAnsi="SimSun" w:eastAsia="SimSun" w:cs="SimSun"/>
                <w:sz w:val="17"/>
                <w:szCs w:val="17"/>
                <w:spacing w:val="-2"/>
              </w:rPr>
              <w:t>任务绩效</w:t>
            </w:r>
            <w:r>
              <w:rPr>
                <w:rFonts w:ascii="SimSun" w:hAnsi="SimSun" w:eastAsia="SimSun" w:cs="SimSun"/>
                <w:sz w:val="17"/>
                <w:szCs w:val="17"/>
                <w:spacing w:val="1"/>
              </w:rPr>
              <w:t xml:space="preserve"> </w:t>
            </w:r>
            <w:r>
              <w:rPr>
                <w:rFonts w:ascii="SimSun" w:hAnsi="SimSun" w:eastAsia="SimSun" w:cs="SimSun"/>
                <w:sz w:val="17"/>
                <w:szCs w:val="17"/>
                <w:spacing w:val="8"/>
              </w:rPr>
              <w:t>(模型2)</w:t>
            </w:r>
          </w:p>
        </w:tc>
        <w:tc>
          <w:tcPr>
            <w:tcW w:w="1355" w:type="dxa"/>
            <w:vAlign w:val="top"/>
            <w:gridSpan w:val="2"/>
            <w:tcBorders>
              <w:bottom w:val="single" w:color="000000" w:sz="4" w:space="0"/>
              <w:top w:val="single" w:color="000000" w:sz="4" w:space="0"/>
            </w:tcBorders>
          </w:tcPr>
          <w:p>
            <w:pPr>
              <w:ind w:left="371" w:right="259" w:hanging="119"/>
              <w:spacing w:before="101" w:line="238" w:lineRule="auto"/>
              <w:rPr>
                <w:rFonts w:ascii="SimSun" w:hAnsi="SimSun" w:eastAsia="SimSun" w:cs="SimSun"/>
                <w:sz w:val="17"/>
                <w:szCs w:val="17"/>
              </w:rPr>
            </w:pPr>
            <w:r>
              <w:rPr>
                <w:rFonts w:ascii="SimSun" w:hAnsi="SimSun" w:eastAsia="SimSun" w:cs="SimSun"/>
                <w:sz w:val="17"/>
                <w:szCs w:val="17"/>
                <w:spacing w:val="-2"/>
              </w:rPr>
              <w:t>变革协同性</w:t>
            </w:r>
            <w:r>
              <w:rPr>
                <w:rFonts w:ascii="SimSun" w:hAnsi="SimSun" w:eastAsia="SimSun" w:cs="SimSun"/>
                <w:sz w:val="17"/>
                <w:szCs w:val="17"/>
                <w:spacing w:val="2"/>
              </w:rPr>
              <w:t xml:space="preserve"> </w:t>
            </w:r>
            <w:r>
              <w:rPr>
                <w:rFonts w:ascii="SimSun" w:hAnsi="SimSun" w:eastAsia="SimSun" w:cs="SimSun"/>
                <w:sz w:val="17"/>
                <w:szCs w:val="17"/>
                <w:spacing w:val="8"/>
              </w:rPr>
              <w:t>(模型3)</w:t>
            </w:r>
          </w:p>
        </w:tc>
        <w:tc>
          <w:tcPr>
            <w:tcW w:w="1256" w:type="dxa"/>
            <w:vAlign w:val="top"/>
            <w:tcBorders>
              <w:bottom w:val="single" w:color="000000" w:sz="4" w:space="0"/>
              <w:top w:val="single" w:color="000000" w:sz="4" w:space="0"/>
            </w:tcBorders>
          </w:tcPr>
          <w:p>
            <w:pPr>
              <w:ind w:left="266"/>
              <w:spacing w:before="101" w:line="260" w:lineRule="exact"/>
              <w:rPr>
                <w:rFonts w:ascii="SimSun" w:hAnsi="SimSun" w:eastAsia="SimSun" w:cs="SimSun"/>
                <w:sz w:val="17"/>
                <w:szCs w:val="17"/>
              </w:rPr>
            </w:pPr>
            <w:r>
              <w:rPr>
                <w:rFonts w:ascii="SimSun" w:hAnsi="SimSun" w:eastAsia="SimSun" w:cs="SimSun"/>
                <w:sz w:val="17"/>
                <w:szCs w:val="17"/>
                <w:spacing w:val="-2"/>
                <w:position w:val="6"/>
              </w:rPr>
              <w:t>任务绩效</w:t>
            </w:r>
          </w:p>
          <w:p>
            <w:pPr>
              <w:ind w:left="306"/>
              <w:spacing w:line="193" w:lineRule="auto"/>
              <w:rPr>
                <w:rFonts w:ascii="SimSun" w:hAnsi="SimSun" w:eastAsia="SimSun" w:cs="SimSun"/>
                <w:sz w:val="17"/>
                <w:szCs w:val="17"/>
              </w:rPr>
            </w:pPr>
            <w:r>
              <w:rPr>
                <w:rFonts w:ascii="SimSun" w:hAnsi="SimSun" w:eastAsia="SimSun" w:cs="SimSun"/>
                <w:sz w:val="17"/>
                <w:szCs w:val="17"/>
                <w:spacing w:val="6"/>
              </w:rPr>
              <w:t>(模型4)</w:t>
            </w:r>
          </w:p>
        </w:tc>
      </w:tr>
      <w:tr>
        <w:trPr>
          <w:trHeight w:val="540" w:hRule="atLeast"/>
        </w:trPr>
        <w:tc>
          <w:tcPr>
            <w:tcW w:w="988" w:type="dxa"/>
            <w:vAlign w:val="top"/>
            <w:tcBorders>
              <w:bottom w:val="single" w:color="000000" w:sz="4" w:space="0"/>
              <w:top w:val="single" w:color="000000" w:sz="4" w:space="0"/>
            </w:tcBorders>
          </w:tcPr>
          <w:p>
            <w:pPr>
              <w:ind w:left="198" w:right="154" w:hanging="39"/>
              <w:spacing w:before="102" w:line="232" w:lineRule="auto"/>
              <w:rPr>
                <w:rFonts w:ascii="SimSun" w:hAnsi="SimSun" w:eastAsia="SimSun" w:cs="SimSun"/>
                <w:sz w:val="17"/>
                <w:szCs w:val="17"/>
              </w:rPr>
            </w:pPr>
            <w:r>
              <w:rPr>
                <w:rFonts w:ascii="SimSun" w:hAnsi="SimSun" w:eastAsia="SimSun" w:cs="SimSun"/>
                <w:sz w:val="17"/>
                <w:szCs w:val="17"/>
                <w:spacing w:val="-2"/>
              </w:rPr>
              <w:t>个体层次</w:t>
            </w:r>
            <w:r>
              <w:rPr>
                <w:rFonts w:ascii="SimSun" w:hAnsi="SimSun" w:eastAsia="SimSun" w:cs="SimSun"/>
                <w:sz w:val="17"/>
                <w:szCs w:val="17"/>
              </w:rPr>
              <w:t xml:space="preserve"> </w:t>
            </w:r>
            <w:r>
              <w:rPr>
                <w:rFonts w:ascii="SimSun" w:hAnsi="SimSun" w:eastAsia="SimSun" w:cs="SimSun"/>
                <w:sz w:val="17"/>
                <w:szCs w:val="17"/>
                <w:spacing w:val="-5"/>
              </w:rPr>
              <w:t>(N=375)</w:t>
            </w:r>
          </w:p>
        </w:tc>
        <w:tc>
          <w:tcPr>
            <w:tcW w:w="987" w:type="dxa"/>
            <w:vAlign w:val="top"/>
            <w:tcBorders>
              <w:bottom w:val="single" w:color="000000" w:sz="4" w:space="0"/>
              <w:top w:val="single" w:color="000000" w:sz="4" w:space="0"/>
            </w:tcBorders>
          </w:tcPr>
          <w:p>
            <w:pPr>
              <w:ind w:left="161" w:right="153" w:firstLine="169"/>
              <w:spacing w:before="64" w:line="253" w:lineRule="auto"/>
              <w:rPr>
                <w:rFonts w:ascii="SimSun" w:hAnsi="SimSun" w:eastAsia="SimSun" w:cs="SimSun"/>
                <w:sz w:val="17"/>
                <w:szCs w:val="17"/>
              </w:rPr>
            </w:pPr>
            <w:r>
              <w:rPr>
                <w:rFonts w:ascii="SimSun" w:hAnsi="SimSun" w:eastAsia="SimSun" w:cs="SimSun"/>
                <w:sz w:val="17"/>
                <w:szCs w:val="17"/>
                <w:spacing w:val="5"/>
              </w:rPr>
              <w:t>学历</w:t>
            </w:r>
            <w:r>
              <w:rPr>
                <w:rFonts w:ascii="SimSun" w:hAnsi="SimSun" w:eastAsia="SimSun" w:cs="SimSun"/>
                <w:sz w:val="17"/>
                <w:szCs w:val="17"/>
              </w:rPr>
              <w:t xml:space="preserve">   </w:t>
            </w:r>
            <w:r>
              <w:rPr>
                <w:rFonts w:ascii="SimSun" w:hAnsi="SimSun" w:eastAsia="SimSun" w:cs="SimSun"/>
                <w:sz w:val="17"/>
                <w:szCs w:val="17"/>
                <w:spacing w:val="-3"/>
              </w:rPr>
              <w:t>工作年限</w:t>
            </w:r>
          </w:p>
        </w:tc>
        <w:tc>
          <w:tcPr>
            <w:tcW w:w="1309" w:type="dxa"/>
            <w:vAlign w:val="top"/>
            <w:tcBorders>
              <w:bottom w:val="single" w:color="000000" w:sz="4" w:space="0"/>
              <w:top w:val="single" w:color="000000" w:sz="4" w:space="0"/>
            </w:tcBorders>
          </w:tcPr>
          <w:p>
            <w:pPr>
              <w:ind w:left="243" w:right="129" w:hanging="79"/>
              <w:spacing w:before="75" w:line="247" w:lineRule="auto"/>
              <w:rPr>
                <w:rFonts w:ascii="SimSun" w:hAnsi="SimSun" w:eastAsia="SimSun" w:cs="SimSun"/>
                <w:sz w:val="17"/>
                <w:szCs w:val="17"/>
              </w:rPr>
            </w:pPr>
            <w:r>
              <w:rPr>
                <w:rFonts w:ascii="SimSun" w:hAnsi="SimSun" w:eastAsia="SimSun" w:cs="SimSun"/>
                <w:sz w:val="17"/>
                <w:szCs w:val="17"/>
                <w:spacing w:val="-1"/>
              </w:rPr>
              <w:t>—0.01(0.08)</w:t>
            </w:r>
            <w:r>
              <w:rPr>
                <w:rFonts w:ascii="SimSun" w:hAnsi="SimSun" w:eastAsia="SimSun" w:cs="SimSun"/>
                <w:sz w:val="17"/>
                <w:szCs w:val="17"/>
                <w:spacing w:val="4"/>
              </w:rPr>
              <w:t xml:space="preserve"> </w:t>
            </w:r>
            <w:r>
              <w:rPr>
                <w:rFonts w:ascii="SimSun" w:hAnsi="SimSun" w:eastAsia="SimSun" w:cs="SimSun"/>
                <w:sz w:val="17"/>
                <w:szCs w:val="17"/>
                <w:spacing w:val="-1"/>
              </w:rPr>
              <w:t>0.01(0.01)</w:t>
            </w:r>
          </w:p>
        </w:tc>
        <w:tc>
          <w:tcPr>
            <w:tcW w:w="1864" w:type="dxa"/>
            <w:vAlign w:val="top"/>
            <w:gridSpan w:val="2"/>
            <w:tcBorders>
              <w:bottom w:val="single" w:color="000000" w:sz="4" w:space="0"/>
              <w:top w:val="single" w:color="000000" w:sz="4" w:space="0"/>
            </w:tcBorders>
          </w:tcPr>
          <w:p>
            <w:pPr>
              <w:ind w:left="185"/>
              <w:spacing w:before="74" w:line="280" w:lineRule="exact"/>
              <w:rPr>
                <w:rFonts w:ascii="SimSun" w:hAnsi="SimSun" w:eastAsia="SimSun" w:cs="SimSun"/>
                <w:sz w:val="17"/>
                <w:szCs w:val="17"/>
              </w:rPr>
            </w:pPr>
            <w:r>
              <w:rPr>
                <w:rFonts w:ascii="SimSun" w:hAnsi="SimSun" w:eastAsia="SimSun" w:cs="SimSun"/>
                <w:sz w:val="17"/>
                <w:szCs w:val="17"/>
                <w:spacing w:val="-1"/>
                <w:position w:val="8"/>
              </w:rPr>
              <w:t>0.02(0.07)</w:t>
            </w:r>
          </w:p>
          <w:p>
            <w:pPr>
              <w:ind w:left="185"/>
              <w:spacing w:line="190" w:lineRule="auto"/>
              <w:rPr>
                <w:rFonts w:ascii="SimSun" w:hAnsi="SimSun" w:eastAsia="SimSun" w:cs="SimSun"/>
                <w:sz w:val="17"/>
                <w:szCs w:val="17"/>
              </w:rPr>
            </w:pPr>
            <w:r>
              <w:rPr>
                <w:rFonts w:ascii="SimSun" w:hAnsi="SimSun" w:eastAsia="SimSun" w:cs="SimSun"/>
                <w:sz w:val="17"/>
                <w:szCs w:val="17"/>
                <w:spacing w:val="-1"/>
              </w:rPr>
              <w:t>0.01(0.01)</w:t>
            </w:r>
          </w:p>
        </w:tc>
        <w:tc>
          <w:tcPr>
            <w:tcW w:w="1971" w:type="dxa"/>
            <w:vAlign w:val="top"/>
            <w:gridSpan w:val="2"/>
            <w:tcBorders>
              <w:bottom w:val="single" w:color="000000" w:sz="4" w:space="0"/>
              <w:top w:val="single" w:color="000000" w:sz="4" w:space="0"/>
            </w:tcBorders>
          </w:tcPr>
          <w:p>
            <w:pPr>
              <w:ind w:left="891" w:right="237"/>
              <w:spacing w:before="75" w:line="247" w:lineRule="auto"/>
              <w:rPr>
                <w:rFonts w:ascii="SimSun" w:hAnsi="SimSun" w:eastAsia="SimSun" w:cs="SimSun"/>
                <w:sz w:val="17"/>
                <w:szCs w:val="17"/>
              </w:rPr>
            </w:pPr>
            <w:r>
              <w:rPr>
                <w:rFonts w:ascii="SimSun" w:hAnsi="SimSun" w:eastAsia="SimSun" w:cs="SimSun"/>
                <w:sz w:val="17"/>
                <w:szCs w:val="17"/>
                <w:spacing w:val="-1"/>
              </w:rPr>
              <w:t>0.04(0.06)</w:t>
            </w:r>
            <w:r>
              <w:rPr>
                <w:rFonts w:ascii="SimSun" w:hAnsi="SimSun" w:eastAsia="SimSun" w:cs="SimSun"/>
                <w:sz w:val="17"/>
                <w:szCs w:val="17"/>
                <w:spacing w:val="1"/>
              </w:rPr>
              <w:t xml:space="preserve"> </w:t>
            </w:r>
            <w:r>
              <w:rPr>
                <w:rFonts w:ascii="SimSun" w:hAnsi="SimSun" w:eastAsia="SimSun" w:cs="SimSun"/>
                <w:sz w:val="17"/>
                <w:szCs w:val="17"/>
                <w:spacing w:val="-1"/>
              </w:rPr>
              <w:t>0.01(0.01)</w:t>
            </w:r>
          </w:p>
        </w:tc>
      </w:tr>
    </w:tbl>
    <w:p>
      <w:pPr>
        <w:pStyle w:val="BodyText"/>
        <w:rPr/>
      </w:pPr>
      <w:r/>
    </w:p>
    <w:p>
      <w:pPr>
        <w:sectPr>
          <w:footerReference w:type="default" r:id="rId245"/>
          <w:pgSz w:w="8490" w:h="13250"/>
          <w:pgMar w:top="387" w:right="610" w:bottom="872" w:left="369" w:header="0" w:footer="713" w:gutter="0"/>
        </w:sectPr>
        <w:rPr/>
      </w:pPr>
    </w:p>
    <w:p>
      <w:pPr>
        <w:ind w:left="4400"/>
        <w:spacing w:before="57" w:line="219" w:lineRule="auto"/>
        <w:rPr>
          <w:rFonts w:ascii="SimSun" w:hAnsi="SimSun" w:eastAsia="SimSun" w:cs="SimSun"/>
          <w:sz w:val="20"/>
          <w:szCs w:val="20"/>
        </w:rPr>
      </w:pPr>
      <w:bookmarkStart w:name="bookmark17" w:id="15"/>
      <w:bookmarkEnd w:id="15"/>
      <w:r>
        <w:rPr>
          <w:rFonts w:ascii="SimSun" w:hAnsi="SimSun" w:eastAsia="SimSun" w:cs="SimSun"/>
          <w:sz w:val="20"/>
          <w:szCs w:val="20"/>
          <w:spacing w:val="-22"/>
        </w:rPr>
        <w:t>7  研究四：变革领导力的效能机制</w:t>
      </w:r>
    </w:p>
    <w:p>
      <w:pPr>
        <w:pStyle w:val="BodyText"/>
        <w:spacing w:line="241" w:lineRule="auto"/>
        <w:rPr/>
      </w:pPr>
      <w:r/>
    </w:p>
    <w:p>
      <w:pPr>
        <w:pStyle w:val="BodyText"/>
        <w:spacing w:line="241" w:lineRule="auto"/>
        <w:rPr/>
      </w:pPr>
      <w:r/>
    </w:p>
    <w:p>
      <w:pPr>
        <w:ind w:left="6419"/>
        <w:spacing w:before="58" w:line="202" w:lineRule="auto"/>
        <w:rPr>
          <w:rFonts w:ascii="SimSun" w:hAnsi="SimSun" w:eastAsia="SimSun" w:cs="SimSun"/>
          <w:sz w:val="18"/>
          <w:szCs w:val="18"/>
        </w:rPr>
      </w:pPr>
      <w:r>
        <w:rPr>
          <w:rFonts w:ascii="SimSun" w:hAnsi="SimSun" w:eastAsia="SimSun" w:cs="SimSun"/>
          <w:sz w:val="18"/>
          <w:szCs w:val="18"/>
          <w:spacing w:val="-5"/>
        </w:rPr>
        <w:t>续</w:t>
      </w:r>
      <w:r>
        <w:rPr>
          <w:rFonts w:ascii="SimSun" w:hAnsi="SimSun" w:eastAsia="SimSun" w:cs="SimSun"/>
          <w:sz w:val="18"/>
          <w:szCs w:val="18"/>
          <w:spacing w:val="3"/>
        </w:rPr>
        <w:t xml:space="preserve">  </w:t>
      </w:r>
      <w:r>
        <w:rPr>
          <w:rFonts w:ascii="SimSun" w:hAnsi="SimSun" w:eastAsia="SimSun" w:cs="SimSun"/>
          <w:sz w:val="18"/>
          <w:szCs w:val="18"/>
          <w:spacing w:val="-5"/>
        </w:rPr>
        <w:t>表</w:t>
      </w:r>
    </w:p>
    <w:tbl>
      <w:tblPr>
        <w:tblStyle w:val="TableNormal"/>
        <w:tblW w:w="714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12"/>
        <w:gridCol w:w="1101"/>
        <w:gridCol w:w="1336"/>
        <w:gridCol w:w="1176"/>
        <w:gridCol w:w="1231"/>
        <w:gridCol w:w="1384"/>
      </w:tblGrid>
      <w:tr>
        <w:trPr>
          <w:trHeight w:val="532" w:hRule="atLeast"/>
        </w:trPr>
        <w:tc>
          <w:tcPr>
            <w:tcW w:w="2013" w:type="dxa"/>
            <w:vAlign w:val="top"/>
            <w:gridSpan w:val="2"/>
            <w:tcBorders>
              <w:bottom w:val="single" w:color="000000" w:sz="4" w:space="0"/>
              <w:top w:val="single" w:color="000000" w:sz="4" w:space="0"/>
            </w:tcBorders>
          </w:tcPr>
          <w:p>
            <w:pPr>
              <w:ind w:left="850"/>
              <w:spacing w:before="183" w:line="221" w:lineRule="auto"/>
              <w:rPr>
                <w:rFonts w:ascii="SimSun" w:hAnsi="SimSun" w:eastAsia="SimSun" w:cs="SimSun"/>
                <w:sz w:val="18"/>
                <w:szCs w:val="18"/>
              </w:rPr>
            </w:pPr>
            <w:r>
              <w:rPr>
                <w:rFonts w:ascii="SimSun" w:hAnsi="SimSun" w:eastAsia="SimSun" w:cs="SimSun"/>
                <w:sz w:val="18"/>
                <w:szCs w:val="18"/>
                <w:spacing w:val="-2"/>
              </w:rPr>
              <w:t>变量</w:t>
            </w:r>
          </w:p>
        </w:tc>
        <w:tc>
          <w:tcPr>
            <w:tcW w:w="1336" w:type="dxa"/>
            <w:vAlign w:val="top"/>
            <w:tcBorders>
              <w:bottom w:val="single" w:color="000000" w:sz="4" w:space="0"/>
              <w:top w:val="single" w:color="000000" w:sz="4" w:space="0"/>
            </w:tcBorders>
          </w:tcPr>
          <w:p>
            <w:pPr>
              <w:ind w:left="287"/>
              <w:spacing w:before="10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27"/>
              <w:spacing w:line="184" w:lineRule="auto"/>
              <w:rPr>
                <w:rFonts w:ascii="SimSun" w:hAnsi="SimSun" w:eastAsia="SimSun" w:cs="SimSun"/>
                <w:sz w:val="18"/>
                <w:szCs w:val="18"/>
              </w:rPr>
            </w:pPr>
            <w:r>
              <w:rPr>
                <w:rFonts w:ascii="SimSun" w:hAnsi="SimSun" w:eastAsia="SimSun" w:cs="SimSun"/>
                <w:sz w:val="18"/>
                <w:szCs w:val="18"/>
                <w:spacing w:val="7"/>
              </w:rPr>
              <w:t>(模型1)</w:t>
            </w:r>
          </w:p>
        </w:tc>
        <w:tc>
          <w:tcPr>
            <w:tcW w:w="1176" w:type="dxa"/>
            <w:vAlign w:val="top"/>
            <w:tcBorders>
              <w:bottom w:val="single" w:color="000000" w:sz="4" w:space="0"/>
              <w:top w:val="single" w:color="000000" w:sz="4" w:space="0"/>
            </w:tcBorders>
          </w:tcPr>
          <w:p>
            <w:pPr>
              <w:ind w:left="290" w:right="215" w:hanging="50"/>
              <w:spacing w:before="102" w:line="215" w:lineRule="auto"/>
              <w:rPr>
                <w:rFonts w:ascii="SimSun" w:hAnsi="SimSun" w:eastAsia="SimSun" w:cs="SimSun"/>
                <w:sz w:val="18"/>
                <w:szCs w:val="18"/>
              </w:rPr>
            </w:pPr>
            <w:r>
              <w:rPr>
                <w:rFonts w:ascii="SimSun" w:hAnsi="SimSun" w:eastAsia="SimSun" w:cs="SimSun"/>
                <w:sz w:val="18"/>
                <w:szCs w:val="18"/>
                <w:spacing w:val="-2"/>
              </w:rPr>
              <w:t>任务绩效</w:t>
            </w:r>
            <w:r>
              <w:rPr>
                <w:rFonts w:ascii="SimSun" w:hAnsi="SimSun" w:eastAsia="SimSun" w:cs="SimSun"/>
                <w:sz w:val="18"/>
                <w:szCs w:val="18"/>
              </w:rPr>
              <w:t xml:space="preserve"> </w:t>
            </w:r>
            <w:r>
              <w:rPr>
                <w:rFonts w:ascii="SimSun" w:hAnsi="SimSun" w:eastAsia="SimSun" w:cs="SimSun"/>
                <w:sz w:val="18"/>
                <w:szCs w:val="18"/>
                <w:spacing w:val="7"/>
              </w:rPr>
              <w:t>(模型2)</w:t>
            </w:r>
          </w:p>
        </w:tc>
        <w:tc>
          <w:tcPr>
            <w:tcW w:w="1231" w:type="dxa"/>
            <w:vAlign w:val="top"/>
            <w:tcBorders>
              <w:bottom w:val="single" w:color="000000" w:sz="4" w:space="0"/>
              <w:top w:val="single" w:color="000000" w:sz="4" w:space="0"/>
            </w:tcBorders>
          </w:tcPr>
          <w:p>
            <w:pPr>
              <w:ind w:left="354" w:right="123" w:hanging="140"/>
              <w:spacing w:before="102" w:line="215" w:lineRule="auto"/>
              <w:rPr>
                <w:rFonts w:ascii="SimSun" w:hAnsi="SimSun" w:eastAsia="SimSun" w:cs="SimSun"/>
                <w:sz w:val="18"/>
                <w:szCs w:val="18"/>
              </w:rPr>
            </w:pPr>
            <w:r>
              <w:rPr>
                <w:rFonts w:ascii="SimSun" w:hAnsi="SimSun" w:eastAsia="SimSun" w:cs="SimSun"/>
                <w:sz w:val="18"/>
                <w:szCs w:val="18"/>
                <w:spacing w:val="-2"/>
              </w:rPr>
              <w:t>变革协同性</w:t>
            </w:r>
            <w:r>
              <w:rPr>
                <w:rFonts w:ascii="SimSun" w:hAnsi="SimSun" w:eastAsia="SimSun" w:cs="SimSun"/>
                <w:sz w:val="18"/>
                <w:szCs w:val="18"/>
                <w:spacing w:val="1"/>
              </w:rPr>
              <w:t xml:space="preserve"> </w:t>
            </w:r>
            <w:r>
              <w:rPr>
                <w:rFonts w:ascii="SimSun" w:hAnsi="SimSun" w:eastAsia="SimSun" w:cs="SimSun"/>
                <w:sz w:val="18"/>
                <w:szCs w:val="18"/>
                <w:spacing w:val="7"/>
              </w:rPr>
              <w:t>(模型3)</w:t>
            </w:r>
          </w:p>
        </w:tc>
        <w:tc>
          <w:tcPr>
            <w:tcW w:w="1384" w:type="dxa"/>
            <w:vAlign w:val="top"/>
            <w:tcBorders>
              <w:bottom w:val="single" w:color="000000" w:sz="4" w:space="0"/>
              <w:top w:val="single" w:color="000000" w:sz="4" w:space="0"/>
            </w:tcBorders>
          </w:tcPr>
          <w:p>
            <w:pPr>
              <w:ind w:left="343"/>
              <w:spacing w:before="102" w:line="240" w:lineRule="exact"/>
              <w:rPr>
                <w:rFonts w:ascii="SimSun" w:hAnsi="SimSun" w:eastAsia="SimSun" w:cs="SimSun"/>
                <w:sz w:val="18"/>
                <w:szCs w:val="18"/>
              </w:rPr>
            </w:pPr>
            <w:r>
              <w:rPr>
                <w:rFonts w:ascii="SimSun" w:hAnsi="SimSun" w:eastAsia="SimSun" w:cs="SimSun"/>
                <w:sz w:val="18"/>
                <w:szCs w:val="18"/>
                <w:spacing w:val="-2"/>
                <w:position w:val="4"/>
              </w:rPr>
              <w:t>任务绩效</w:t>
            </w:r>
          </w:p>
          <w:p>
            <w:pPr>
              <w:ind w:left="383"/>
              <w:spacing w:line="184" w:lineRule="auto"/>
              <w:rPr>
                <w:rFonts w:ascii="SimSun" w:hAnsi="SimSun" w:eastAsia="SimSun" w:cs="SimSun"/>
                <w:sz w:val="18"/>
                <w:szCs w:val="18"/>
              </w:rPr>
            </w:pPr>
            <w:r>
              <w:rPr>
                <w:rFonts w:ascii="SimSun" w:hAnsi="SimSun" w:eastAsia="SimSun" w:cs="SimSun"/>
                <w:sz w:val="18"/>
                <w:szCs w:val="18"/>
                <w:spacing w:val="7"/>
              </w:rPr>
              <w:t>(模型4)</w:t>
            </w:r>
          </w:p>
        </w:tc>
      </w:tr>
      <w:tr>
        <w:trPr>
          <w:trHeight w:val="285" w:hRule="atLeast"/>
        </w:trPr>
        <w:tc>
          <w:tcPr>
            <w:tcW w:w="912" w:type="dxa"/>
            <w:vAlign w:val="top"/>
            <w:tcBorders>
              <w:top w:val="single" w:color="000000" w:sz="4" w:space="0"/>
            </w:tcBorders>
          </w:tcPr>
          <w:p>
            <w:pPr>
              <w:rPr>
                <w:rFonts w:ascii="Arial"/>
                <w:sz w:val="21"/>
              </w:rPr>
            </w:pPr>
            <w:r/>
          </w:p>
        </w:tc>
        <w:tc>
          <w:tcPr>
            <w:tcW w:w="1101" w:type="dxa"/>
            <w:vAlign w:val="top"/>
            <w:tcBorders>
              <w:top w:val="single" w:color="000000" w:sz="4" w:space="0"/>
            </w:tcBorders>
          </w:tcPr>
          <w:p>
            <w:pPr>
              <w:ind w:left="187"/>
              <w:spacing w:before="40" w:line="219" w:lineRule="auto"/>
              <w:rPr>
                <w:rFonts w:ascii="SimSun" w:hAnsi="SimSun" w:eastAsia="SimSun" w:cs="SimSun"/>
                <w:sz w:val="18"/>
                <w:szCs w:val="18"/>
              </w:rPr>
            </w:pPr>
            <w:r>
              <w:rPr>
                <w:rFonts w:ascii="SimSun" w:hAnsi="SimSun" w:eastAsia="SimSun" w:cs="SimSun"/>
                <w:sz w:val="18"/>
                <w:szCs w:val="18"/>
                <w:spacing w:val="2"/>
              </w:rPr>
              <w:t>行业类型</w:t>
            </w:r>
          </w:p>
        </w:tc>
        <w:tc>
          <w:tcPr>
            <w:tcW w:w="3743" w:type="dxa"/>
            <w:vAlign w:val="top"/>
            <w:gridSpan w:val="3"/>
            <w:tcBorders>
              <w:top w:val="single" w:color="000000" w:sz="4" w:space="0"/>
            </w:tcBorders>
          </w:tcPr>
          <w:p>
            <w:pPr>
              <w:ind w:left="107"/>
              <w:spacing w:before="43" w:line="222" w:lineRule="auto"/>
              <w:rPr>
                <w:rFonts w:ascii="SimSun" w:hAnsi="SimSun" w:eastAsia="SimSun" w:cs="SimSun"/>
                <w:sz w:val="18"/>
                <w:szCs w:val="18"/>
              </w:rPr>
            </w:pPr>
            <w:r>
              <w:rPr>
                <w:rFonts w:ascii="SimSun" w:hAnsi="SimSun" w:eastAsia="SimSun" w:cs="SimSun"/>
                <w:sz w:val="18"/>
                <w:szCs w:val="18"/>
                <w:spacing w:val="-1"/>
              </w:rPr>
              <w:t>—0.05(0.06)</w:t>
            </w:r>
            <w:r>
              <w:rPr>
                <w:rFonts w:ascii="SimSun" w:hAnsi="SimSun" w:eastAsia="SimSun" w:cs="SimSun"/>
                <w:sz w:val="18"/>
                <w:szCs w:val="18"/>
                <w:spacing w:val="23"/>
              </w:rPr>
              <w:t xml:space="preserve">  </w:t>
            </w:r>
            <w:r>
              <w:rPr>
                <w:rFonts w:ascii="SimSun" w:hAnsi="SimSun" w:eastAsia="SimSun" w:cs="SimSun"/>
                <w:sz w:val="18"/>
                <w:szCs w:val="18"/>
                <w:spacing w:val="-1"/>
              </w:rPr>
              <w:t>—0.06(0.04)</w:t>
            </w:r>
            <w:r>
              <w:rPr>
                <w:rFonts w:ascii="SimSun" w:hAnsi="SimSun" w:eastAsia="SimSun" w:cs="SimSun"/>
                <w:sz w:val="18"/>
                <w:szCs w:val="18"/>
                <w:spacing w:val="38"/>
              </w:rPr>
              <w:t xml:space="preserve">  </w:t>
            </w:r>
            <w:r>
              <w:rPr>
                <w:rFonts w:ascii="SimSun" w:hAnsi="SimSun" w:eastAsia="SimSun" w:cs="SimSun"/>
                <w:sz w:val="18"/>
                <w:szCs w:val="18"/>
                <w:spacing w:val="-1"/>
              </w:rPr>
              <w:t>0.03(0.58)</w:t>
            </w:r>
          </w:p>
        </w:tc>
        <w:tc>
          <w:tcPr>
            <w:tcW w:w="1384" w:type="dxa"/>
            <w:vAlign w:val="top"/>
            <w:tcBorders>
              <w:top w:val="single" w:color="000000" w:sz="4" w:space="0"/>
            </w:tcBorders>
          </w:tcPr>
          <w:p>
            <w:pPr>
              <w:ind w:left="163"/>
              <w:spacing w:before="43" w:line="222" w:lineRule="auto"/>
              <w:rPr>
                <w:rFonts w:ascii="SimSun" w:hAnsi="SimSun" w:eastAsia="SimSun" w:cs="SimSun"/>
                <w:sz w:val="18"/>
                <w:szCs w:val="18"/>
              </w:rPr>
            </w:pPr>
            <w:r>
              <w:rPr>
                <w:rFonts w:ascii="SimSun" w:hAnsi="SimSun" w:eastAsia="SimSun" w:cs="SimSun"/>
                <w:sz w:val="18"/>
                <w:szCs w:val="18"/>
                <w:spacing w:val="-1"/>
              </w:rPr>
              <w:t>—0.06(0.04)</w:t>
            </w:r>
          </w:p>
        </w:tc>
      </w:tr>
      <w:tr>
        <w:trPr>
          <w:trHeight w:val="286" w:hRule="atLeast"/>
        </w:trPr>
        <w:tc>
          <w:tcPr>
            <w:tcW w:w="912" w:type="dxa"/>
            <w:vAlign w:val="top"/>
          </w:tcPr>
          <w:p>
            <w:pPr>
              <w:rPr>
                <w:rFonts w:ascii="Arial"/>
                <w:sz w:val="21"/>
              </w:rPr>
            </w:pPr>
            <w:r/>
          </w:p>
        </w:tc>
        <w:tc>
          <w:tcPr>
            <w:tcW w:w="1101" w:type="dxa"/>
            <w:vAlign w:val="top"/>
          </w:tcPr>
          <w:p>
            <w:pPr>
              <w:ind w:left="197"/>
              <w:spacing w:before="76" w:line="205" w:lineRule="auto"/>
              <w:rPr>
                <w:rFonts w:ascii="SimSun" w:hAnsi="SimSun" w:eastAsia="SimSun" w:cs="SimSun"/>
                <w:sz w:val="18"/>
                <w:szCs w:val="18"/>
              </w:rPr>
            </w:pPr>
            <w:r>
              <w:rPr>
                <w:rFonts w:ascii="SimSun" w:hAnsi="SimSun" w:eastAsia="SimSun" w:cs="SimSun"/>
                <w:sz w:val="18"/>
                <w:szCs w:val="18"/>
                <w:spacing w:val="-2"/>
              </w:rPr>
              <w:t>发展阶段</w:t>
            </w:r>
          </w:p>
        </w:tc>
        <w:tc>
          <w:tcPr>
            <w:tcW w:w="1336" w:type="dxa"/>
            <w:vAlign w:val="top"/>
          </w:tcPr>
          <w:p>
            <w:pPr>
              <w:ind w:left="107"/>
              <w:spacing w:before="78" w:line="203" w:lineRule="auto"/>
              <w:rPr>
                <w:rFonts w:ascii="SimSun" w:hAnsi="SimSun" w:eastAsia="SimSun" w:cs="SimSun"/>
                <w:sz w:val="18"/>
                <w:szCs w:val="18"/>
              </w:rPr>
            </w:pPr>
            <w:r>
              <w:rPr>
                <w:rFonts w:ascii="SimSun" w:hAnsi="SimSun" w:eastAsia="SimSun" w:cs="SimSun"/>
                <w:sz w:val="18"/>
                <w:szCs w:val="18"/>
                <w:spacing w:val="-1"/>
              </w:rPr>
              <w:t>—0.00(0.02)</w:t>
            </w:r>
          </w:p>
        </w:tc>
        <w:tc>
          <w:tcPr>
            <w:tcW w:w="2407" w:type="dxa"/>
            <w:vAlign w:val="top"/>
            <w:gridSpan w:val="2"/>
          </w:tcPr>
          <w:p>
            <w:pPr>
              <w:ind w:left="151"/>
              <w:spacing w:before="72" w:line="209" w:lineRule="auto"/>
              <w:rPr>
                <w:rFonts w:ascii="SimSun" w:hAnsi="SimSun" w:eastAsia="SimSun" w:cs="SimSun"/>
                <w:sz w:val="18"/>
                <w:szCs w:val="18"/>
              </w:rPr>
            </w:pPr>
            <w:r>
              <w:rPr>
                <w:rFonts w:ascii="SimSun" w:hAnsi="SimSun" w:eastAsia="SimSun" w:cs="SimSun"/>
                <w:sz w:val="18"/>
                <w:szCs w:val="18"/>
                <w:spacing w:val="-1"/>
              </w:rPr>
              <w:t>0,00(0.01)</w:t>
            </w:r>
            <w:r>
              <w:rPr>
                <w:rFonts w:ascii="SimSun" w:hAnsi="SimSun" w:eastAsia="SimSun" w:cs="SimSun"/>
                <w:sz w:val="18"/>
                <w:szCs w:val="18"/>
                <w:spacing w:val="26"/>
              </w:rPr>
              <w:t xml:space="preserve">   </w:t>
            </w:r>
            <w:r>
              <w:rPr>
                <w:rFonts w:ascii="SimSun" w:hAnsi="SimSun" w:eastAsia="SimSun" w:cs="SimSun"/>
                <w:sz w:val="18"/>
                <w:szCs w:val="18"/>
                <w:spacing w:val="-1"/>
              </w:rPr>
              <w:t>0.07(0.17)</w:t>
            </w:r>
          </w:p>
        </w:tc>
        <w:tc>
          <w:tcPr>
            <w:tcW w:w="1384" w:type="dxa"/>
            <w:vAlign w:val="top"/>
          </w:tcPr>
          <w:p>
            <w:pPr>
              <w:ind w:left="163"/>
              <w:spacing w:before="78" w:line="203" w:lineRule="auto"/>
              <w:rPr>
                <w:rFonts w:ascii="SimSun" w:hAnsi="SimSun" w:eastAsia="SimSun" w:cs="SimSun"/>
                <w:sz w:val="18"/>
                <w:szCs w:val="18"/>
              </w:rPr>
            </w:pPr>
            <w:r>
              <w:rPr>
                <w:rFonts w:ascii="SimSun" w:hAnsi="SimSun" w:eastAsia="SimSun" w:cs="SimSun"/>
                <w:sz w:val="18"/>
                <w:szCs w:val="18"/>
                <w:spacing w:val="3"/>
              </w:rPr>
              <w:t>一0.00(0.01)</w:t>
            </w:r>
          </w:p>
        </w:tc>
      </w:tr>
      <w:tr>
        <w:trPr>
          <w:trHeight w:val="251" w:hRule="atLeast"/>
        </w:trPr>
        <w:tc>
          <w:tcPr>
            <w:tcW w:w="912" w:type="dxa"/>
            <w:vAlign w:val="top"/>
          </w:tcPr>
          <w:p>
            <w:pPr>
              <w:ind w:left="100"/>
              <w:spacing w:before="48" w:line="197" w:lineRule="auto"/>
              <w:rPr>
                <w:rFonts w:ascii="SimSun" w:hAnsi="SimSun" w:eastAsia="SimSun" w:cs="SimSun"/>
                <w:sz w:val="18"/>
                <w:szCs w:val="18"/>
              </w:rPr>
            </w:pPr>
            <w:r>
              <w:rPr>
                <w:rFonts w:ascii="SimSun" w:hAnsi="SimSun" w:eastAsia="SimSun" w:cs="SimSun"/>
                <w:sz w:val="18"/>
                <w:szCs w:val="18"/>
                <w:spacing w:val="-2"/>
              </w:rPr>
              <w:t>组织层次</w:t>
            </w:r>
          </w:p>
        </w:tc>
        <w:tc>
          <w:tcPr>
            <w:tcW w:w="1101" w:type="dxa"/>
            <w:vAlign w:val="top"/>
          </w:tcPr>
          <w:p>
            <w:pPr>
              <w:ind w:left="107"/>
              <w:spacing w:before="48" w:line="197" w:lineRule="auto"/>
              <w:rPr>
                <w:rFonts w:ascii="SimSun" w:hAnsi="SimSun" w:eastAsia="SimSun" w:cs="SimSun"/>
                <w:sz w:val="18"/>
                <w:szCs w:val="18"/>
              </w:rPr>
            </w:pPr>
            <w:r>
              <w:rPr>
                <w:rFonts w:ascii="SimSun" w:hAnsi="SimSun" w:eastAsia="SimSun" w:cs="SimSun"/>
                <w:sz w:val="18"/>
                <w:szCs w:val="18"/>
                <w:spacing w:val="-2"/>
              </w:rPr>
              <w:t>变革协同性</w:t>
            </w:r>
          </w:p>
        </w:tc>
        <w:tc>
          <w:tcPr>
            <w:tcW w:w="1336" w:type="dxa"/>
            <w:vAlign w:val="top"/>
          </w:tcPr>
          <w:p>
            <w:pPr>
              <w:spacing w:line="240" w:lineRule="exact"/>
              <w:rPr>
                <w:rFonts w:ascii="Arial"/>
                <w:sz w:val="20"/>
              </w:rPr>
            </w:pPr>
            <w:r/>
          </w:p>
        </w:tc>
        <w:tc>
          <w:tcPr>
            <w:tcW w:w="2407" w:type="dxa"/>
            <w:vAlign w:val="top"/>
            <w:gridSpan w:val="2"/>
          </w:tcPr>
          <w:p>
            <w:pPr>
              <w:spacing w:line="240" w:lineRule="exact"/>
              <w:rPr>
                <w:rFonts w:ascii="Arial"/>
                <w:sz w:val="20"/>
              </w:rPr>
            </w:pPr>
            <w:r/>
          </w:p>
        </w:tc>
        <w:tc>
          <w:tcPr>
            <w:tcW w:w="1384" w:type="dxa"/>
            <w:vAlign w:val="top"/>
          </w:tcPr>
          <w:p>
            <w:pPr>
              <w:ind w:left="163"/>
              <w:spacing w:before="42" w:line="204" w:lineRule="auto"/>
              <w:rPr>
                <w:rFonts w:ascii="SimSun" w:hAnsi="SimSun" w:eastAsia="SimSun" w:cs="SimSun"/>
                <w:sz w:val="18"/>
                <w:szCs w:val="18"/>
              </w:rPr>
            </w:pPr>
            <w:r>
              <w:rPr>
                <w:rFonts w:ascii="SimSun" w:hAnsi="SimSun" w:eastAsia="SimSun" w:cs="SimSun"/>
                <w:sz w:val="18"/>
                <w:szCs w:val="18"/>
                <w:spacing w:val="-1"/>
              </w:rPr>
              <w:t>0.04**(0.01)</w:t>
            </w:r>
          </w:p>
        </w:tc>
      </w:tr>
      <w:tr>
        <w:trPr>
          <w:trHeight w:val="268" w:hRule="atLeast"/>
        </w:trPr>
        <w:tc>
          <w:tcPr>
            <w:tcW w:w="912" w:type="dxa"/>
            <w:vAlign w:val="top"/>
          </w:tcPr>
          <w:p>
            <w:pPr>
              <w:ind w:left="190"/>
              <w:spacing w:before="41" w:line="222" w:lineRule="auto"/>
              <w:rPr>
                <w:rFonts w:ascii="SimSun" w:hAnsi="SimSun" w:eastAsia="SimSun" w:cs="SimSun"/>
                <w:sz w:val="18"/>
                <w:szCs w:val="18"/>
              </w:rPr>
            </w:pPr>
            <w:r>
              <w:rPr>
                <w:rFonts w:ascii="SimSun" w:hAnsi="SimSun" w:eastAsia="SimSun" w:cs="SimSun"/>
                <w:sz w:val="18"/>
                <w:szCs w:val="18"/>
                <w:spacing w:val="-6"/>
              </w:rPr>
              <w:t>(N=73)</w:t>
            </w:r>
          </w:p>
        </w:tc>
        <w:tc>
          <w:tcPr>
            <w:tcW w:w="1101" w:type="dxa"/>
            <w:vAlign w:val="top"/>
          </w:tcPr>
          <w:p>
            <w:pPr>
              <w:ind w:left="197"/>
              <w:spacing w:before="39" w:line="221" w:lineRule="auto"/>
              <w:rPr>
                <w:rFonts w:ascii="SimSun" w:hAnsi="SimSun" w:eastAsia="SimSun" w:cs="SimSun"/>
                <w:sz w:val="18"/>
                <w:szCs w:val="18"/>
              </w:rPr>
            </w:pPr>
            <w:r>
              <w:rPr>
                <w:rFonts w:ascii="SimSun" w:hAnsi="SimSun" w:eastAsia="SimSun" w:cs="SimSun"/>
                <w:sz w:val="18"/>
                <w:szCs w:val="18"/>
                <w:spacing w:val="-2"/>
              </w:rPr>
              <w:t>跨界联合</w:t>
            </w:r>
          </w:p>
        </w:tc>
        <w:tc>
          <w:tcPr>
            <w:tcW w:w="1336" w:type="dxa"/>
            <w:vAlign w:val="top"/>
          </w:tcPr>
          <w:p>
            <w:pPr>
              <w:spacing w:before="41" w:line="222" w:lineRule="auto"/>
              <w:jc w:val="right"/>
              <w:rPr>
                <w:rFonts w:ascii="SimSun" w:hAnsi="SimSun" w:eastAsia="SimSun" w:cs="SimSun"/>
                <w:sz w:val="18"/>
                <w:szCs w:val="18"/>
              </w:rPr>
            </w:pPr>
            <w:r>
              <w:rPr>
                <w:rFonts w:ascii="SimSun" w:hAnsi="SimSun" w:eastAsia="SimSun" w:cs="SimSun"/>
                <w:sz w:val="18"/>
                <w:szCs w:val="18"/>
                <w:spacing w:val="-3"/>
              </w:rPr>
              <w:t>0.50**(0.07)5.</w:t>
            </w:r>
          </w:p>
        </w:tc>
        <w:tc>
          <w:tcPr>
            <w:tcW w:w="2407" w:type="dxa"/>
            <w:vAlign w:val="top"/>
            <w:gridSpan w:val="2"/>
          </w:tcPr>
          <w:p>
            <w:pPr>
              <w:ind w:left="33"/>
              <w:spacing w:before="41" w:line="222" w:lineRule="auto"/>
              <w:rPr>
                <w:rFonts w:ascii="SimSun" w:hAnsi="SimSun" w:eastAsia="SimSun" w:cs="SimSun"/>
                <w:sz w:val="18"/>
                <w:szCs w:val="18"/>
              </w:rPr>
            </w:pPr>
            <w:r>
              <w:rPr>
                <w:rFonts w:ascii="SimSun" w:hAnsi="SimSun" w:eastAsia="SimSun" w:cs="SimSun"/>
                <w:sz w:val="18"/>
                <w:szCs w:val="18"/>
                <w:spacing w:val="-1"/>
              </w:rPr>
              <w:t>59**(0.66)0.28**(0.08)</w:t>
            </w:r>
          </w:p>
        </w:tc>
        <w:tc>
          <w:tcPr>
            <w:tcW w:w="1384" w:type="dxa"/>
            <w:vAlign w:val="top"/>
          </w:tcPr>
          <w:p>
            <w:pPr>
              <w:rPr>
                <w:rFonts w:ascii="Arial"/>
                <w:sz w:val="21"/>
              </w:rPr>
            </w:pPr>
            <w:r/>
          </w:p>
        </w:tc>
      </w:tr>
      <w:tr>
        <w:trPr>
          <w:trHeight w:val="527" w:hRule="atLeast"/>
        </w:trPr>
        <w:tc>
          <w:tcPr>
            <w:tcW w:w="912" w:type="dxa"/>
            <w:vAlign w:val="top"/>
            <w:tcBorders>
              <w:bottom w:val="single" w:color="000000" w:sz="4" w:space="0"/>
            </w:tcBorders>
          </w:tcPr>
          <w:p>
            <w:pPr>
              <w:rPr>
                <w:rFonts w:ascii="Arial"/>
                <w:sz w:val="21"/>
              </w:rPr>
            </w:pPr>
            <w:r/>
          </w:p>
        </w:tc>
        <w:tc>
          <w:tcPr>
            <w:tcW w:w="1101" w:type="dxa"/>
            <w:vAlign w:val="top"/>
            <w:tcBorders>
              <w:bottom w:val="single" w:color="000000" w:sz="4" w:space="0"/>
            </w:tcBorders>
          </w:tcPr>
          <w:p>
            <w:pPr>
              <w:ind w:left="277" w:right="202" w:firstLine="90"/>
              <w:spacing w:before="70" w:line="229" w:lineRule="auto"/>
              <w:rPr>
                <w:rFonts w:ascii="SimSun" w:hAnsi="SimSun" w:eastAsia="SimSun" w:cs="SimSun"/>
                <w:sz w:val="18"/>
                <w:szCs w:val="18"/>
              </w:rPr>
            </w:pPr>
            <w:r>
              <w:rPr>
                <w:rFonts w:ascii="SimSun" w:hAnsi="SimSun" w:eastAsia="SimSun" w:cs="SimSun"/>
                <w:sz w:val="18"/>
                <w:szCs w:val="18"/>
                <w:spacing w:val="-4"/>
              </w:rPr>
              <w:t>离异数</w:t>
            </w:r>
            <w:r>
              <w:rPr>
                <w:rFonts w:ascii="SimSun" w:hAnsi="SimSun" w:eastAsia="SimSun" w:cs="SimSun"/>
                <w:sz w:val="18"/>
                <w:szCs w:val="18"/>
                <w:spacing w:val="1"/>
              </w:rPr>
              <w:t xml:space="preserve"> </w:t>
            </w:r>
            <w:r>
              <w:rPr>
                <w:rFonts w:ascii="SimSun" w:hAnsi="SimSun" w:eastAsia="SimSun" w:cs="SimSun"/>
                <w:sz w:val="18"/>
                <w:szCs w:val="18"/>
                <w:spacing w:val="-7"/>
              </w:rPr>
              <w:t>(—2LL)</w:t>
            </w:r>
          </w:p>
        </w:tc>
        <w:tc>
          <w:tcPr>
            <w:tcW w:w="1336" w:type="dxa"/>
            <w:vAlign w:val="top"/>
            <w:tcBorders>
              <w:bottom w:val="single" w:color="000000" w:sz="4" w:space="0"/>
            </w:tcBorders>
          </w:tcPr>
          <w:p>
            <w:pPr>
              <w:ind w:left="377"/>
              <w:spacing w:before="226" w:line="183" w:lineRule="auto"/>
              <w:rPr>
                <w:rFonts w:ascii="SimSun" w:hAnsi="SimSun" w:eastAsia="SimSun" w:cs="SimSun"/>
                <w:sz w:val="18"/>
                <w:szCs w:val="18"/>
              </w:rPr>
            </w:pPr>
            <w:r>
              <w:rPr>
                <w:rFonts w:ascii="SimSun" w:hAnsi="SimSun" w:eastAsia="SimSun" w:cs="SimSun"/>
                <w:sz w:val="18"/>
                <w:szCs w:val="18"/>
                <w:spacing w:val="-2"/>
              </w:rPr>
              <w:t>670.73</w:t>
            </w:r>
          </w:p>
        </w:tc>
        <w:tc>
          <w:tcPr>
            <w:tcW w:w="2407" w:type="dxa"/>
            <w:vAlign w:val="top"/>
            <w:gridSpan w:val="2"/>
            <w:tcBorders>
              <w:bottom w:val="single" w:color="000000" w:sz="4" w:space="0"/>
            </w:tcBorders>
          </w:tcPr>
          <w:p>
            <w:pPr>
              <w:ind w:left="311"/>
              <w:spacing w:before="226" w:line="183" w:lineRule="auto"/>
              <w:rPr>
                <w:rFonts w:ascii="SimSun" w:hAnsi="SimSun" w:eastAsia="SimSun" w:cs="SimSun"/>
                <w:sz w:val="18"/>
                <w:szCs w:val="18"/>
              </w:rPr>
            </w:pPr>
            <w:r>
              <w:rPr>
                <w:rFonts w:ascii="SimSun" w:hAnsi="SimSun" w:eastAsia="SimSun" w:cs="SimSun"/>
                <w:sz w:val="18"/>
                <w:szCs w:val="18"/>
                <w:spacing w:val="-2"/>
              </w:rPr>
              <w:t>630.69</w:t>
            </w:r>
          </w:p>
        </w:tc>
        <w:tc>
          <w:tcPr>
            <w:tcW w:w="1384" w:type="dxa"/>
            <w:vAlign w:val="top"/>
            <w:tcBorders>
              <w:bottom w:val="single" w:color="000000" w:sz="4" w:space="0"/>
            </w:tcBorders>
          </w:tcPr>
          <w:p>
            <w:pPr>
              <w:ind w:left="433"/>
              <w:spacing w:before="225" w:line="184" w:lineRule="auto"/>
              <w:rPr>
                <w:rFonts w:ascii="SimSun" w:hAnsi="SimSun" w:eastAsia="SimSun" w:cs="SimSun"/>
                <w:sz w:val="18"/>
                <w:szCs w:val="18"/>
              </w:rPr>
            </w:pPr>
            <w:r>
              <w:rPr>
                <w:rFonts w:ascii="SimSun" w:hAnsi="SimSun" w:eastAsia="SimSun" w:cs="SimSun"/>
                <w:sz w:val="18"/>
                <w:szCs w:val="18"/>
                <w:spacing w:val="-2"/>
              </w:rPr>
              <w:t>618.29</w:t>
            </w:r>
          </w:p>
        </w:tc>
      </w:tr>
    </w:tbl>
    <w:p>
      <w:pPr>
        <w:ind w:left="20" w:right="310" w:firstLine="359"/>
        <w:spacing w:before="199" w:line="276" w:lineRule="auto"/>
        <w:rPr>
          <w:rFonts w:ascii="SimSun" w:hAnsi="SimSun" w:eastAsia="SimSun" w:cs="SimSun"/>
          <w:sz w:val="20"/>
          <w:szCs w:val="20"/>
        </w:rPr>
      </w:pPr>
      <w:r>
        <w:rPr>
          <w:rFonts w:ascii="SimSun" w:hAnsi="SimSun" w:eastAsia="SimSun" w:cs="SimSun"/>
          <w:sz w:val="20"/>
          <w:szCs w:val="20"/>
          <w:spacing w:val="-9"/>
        </w:rPr>
        <w:t>注：表示</w:t>
      </w:r>
      <w:r>
        <w:rPr>
          <w:rFonts w:ascii="SimSun" w:hAnsi="SimSun" w:eastAsia="SimSun" w:cs="SimSun"/>
          <w:sz w:val="20"/>
          <w:szCs w:val="20"/>
          <w:spacing w:val="-38"/>
        </w:rPr>
        <w:t xml:space="preserve"> </w:t>
      </w:r>
      <w:r>
        <w:rPr>
          <w:rFonts w:ascii="Times New Roman" w:hAnsi="Times New Roman" w:eastAsia="Times New Roman" w:cs="Times New Roman"/>
          <w:sz w:val="20"/>
          <w:szCs w:val="20"/>
          <w:spacing w:val="-9"/>
        </w:rPr>
        <w:t>p&lt;0.05,””   </w:t>
      </w:r>
      <w:r>
        <w:rPr>
          <w:rFonts w:ascii="SimSun" w:hAnsi="SimSun" w:eastAsia="SimSun" w:cs="SimSun"/>
          <w:sz w:val="20"/>
          <w:szCs w:val="20"/>
          <w:spacing w:val="-9"/>
        </w:rPr>
        <w:t>表示</w:t>
      </w:r>
      <w:r>
        <w:rPr>
          <w:rFonts w:ascii="Times New Roman" w:hAnsi="Times New Roman" w:eastAsia="Times New Roman" w:cs="Times New Roman"/>
          <w:sz w:val="20"/>
          <w:szCs w:val="20"/>
          <w:spacing w:val="-9"/>
        </w:rPr>
        <w:t>p&lt;0.01</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9"/>
        </w:rPr>
        <w:t>。</w:t>
      </w:r>
      <w:r>
        <w:rPr>
          <w:rFonts w:ascii="SimSun" w:hAnsi="SimSun" w:eastAsia="SimSun" w:cs="SimSun"/>
          <w:sz w:val="20"/>
          <w:szCs w:val="20"/>
          <w:spacing w:val="-32"/>
        </w:rPr>
        <w:t xml:space="preserve"> </w:t>
      </w:r>
      <w:r>
        <w:rPr>
          <w:rFonts w:ascii="SimSun" w:hAnsi="SimSun" w:eastAsia="SimSun" w:cs="SimSun"/>
          <w:sz w:val="20"/>
          <w:szCs w:val="20"/>
          <w:spacing w:val="-9"/>
        </w:rPr>
        <w:t>报告的是非标准化系数γ,括号内显示的是稳健</w:t>
      </w:r>
      <w:r>
        <w:rPr>
          <w:rFonts w:ascii="SimSun" w:hAnsi="SimSun" w:eastAsia="SimSun" w:cs="SimSun"/>
          <w:sz w:val="20"/>
          <w:szCs w:val="20"/>
        </w:rPr>
        <w:t xml:space="preserve"> </w:t>
      </w:r>
      <w:r>
        <w:rPr>
          <w:rFonts w:ascii="SimSun" w:hAnsi="SimSun" w:eastAsia="SimSun" w:cs="SimSun"/>
          <w:sz w:val="20"/>
          <w:szCs w:val="20"/>
          <w:spacing w:val="-19"/>
          <w:w w:val="97"/>
        </w:rPr>
        <w:t>标准误，估计方法为最大似然估计。</w:t>
      </w:r>
    </w:p>
    <w:p>
      <w:pPr>
        <w:ind w:left="20" w:right="307" w:firstLine="429"/>
        <w:spacing w:before="220" w:line="349" w:lineRule="auto"/>
        <w:jc w:val="both"/>
        <w:rPr>
          <w:rFonts w:ascii="SimSun" w:hAnsi="SimSun" w:eastAsia="SimSun" w:cs="SimSun"/>
          <w:sz w:val="20"/>
          <w:szCs w:val="20"/>
        </w:rPr>
      </w:pPr>
      <w:r>
        <w:rPr>
          <w:rFonts w:ascii="SimSun" w:hAnsi="SimSun" w:eastAsia="SimSun" w:cs="SimSun"/>
          <w:sz w:val="20"/>
          <w:szCs w:val="20"/>
          <w:spacing w:val="-2"/>
        </w:rPr>
        <w:t>在这一部分，本研究同样利用</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2"/>
        </w:rPr>
        <w:t>Selig</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spacing w:val="-2"/>
        </w:rPr>
        <w:t>Preacher  </w:t>
      </w:r>
      <w:r>
        <w:rPr>
          <w:rFonts w:ascii="SimSun" w:hAnsi="SimSun" w:eastAsia="SimSun" w:cs="SimSun"/>
          <w:sz w:val="20"/>
          <w:szCs w:val="20"/>
          <w:spacing w:val="-2"/>
        </w:rPr>
        <w:t>的 </w:t>
      </w:r>
      <w:r>
        <w:rPr>
          <w:rFonts w:ascii="Times New Roman" w:hAnsi="Times New Roman" w:eastAsia="Times New Roman" w:cs="Times New Roman"/>
          <w:sz w:val="20"/>
          <w:szCs w:val="20"/>
          <w:spacing w:val="-2"/>
        </w:rPr>
        <w:t>MC</w:t>
      </w:r>
      <w:r>
        <w:rPr>
          <w:rFonts w:ascii="Times New Roman" w:hAnsi="Times New Roman" w:eastAsia="Times New Roman" w:cs="Times New Roman"/>
          <w:sz w:val="20"/>
          <w:szCs w:val="20"/>
          <w:spacing w:val="-3"/>
        </w:rPr>
        <w:t>MAM  </w:t>
      </w:r>
      <w:r>
        <w:rPr>
          <w:rFonts w:ascii="SimSun" w:hAnsi="SimSun" w:eastAsia="SimSun" w:cs="SimSun"/>
          <w:sz w:val="20"/>
          <w:szCs w:val="20"/>
          <w:spacing w:val="-3"/>
        </w:rPr>
        <w:t>方法[286]来进一</w:t>
      </w:r>
      <w:r>
        <w:rPr>
          <w:rFonts w:ascii="SimSun" w:hAnsi="SimSun" w:eastAsia="SimSun" w:cs="SimSun"/>
          <w:sz w:val="20"/>
          <w:szCs w:val="20"/>
        </w:rPr>
        <w:t xml:space="preserve"> </w:t>
      </w:r>
      <w:r>
        <w:rPr>
          <w:rFonts w:ascii="SimSun" w:hAnsi="SimSun" w:eastAsia="SimSun" w:cs="SimSun"/>
          <w:sz w:val="20"/>
          <w:szCs w:val="20"/>
          <w:spacing w:val="14"/>
        </w:rPr>
        <w:t>步检验跨层中介效应的显著性。表7.21显示了变革协同性作为中介变量的间</w:t>
      </w:r>
      <w:r>
        <w:rPr>
          <w:rFonts w:ascii="SimSun" w:hAnsi="SimSun" w:eastAsia="SimSun" w:cs="SimSun"/>
          <w:sz w:val="20"/>
          <w:szCs w:val="20"/>
          <w:spacing w:val="8"/>
        </w:rPr>
        <w:t xml:space="preserve"> </w:t>
      </w:r>
      <w:r>
        <w:rPr>
          <w:rFonts w:ascii="SimSun" w:hAnsi="SimSun" w:eastAsia="SimSun" w:cs="SimSun"/>
          <w:sz w:val="20"/>
          <w:szCs w:val="20"/>
          <w:spacing w:val="8"/>
        </w:rPr>
        <w:t>接效应。可以看出，变革领导力通过变革协同性影响员工任务绩效的间接效应</w:t>
      </w:r>
      <w:r>
        <w:rPr>
          <w:rFonts w:ascii="SimSun" w:hAnsi="SimSun" w:eastAsia="SimSun" w:cs="SimSun"/>
          <w:sz w:val="20"/>
          <w:szCs w:val="20"/>
          <w:spacing w:val="15"/>
        </w:rPr>
        <w:t xml:space="preserve"> </w:t>
      </w:r>
      <w:r>
        <w:rPr>
          <w:rFonts w:ascii="SimSun" w:hAnsi="SimSun" w:eastAsia="SimSun" w:cs="SimSun"/>
          <w:sz w:val="20"/>
          <w:szCs w:val="20"/>
          <w:spacing w:val="7"/>
        </w:rPr>
        <w:t>的置信区间为[0.0783,0.4238],任务激励间接影响员工任务绩效</w:t>
      </w:r>
      <w:r>
        <w:rPr>
          <w:rFonts w:ascii="SimSun" w:hAnsi="SimSun" w:eastAsia="SimSun" w:cs="SimSun"/>
          <w:sz w:val="20"/>
          <w:szCs w:val="20"/>
          <w:spacing w:val="6"/>
        </w:rPr>
        <w:t>的置信区间为</w:t>
      </w:r>
      <w:r>
        <w:rPr>
          <w:rFonts w:ascii="SimSun" w:hAnsi="SimSun" w:eastAsia="SimSun" w:cs="SimSun"/>
          <w:sz w:val="20"/>
          <w:szCs w:val="20"/>
        </w:rPr>
        <w:t xml:space="preserve"> </w:t>
      </w:r>
      <w:r>
        <w:rPr>
          <w:rFonts w:ascii="SimSun" w:hAnsi="SimSun" w:eastAsia="SimSun" w:cs="SimSun"/>
          <w:sz w:val="20"/>
          <w:szCs w:val="20"/>
          <w:spacing w:val="11"/>
        </w:rPr>
        <w:t>[0.0865,0.4091],个性关怀间接影响员工任务绩效的</w:t>
      </w:r>
      <w:r>
        <w:rPr>
          <w:rFonts w:ascii="SimSun" w:hAnsi="SimSun" w:eastAsia="SimSun" w:cs="SimSun"/>
          <w:sz w:val="20"/>
          <w:szCs w:val="20"/>
          <w:spacing w:val="10"/>
        </w:rPr>
        <w:t>置信区间为[0.0746,0.</w:t>
      </w:r>
      <w:r>
        <w:rPr>
          <w:rFonts w:ascii="SimSun" w:hAnsi="SimSun" w:eastAsia="SimSun" w:cs="SimSun"/>
          <w:sz w:val="20"/>
          <w:szCs w:val="20"/>
        </w:rPr>
        <w:t xml:space="preserve"> </w:t>
      </w:r>
      <w:r>
        <w:rPr>
          <w:rFonts w:ascii="SimSun" w:hAnsi="SimSun" w:eastAsia="SimSun" w:cs="SimSun"/>
          <w:sz w:val="20"/>
          <w:szCs w:val="20"/>
          <w:spacing w:val="2"/>
        </w:rPr>
        <w:t>3570],创新引领间接影响员工任务绩效的置信区间为[0.0821,0.3227]</w:t>
      </w:r>
      <w:r>
        <w:rPr>
          <w:rFonts w:ascii="SimSun" w:hAnsi="SimSun" w:eastAsia="SimSun" w:cs="SimSun"/>
          <w:sz w:val="20"/>
          <w:szCs w:val="20"/>
          <w:spacing w:val="1"/>
        </w:rPr>
        <w:t>,跨界联合</w:t>
      </w:r>
      <w:r>
        <w:rPr>
          <w:rFonts w:ascii="SimSun" w:hAnsi="SimSun" w:eastAsia="SimSun" w:cs="SimSun"/>
          <w:sz w:val="20"/>
          <w:szCs w:val="20"/>
        </w:rPr>
        <w:t xml:space="preserve"> </w:t>
      </w:r>
      <w:r>
        <w:rPr>
          <w:rFonts w:ascii="SimSun" w:hAnsi="SimSun" w:eastAsia="SimSun" w:cs="SimSun"/>
          <w:sz w:val="20"/>
          <w:szCs w:val="20"/>
          <w:spacing w:val="5"/>
        </w:rPr>
        <w:t>间接影响员工任务绩效的置信区间为[0.</w:t>
      </w:r>
      <w:r>
        <w:rPr>
          <w:rFonts w:ascii="SimSun" w:hAnsi="SimSun" w:eastAsia="SimSun" w:cs="SimSun"/>
          <w:sz w:val="20"/>
          <w:szCs w:val="20"/>
          <w:spacing w:val="4"/>
        </w:rPr>
        <w:t>0983,0.3503]。由于这五个置信区间都</w:t>
      </w:r>
      <w:r>
        <w:rPr>
          <w:rFonts w:ascii="SimSun" w:hAnsi="SimSun" w:eastAsia="SimSun" w:cs="SimSun"/>
          <w:sz w:val="20"/>
          <w:szCs w:val="20"/>
        </w:rPr>
        <w:t xml:space="preserve"> </w:t>
      </w:r>
      <w:r>
        <w:rPr>
          <w:rFonts w:ascii="SimSun" w:hAnsi="SimSun" w:eastAsia="SimSun" w:cs="SimSun"/>
          <w:sz w:val="20"/>
          <w:szCs w:val="20"/>
          <w:spacing w:val="2"/>
        </w:rPr>
        <w:t>不包含零，本研究认定变革协同性在变革领导力及其四个维度和员工任务绩效之</w:t>
      </w:r>
    </w:p>
    <w:p>
      <w:pPr>
        <w:ind w:left="20"/>
        <w:spacing w:line="218" w:lineRule="auto"/>
        <w:rPr>
          <w:rFonts w:ascii="SimSun" w:hAnsi="SimSun" w:eastAsia="SimSun" w:cs="SimSun"/>
          <w:sz w:val="20"/>
          <w:szCs w:val="20"/>
        </w:rPr>
      </w:pPr>
      <w:r>
        <w:rPr>
          <w:rFonts w:ascii="SimSun" w:hAnsi="SimSun" w:eastAsia="SimSun" w:cs="SimSun"/>
          <w:sz w:val="20"/>
          <w:szCs w:val="20"/>
          <w:spacing w:val="3"/>
        </w:rPr>
        <w:t>间的中介效应都是显著的，因此假设3及其子假设进一步得</w:t>
      </w:r>
      <w:r>
        <w:rPr>
          <w:rFonts w:ascii="SimSun" w:hAnsi="SimSun" w:eastAsia="SimSun" w:cs="SimSun"/>
          <w:sz w:val="20"/>
          <w:szCs w:val="20"/>
          <w:spacing w:val="2"/>
        </w:rPr>
        <w:t>到了验证。</w:t>
      </w:r>
    </w:p>
    <w:p>
      <w:pPr>
        <w:ind w:left="1352"/>
        <w:spacing w:before="229" w:line="221" w:lineRule="auto"/>
        <w:rPr>
          <w:rFonts w:ascii="SimHei" w:hAnsi="SimHei" w:eastAsia="SimHei" w:cs="SimHei"/>
          <w:sz w:val="20"/>
          <w:szCs w:val="20"/>
        </w:rPr>
      </w:pPr>
      <w:r>
        <w:rPr>
          <w:rFonts w:ascii="SimHei" w:hAnsi="SimHei" w:eastAsia="SimHei" w:cs="SimHei"/>
          <w:sz w:val="20"/>
          <w:szCs w:val="20"/>
          <w:b/>
          <w:bCs/>
          <w:spacing w:val="-17"/>
        </w:rPr>
        <w:t>表7.21</w:t>
      </w:r>
      <w:r>
        <w:rPr>
          <w:rFonts w:ascii="SimHei" w:hAnsi="SimHei" w:eastAsia="SimHei" w:cs="SimHei"/>
          <w:sz w:val="20"/>
          <w:szCs w:val="20"/>
          <w:spacing w:val="60"/>
        </w:rPr>
        <w:t xml:space="preserve"> </w:t>
      </w:r>
      <w:r>
        <w:rPr>
          <w:rFonts w:ascii="SimHei" w:hAnsi="SimHei" w:eastAsia="SimHei" w:cs="SimHei"/>
          <w:sz w:val="20"/>
          <w:szCs w:val="20"/>
          <w:b/>
          <w:bCs/>
          <w:spacing w:val="-17"/>
        </w:rPr>
        <w:t>基于</w:t>
      </w:r>
      <w:r>
        <w:rPr>
          <w:rFonts w:ascii="SimHei" w:hAnsi="SimHei" w:eastAsia="SimHei" w:cs="SimHei"/>
          <w:sz w:val="20"/>
          <w:szCs w:val="20"/>
          <w:spacing w:val="-57"/>
        </w:rPr>
        <w:t xml:space="preserve"> </w:t>
      </w:r>
      <w:r>
        <w:rPr>
          <w:rFonts w:ascii="Times New Roman" w:hAnsi="Times New Roman" w:eastAsia="Times New Roman" w:cs="Times New Roman"/>
          <w:sz w:val="20"/>
          <w:szCs w:val="20"/>
          <w:b/>
          <w:bCs/>
          <w:spacing w:val="-17"/>
        </w:rPr>
        <w:t>MCMAM</w:t>
      </w:r>
      <w:r>
        <w:rPr>
          <w:rFonts w:ascii="SimHei" w:hAnsi="SimHei" w:eastAsia="SimHei" w:cs="SimHei"/>
          <w:sz w:val="20"/>
          <w:szCs w:val="20"/>
          <w:b/>
          <w:bCs/>
          <w:spacing w:val="-17"/>
        </w:rPr>
        <w:t>方法的中介效应分析：模型</w:t>
      </w:r>
      <w:r>
        <w:rPr>
          <w:rFonts w:ascii="SimHei" w:hAnsi="SimHei" w:eastAsia="SimHei" w:cs="SimHei"/>
          <w:sz w:val="20"/>
          <w:szCs w:val="20"/>
          <w:b/>
          <w:bCs/>
          <w:spacing w:val="-18"/>
        </w:rPr>
        <w:t>2-2-1</w:t>
      </w:r>
    </w:p>
    <w:p>
      <w:pPr>
        <w:spacing w:line="102" w:lineRule="exact"/>
        <w:rPr/>
      </w:pPr>
      <w:r/>
    </w:p>
    <w:tbl>
      <w:tblPr>
        <w:tblStyle w:val="TableNormal"/>
        <w:tblW w:w="7140"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12"/>
        <w:gridCol w:w="3625"/>
        <w:gridCol w:w="1862"/>
        <w:gridCol w:w="1041"/>
      </w:tblGrid>
      <w:tr>
        <w:trPr>
          <w:trHeight w:val="343" w:hRule="atLeast"/>
        </w:trPr>
        <w:tc>
          <w:tcPr>
            <w:tcW w:w="612" w:type="dxa"/>
            <w:vAlign w:val="top"/>
            <w:tcBorders>
              <w:bottom w:val="single" w:color="000000" w:sz="4" w:space="0"/>
              <w:top w:val="single" w:color="000000" w:sz="4" w:space="0"/>
            </w:tcBorders>
          </w:tcPr>
          <w:p>
            <w:pPr>
              <w:ind w:left="109"/>
              <w:spacing w:before="81" w:line="219" w:lineRule="auto"/>
              <w:rPr>
                <w:rFonts w:ascii="SimSun" w:hAnsi="SimSun" w:eastAsia="SimSun" w:cs="SimSun"/>
                <w:sz w:val="18"/>
                <w:szCs w:val="18"/>
              </w:rPr>
            </w:pPr>
            <w:r>
              <w:rPr>
                <w:rFonts w:ascii="SimSun" w:hAnsi="SimSun" w:eastAsia="SimSun" w:cs="SimSun"/>
                <w:sz w:val="18"/>
                <w:szCs w:val="18"/>
                <w:spacing w:val="-2"/>
              </w:rPr>
              <w:t>假设</w:t>
            </w:r>
          </w:p>
        </w:tc>
        <w:tc>
          <w:tcPr>
            <w:tcW w:w="3625" w:type="dxa"/>
            <w:vAlign w:val="top"/>
            <w:tcBorders>
              <w:bottom w:val="single" w:color="000000" w:sz="4" w:space="0"/>
              <w:top w:val="single" w:color="000000" w:sz="4" w:space="0"/>
            </w:tcBorders>
          </w:tcPr>
          <w:p>
            <w:pPr>
              <w:ind w:left="1057"/>
              <w:spacing w:before="82" w:line="219" w:lineRule="auto"/>
              <w:rPr>
                <w:rFonts w:ascii="SimSun" w:hAnsi="SimSun" w:eastAsia="SimSun" w:cs="SimSun"/>
                <w:sz w:val="18"/>
                <w:szCs w:val="18"/>
              </w:rPr>
            </w:pPr>
            <w:r>
              <w:rPr>
                <w:rFonts w:ascii="SimSun" w:hAnsi="SimSun" w:eastAsia="SimSun" w:cs="SimSun"/>
                <w:sz w:val="18"/>
                <w:szCs w:val="18"/>
                <w:spacing w:val="1"/>
              </w:rPr>
              <w:t>间接效应作用路径</w:t>
            </w:r>
          </w:p>
        </w:tc>
        <w:tc>
          <w:tcPr>
            <w:tcW w:w="1862" w:type="dxa"/>
            <w:vAlign w:val="top"/>
            <w:tcBorders>
              <w:bottom w:val="single" w:color="000000" w:sz="4" w:space="0"/>
              <w:top w:val="single" w:color="000000" w:sz="4" w:space="0"/>
            </w:tcBorders>
          </w:tcPr>
          <w:p>
            <w:pPr>
              <w:ind w:left="562"/>
              <w:spacing w:before="82" w:line="219" w:lineRule="auto"/>
              <w:rPr>
                <w:rFonts w:ascii="SimSun" w:hAnsi="SimSun" w:eastAsia="SimSun" w:cs="SimSun"/>
                <w:sz w:val="18"/>
                <w:szCs w:val="18"/>
              </w:rPr>
            </w:pPr>
            <w:r>
              <w:rPr>
                <w:rFonts w:ascii="SimSun" w:hAnsi="SimSun" w:eastAsia="SimSun" w:cs="SimSun"/>
                <w:sz w:val="18"/>
                <w:szCs w:val="18"/>
                <w:spacing w:val="4"/>
              </w:rPr>
              <w:t>置信区间</w:t>
            </w:r>
          </w:p>
        </w:tc>
        <w:tc>
          <w:tcPr>
            <w:tcW w:w="1041" w:type="dxa"/>
            <w:vAlign w:val="top"/>
            <w:tcBorders>
              <w:bottom w:val="single" w:color="000000" w:sz="4" w:space="0"/>
              <w:top w:val="single" w:color="000000" w:sz="4" w:space="0"/>
            </w:tcBorders>
          </w:tcPr>
          <w:p>
            <w:pPr>
              <w:ind w:left="341"/>
              <w:spacing w:before="82" w:line="220" w:lineRule="auto"/>
              <w:rPr>
                <w:rFonts w:ascii="SimSun" w:hAnsi="SimSun" w:eastAsia="SimSun" w:cs="SimSun"/>
                <w:sz w:val="18"/>
                <w:szCs w:val="18"/>
              </w:rPr>
            </w:pPr>
            <w:r>
              <w:rPr>
                <w:rFonts w:ascii="SimSun" w:hAnsi="SimSun" w:eastAsia="SimSun" w:cs="SimSun"/>
                <w:sz w:val="18"/>
                <w:szCs w:val="18"/>
                <w:spacing w:val="5"/>
              </w:rPr>
              <w:t>结果</w:t>
            </w:r>
          </w:p>
        </w:tc>
      </w:tr>
      <w:tr>
        <w:trPr>
          <w:trHeight w:val="329" w:hRule="atLeast"/>
        </w:trPr>
        <w:tc>
          <w:tcPr>
            <w:tcW w:w="612" w:type="dxa"/>
            <w:vAlign w:val="top"/>
            <w:tcBorders>
              <w:top w:val="single" w:color="000000" w:sz="4" w:space="0"/>
            </w:tcBorders>
          </w:tcPr>
          <w:p>
            <w:pPr>
              <w:ind w:left="240"/>
              <w:spacing w:before="125" w:line="183" w:lineRule="auto"/>
              <w:rPr>
                <w:rFonts w:ascii="SimSun" w:hAnsi="SimSun" w:eastAsia="SimSun" w:cs="SimSun"/>
                <w:sz w:val="18"/>
                <w:szCs w:val="18"/>
              </w:rPr>
            </w:pPr>
            <w:r>
              <w:rPr>
                <w:rFonts w:ascii="SimSun" w:hAnsi="SimSun" w:eastAsia="SimSun" w:cs="SimSun"/>
                <w:sz w:val="18"/>
                <w:szCs w:val="18"/>
              </w:rPr>
              <w:t>3</w:t>
            </w:r>
          </w:p>
        </w:tc>
        <w:tc>
          <w:tcPr>
            <w:tcW w:w="3625" w:type="dxa"/>
            <w:vAlign w:val="top"/>
            <w:tcBorders>
              <w:top w:val="single" w:color="000000" w:sz="4" w:space="0"/>
            </w:tcBorders>
          </w:tcPr>
          <w:p>
            <w:pPr>
              <w:ind w:left="157"/>
              <w:spacing w:before="79" w:line="219" w:lineRule="auto"/>
              <w:rPr>
                <w:rFonts w:ascii="SimSun" w:hAnsi="SimSun" w:eastAsia="SimSun" w:cs="SimSun"/>
                <w:sz w:val="18"/>
                <w:szCs w:val="18"/>
              </w:rPr>
            </w:pPr>
            <w:r>
              <w:rPr>
                <w:rFonts w:ascii="SimSun" w:hAnsi="SimSun" w:eastAsia="SimSun" w:cs="SimSun"/>
                <w:sz w:val="18"/>
                <w:szCs w:val="18"/>
                <w:spacing w:val="-1"/>
              </w:rPr>
              <w:t>变革领导力→变革协同性→员工任务绩效</w:t>
            </w:r>
          </w:p>
        </w:tc>
        <w:tc>
          <w:tcPr>
            <w:tcW w:w="1862" w:type="dxa"/>
            <w:vAlign w:val="top"/>
            <w:tcBorders>
              <w:top w:val="single" w:color="000000" w:sz="4" w:space="0"/>
            </w:tcBorders>
          </w:tcPr>
          <w:p>
            <w:pPr>
              <w:ind w:left="293"/>
              <w:spacing w:before="76" w:line="216" w:lineRule="auto"/>
              <w:rPr>
                <w:rFonts w:ascii="SimSun" w:hAnsi="SimSun" w:eastAsia="SimSun" w:cs="SimSun"/>
                <w:sz w:val="18"/>
                <w:szCs w:val="18"/>
              </w:rPr>
            </w:pPr>
            <w:r>
              <w:rPr>
                <w:rFonts w:ascii="SimSun" w:hAnsi="SimSun" w:eastAsia="SimSun" w:cs="SimSun"/>
                <w:sz w:val="18"/>
                <w:szCs w:val="18"/>
                <w:spacing w:val="-3"/>
              </w:rPr>
              <w:t>[0.0783,0.4238</w:t>
            </w:r>
          </w:p>
        </w:tc>
        <w:tc>
          <w:tcPr>
            <w:tcW w:w="1041" w:type="dxa"/>
            <w:vAlign w:val="top"/>
            <w:tcBorders>
              <w:top w:val="single" w:color="000000" w:sz="4" w:space="0"/>
            </w:tcBorders>
          </w:tcPr>
          <w:p>
            <w:pPr>
              <w:ind w:left="341"/>
              <w:spacing w:before="79" w:line="219" w:lineRule="auto"/>
              <w:rPr>
                <w:rFonts w:ascii="SimSun" w:hAnsi="SimSun" w:eastAsia="SimSun" w:cs="SimSun"/>
                <w:sz w:val="18"/>
                <w:szCs w:val="18"/>
              </w:rPr>
            </w:pPr>
            <w:r>
              <w:rPr>
                <w:rFonts w:ascii="SimSun" w:hAnsi="SimSun" w:eastAsia="SimSun" w:cs="SimSun"/>
                <w:sz w:val="18"/>
                <w:szCs w:val="18"/>
                <w:spacing w:val="5"/>
              </w:rPr>
              <w:t>显著</w:t>
            </w:r>
          </w:p>
        </w:tc>
      </w:tr>
      <w:tr>
        <w:trPr>
          <w:trHeight w:val="328" w:hRule="atLeast"/>
        </w:trPr>
        <w:tc>
          <w:tcPr>
            <w:tcW w:w="612" w:type="dxa"/>
            <w:vAlign w:val="top"/>
          </w:tcPr>
          <w:p>
            <w:pPr>
              <w:ind w:left="199"/>
              <w:spacing w:before="126" w:line="183" w:lineRule="auto"/>
              <w:rPr>
                <w:rFonts w:ascii="SimSun" w:hAnsi="SimSun" w:eastAsia="SimSun" w:cs="SimSun"/>
                <w:sz w:val="18"/>
                <w:szCs w:val="18"/>
              </w:rPr>
            </w:pPr>
            <w:r>
              <w:rPr>
                <w:rFonts w:ascii="SimSun" w:hAnsi="SimSun" w:eastAsia="SimSun" w:cs="SimSun"/>
                <w:sz w:val="18"/>
                <w:szCs w:val="18"/>
                <w:spacing w:val="-3"/>
              </w:rPr>
              <w:t>3a</w:t>
            </w:r>
          </w:p>
        </w:tc>
        <w:tc>
          <w:tcPr>
            <w:tcW w:w="3625" w:type="dxa"/>
            <w:vAlign w:val="top"/>
          </w:tcPr>
          <w:p>
            <w:pPr>
              <w:ind w:left="247"/>
              <w:spacing w:before="80" w:line="219" w:lineRule="auto"/>
              <w:rPr>
                <w:rFonts w:ascii="SimSun" w:hAnsi="SimSun" w:eastAsia="SimSun" w:cs="SimSun"/>
                <w:sz w:val="18"/>
                <w:szCs w:val="18"/>
              </w:rPr>
            </w:pPr>
            <w:r>
              <w:rPr>
                <w:rFonts w:ascii="SimSun" w:hAnsi="SimSun" w:eastAsia="SimSun" w:cs="SimSun"/>
                <w:sz w:val="18"/>
                <w:szCs w:val="18"/>
                <w:spacing w:val="-1"/>
              </w:rPr>
              <w:t>任务激励→变革协同性→员工任务绩效</w:t>
            </w:r>
          </w:p>
        </w:tc>
        <w:tc>
          <w:tcPr>
            <w:tcW w:w="1862" w:type="dxa"/>
            <w:vAlign w:val="top"/>
          </w:tcPr>
          <w:p>
            <w:pPr>
              <w:ind w:left="243"/>
              <w:spacing w:before="77" w:line="216" w:lineRule="auto"/>
              <w:rPr>
                <w:rFonts w:ascii="SimSun" w:hAnsi="SimSun" w:eastAsia="SimSun" w:cs="SimSun"/>
                <w:sz w:val="18"/>
                <w:szCs w:val="18"/>
              </w:rPr>
            </w:pPr>
            <w:r>
              <w:rPr>
                <w:rFonts w:ascii="SimSun" w:hAnsi="SimSun" w:eastAsia="SimSun" w:cs="SimSun"/>
                <w:sz w:val="18"/>
                <w:szCs w:val="18"/>
                <w:spacing w:val="-3"/>
              </w:rPr>
              <w:t>[0.0865,0.4091]</w:t>
            </w:r>
          </w:p>
        </w:tc>
        <w:tc>
          <w:tcPr>
            <w:tcW w:w="1041" w:type="dxa"/>
            <w:vAlign w:val="top"/>
          </w:tcPr>
          <w:p>
            <w:pPr>
              <w:ind w:left="341"/>
              <w:spacing w:before="80" w:line="219" w:lineRule="auto"/>
              <w:rPr>
                <w:rFonts w:ascii="SimSun" w:hAnsi="SimSun" w:eastAsia="SimSun" w:cs="SimSun"/>
                <w:sz w:val="18"/>
                <w:szCs w:val="18"/>
              </w:rPr>
            </w:pPr>
            <w:r>
              <w:rPr>
                <w:rFonts w:ascii="SimSun" w:hAnsi="SimSun" w:eastAsia="SimSun" w:cs="SimSun"/>
                <w:sz w:val="18"/>
                <w:szCs w:val="18"/>
                <w:spacing w:val="5"/>
              </w:rPr>
              <w:t>显著</w:t>
            </w:r>
          </w:p>
        </w:tc>
      </w:tr>
      <w:tr>
        <w:trPr>
          <w:trHeight w:val="328" w:hRule="atLeast"/>
        </w:trPr>
        <w:tc>
          <w:tcPr>
            <w:tcW w:w="612" w:type="dxa"/>
            <w:vAlign w:val="top"/>
          </w:tcPr>
          <w:p>
            <w:pPr>
              <w:ind w:left="199"/>
              <w:spacing w:before="100" w:line="223" w:lineRule="auto"/>
              <w:rPr>
                <w:rFonts w:ascii="SimSun" w:hAnsi="SimSun" w:eastAsia="SimSun" w:cs="SimSun"/>
                <w:sz w:val="18"/>
                <w:szCs w:val="18"/>
              </w:rPr>
            </w:pPr>
            <w:r>
              <w:rPr>
                <w:rFonts w:ascii="SimSun" w:hAnsi="SimSun" w:eastAsia="SimSun" w:cs="SimSun"/>
                <w:sz w:val="18"/>
                <w:szCs w:val="18"/>
                <w:spacing w:val="-3"/>
              </w:rPr>
              <w:t>3b</w:t>
            </w:r>
          </w:p>
        </w:tc>
        <w:tc>
          <w:tcPr>
            <w:tcW w:w="3625" w:type="dxa"/>
            <w:vAlign w:val="top"/>
          </w:tcPr>
          <w:p>
            <w:pPr>
              <w:ind w:left="247"/>
              <w:spacing w:before="82" w:line="219" w:lineRule="auto"/>
              <w:rPr>
                <w:rFonts w:ascii="SimSun" w:hAnsi="SimSun" w:eastAsia="SimSun" w:cs="SimSun"/>
                <w:sz w:val="18"/>
                <w:szCs w:val="18"/>
              </w:rPr>
            </w:pPr>
            <w:r>
              <w:rPr>
                <w:rFonts w:ascii="SimSun" w:hAnsi="SimSun" w:eastAsia="SimSun" w:cs="SimSun"/>
                <w:sz w:val="18"/>
                <w:szCs w:val="18"/>
                <w:spacing w:val="-1"/>
              </w:rPr>
              <w:t>个性关怀→变革协同性→员工任务绩效</w:t>
            </w:r>
          </w:p>
        </w:tc>
        <w:tc>
          <w:tcPr>
            <w:tcW w:w="1862" w:type="dxa"/>
            <w:vAlign w:val="top"/>
          </w:tcPr>
          <w:p>
            <w:pPr>
              <w:ind w:left="243"/>
              <w:spacing w:before="79" w:line="216" w:lineRule="auto"/>
              <w:rPr>
                <w:rFonts w:ascii="SimSun" w:hAnsi="SimSun" w:eastAsia="SimSun" w:cs="SimSun"/>
                <w:sz w:val="18"/>
                <w:szCs w:val="18"/>
              </w:rPr>
            </w:pPr>
            <w:r>
              <w:rPr>
                <w:rFonts w:ascii="SimSun" w:hAnsi="SimSun" w:eastAsia="SimSun" w:cs="SimSun"/>
                <w:sz w:val="18"/>
                <w:szCs w:val="18"/>
                <w:spacing w:val="-3"/>
              </w:rPr>
              <w:t>[0.0746,0.3570]</w:t>
            </w:r>
          </w:p>
        </w:tc>
        <w:tc>
          <w:tcPr>
            <w:tcW w:w="1041" w:type="dxa"/>
            <w:vAlign w:val="top"/>
          </w:tcPr>
          <w:p>
            <w:pPr>
              <w:ind w:left="341"/>
              <w:spacing w:before="82" w:line="219" w:lineRule="auto"/>
              <w:rPr>
                <w:rFonts w:ascii="SimSun" w:hAnsi="SimSun" w:eastAsia="SimSun" w:cs="SimSun"/>
                <w:sz w:val="18"/>
                <w:szCs w:val="18"/>
              </w:rPr>
            </w:pPr>
            <w:r>
              <w:rPr>
                <w:rFonts w:ascii="SimSun" w:hAnsi="SimSun" w:eastAsia="SimSun" w:cs="SimSun"/>
                <w:sz w:val="18"/>
                <w:szCs w:val="18"/>
                <w:spacing w:val="5"/>
              </w:rPr>
              <w:t>显著</w:t>
            </w:r>
          </w:p>
        </w:tc>
      </w:tr>
      <w:tr>
        <w:trPr>
          <w:trHeight w:val="328" w:hRule="atLeast"/>
        </w:trPr>
        <w:tc>
          <w:tcPr>
            <w:tcW w:w="612" w:type="dxa"/>
            <w:vAlign w:val="top"/>
          </w:tcPr>
          <w:p>
            <w:pPr>
              <w:ind w:left="199"/>
              <w:spacing w:before="130" w:line="183" w:lineRule="auto"/>
              <w:rPr>
                <w:rFonts w:ascii="SimSun" w:hAnsi="SimSun" w:eastAsia="SimSun" w:cs="SimSun"/>
                <w:sz w:val="18"/>
                <w:szCs w:val="18"/>
              </w:rPr>
            </w:pPr>
            <w:r>
              <w:rPr>
                <w:rFonts w:ascii="SimSun" w:hAnsi="SimSun" w:eastAsia="SimSun" w:cs="SimSun"/>
                <w:sz w:val="18"/>
                <w:szCs w:val="18"/>
                <w:spacing w:val="-3"/>
              </w:rPr>
              <w:t>3c</w:t>
            </w:r>
          </w:p>
        </w:tc>
        <w:tc>
          <w:tcPr>
            <w:tcW w:w="3625" w:type="dxa"/>
            <w:vAlign w:val="top"/>
          </w:tcPr>
          <w:p>
            <w:pPr>
              <w:ind w:left="247"/>
              <w:spacing w:before="84" w:line="219" w:lineRule="auto"/>
              <w:rPr>
                <w:rFonts w:ascii="SimSun" w:hAnsi="SimSun" w:eastAsia="SimSun" w:cs="SimSun"/>
                <w:sz w:val="18"/>
                <w:szCs w:val="18"/>
              </w:rPr>
            </w:pPr>
            <w:r>
              <w:rPr>
                <w:rFonts w:ascii="SimSun" w:hAnsi="SimSun" w:eastAsia="SimSun" w:cs="SimSun"/>
                <w:sz w:val="18"/>
                <w:szCs w:val="18"/>
                <w:spacing w:val="-1"/>
              </w:rPr>
              <w:t>创新引领→变革协同性→员工任务绩效</w:t>
            </w:r>
          </w:p>
        </w:tc>
        <w:tc>
          <w:tcPr>
            <w:tcW w:w="1862" w:type="dxa"/>
            <w:vAlign w:val="top"/>
          </w:tcPr>
          <w:p>
            <w:pPr>
              <w:ind w:left="243"/>
              <w:spacing w:before="81" w:line="216" w:lineRule="auto"/>
              <w:rPr>
                <w:rFonts w:ascii="SimSun" w:hAnsi="SimSun" w:eastAsia="SimSun" w:cs="SimSun"/>
                <w:sz w:val="18"/>
                <w:szCs w:val="18"/>
              </w:rPr>
            </w:pPr>
            <w:r>
              <w:rPr>
                <w:rFonts w:ascii="SimSun" w:hAnsi="SimSun" w:eastAsia="SimSun" w:cs="SimSun"/>
                <w:sz w:val="18"/>
                <w:szCs w:val="18"/>
                <w:spacing w:val="-3"/>
              </w:rPr>
              <w:t>[0.0821,0.3227]</w:t>
            </w:r>
          </w:p>
        </w:tc>
        <w:tc>
          <w:tcPr>
            <w:tcW w:w="1041" w:type="dxa"/>
            <w:vAlign w:val="top"/>
          </w:tcPr>
          <w:p>
            <w:pPr>
              <w:ind w:left="341"/>
              <w:spacing w:before="84" w:line="219" w:lineRule="auto"/>
              <w:rPr>
                <w:rFonts w:ascii="SimSun" w:hAnsi="SimSun" w:eastAsia="SimSun" w:cs="SimSun"/>
                <w:sz w:val="18"/>
                <w:szCs w:val="18"/>
              </w:rPr>
            </w:pPr>
            <w:r>
              <w:rPr>
                <w:rFonts w:ascii="SimSun" w:hAnsi="SimSun" w:eastAsia="SimSun" w:cs="SimSun"/>
                <w:sz w:val="18"/>
                <w:szCs w:val="18"/>
                <w:spacing w:val="5"/>
              </w:rPr>
              <w:t>显著</w:t>
            </w:r>
          </w:p>
        </w:tc>
      </w:tr>
      <w:tr>
        <w:trPr>
          <w:trHeight w:val="323" w:hRule="atLeast"/>
        </w:trPr>
        <w:tc>
          <w:tcPr>
            <w:tcW w:w="612" w:type="dxa"/>
            <w:vAlign w:val="top"/>
            <w:tcBorders>
              <w:bottom w:val="single" w:color="000000" w:sz="4" w:space="0"/>
            </w:tcBorders>
          </w:tcPr>
          <w:p>
            <w:pPr>
              <w:ind w:left="199"/>
              <w:spacing w:before="104" w:line="214" w:lineRule="auto"/>
              <w:rPr>
                <w:rFonts w:ascii="SimSun" w:hAnsi="SimSun" w:eastAsia="SimSun" w:cs="SimSun"/>
                <w:sz w:val="18"/>
                <w:szCs w:val="18"/>
              </w:rPr>
            </w:pPr>
            <w:r>
              <w:rPr>
                <w:rFonts w:ascii="SimSun" w:hAnsi="SimSun" w:eastAsia="SimSun" w:cs="SimSun"/>
                <w:sz w:val="18"/>
                <w:szCs w:val="18"/>
                <w:spacing w:val="-3"/>
              </w:rPr>
              <w:t>3d</w:t>
            </w:r>
          </w:p>
        </w:tc>
        <w:tc>
          <w:tcPr>
            <w:tcW w:w="3625" w:type="dxa"/>
            <w:vAlign w:val="top"/>
            <w:tcBorders>
              <w:bottom w:val="single" w:color="000000" w:sz="4" w:space="0"/>
            </w:tcBorders>
          </w:tcPr>
          <w:p>
            <w:pPr>
              <w:ind w:left="247"/>
              <w:spacing w:before="86" w:line="219" w:lineRule="auto"/>
              <w:rPr>
                <w:rFonts w:ascii="SimSun" w:hAnsi="SimSun" w:eastAsia="SimSun" w:cs="SimSun"/>
                <w:sz w:val="18"/>
                <w:szCs w:val="18"/>
              </w:rPr>
            </w:pPr>
            <w:r>
              <w:rPr>
                <w:rFonts w:ascii="SimSun" w:hAnsi="SimSun" w:eastAsia="SimSun" w:cs="SimSun"/>
                <w:sz w:val="18"/>
                <w:szCs w:val="18"/>
                <w:spacing w:val="-1"/>
              </w:rPr>
              <w:t>跨界联合→变革协同性→员工任务绩效</w:t>
            </w:r>
          </w:p>
        </w:tc>
        <w:tc>
          <w:tcPr>
            <w:tcW w:w="1862" w:type="dxa"/>
            <w:vAlign w:val="top"/>
            <w:tcBorders>
              <w:bottom w:val="single" w:color="000000" w:sz="4" w:space="0"/>
            </w:tcBorders>
          </w:tcPr>
          <w:p>
            <w:pPr>
              <w:ind w:left="243"/>
              <w:spacing w:before="83" w:line="216" w:lineRule="auto"/>
              <w:rPr>
                <w:rFonts w:ascii="SimSun" w:hAnsi="SimSun" w:eastAsia="SimSun" w:cs="SimSun"/>
                <w:sz w:val="18"/>
                <w:szCs w:val="18"/>
              </w:rPr>
            </w:pPr>
            <w:r>
              <w:rPr>
                <w:rFonts w:ascii="SimSun" w:hAnsi="SimSun" w:eastAsia="SimSun" w:cs="SimSun"/>
                <w:sz w:val="18"/>
                <w:szCs w:val="18"/>
                <w:spacing w:val="-3"/>
              </w:rPr>
              <w:t>[0.0983,0.3503]</w:t>
            </w:r>
          </w:p>
        </w:tc>
        <w:tc>
          <w:tcPr>
            <w:tcW w:w="1041" w:type="dxa"/>
            <w:vAlign w:val="top"/>
            <w:tcBorders>
              <w:bottom w:val="single" w:color="000000" w:sz="4" w:space="0"/>
            </w:tcBorders>
          </w:tcPr>
          <w:p>
            <w:pPr>
              <w:ind w:left="341"/>
              <w:spacing w:before="86" w:line="219" w:lineRule="auto"/>
              <w:rPr>
                <w:rFonts w:ascii="SimSun" w:hAnsi="SimSun" w:eastAsia="SimSun" w:cs="SimSun"/>
                <w:sz w:val="18"/>
                <w:szCs w:val="18"/>
              </w:rPr>
            </w:pPr>
            <w:r>
              <w:rPr>
                <w:rFonts w:ascii="SimSun" w:hAnsi="SimSun" w:eastAsia="SimSun" w:cs="SimSun"/>
                <w:sz w:val="18"/>
                <w:szCs w:val="18"/>
                <w:spacing w:val="5"/>
              </w:rPr>
              <w:t>显著</w:t>
            </w:r>
          </w:p>
        </w:tc>
      </w:tr>
    </w:tbl>
    <w:p>
      <w:pPr>
        <w:ind w:left="399"/>
        <w:spacing w:before="212" w:line="218" w:lineRule="auto"/>
        <w:rPr>
          <w:rFonts w:ascii="SimSun" w:hAnsi="SimSun" w:eastAsia="SimSun" w:cs="SimSun"/>
          <w:sz w:val="20"/>
          <w:szCs w:val="20"/>
        </w:rPr>
      </w:pPr>
      <w:r>
        <w:rPr>
          <w:rFonts w:ascii="SimSun" w:hAnsi="SimSun" w:eastAsia="SimSun" w:cs="SimSun"/>
          <w:sz w:val="20"/>
          <w:szCs w:val="20"/>
          <w:spacing w:val="-18"/>
        </w:rPr>
        <w:t>注：中介效应估计采用</w:t>
      </w:r>
      <w:r>
        <w:rPr>
          <w:rFonts w:ascii="SimSun" w:hAnsi="SimSun" w:eastAsia="SimSun" w:cs="SimSun"/>
          <w:sz w:val="20"/>
          <w:szCs w:val="20"/>
          <w:spacing w:val="-45"/>
        </w:rPr>
        <w:t xml:space="preserve"> </w:t>
      </w:r>
      <w:r>
        <w:rPr>
          <w:rFonts w:ascii="Times New Roman" w:hAnsi="Times New Roman" w:eastAsia="Times New Roman" w:cs="Times New Roman"/>
          <w:sz w:val="20"/>
          <w:szCs w:val="20"/>
          <w:spacing w:val="-18"/>
        </w:rPr>
        <w:t>MCMAM</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8"/>
        </w:rPr>
        <w:t>方法，选取95%置信区间，重复20000次。</w:t>
      </w:r>
    </w:p>
    <w:p>
      <w:pPr>
        <w:spacing w:line="218" w:lineRule="auto"/>
        <w:sectPr>
          <w:footerReference w:type="default" r:id="rId246"/>
          <w:pgSz w:w="8490" w:h="13250"/>
          <w:pgMar w:top="400" w:right="631" w:bottom="825" w:left="420" w:header="0" w:footer="676" w:gutter="0"/>
        </w:sectPr>
        <w:rPr>
          <w:rFonts w:ascii="SimSun" w:hAnsi="SimSun" w:eastAsia="SimSun" w:cs="SimSun"/>
          <w:sz w:val="20"/>
          <w:szCs w:val="20"/>
        </w:rPr>
      </w:pPr>
    </w:p>
    <w:p>
      <w:pPr>
        <w:ind w:left="369"/>
        <w:spacing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49" w:lineRule="auto"/>
        <w:rPr/>
      </w:pPr>
      <w:r/>
    </w:p>
    <w:p>
      <w:pPr>
        <w:ind w:left="822"/>
        <w:spacing w:before="68" w:line="229" w:lineRule="auto"/>
        <w:outlineLvl w:val="6"/>
        <w:rPr>
          <w:rFonts w:ascii="KaiTi" w:hAnsi="KaiTi" w:eastAsia="KaiTi" w:cs="KaiTi"/>
          <w:sz w:val="21"/>
          <w:szCs w:val="21"/>
        </w:rPr>
      </w:pPr>
      <w:hyperlink w:history="true" r:id="rId248">
        <w:r>
          <w:rPr>
            <w:rFonts w:ascii="KaiTi" w:hAnsi="KaiTi" w:eastAsia="KaiTi" w:cs="KaiTi"/>
            <w:sz w:val="21"/>
            <w:szCs w:val="21"/>
            <w:b/>
            <w:bCs/>
            <w:spacing w:val="3"/>
          </w:rPr>
          <w:t>7.3.3.3</w:t>
        </w:r>
      </w:hyperlink>
      <w:r>
        <w:rPr>
          <w:rFonts w:ascii="KaiTi" w:hAnsi="KaiTi" w:eastAsia="KaiTi" w:cs="KaiTi"/>
          <w:sz w:val="21"/>
          <w:szCs w:val="21"/>
          <w:spacing w:val="35"/>
        </w:rPr>
        <w:t xml:space="preserve">  </w:t>
      </w:r>
      <w:r>
        <w:rPr>
          <w:rFonts w:ascii="KaiTi" w:hAnsi="KaiTi" w:eastAsia="KaiTi" w:cs="KaiTi"/>
          <w:sz w:val="21"/>
          <w:szCs w:val="21"/>
          <w:b/>
          <w:bCs/>
          <w:spacing w:val="3"/>
        </w:rPr>
        <w:t>稳健性检验</w:t>
      </w:r>
    </w:p>
    <w:p>
      <w:pPr>
        <w:ind w:left="369" w:firstLine="449"/>
        <w:spacing w:before="100" w:line="334" w:lineRule="auto"/>
        <w:jc w:val="both"/>
        <w:rPr>
          <w:rFonts w:ascii="SimSun" w:hAnsi="SimSun" w:eastAsia="SimSun" w:cs="SimSun"/>
          <w:sz w:val="21"/>
          <w:szCs w:val="21"/>
        </w:rPr>
      </w:pPr>
      <w:r>
        <w:rPr>
          <w:rFonts w:ascii="SimSun" w:hAnsi="SimSun" w:eastAsia="SimSun" w:cs="SimSun"/>
          <w:sz w:val="21"/>
          <w:szCs w:val="21"/>
          <w:spacing w:val="5"/>
        </w:rPr>
        <w:t>为了进一步增强研究结果的可靠性，本研究还进行</w:t>
      </w:r>
      <w:r>
        <w:rPr>
          <w:rFonts w:ascii="SimSun" w:hAnsi="SimSun" w:eastAsia="SimSun" w:cs="SimSun"/>
          <w:sz w:val="21"/>
          <w:szCs w:val="21"/>
          <w:spacing w:val="4"/>
        </w:rPr>
        <w:t>了一系列的稳健性测</w:t>
      </w:r>
      <w:r>
        <w:rPr>
          <w:rFonts w:ascii="SimSun" w:hAnsi="SimSun" w:eastAsia="SimSun" w:cs="SimSun"/>
          <w:sz w:val="21"/>
          <w:szCs w:val="21"/>
        </w:rPr>
        <w:t xml:space="preserve"> </w:t>
      </w:r>
      <w:r>
        <w:rPr>
          <w:rFonts w:ascii="SimSun" w:hAnsi="SimSun" w:eastAsia="SimSun" w:cs="SimSun"/>
          <w:sz w:val="21"/>
          <w:szCs w:val="21"/>
          <w:spacing w:val="5"/>
        </w:rPr>
        <w:t>试。本研究用员工的创新绩效替代任务绩效来测量个体主动性及变革协同性</w:t>
      </w:r>
      <w:r>
        <w:rPr>
          <w:rFonts w:ascii="SimSun" w:hAnsi="SimSun" w:eastAsia="SimSun" w:cs="SimSun"/>
          <w:sz w:val="21"/>
          <w:szCs w:val="21"/>
          <w:spacing w:val="2"/>
        </w:rPr>
        <w:t xml:space="preserve"> </w:t>
      </w:r>
      <w:r>
        <w:rPr>
          <w:rFonts w:ascii="SimSun" w:hAnsi="SimSun" w:eastAsia="SimSun" w:cs="SimSun"/>
          <w:sz w:val="21"/>
          <w:szCs w:val="21"/>
          <w:spacing w:val="-4"/>
        </w:rPr>
        <w:t>的中介作用。操作上，本研究采用了</w:t>
      </w:r>
      <w:r>
        <w:rPr>
          <w:rFonts w:ascii="SimSun" w:hAnsi="SimSun" w:eastAsia="SimSun" w:cs="SimSun"/>
          <w:sz w:val="21"/>
          <w:szCs w:val="21"/>
          <w:spacing w:val="-40"/>
        </w:rPr>
        <w:t xml:space="preserve"> </w:t>
      </w:r>
      <w:r>
        <w:rPr>
          <w:rFonts w:ascii="SimSun" w:hAnsi="SimSun" w:eastAsia="SimSun" w:cs="SimSun"/>
          <w:sz w:val="21"/>
          <w:szCs w:val="21"/>
          <w:spacing w:val="-4"/>
        </w:rPr>
        <w:t>Farmer、Tierney、Kung</w:t>
      </w:r>
      <w:r>
        <w:rPr>
          <w:rFonts w:ascii="SimSun" w:hAnsi="SimSun" w:eastAsia="SimSun" w:cs="SimSun"/>
          <w:sz w:val="21"/>
          <w:szCs w:val="21"/>
          <w:spacing w:val="-5"/>
        </w:rPr>
        <w:t>-Mcintyre</w:t>
      </w:r>
      <w:r>
        <w:rPr>
          <w:rFonts w:ascii="SimSun" w:hAnsi="SimSun" w:eastAsia="SimSun" w:cs="SimSun"/>
          <w:sz w:val="21"/>
          <w:szCs w:val="21"/>
          <w:spacing w:val="-37"/>
        </w:rPr>
        <w:t xml:space="preserve"> </w:t>
      </w:r>
      <w:r>
        <w:rPr>
          <w:rFonts w:ascii="SimSun" w:hAnsi="SimSun" w:eastAsia="SimSun" w:cs="SimSun"/>
          <w:sz w:val="21"/>
          <w:szCs w:val="21"/>
          <w:spacing w:val="-5"/>
        </w:rPr>
        <w:t>提出的 </w:t>
      </w:r>
      <w:r>
        <w:rPr>
          <w:rFonts w:ascii="SimSun" w:hAnsi="SimSun" w:eastAsia="SimSun" w:cs="SimSun"/>
          <w:sz w:val="21"/>
          <w:szCs w:val="21"/>
          <w:spacing w:val="-4"/>
        </w:rPr>
        <w:t>关于个体创新性的量表[215],信度系数为0.90,代表</w:t>
      </w:r>
      <w:r>
        <w:rPr>
          <w:rFonts w:ascii="SimSun" w:hAnsi="SimSun" w:eastAsia="SimSun" w:cs="SimSun"/>
          <w:sz w:val="21"/>
          <w:szCs w:val="21"/>
          <w:spacing w:val="-5"/>
        </w:rPr>
        <w:t>性题项如“我经常尝试新的 </w:t>
      </w:r>
      <w:r>
        <w:rPr>
          <w:rFonts w:ascii="SimSun" w:hAnsi="SimSun" w:eastAsia="SimSun" w:cs="SimSun"/>
          <w:sz w:val="21"/>
          <w:szCs w:val="21"/>
          <w:spacing w:val="1"/>
        </w:rPr>
        <w:t>点子和新的方法”。研究结果见表7.22,除了变革协同性在变革领导力</w:t>
      </w:r>
      <w:r>
        <w:rPr>
          <w:rFonts w:ascii="SimSun" w:hAnsi="SimSun" w:eastAsia="SimSun" w:cs="SimSun"/>
          <w:sz w:val="21"/>
          <w:szCs w:val="21"/>
        </w:rPr>
        <w:t>和员工 </w:t>
      </w:r>
      <w:r>
        <w:rPr>
          <w:rFonts w:ascii="SimSun" w:hAnsi="SimSun" w:eastAsia="SimSun" w:cs="SimSun"/>
          <w:sz w:val="21"/>
          <w:szCs w:val="21"/>
        </w:rPr>
        <w:t>创新绩效之间不存在中介作用，本研究的其他假设都得到了有效验证。另外，</w:t>
      </w:r>
      <w:r>
        <w:rPr>
          <w:rFonts w:ascii="SimSun" w:hAnsi="SimSun" w:eastAsia="SimSun" w:cs="SimSun"/>
          <w:sz w:val="21"/>
          <w:szCs w:val="21"/>
          <w:spacing w:val="13"/>
        </w:rPr>
        <w:t xml:space="preserve"> </w:t>
      </w:r>
      <w:r>
        <w:rPr>
          <w:rFonts w:ascii="SimSun" w:hAnsi="SimSun" w:eastAsia="SimSun" w:cs="SimSun"/>
          <w:sz w:val="21"/>
          <w:szCs w:val="21"/>
          <w:spacing w:val="1"/>
        </w:rPr>
        <w:t>也尝试使用其他不同类型的控制变量(例如把个体层面的控制变量替换为年</w:t>
      </w:r>
      <w:r>
        <w:rPr>
          <w:rFonts w:ascii="SimSun" w:hAnsi="SimSun" w:eastAsia="SimSun" w:cs="SimSun"/>
          <w:sz w:val="21"/>
          <w:szCs w:val="21"/>
        </w:rPr>
        <w:t>龄 </w:t>
      </w:r>
      <w:r>
        <w:rPr>
          <w:rFonts w:ascii="SimSun" w:hAnsi="SimSun" w:eastAsia="SimSun" w:cs="SimSun"/>
          <w:sz w:val="21"/>
          <w:szCs w:val="21"/>
          <w:spacing w:val="-2"/>
        </w:rPr>
        <w:t>和所属部门，组织层面的控制变量替换为企业规模和企业性质),本研究的所有 </w:t>
      </w:r>
      <w:r>
        <w:rPr>
          <w:rFonts w:ascii="SimSun" w:hAnsi="SimSun" w:eastAsia="SimSun" w:cs="SimSun"/>
          <w:sz w:val="21"/>
          <w:szCs w:val="21"/>
          <w:spacing w:val="-1"/>
        </w:rPr>
        <w:t>假设并没有发生改变。总的来说，这些研究结果说明本研究提</w:t>
      </w:r>
      <w:r>
        <w:rPr>
          <w:rFonts w:ascii="SimSun" w:hAnsi="SimSun" w:eastAsia="SimSun" w:cs="SimSun"/>
          <w:sz w:val="21"/>
          <w:szCs w:val="21"/>
          <w:spacing w:val="-2"/>
        </w:rPr>
        <w:t>出的假设是比较</w:t>
      </w:r>
    </w:p>
    <w:p>
      <w:pPr>
        <w:ind w:left="369"/>
        <w:spacing w:line="219" w:lineRule="auto"/>
        <w:rPr>
          <w:rFonts w:ascii="SimSun" w:hAnsi="SimSun" w:eastAsia="SimSun" w:cs="SimSun"/>
          <w:sz w:val="21"/>
          <w:szCs w:val="21"/>
        </w:rPr>
      </w:pPr>
      <w:r>
        <w:rPr>
          <w:rFonts w:ascii="SimSun" w:hAnsi="SimSun" w:eastAsia="SimSun" w:cs="SimSun"/>
          <w:sz w:val="21"/>
          <w:szCs w:val="21"/>
          <w:spacing w:val="-1"/>
        </w:rPr>
        <w:t>稳健的。</w:t>
      </w:r>
    </w:p>
    <w:p>
      <w:pPr>
        <w:ind w:left="3122"/>
        <w:spacing w:before="226" w:line="222" w:lineRule="auto"/>
        <w:rPr>
          <w:rFonts w:ascii="SimHei" w:hAnsi="SimHei" w:eastAsia="SimHei" w:cs="SimHei"/>
          <w:sz w:val="21"/>
          <w:szCs w:val="21"/>
        </w:rPr>
      </w:pPr>
      <w:r>
        <w:rPr>
          <w:rFonts w:ascii="SimHei" w:hAnsi="SimHei" w:eastAsia="SimHei" w:cs="SimHei"/>
          <w:sz w:val="21"/>
          <w:szCs w:val="21"/>
          <w:b/>
          <w:bCs/>
          <w:spacing w:val="-20"/>
        </w:rPr>
        <w:t>表7.22</w:t>
      </w:r>
      <w:r>
        <w:rPr>
          <w:rFonts w:ascii="SimHei" w:hAnsi="SimHei" w:eastAsia="SimHei" w:cs="SimHei"/>
          <w:sz w:val="21"/>
          <w:szCs w:val="21"/>
          <w:spacing w:val="-20"/>
        </w:rPr>
        <w:t xml:space="preserve">  </w:t>
      </w:r>
      <w:r>
        <w:rPr>
          <w:rFonts w:ascii="SimHei" w:hAnsi="SimHei" w:eastAsia="SimHei" w:cs="SimHei"/>
          <w:sz w:val="21"/>
          <w:szCs w:val="21"/>
          <w:b/>
          <w:bCs/>
          <w:spacing w:val="-20"/>
        </w:rPr>
        <w:t>稳健性检验</w:t>
      </w:r>
    </w:p>
    <w:p>
      <w:pPr>
        <w:spacing w:line="138" w:lineRule="exact"/>
        <w:rPr/>
      </w:pPr>
      <w:r/>
    </w:p>
    <w:tbl>
      <w:tblPr>
        <w:tblStyle w:val="TableNormal"/>
        <w:tblW w:w="7059" w:type="dxa"/>
        <w:tblInd w:w="4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4"/>
        <w:gridCol w:w="3615"/>
        <w:gridCol w:w="1817"/>
        <w:gridCol w:w="1083"/>
      </w:tblGrid>
      <w:tr>
        <w:trPr>
          <w:trHeight w:val="353" w:hRule="atLeast"/>
        </w:trPr>
        <w:tc>
          <w:tcPr>
            <w:tcW w:w="544" w:type="dxa"/>
            <w:vAlign w:val="top"/>
          </w:tcPr>
          <w:p>
            <w:pPr>
              <w:ind w:left="95"/>
              <w:spacing w:before="90" w:line="219" w:lineRule="auto"/>
              <w:rPr>
                <w:rFonts w:ascii="SimSun" w:hAnsi="SimSun" w:eastAsia="SimSun" w:cs="SimSun"/>
                <w:sz w:val="17"/>
                <w:szCs w:val="17"/>
              </w:rPr>
            </w:pPr>
            <w:r>
              <w:rPr>
                <w:rFonts w:ascii="SimSun" w:hAnsi="SimSun" w:eastAsia="SimSun" w:cs="SimSun"/>
                <w:sz w:val="17"/>
                <w:szCs w:val="17"/>
                <w:spacing w:val="-2"/>
              </w:rPr>
              <w:t>假设</w:t>
            </w:r>
          </w:p>
        </w:tc>
        <w:tc>
          <w:tcPr>
            <w:tcW w:w="3615" w:type="dxa"/>
            <w:vAlign w:val="top"/>
          </w:tcPr>
          <w:p>
            <w:pPr>
              <w:ind w:left="1120"/>
              <w:spacing w:before="92" w:line="219" w:lineRule="auto"/>
              <w:rPr>
                <w:rFonts w:ascii="SimSun" w:hAnsi="SimSun" w:eastAsia="SimSun" w:cs="SimSun"/>
                <w:sz w:val="17"/>
                <w:szCs w:val="17"/>
              </w:rPr>
            </w:pPr>
            <w:r>
              <w:rPr>
                <w:rFonts w:ascii="SimSun" w:hAnsi="SimSun" w:eastAsia="SimSun" w:cs="SimSun"/>
                <w:sz w:val="17"/>
                <w:szCs w:val="17"/>
                <w:spacing w:val="1"/>
              </w:rPr>
              <w:t>间接效应作用路径</w:t>
            </w:r>
          </w:p>
        </w:tc>
        <w:tc>
          <w:tcPr>
            <w:tcW w:w="1817" w:type="dxa"/>
            <w:vAlign w:val="top"/>
          </w:tcPr>
          <w:p>
            <w:pPr>
              <w:ind w:left="565"/>
              <w:spacing w:before="92" w:line="219" w:lineRule="auto"/>
              <w:rPr>
                <w:rFonts w:ascii="SimSun" w:hAnsi="SimSun" w:eastAsia="SimSun" w:cs="SimSun"/>
                <w:sz w:val="17"/>
                <w:szCs w:val="17"/>
              </w:rPr>
            </w:pPr>
            <w:r>
              <w:rPr>
                <w:rFonts w:ascii="SimSun" w:hAnsi="SimSun" w:eastAsia="SimSun" w:cs="SimSun"/>
                <w:sz w:val="17"/>
                <w:szCs w:val="17"/>
                <w:spacing w:val="4"/>
              </w:rPr>
              <w:t>置信区间</w:t>
            </w:r>
          </w:p>
        </w:tc>
        <w:tc>
          <w:tcPr>
            <w:tcW w:w="1083" w:type="dxa"/>
            <w:vAlign w:val="top"/>
          </w:tcPr>
          <w:p>
            <w:pPr>
              <w:ind w:left="369"/>
              <w:spacing w:before="92" w:line="220" w:lineRule="auto"/>
              <w:rPr>
                <w:rFonts w:ascii="SimSun" w:hAnsi="SimSun" w:eastAsia="SimSun" w:cs="SimSun"/>
                <w:sz w:val="17"/>
                <w:szCs w:val="17"/>
              </w:rPr>
            </w:pPr>
            <w:r>
              <w:rPr>
                <w:rFonts w:ascii="SimSun" w:hAnsi="SimSun" w:eastAsia="SimSun" w:cs="SimSun"/>
                <w:sz w:val="17"/>
                <w:szCs w:val="17"/>
                <w:spacing w:val="4"/>
              </w:rPr>
              <w:t>结果</w:t>
            </w:r>
          </w:p>
        </w:tc>
      </w:tr>
      <w:tr>
        <w:trPr>
          <w:trHeight w:val="349" w:hRule="atLeast"/>
        </w:trPr>
        <w:tc>
          <w:tcPr>
            <w:tcW w:w="544" w:type="dxa"/>
            <w:vAlign w:val="top"/>
          </w:tcPr>
          <w:p>
            <w:pPr>
              <w:ind w:left="214"/>
              <w:spacing w:before="133" w:line="182" w:lineRule="auto"/>
              <w:rPr>
                <w:rFonts w:ascii="SimSun" w:hAnsi="SimSun" w:eastAsia="SimSun" w:cs="SimSun"/>
                <w:sz w:val="17"/>
                <w:szCs w:val="17"/>
              </w:rPr>
            </w:pPr>
            <w:r>
              <w:rPr>
                <w:rFonts w:ascii="SimSun" w:hAnsi="SimSun" w:eastAsia="SimSun" w:cs="SimSun"/>
                <w:sz w:val="17"/>
                <w:szCs w:val="17"/>
              </w:rPr>
              <w:t>5</w:t>
            </w:r>
          </w:p>
        </w:tc>
        <w:tc>
          <w:tcPr>
            <w:tcW w:w="3615" w:type="dxa"/>
            <w:vAlign w:val="top"/>
          </w:tcPr>
          <w:p>
            <w:pPr>
              <w:ind w:left="270"/>
              <w:spacing w:before="89" w:line="219" w:lineRule="auto"/>
              <w:rPr>
                <w:rFonts w:ascii="SimSun" w:hAnsi="SimSun" w:eastAsia="SimSun" w:cs="SimSun"/>
                <w:sz w:val="17"/>
                <w:szCs w:val="17"/>
              </w:rPr>
            </w:pPr>
            <w:r>
              <w:rPr>
                <w:rFonts w:ascii="SimSun" w:hAnsi="SimSun" w:eastAsia="SimSun" w:cs="SimSun"/>
                <w:sz w:val="17"/>
                <w:szCs w:val="17"/>
                <w:spacing w:val="-1"/>
              </w:rPr>
              <w:t>變革领导力→變革协同性→员工创新绩效</w:t>
            </w:r>
          </w:p>
        </w:tc>
        <w:tc>
          <w:tcPr>
            <w:tcW w:w="1817" w:type="dxa"/>
            <w:vAlign w:val="top"/>
          </w:tcPr>
          <w:p>
            <w:pPr>
              <w:ind w:left="226"/>
              <w:spacing w:before="86" w:line="216" w:lineRule="auto"/>
              <w:rPr>
                <w:rFonts w:ascii="SimSun" w:hAnsi="SimSun" w:eastAsia="SimSun" w:cs="SimSun"/>
                <w:sz w:val="17"/>
                <w:szCs w:val="17"/>
              </w:rPr>
            </w:pPr>
            <w:r>
              <w:rPr>
                <w:rFonts w:ascii="SimSun" w:hAnsi="SimSun" w:eastAsia="SimSun" w:cs="SimSun"/>
                <w:sz w:val="17"/>
                <w:szCs w:val="17"/>
                <w:spacing w:val="-3"/>
              </w:rPr>
              <w:t>[-0.0115,0.3418]</w:t>
            </w:r>
          </w:p>
        </w:tc>
        <w:tc>
          <w:tcPr>
            <w:tcW w:w="1083" w:type="dxa"/>
            <w:vAlign w:val="top"/>
          </w:tcPr>
          <w:p>
            <w:pPr>
              <w:ind w:left="279"/>
              <w:spacing w:before="89" w:line="219" w:lineRule="auto"/>
              <w:rPr>
                <w:rFonts w:ascii="SimSun" w:hAnsi="SimSun" w:eastAsia="SimSun" w:cs="SimSun"/>
                <w:sz w:val="17"/>
                <w:szCs w:val="17"/>
              </w:rPr>
            </w:pPr>
            <w:r>
              <w:rPr>
                <w:rFonts w:ascii="SimSun" w:hAnsi="SimSun" w:eastAsia="SimSun" w:cs="SimSun"/>
                <w:sz w:val="17"/>
                <w:szCs w:val="17"/>
                <w:spacing w:val="3"/>
              </w:rPr>
              <w:t>不显著</w:t>
            </w:r>
          </w:p>
        </w:tc>
      </w:tr>
      <w:tr>
        <w:trPr>
          <w:trHeight w:val="348" w:hRule="atLeast"/>
        </w:trPr>
        <w:tc>
          <w:tcPr>
            <w:tcW w:w="544" w:type="dxa"/>
            <w:vAlign w:val="top"/>
          </w:tcPr>
          <w:p>
            <w:pPr>
              <w:ind w:left="174"/>
              <w:spacing w:before="134" w:line="182" w:lineRule="auto"/>
              <w:rPr>
                <w:rFonts w:ascii="SimSun" w:hAnsi="SimSun" w:eastAsia="SimSun" w:cs="SimSun"/>
                <w:sz w:val="17"/>
                <w:szCs w:val="17"/>
              </w:rPr>
            </w:pPr>
            <w:r>
              <w:rPr>
                <w:rFonts w:ascii="SimSun" w:hAnsi="SimSun" w:eastAsia="SimSun" w:cs="SimSun"/>
                <w:sz w:val="17"/>
                <w:szCs w:val="17"/>
                <w:spacing w:val="-3"/>
              </w:rPr>
              <w:t>5a</w:t>
            </w:r>
          </w:p>
        </w:tc>
        <w:tc>
          <w:tcPr>
            <w:tcW w:w="3615" w:type="dxa"/>
            <w:vAlign w:val="top"/>
          </w:tcPr>
          <w:p>
            <w:pPr>
              <w:ind w:left="350"/>
              <w:spacing w:before="90" w:line="219" w:lineRule="auto"/>
              <w:rPr>
                <w:rFonts w:ascii="SimSun" w:hAnsi="SimSun" w:eastAsia="SimSun" w:cs="SimSun"/>
                <w:sz w:val="17"/>
                <w:szCs w:val="17"/>
              </w:rPr>
            </w:pPr>
            <w:r>
              <w:rPr>
                <w:rFonts w:ascii="SimSun" w:hAnsi="SimSun" w:eastAsia="SimSun" w:cs="SimSun"/>
                <w:sz w:val="17"/>
                <w:szCs w:val="17"/>
                <w:spacing w:val="-1"/>
              </w:rPr>
              <w:t>任务激励→变革协同性→员工创新绩效</w:t>
            </w:r>
          </w:p>
        </w:tc>
        <w:tc>
          <w:tcPr>
            <w:tcW w:w="1817" w:type="dxa"/>
            <w:vAlign w:val="top"/>
          </w:tcPr>
          <w:p>
            <w:pPr>
              <w:ind w:left="265"/>
              <w:spacing w:before="87" w:line="216" w:lineRule="auto"/>
              <w:rPr>
                <w:rFonts w:ascii="SimSun" w:hAnsi="SimSun" w:eastAsia="SimSun" w:cs="SimSun"/>
                <w:sz w:val="17"/>
                <w:szCs w:val="17"/>
              </w:rPr>
            </w:pPr>
            <w:r>
              <w:rPr>
                <w:rFonts w:ascii="SimSun" w:hAnsi="SimSun" w:eastAsia="SimSun" w:cs="SimSun"/>
                <w:sz w:val="17"/>
                <w:szCs w:val="17"/>
                <w:spacing w:val="-3"/>
              </w:rPr>
              <w:t>[0.0447,0.3705]</w:t>
            </w:r>
          </w:p>
        </w:tc>
        <w:tc>
          <w:tcPr>
            <w:tcW w:w="1083" w:type="dxa"/>
            <w:vAlign w:val="top"/>
          </w:tcPr>
          <w:p>
            <w:pPr>
              <w:ind w:left="369"/>
              <w:spacing w:before="90" w:line="219" w:lineRule="auto"/>
              <w:rPr>
                <w:rFonts w:ascii="SimSun" w:hAnsi="SimSun" w:eastAsia="SimSun" w:cs="SimSun"/>
                <w:sz w:val="17"/>
                <w:szCs w:val="17"/>
              </w:rPr>
            </w:pPr>
            <w:r>
              <w:rPr>
                <w:rFonts w:ascii="SimSun" w:hAnsi="SimSun" w:eastAsia="SimSun" w:cs="SimSun"/>
                <w:sz w:val="17"/>
                <w:szCs w:val="17"/>
                <w:spacing w:val="5"/>
              </w:rPr>
              <w:t>显著</w:t>
            </w:r>
          </w:p>
        </w:tc>
      </w:tr>
      <w:tr>
        <w:trPr>
          <w:trHeight w:val="349" w:hRule="atLeast"/>
        </w:trPr>
        <w:tc>
          <w:tcPr>
            <w:tcW w:w="544" w:type="dxa"/>
            <w:vAlign w:val="top"/>
          </w:tcPr>
          <w:p>
            <w:pPr>
              <w:ind w:left="174"/>
              <w:spacing w:before="108"/>
              <w:rPr>
                <w:rFonts w:ascii="SimSun" w:hAnsi="SimSun" w:eastAsia="SimSun" w:cs="SimSun"/>
                <w:sz w:val="17"/>
                <w:szCs w:val="17"/>
              </w:rPr>
            </w:pPr>
            <w:r>
              <w:rPr>
                <w:rFonts w:ascii="SimSun" w:hAnsi="SimSun" w:eastAsia="SimSun" w:cs="SimSun"/>
                <w:sz w:val="17"/>
                <w:szCs w:val="17"/>
                <w:spacing w:val="-3"/>
              </w:rPr>
              <w:t>5b</w:t>
            </w:r>
          </w:p>
        </w:tc>
        <w:tc>
          <w:tcPr>
            <w:tcW w:w="3615" w:type="dxa"/>
            <w:vAlign w:val="top"/>
          </w:tcPr>
          <w:p>
            <w:pPr>
              <w:ind w:left="350"/>
              <w:spacing w:before="92" w:line="219" w:lineRule="auto"/>
              <w:rPr>
                <w:rFonts w:ascii="SimSun" w:hAnsi="SimSun" w:eastAsia="SimSun" w:cs="SimSun"/>
                <w:sz w:val="17"/>
                <w:szCs w:val="17"/>
              </w:rPr>
            </w:pPr>
            <w:r>
              <w:rPr>
                <w:rFonts w:ascii="SimSun" w:hAnsi="SimSun" w:eastAsia="SimSun" w:cs="SimSun"/>
                <w:sz w:val="17"/>
                <w:szCs w:val="17"/>
                <w:spacing w:val="-1"/>
              </w:rPr>
              <w:t>个性关怀→變革协同性→员工创新绩效</w:t>
            </w:r>
          </w:p>
        </w:tc>
        <w:tc>
          <w:tcPr>
            <w:tcW w:w="1817" w:type="dxa"/>
            <w:vAlign w:val="top"/>
          </w:tcPr>
          <w:p>
            <w:pPr>
              <w:ind w:left="265"/>
              <w:spacing w:before="89" w:line="216" w:lineRule="auto"/>
              <w:rPr>
                <w:rFonts w:ascii="SimSun" w:hAnsi="SimSun" w:eastAsia="SimSun" w:cs="SimSun"/>
                <w:sz w:val="17"/>
                <w:szCs w:val="17"/>
              </w:rPr>
            </w:pPr>
            <w:r>
              <w:rPr>
                <w:rFonts w:ascii="SimSun" w:hAnsi="SimSun" w:eastAsia="SimSun" w:cs="SimSun"/>
                <w:sz w:val="17"/>
                <w:szCs w:val="17"/>
                <w:spacing w:val="-3"/>
              </w:rPr>
              <w:t>[0.0603,0.3407]</w:t>
            </w:r>
          </w:p>
        </w:tc>
        <w:tc>
          <w:tcPr>
            <w:tcW w:w="1083" w:type="dxa"/>
            <w:vAlign w:val="top"/>
          </w:tcPr>
          <w:p>
            <w:pPr>
              <w:ind w:left="369"/>
              <w:spacing w:before="92" w:line="219" w:lineRule="auto"/>
              <w:rPr>
                <w:rFonts w:ascii="SimSun" w:hAnsi="SimSun" w:eastAsia="SimSun" w:cs="SimSun"/>
                <w:sz w:val="17"/>
                <w:szCs w:val="17"/>
              </w:rPr>
            </w:pPr>
            <w:r>
              <w:rPr>
                <w:rFonts w:ascii="SimSun" w:hAnsi="SimSun" w:eastAsia="SimSun" w:cs="SimSun"/>
                <w:sz w:val="17"/>
                <w:szCs w:val="17"/>
                <w:spacing w:val="5"/>
              </w:rPr>
              <w:t>显著</w:t>
            </w:r>
          </w:p>
        </w:tc>
      </w:tr>
      <w:tr>
        <w:trPr>
          <w:trHeight w:val="348" w:hRule="atLeast"/>
        </w:trPr>
        <w:tc>
          <w:tcPr>
            <w:tcW w:w="544" w:type="dxa"/>
            <w:vAlign w:val="top"/>
          </w:tcPr>
          <w:p>
            <w:pPr>
              <w:ind w:left="174"/>
              <w:spacing w:before="137" w:line="182" w:lineRule="auto"/>
              <w:rPr>
                <w:rFonts w:ascii="SimSun" w:hAnsi="SimSun" w:eastAsia="SimSun" w:cs="SimSun"/>
                <w:sz w:val="17"/>
                <w:szCs w:val="17"/>
              </w:rPr>
            </w:pPr>
            <w:r>
              <w:rPr>
                <w:rFonts w:ascii="SimSun" w:hAnsi="SimSun" w:eastAsia="SimSun" w:cs="SimSun"/>
                <w:sz w:val="17"/>
                <w:szCs w:val="17"/>
                <w:spacing w:val="-3"/>
              </w:rPr>
              <w:t>5c</w:t>
            </w:r>
          </w:p>
        </w:tc>
        <w:tc>
          <w:tcPr>
            <w:tcW w:w="3615" w:type="dxa"/>
            <w:vAlign w:val="top"/>
          </w:tcPr>
          <w:p>
            <w:pPr>
              <w:ind w:left="350"/>
              <w:spacing w:before="93" w:line="219" w:lineRule="auto"/>
              <w:rPr>
                <w:rFonts w:ascii="SimSun" w:hAnsi="SimSun" w:eastAsia="SimSun" w:cs="SimSun"/>
                <w:sz w:val="17"/>
                <w:szCs w:val="17"/>
              </w:rPr>
            </w:pPr>
            <w:r>
              <w:rPr>
                <w:rFonts w:ascii="SimSun" w:hAnsi="SimSun" w:eastAsia="SimSun" w:cs="SimSun"/>
                <w:sz w:val="17"/>
                <w:szCs w:val="17"/>
                <w:spacing w:val="-1"/>
              </w:rPr>
              <w:t>创新引领→变革协同性→员工创新绩效</w:t>
            </w:r>
          </w:p>
        </w:tc>
        <w:tc>
          <w:tcPr>
            <w:tcW w:w="1817" w:type="dxa"/>
            <w:vAlign w:val="top"/>
          </w:tcPr>
          <w:p>
            <w:pPr>
              <w:ind w:left="265"/>
              <w:spacing w:before="90" w:line="216" w:lineRule="auto"/>
              <w:rPr>
                <w:rFonts w:ascii="SimSun" w:hAnsi="SimSun" w:eastAsia="SimSun" w:cs="SimSun"/>
                <w:sz w:val="17"/>
                <w:szCs w:val="17"/>
              </w:rPr>
            </w:pPr>
            <w:r>
              <w:rPr>
                <w:rFonts w:ascii="SimSun" w:hAnsi="SimSun" w:eastAsia="SimSun" w:cs="SimSun"/>
                <w:sz w:val="17"/>
                <w:szCs w:val="17"/>
                <w:spacing w:val="-3"/>
              </w:rPr>
              <w:t>[0.0615,0.3251]</w:t>
            </w:r>
          </w:p>
        </w:tc>
        <w:tc>
          <w:tcPr>
            <w:tcW w:w="1083" w:type="dxa"/>
            <w:vAlign w:val="top"/>
          </w:tcPr>
          <w:p>
            <w:pPr>
              <w:ind w:left="369"/>
              <w:spacing w:before="93" w:line="219" w:lineRule="auto"/>
              <w:rPr>
                <w:rFonts w:ascii="SimSun" w:hAnsi="SimSun" w:eastAsia="SimSun" w:cs="SimSun"/>
                <w:sz w:val="17"/>
                <w:szCs w:val="17"/>
              </w:rPr>
            </w:pPr>
            <w:r>
              <w:rPr>
                <w:rFonts w:ascii="SimSun" w:hAnsi="SimSun" w:eastAsia="SimSun" w:cs="SimSun"/>
                <w:sz w:val="17"/>
                <w:szCs w:val="17"/>
                <w:spacing w:val="5"/>
              </w:rPr>
              <w:t>显著</w:t>
            </w:r>
          </w:p>
        </w:tc>
      </w:tr>
      <w:tr>
        <w:trPr>
          <w:trHeight w:val="353" w:hRule="atLeast"/>
        </w:trPr>
        <w:tc>
          <w:tcPr>
            <w:tcW w:w="544" w:type="dxa"/>
            <w:vAlign w:val="top"/>
          </w:tcPr>
          <w:p>
            <w:pPr>
              <w:ind w:left="174"/>
              <w:spacing w:before="111"/>
              <w:rPr>
                <w:rFonts w:ascii="SimSun" w:hAnsi="SimSun" w:eastAsia="SimSun" w:cs="SimSun"/>
                <w:sz w:val="17"/>
                <w:szCs w:val="17"/>
              </w:rPr>
            </w:pPr>
            <w:r>
              <w:rPr>
                <w:rFonts w:ascii="SimSun" w:hAnsi="SimSun" w:eastAsia="SimSun" w:cs="SimSun"/>
                <w:sz w:val="17"/>
                <w:szCs w:val="17"/>
                <w:spacing w:val="-3"/>
              </w:rPr>
              <w:t>5d</w:t>
            </w:r>
          </w:p>
        </w:tc>
        <w:tc>
          <w:tcPr>
            <w:tcW w:w="3615" w:type="dxa"/>
            <w:vAlign w:val="top"/>
          </w:tcPr>
          <w:p>
            <w:pPr>
              <w:ind w:left="350"/>
              <w:spacing w:before="95" w:line="219" w:lineRule="auto"/>
              <w:rPr>
                <w:rFonts w:ascii="SimSun" w:hAnsi="SimSun" w:eastAsia="SimSun" w:cs="SimSun"/>
                <w:sz w:val="17"/>
                <w:szCs w:val="17"/>
              </w:rPr>
            </w:pPr>
            <w:r>
              <w:rPr>
                <w:rFonts w:ascii="SimSun" w:hAnsi="SimSun" w:eastAsia="SimSun" w:cs="SimSun"/>
                <w:sz w:val="17"/>
                <w:szCs w:val="17"/>
                <w:spacing w:val="-1"/>
              </w:rPr>
              <w:t>跨界联合→变革协同性→员工创新绩效</w:t>
            </w:r>
          </w:p>
        </w:tc>
        <w:tc>
          <w:tcPr>
            <w:tcW w:w="1817" w:type="dxa"/>
            <w:vAlign w:val="top"/>
          </w:tcPr>
          <w:p>
            <w:pPr>
              <w:ind w:left="265"/>
              <w:spacing w:before="92" w:line="216" w:lineRule="auto"/>
              <w:rPr>
                <w:rFonts w:ascii="SimSun" w:hAnsi="SimSun" w:eastAsia="SimSun" w:cs="SimSun"/>
                <w:sz w:val="17"/>
                <w:szCs w:val="17"/>
              </w:rPr>
            </w:pPr>
            <w:r>
              <w:rPr>
                <w:rFonts w:ascii="SimSun" w:hAnsi="SimSun" w:eastAsia="SimSun" w:cs="SimSun"/>
                <w:sz w:val="17"/>
                <w:szCs w:val="17"/>
                <w:spacing w:val="-3"/>
              </w:rPr>
              <w:t>[0.0023,0.2669]</w:t>
            </w:r>
          </w:p>
        </w:tc>
        <w:tc>
          <w:tcPr>
            <w:tcW w:w="1083" w:type="dxa"/>
            <w:vAlign w:val="top"/>
          </w:tcPr>
          <w:p>
            <w:pPr>
              <w:ind w:left="369"/>
              <w:spacing w:before="95" w:line="219" w:lineRule="auto"/>
              <w:rPr>
                <w:rFonts w:ascii="SimSun" w:hAnsi="SimSun" w:eastAsia="SimSun" w:cs="SimSun"/>
                <w:sz w:val="17"/>
                <w:szCs w:val="17"/>
              </w:rPr>
            </w:pPr>
            <w:r>
              <w:rPr>
                <w:rFonts w:ascii="SimSun" w:hAnsi="SimSun" w:eastAsia="SimSun" w:cs="SimSun"/>
                <w:sz w:val="17"/>
                <w:szCs w:val="17"/>
                <w:spacing w:val="5"/>
              </w:rPr>
              <w:t>显著</w:t>
            </w:r>
          </w:p>
        </w:tc>
      </w:tr>
    </w:tbl>
    <w:p>
      <w:pPr>
        <w:ind w:left="769"/>
        <w:spacing w:before="212" w:line="218" w:lineRule="auto"/>
        <w:rPr>
          <w:rFonts w:ascii="SimSun" w:hAnsi="SimSun" w:eastAsia="SimSun" w:cs="SimSun"/>
          <w:sz w:val="21"/>
          <w:szCs w:val="21"/>
        </w:rPr>
      </w:pPr>
      <w:r>
        <w:rPr>
          <w:rFonts w:ascii="SimSun" w:hAnsi="SimSun" w:eastAsia="SimSun" w:cs="SimSun"/>
          <w:sz w:val="21"/>
          <w:szCs w:val="21"/>
          <w:spacing w:val="-20"/>
          <w:w w:val="98"/>
        </w:rPr>
        <w:t>注：中介效应估计采用</w:t>
      </w:r>
      <w:r>
        <w:rPr>
          <w:rFonts w:ascii="Times New Roman" w:hAnsi="Times New Roman" w:eastAsia="Times New Roman" w:cs="Times New Roman"/>
          <w:sz w:val="21"/>
          <w:szCs w:val="21"/>
          <w:spacing w:val="-20"/>
          <w:w w:val="98"/>
        </w:rPr>
        <w:t>MCMAM</w:t>
      </w:r>
      <w:r>
        <w:rPr>
          <w:rFonts w:ascii="SimSun" w:hAnsi="SimSun" w:eastAsia="SimSun" w:cs="SimSun"/>
          <w:sz w:val="21"/>
          <w:szCs w:val="21"/>
          <w:spacing w:val="-20"/>
          <w:w w:val="98"/>
        </w:rPr>
        <w:t>方法，选取95%置信区间，重</w:t>
      </w:r>
      <w:r>
        <w:rPr>
          <w:rFonts w:ascii="SimSun" w:hAnsi="SimSun" w:eastAsia="SimSun" w:cs="SimSun"/>
          <w:sz w:val="21"/>
          <w:szCs w:val="21"/>
          <w:spacing w:val="-21"/>
          <w:w w:val="98"/>
        </w:rPr>
        <w:t>复20000次。</w:t>
      </w:r>
    </w:p>
    <w:p>
      <w:pPr>
        <w:pStyle w:val="BodyText"/>
        <w:spacing w:line="359" w:lineRule="auto"/>
        <w:rPr/>
      </w:pPr>
      <w:r/>
    </w:p>
    <w:p>
      <w:pPr>
        <w:ind w:left="822"/>
        <w:spacing w:before="68" w:line="222" w:lineRule="auto"/>
        <w:outlineLvl w:val="6"/>
        <w:rPr>
          <w:rFonts w:ascii="SimHei" w:hAnsi="SimHei" w:eastAsia="SimHei" w:cs="SimHei"/>
          <w:sz w:val="21"/>
          <w:szCs w:val="21"/>
        </w:rPr>
      </w:pPr>
      <w:r>
        <w:rPr>
          <w:rFonts w:ascii="SimHei" w:hAnsi="SimHei" w:eastAsia="SimHei" w:cs="SimHei"/>
          <w:sz w:val="21"/>
          <w:szCs w:val="21"/>
          <w:b/>
          <w:bCs/>
          <w:spacing w:val="11"/>
        </w:rPr>
        <w:t>7.3.4</w:t>
      </w:r>
      <w:r>
        <w:rPr>
          <w:rFonts w:ascii="SimHei" w:hAnsi="SimHei" w:eastAsia="SimHei" w:cs="SimHei"/>
          <w:sz w:val="21"/>
          <w:szCs w:val="21"/>
          <w:spacing w:val="50"/>
        </w:rPr>
        <w:t xml:space="preserve">  </w:t>
      </w:r>
      <w:r>
        <w:rPr>
          <w:rFonts w:ascii="SimHei" w:hAnsi="SimHei" w:eastAsia="SimHei" w:cs="SimHei"/>
          <w:sz w:val="21"/>
          <w:szCs w:val="21"/>
          <w:b/>
          <w:bCs/>
          <w:spacing w:val="11"/>
        </w:rPr>
        <w:t>子研究二小结</w:t>
      </w:r>
    </w:p>
    <w:p>
      <w:pPr>
        <w:pStyle w:val="BodyText"/>
        <w:spacing w:line="253" w:lineRule="auto"/>
        <w:rPr/>
      </w:pPr>
      <w:r/>
    </w:p>
    <w:p>
      <w:pPr>
        <w:ind w:left="369" w:right="28" w:firstLine="449"/>
        <w:spacing w:before="68" w:line="325" w:lineRule="auto"/>
        <w:jc w:val="both"/>
        <w:rPr>
          <w:rFonts w:ascii="SimSun" w:hAnsi="SimSun" w:eastAsia="SimSun" w:cs="SimSun"/>
          <w:sz w:val="21"/>
          <w:szCs w:val="21"/>
        </w:rPr>
      </w:pPr>
      <w:r>
        <w:rPr>
          <w:rFonts w:ascii="SimSun" w:hAnsi="SimSun" w:eastAsia="SimSun" w:cs="SimSun"/>
          <w:sz w:val="21"/>
          <w:szCs w:val="21"/>
          <w:spacing w:val="5"/>
        </w:rPr>
        <w:t>子研究二的主要目的在于揭示组织层面的变革领导力对员工任务绩效的</w:t>
      </w:r>
      <w:r>
        <w:rPr>
          <w:rFonts w:ascii="SimSun" w:hAnsi="SimSun" w:eastAsia="SimSun" w:cs="SimSun"/>
          <w:sz w:val="21"/>
          <w:szCs w:val="21"/>
          <w:spacing w:val="10"/>
        </w:rPr>
        <w:t xml:space="preserve"> </w:t>
      </w:r>
      <w:r>
        <w:rPr>
          <w:rFonts w:ascii="SimSun" w:hAnsi="SimSun" w:eastAsia="SimSun" w:cs="SimSun"/>
          <w:sz w:val="21"/>
          <w:szCs w:val="21"/>
          <w:spacing w:val="-1"/>
        </w:rPr>
        <w:t>跨水平影响效能机制。在较低的组织水平，组织变革绩效</w:t>
      </w:r>
      <w:r>
        <w:rPr>
          <w:rFonts w:ascii="SimSun" w:hAnsi="SimSun" w:eastAsia="SimSun" w:cs="SimSun"/>
          <w:sz w:val="21"/>
          <w:szCs w:val="21"/>
          <w:spacing w:val="-2"/>
        </w:rPr>
        <w:t>的实现是通过提升员</w:t>
      </w:r>
      <w:r>
        <w:rPr>
          <w:rFonts w:ascii="SimSun" w:hAnsi="SimSun" w:eastAsia="SimSun" w:cs="SimSun"/>
          <w:sz w:val="21"/>
          <w:szCs w:val="21"/>
        </w:rPr>
        <w:t xml:space="preserve"> </w:t>
      </w:r>
      <w:r>
        <w:rPr>
          <w:rFonts w:ascii="SimSun" w:hAnsi="SimSun" w:eastAsia="SimSun" w:cs="SimSun"/>
          <w:sz w:val="21"/>
          <w:szCs w:val="21"/>
          <w:spacing w:val="4"/>
        </w:rPr>
        <w:t>工的任务绩效来实现的。任务绩效代表了员工在多大程度上熟练掌握新的工</w:t>
      </w:r>
      <w:r>
        <w:rPr>
          <w:rFonts w:ascii="SimSun" w:hAnsi="SimSun" w:eastAsia="SimSun" w:cs="SimSun"/>
          <w:sz w:val="21"/>
          <w:szCs w:val="21"/>
          <w:spacing w:val="18"/>
        </w:rPr>
        <w:t xml:space="preserve"> </w:t>
      </w:r>
      <w:r>
        <w:rPr>
          <w:rFonts w:ascii="SimSun" w:hAnsi="SimSun" w:eastAsia="SimSun" w:cs="SimSun"/>
          <w:sz w:val="21"/>
          <w:szCs w:val="21"/>
          <w:spacing w:val="-5"/>
        </w:rPr>
        <w:t>作路径和任务流程，Oreg、Vakola、Armenakis</w:t>
      </w:r>
      <w:r>
        <w:rPr>
          <w:rFonts w:ascii="SimSun" w:hAnsi="SimSun" w:eastAsia="SimSun" w:cs="SimSun"/>
          <w:sz w:val="21"/>
          <w:szCs w:val="21"/>
          <w:spacing w:val="-49"/>
        </w:rPr>
        <w:t xml:space="preserve"> </w:t>
      </w:r>
      <w:r>
        <w:rPr>
          <w:rFonts w:ascii="SimSun" w:hAnsi="SimSun" w:eastAsia="SimSun" w:cs="SimSun"/>
          <w:sz w:val="21"/>
          <w:szCs w:val="21"/>
          <w:spacing w:val="-5"/>
        </w:rPr>
        <w:t>进一步指出个体水平的任</w:t>
      </w:r>
      <w:r>
        <w:rPr>
          <w:rFonts w:ascii="SimSun" w:hAnsi="SimSun" w:eastAsia="SimSun" w:cs="SimSun"/>
          <w:sz w:val="21"/>
          <w:szCs w:val="21"/>
          <w:spacing w:val="-6"/>
        </w:rPr>
        <w:t>务绩效</w:t>
      </w:r>
      <w:r>
        <w:rPr>
          <w:rFonts w:ascii="SimSun" w:hAnsi="SimSun" w:eastAsia="SimSun" w:cs="SimSun"/>
          <w:sz w:val="21"/>
          <w:szCs w:val="21"/>
        </w:rPr>
        <w:t xml:space="preserve"> </w:t>
      </w:r>
      <w:r>
        <w:rPr>
          <w:rFonts w:ascii="SimSun" w:hAnsi="SimSun" w:eastAsia="SimSun" w:cs="SimSun"/>
          <w:sz w:val="21"/>
          <w:szCs w:val="21"/>
          <w:spacing w:val="-7"/>
        </w:rPr>
        <w:t>可以作为衡量变革结果的指标之一。266]研究</w:t>
      </w:r>
      <w:r>
        <w:rPr>
          <w:rFonts w:ascii="SimSun" w:hAnsi="SimSun" w:eastAsia="SimSun" w:cs="SimSun"/>
          <w:sz w:val="21"/>
          <w:szCs w:val="21"/>
          <w:spacing w:val="-8"/>
        </w:rPr>
        <w:t>结果显示，变革领导力及其四个维</w:t>
      </w:r>
    </w:p>
    <w:p>
      <w:pPr>
        <w:ind w:left="369"/>
        <w:spacing w:before="1" w:line="219" w:lineRule="auto"/>
        <w:rPr>
          <w:rFonts w:ascii="SimSun" w:hAnsi="SimSun" w:eastAsia="SimSun" w:cs="SimSun"/>
          <w:sz w:val="21"/>
          <w:szCs w:val="21"/>
        </w:rPr>
      </w:pPr>
      <w:r>
        <w:rPr>
          <w:rFonts w:ascii="SimSun" w:hAnsi="SimSun" w:eastAsia="SimSun" w:cs="SimSun"/>
          <w:sz w:val="21"/>
          <w:szCs w:val="21"/>
          <w:spacing w:val="-2"/>
        </w:rPr>
        <w:t>度对员工的任务绩效都有显著的正向影响作用。</w:t>
      </w:r>
    </w:p>
    <w:p>
      <w:pPr>
        <w:ind w:left="819"/>
        <w:spacing w:before="169" w:line="219" w:lineRule="auto"/>
        <w:rPr>
          <w:rFonts w:ascii="SimSun" w:hAnsi="SimSun" w:eastAsia="SimSun" w:cs="SimSun"/>
          <w:sz w:val="21"/>
          <w:szCs w:val="21"/>
        </w:rPr>
      </w:pPr>
      <w:r>
        <w:rPr>
          <w:rFonts w:ascii="SimSun" w:hAnsi="SimSun" w:eastAsia="SimSun" w:cs="SimSun"/>
          <w:sz w:val="21"/>
          <w:szCs w:val="21"/>
          <w:spacing w:val="4"/>
        </w:rPr>
        <w:t>另外，子研究二进一步根据数字化转型中的关键实践问题</w:t>
      </w:r>
      <w:r>
        <w:rPr>
          <w:rFonts w:ascii="SimSun" w:hAnsi="SimSun" w:eastAsia="SimSun" w:cs="SimSun"/>
          <w:sz w:val="21"/>
          <w:szCs w:val="21"/>
          <w:spacing w:val="3"/>
        </w:rPr>
        <w:t>和目前的理论</w:t>
      </w:r>
    </w:p>
    <w:p>
      <w:pPr>
        <w:spacing w:line="219" w:lineRule="auto"/>
        <w:sectPr>
          <w:footerReference w:type="default" r:id="rId247"/>
          <w:pgSz w:w="8490" w:h="13250"/>
          <w:pgMar w:top="388" w:right="485" w:bottom="862" w:left="480" w:header="0" w:footer="703" w:gutter="0"/>
        </w:sectPr>
        <w:rPr>
          <w:rFonts w:ascii="SimSun" w:hAnsi="SimSun" w:eastAsia="SimSun" w:cs="SimSun"/>
          <w:sz w:val="21"/>
          <w:szCs w:val="21"/>
        </w:rPr>
      </w:pPr>
    </w:p>
    <w:p>
      <w:pPr>
        <w:ind w:left="4399"/>
        <w:spacing w:before="47" w:line="219" w:lineRule="auto"/>
        <w:rPr>
          <w:rFonts w:ascii="SimSun" w:hAnsi="SimSun" w:eastAsia="SimSun" w:cs="SimSun"/>
          <w:sz w:val="21"/>
          <w:szCs w:val="21"/>
        </w:rPr>
      </w:pPr>
      <w:bookmarkStart w:name="bookmark18" w:id="16"/>
      <w:bookmarkEnd w:id="16"/>
      <w:r>
        <w:rPr>
          <w:rFonts w:ascii="SimSun" w:hAnsi="SimSun" w:eastAsia="SimSun" w:cs="SimSun"/>
          <w:sz w:val="21"/>
          <w:szCs w:val="21"/>
          <w:spacing w:val="-28"/>
          <w:w w:val="98"/>
        </w:rPr>
        <w:t>7  研究四：变革领导力的效能机制</w:t>
      </w:r>
    </w:p>
    <w:p>
      <w:pPr>
        <w:pStyle w:val="BodyText"/>
        <w:spacing w:line="445" w:lineRule="auto"/>
        <w:rPr/>
      </w:pPr>
      <w:r/>
    </w:p>
    <w:p>
      <w:pPr>
        <w:ind w:right="306"/>
        <w:spacing w:before="68" w:line="325" w:lineRule="auto"/>
        <w:jc w:val="both"/>
        <w:rPr>
          <w:rFonts w:ascii="SimSun" w:hAnsi="SimSun" w:eastAsia="SimSun" w:cs="SimSun"/>
          <w:sz w:val="21"/>
          <w:szCs w:val="21"/>
        </w:rPr>
      </w:pPr>
      <w:r>
        <w:rPr>
          <w:rFonts w:ascii="SimSun" w:hAnsi="SimSun" w:eastAsia="SimSun" w:cs="SimSun"/>
          <w:sz w:val="21"/>
          <w:szCs w:val="21"/>
          <w:spacing w:val="4"/>
        </w:rPr>
        <w:t>进展选取了变革协同性、个体主动性这两个不同层次的中介变量作为变革领</w:t>
      </w:r>
      <w:r>
        <w:rPr>
          <w:rFonts w:ascii="SimSun" w:hAnsi="SimSun" w:eastAsia="SimSun" w:cs="SimSun"/>
          <w:sz w:val="21"/>
          <w:szCs w:val="21"/>
          <w:spacing w:val="16"/>
        </w:rPr>
        <w:t xml:space="preserve"> </w:t>
      </w:r>
      <w:r>
        <w:rPr>
          <w:rFonts w:ascii="SimSun" w:hAnsi="SimSun" w:eastAsia="SimSun" w:cs="SimSun"/>
          <w:sz w:val="21"/>
          <w:szCs w:val="21"/>
        </w:rPr>
        <w:t>导力影响员工任务绩效的重要因素。</w:t>
      </w:r>
      <w:r>
        <w:rPr>
          <w:rFonts w:ascii="SimSun" w:hAnsi="SimSun" w:eastAsia="SimSun" w:cs="SimSun"/>
          <w:sz w:val="21"/>
          <w:szCs w:val="21"/>
          <w:spacing w:val="63"/>
        </w:rPr>
        <w:t xml:space="preserve"> </w:t>
      </w:r>
      <w:r>
        <w:rPr>
          <w:rFonts w:ascii="SimSun" w:hAnsi="SimSun" w:eastAsia="SimSun" w:cs="SimSun"/>
          <w:sz w:val="21"/>
          <w:szCs w:val="21"/>
        </w:rPr>
        <w:t>一方面，当今组织所面临的环境和任务 </w:t>
      </w:r>
      <w:r>
        <w:rPr>
          <w:rFonts w:ascii="SimSun" w:hAnsi="SimSun" w:eastAsia="SimSun" w:cs="SimSun"/>
          <w:sz w:val="21"/>
          <w:szCs w:val="21"/>
          <w:spacing w:val="-1"/>
        </w:rPr>
        <w:t>的不确定性要求组织更加重视个人主动性来应对当前的变革挑战，</w:t>
      </w:r>
      <w:r>
        <w:rPr>
          <w:rFonts w:ascii="SimSun" w:hAnsi="SimSun" w:eastAsia="SimSun" w:cs="SimSun"/>
          <w:sz w:val="21"/>
          <w:szCs w:val="21"/>
          <w:spacing w:val="76"/>
        </w:rPr>
        <w:t xml:space="preserve"> </w:t>
      </w:r>
      <w:r>
        <w:rPr>
          <w:rFonts w:ascii="SimSun" w:hAnsi="SimSun" w:eastAsia="SimSun" w:cs="SimSun"/>
          <w:sz w:val="21"/>
          <w:szCs w:val="21"/>
          <w:spacing w:val="-1"/>
        </w:rPr>
        <w:t>一些学者</w:t>
      </w:r>
      <w:r>
        <w:rPr>
          <w:rFonts w:ascii="SimSun" w:hAnsi="SimSun" w:eastAsia="SimSun" w:cs="SimSun"/>
          <w:sz w:val="21"/>
          <w:szCs w:val="21"/>
        </w:rPr>
        <w:t xml:space="preserve"> </w:t>
      </w:r>
      <w:r>
        <w:rPr>
          <w:rFonts w:ascii="SimSun" w:hAnsi="SimSun" w:eastAsia="SimSun" w:cs="SimSun"/>
          <w:sz w:val="21"/>
          <w:szCs w:val="21"/>
          <w:spacing w:val="12"/>
        </w:rPr>
        <w:t>也指出组织变革情境下的领导力会对员工的个人主动性产生重</w:t>
      </w:r>
      <w:r>
        <w:rPr>
          <w:rFonts w:ascii="SimSun" w:hAnsi="SimSun" w:eastAsia="SimSun" w:cs="SimSun"/>
          <w:sz w:val="21"/>
          <w:szCs w:val="21"/>
          <w:spacing w:val="11"/>
        </w:rPr>
        <w:t>要影响。5]</w:t>
      </w:r>
      <w:r>
        <w:rPr>
          <w:rFonts w:ascii="SimSun" w:hAnsi="SimSun" w:eastAsia="SimSun" w:cs="SimSun"/>
          <w:sz w:val="21"/>
          <w:szCs w:val="21"/>
        </w:rPr>
        <w:t xml:space="preserve"> </w:t>
      </w:r>
      <w:r>
        <w:rPr>
          <w:rFonts w:ascii="SimSun" w:hAnsi="SimSun" w:eastAsia="SimSun" w:cs="SimSun"/>
          <w:sz w:val="21"/>
          <w:szCs w:val="21"/>
          <w:spacing w:val="-2"/>
        </w:rPr>
        <w:t>另一方面，变革协同性是解决研究问题“存量业务和数字技术增量的协同”的</w:t>
      </w:r>
      <w:r>
        <w:rPr>
          <w:rFonts w:ascii="SimSun" w:hAnsi="SimSun" w:eastAsia="SimSun" w:cs="SimSun"/>
          <w:sz w:val="21"/>
          <w:szCs w:val="21"/>
          <w:spacing w:val="13"/>
        </w:rPr>
        <w:t xml:space="preserve"> </w:t>
      </w:r>
      <w:r>
        <w:rPr>
          <w:rFonts w:ascii="SimSun" w:hAnsi="SimSun" w:eastAsia="SimSun" w:cs="SimSun"/>
          <w:sz w:val="21"/>
          <w:szCs w:val="21"/>
          <w:spacing w:val="4"/>
        </w:rPr>
        <w:t>重要理论变量，而变革协同性理论也指出它会对组织内的员工绩效产生重要</w:t>
      </w:r>
      <w:r>
        <w:rPr>
          <w:rFonts w:ascii="SimSun" w:hAnsi="SimSun" w:eastAsia="SimSun" w:cs="SimSun"/>
          <w:sz w:val="21"/>
          <w:szCs w:val="21"/>
          <w:spacing w:val="17"/>
        </w:rPr>
        <w:t xml:space="preserve"> </w:t>
      </w:r>
      <w:r>
        <w:rPr>
          <w:rFonts w:ascii="SimSun" w:hAnsi="SimSun" w:eastAsia="SimSun" w:cs="SimSun"/>
          <w:sz w:val="21"/>
          <w:szCs w:val="21"/>
          <w:spacing w:val="11"/>
        </w:rPr>
        <w:t>影响。结合子研究一的结论“变革领导力和变革协同性具有显著的正向关</w:t>
      </w:r>
      <w:r>
        <w:rPr>
          <w:rFonts w:ascii="SimSun" w:hAnsi="SimSun" w:eastAsia="SimSun" w:cs="SimSun"/>
          <w:sz w:val="21"/>
          <w:szCs w:val="21"/>
          <w:spacing w:val="7"/>
        </w:rPr>
        <w:t xml:space="preserve"> </w:t>
      </w:r>
      <w:r>
        <w:rPr>
          <w:rFonts w:ascii="SimSun" w:hAnsi="SimSun" w:eastAsia="SimSun" w:cs="SimSun"/>
          <w:sz w:val="21"/>
          <w:szCs w:val="21"/>
          <w:spacing w:val="8"/>
        </w:rPr>
        <w:t>系”,子研究二认为变革协同性可能也是解释变</w:t>
      </w:r>
      <w:r>
        <w:rPr>
          <w:rFonts w:ascii="SimSun" w:hAnsi="SimSun" w:eastAsia="SimSun" w:cs="SimSun"/>
          <w:sz w:val="21"/>
          <w:szCs w:val="21"/>
          <w:spacing w:val="7"/>
        </w:rPr>
        <w:t>革领导力对员工绩效产生影</w:t>
      </w:r>
      <w:r>
        <w:rPr>
          <w:rFonts w:ascii="SimSun" w:hAnsi="SimSun" w:eastAsia="SimSun" w:cs="SimSun"/>
          <w:sz w:val="21"/>
          <w:szCs w:val="21"/>
        </w:rPr>
        <w:t xml:space="preserve"> </w:t>
      </w:r>
      <w:r>
        <w:rPr>
          <w:rFonts w:ascii="SimSun" w:hAnsi="SimSun" w:eastAsia="SimSun" w:cs="SimSun"/>
          <w:sz w:val="21"/>
          <w:szCs w:val="21"/>
          <w:spacing w:val="4"/>
        </w:rPr>
        <w:t>响作用的重要中介变量。研究结果证实了上述两个设想，即变革领导力及其</w:t>
      </w:r>
      <w:r>
        <w:rPr>
          <w:rFonts w:ascii="SimSun" w:hAnsi="SimSun" w:eastAsia="SimSun" w:cs="SimSun"/>
          <w:sz w:val="21"/>
          <w:szCs w:val="21"/>
          <w:spacing w:val="15"/>
        </w:rPr>
        <w:t xml:space="preserve"> </w:t>
      </w:r>
      <w:r>
        <w:rPr>
          <w:rFonts w:ascii="SimSun" w:hAnsi="SimSun" w:eastAsia="SimSun" w:cs="SimSun"/>
          <w:sz w:val="21"/>
          <w:szCs w:val="21"/>
          <w:spacing w:val="4"/>
        </w:rPr>
        <w:t>四个维度都能积极地增强变革协同性和个体主动性，进而促进员工表现出更</w:t>
      </w:r>
      <w:r>
        <w:rPr>
          <w:rFonts w:ascii="SimSun" w:hAnsi="SimSun" w:eastAsia="SimSun" w:cs="SimSun"/>
          <w:sz w:val="21"/>
          <w:szCs w:val="21"/>
          <w:spacing w:val="16"/>
        </w:rPr>
        <w:t xml:space="preserve"> </w:t>
      </w:r>
      <w:r>
        <w:rPr>
          <w:rFonts w:ascii="SimSun" w:hAnsi="SimSun" w:eastAsia="SimSun" w:cs="SimSun"/>
          <w:sz w:val="21"/>
          <w:szCs w:val="21"/>
          <w:spacing w:val="5"/>
        </w:rPr>
        <w:t>好的任务绩效。相较于先前关于领导力和员工绩效的研究，子研究二有三方</w:t>
      </w:r>
      <w:r>
        <w:rPr>
          <w:rFonts w:ascii="SimSun" w:hAnsi="SimSun" w:eastAsia="SimSun" w:cs="SimSun"/>
          <w:sz w:val="21"/>
          <w:szCs w:val="21"/>
          <w:spacing w:val="2"/>
        </w:rPr>
        <w:t xml:space="preserve"> </w:t>
      </w:r>
      <w:r>
        <w:rPr>
          <w:rFonts w:ascii="SimSun" w:hAnsi="SimSun" w:eastAsia="SimSun" w:cs="SimSun"/>
          <w:sz w:val="21"/>
          <w:szCs w:val="21"/>
          <w:spacing w:val="4"/>
        </w:rPr>
        <w:t>面的主要理论贡献：第一，针对数字化转型情境探索了组织层面的变革领导</w:t>
      </w:r>
      <w:r>
        <w:rPr>
          <w:rFonts w:ascii="SimSun" w:hAnsi="SimSun" w:eastAsia="SimSun" w:cs="SimSun"/>
          <w:sz w:val="21"/>
          <w:szCs w:val="21"/>
          <w:spacing w:val="6"/>
        </w:rPr>
        <w:t xml:space="preserve"> </w:t>
      </w:r>
      <w:r>
        <w:rPr>
          <w:rFonts w:ascii="SimSun" w:hAnsi="SimSun" w:eastAsia="SimSun" w:cs="SimSun"/>
          <w:sz w:val="21"/>
          <w:szCs w:val="21"/>
          <w:spacing w:val="18"/>
        </w:rPr>
        <w:t>力对员工绩效的影响；第二，检验了先前领导力研究中未关注的中介变</w:t>
      </w:r>
      <w:r>
        <w:rPr>
          <w:rFonts w:ascii="SimSun" w:hAnsi="SimSun" w:eastAsia="SimSun" w:cs="SimSun"/>
          <w:sz w:val="21"/>
          <w:szCs w:val="21"/>
          <w:spacing w:val="10"/>
        </w:rPr>
        <w:t xml:space="preserve"> </w:t>
      </w:r>
      <w:r>
        <w:rPr>
          <w:rFonts w:ascii="SimSun" w:hAnsi="SimSun" w:eastAsia="SimSun" w:cs="SimSun"/>
          <w:sz w:val="21"/>
          <w:szCs w:val="21"/>
          <w:spacing w:val="5"/>
        </w:rPr>
        <w:t>量——变革协同性和个体主动性；第三，在组织水平和个体水平同时检验了</w:t>
      </w:r>
    </w:p>
    <w:p>
      <w:pPr>
        <w:spacing w:line="219" w:lineRule="auto"/>
        <w:rPr>
          <w:rFonts w:ascii="SimSun" w:hAnsi="SimSun" w:eastAsia="SimSun" w:cs="SimSun"/>
          <w:sz w:val="21"/>
          <w:szCs w:val="21"/>
        </w:rPr>
      </w:pPr>
      <w:r>
        <w:rPr>
          <w:rFonts w:ascii="SimSun" w:hAnsi="SimSun" w:eastAsia="SimSun" w:cs="SimSun"/>
          <w:sz w:val="21"/>
          <w:szCs w:val="21"/>
          <w:spacing w:val="2"/>
        </w:rPr>
        <w:t>变革领导力对员工任务绩效的影响过程。</w:t>
      </w:r>
    </w:p>
    <w:p>
      <w:pPr>
        <w:ind w:right="300" w:firstLine="449"/>
        <w:spacing w:before="263" w:line="325" w:lineRule="auto"/>
        <w:jc w:val="both"/>
        <w:rPr>
          <w:rFonts w:ascii="SimSun" w:hAnsi="SimSun" w:eastAsia="SimSun" w:cs="SimSun"/>
          <w:sz w:val="21"/>
          <w:szCs w:val="21"/>
        </w:rPr>
      </w:pPr>
      <w:r>
        <w:rPr>
          <w:rFonts w:ascii="SimSun" w:hAnsi="SimSun" w:eastAsia="SimSun" w:cs="SimSun"/>
          <w:sz w:val="21"/>
          <w:szCs w:val="21"/>
          <w:spacing w:val="11"/>
        </w:rPr>
        <w:t>本研究的结果也具有较强的实践指导意义。在数字技术时代的巨大价</w:t>
      </w:r>
      <w:r>
        <w:rPr>
          <w:rFonts w:ascii="SimSun" w:hAnsi="SimSun" w:eastAsia="SimSun" w:cs="SimSun"/>
          <w:sz w:val="21"/>
          <w:szCs w:val="21"/>
          <w:spacing w:val="17"/>
        </w:rPr>
        <w:t xml:space="preserve"> </w:t>
      </w:r>
      <w:r>
        <w:rPr>
          <w:rFonts w:ascii="SimSun" w:hAnsi="SimSun" w:eastAsia="SimSun" w:cs="SimSun"/>
          <w:sz w:val="21"/>
          <w:szCs w:val="21"/>
          <w:spacing w:val="3"/>
        </w:rPr>
        <w:t>值网中，为企业带来价值的创新活动不再仅仅来自</w:t>
      </w: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3"/>
        </w:rPr>
        <w:t>和高管，也来自企业</w:t>
      </w:r>
      <w:r>
        <w:rPr>
          <w:rFonts w:ascii="SimSun" w:hAnsi="SimSun" w:eastAsia="SimSun" w:cs="SimSun"/>
          <w:sz w:val="21"/>
          <w:szCs w:val="21"/>
        </w:rPr>
        <w:t xml:space="preserve"> </w:t>
      </w:r>
      <w:r>
        <w:rPr>
          <w:rFonts w:ascii="SimSun" w:hAnsi="SimSun" w:eastAsia="SimSun" w:cs="SimSun"/>
          <w:sz w:val="21"/>
          <w:szCs w:val="21"/>
          <w:spacing w:val="-1"/>
        </w:rPr>
        <w:t>中的处于“草根”地位的基层员工。这些“小人物”不仅可以通过微创新为企</w:t>
      </w:r>
      <w:r>
        <w:rPr>
          <w:rFonts w:ascii="SimSun" w:hAnsi="SimSun" w:eastAsia="SimSun" w:cs="SimSun"/>
          <w:sz w:val="21"/>
          <w:szCs w:val="21"/>
          <w:spacing w:val="5"/>
        </w:rPr>
        <w:t xml:space="preserve"> </w:t>
      </w:r>
      <w:r>
        <w:rPr>
          <w:rFonts w:ascii="SimSun" w:hAnsi="SimSun" w:eastAsia="SimSun" w:cs="SimSun"/>
          <w:sz w:val="21"/>
          <w:szCs w:val="21"/>
          <w:spacing w:val="4"/>
        </w:rPr>
        <w:t>业创造巨大的利润，而且以前所未有的主动性参与到企业的经营、决策和发</w:t>
      </w:r>
      <w:r>
        <w:rPr>
          <w:rFonts w:ascii="SimSun" w:hAnsi="SimSun" w:eastAsia="SimSun" w:cs="SimSun"/>
          <w:sz w:val="21"/>
          <w:szCs w:val="21"/>
          <w:spacing w:val="15"/>
        </w:rPr>
        <w:t xml:space="preserve"> </w:t>
      </w:r>
      <w:r>
        <w:rPr>
          <w:rFonts w:ascii="SimSun" w:hAnsi="SimSun" w:eastAsia="SimSun" w:cs="SimSun"/>
          <w:sz w:val="21"/>
          <w:szCs w:val="21"/>
          <w:spacing w:val="6"/>
        </w:rPr>
        <w:t>展中。员工自发的、持久的个体主动性在企业的</w:t>
      </w:r>
      <w:r>
        <w:rPr>
          <w:rFonts w:ascii="SimSun" w:hAnsi="SimSun" w:eastAsia="SimSun" w:cs="SimSun"/>
          <w:sz w:val="21"/>
          <w:szCs w:val="21"/>
          <w:spacing w:val="5"/>
        </w:rPr>
        <w:t>数字化转型进程中将大大地</w:t>
      </w:r>
      <w:r>
        <w:rPr>
          <w:rFonts w:ascii="SimSun" w:hAnsi="SimSun" w:eastAsia="SimSun" w:cs="SimSun"/>
          <w:sz w:val="21"/>
          <w:szCs w:val="21"/>
        </w:rPr>
        <w:t xml:space="preserve"> </w:t>
      </w:r>
      <w:r>
        <w:rPr>
          <w:rFonts w:ascii="SimSun" w:hAnsi="SimSun" w:eastAsia="SimSun" w:cs="SimSun"/>
          <w:sz w:val="21"/>
          <w:szCs w:val="21"/>
          <w:spacing w:val="4"/>
        </w:rPr>
        <w:t>减少由于适应新的变化而产生的各种冲突和困难，进而促进转型。为了增强</w:t>
      </w:r>
      <w:r>
        <w:rPr>
          <w:rFonts w:ascii="SimSun" w:hAnsi="SimSun" w:eastAsia="SimSun" w:cs="SimSun"/>
          <w:sz w:val="21"/>
          <w:szCs w:val="21"/>
          <w:spacing w:val="17"/>
        </w:rPr>
        <w:t xml:space="preserve"> </w:t>
      </w:r>
      <w:r>
        <w:rPr>
          <w:rFonts w:ascii="SimSun" w:hAnsi="SimSun" w:eastAsia="SimSun" w:cs="SimSun"/>
          <w:sz w:val="21"/>
          <w:szCs w:val="21"/>
          <w:spacing w:val="3"/>
        </w:rPr>
        <w:t>员工的个体主动性，组织中的高管必须表现出合适的领导行为。例如，企业 </w:t>
      </w:r>
      <w:r>
        <w:rPr>
          <w:rFonts w:ascii="SimSun" w:hAnsi="SimSun" w:eastAsia="SimSun" w:cs="SimSun"/>
          <w:sz w:val="21"/>
          <w:szCs w:val="21"/>
          <w:spacing w:val="11"/>
        </w:rPr>
        <w:t>高管可以通过向员工阐述变革的必要性和愿景来增强工作责任感与成就导</w:t>
      </w:r>
      <w:r>
        <w:rPr>
          <w:rFonts w:ascii="SimSun" w:hAnsi="SimSun" w:eastAsia="SimSun" w:cs="SimSun"/>
          <w:sz w:val="21"/>
          <w:szCs w:val="21"/>
          <w:spacing w:val="10"/>
        </w:rPr>
        <w:t xml:space="preserve"> </w:t>
      </w:r>
      <w:r>
        <w:rPr>
          <w:rFonts w:ascii="SimSun" w:hAnsi="SimSun" w:eastAsia="SimSun" w:cs="SimSun"/>
          <w:sz w:val="21"/>
          <w:szCs w:val="21"/>
          <w:spacing w:val="4"/>
        </w:rPr>
        <w:t>向，通过工作授权和员工培训提升员工对工作的控制度，通过鼓励试错和容</w:t>
      </w:r>
      <w:r>
        <w:rPr>
          <w:rFonts w:ascii="SimSun" w:hAnsi="SimSun" w:eastAsia="SimSun" w:cs="SimSun"/>
          <w:sz w:val="21"/>
          <w:szCs w:val="21"/>
          <w:spacing w:val="17"/>
        </w:rPr>
        <w:t xml:space="preserve"> </w:t>
      </w:r>
      <w:r>
        <w:rPr>
          <w:rFonts w:ascii="SimSun" w:hAnsi="SimSun" w:eastAsia="SimSun" w:cs="SimSun"/>
          <w:sz w:val="21"/>
          <w:szCs w:val="21"/>
          <w:spacing w:val="5"/>
        </w:rPr>
        <w:t>忍失败增加员工对未知活动的尝试。总的来说，组织高管在企业转型</w:t>
      </w:r>
      <w:r>
        <w:rPr>
          <w:rFonts w:ascii="SimSun" w:hAnsi="SimSun" w:eastAsia="SimSun" w:cs="SimSun"/>
          <w:sz w:val="21"/>
          <w:szCs w:val="21"/>
          <w:spacing w:val="4"/>
        </w:rPr>
        <w:t>过程中</w:t>
      </w:r>
      <w:r>
        <w:rPr>
          <w:rFonts w:ascii="SimSun" w:hAnsi="SimSun" w:eastAsia="SimSun" w:cs="SimSun"/>
          <w:sz w:val="21"/>
          <w:szCs w:val="21"/>
        </w:rPr>
        <w:t xml:space="preserve"> </w:t>
      </w:r>
      <w:r>
        <w:rPr>
          <w:rFonts w:ascii="SimSun" w:hAnsi="SimSun" w:eastAsia="SimSun" w:cs="SimSun"/>
          <w:sz w:val="21"/>
          <w:szCs w:val="21"/>
          <w:spacing w:val="4"/>
        </w:rPr>
        <w:t>可以通过上述变革领导行为增强员工的个体主动性，进而优化员工的任务绩</w:t>
      </w:r>
    </w:p>
    <w:p>
      <w:pPr>
        <w:spacing w:line="219" w:lineRule="auto"/>
        <w:rPr>
          <w:rFonts w:ascii="SimSun" w:hAnsi="SimSun" w:eastAsia="SimSun" w:cs="SimSun"/>
          <w:sz w:val="21"/>
          <w:szCs w:val="21"/>
        </w:rPr>
      </w:pPr>
      <w:r>
        <w:rPr>
          <w:rFonts w:ascii="SimSun" w:hAnsi="SimSun" w:eastAsia="SimSun" w:cs="SimSun"/>
          <w:sz w:val="21"/>
          <w:szCs w:val="21"/>
          <w:spacing w:val="1"/>
        </w:rPr>
        <w:t>效和整个组织的转型过程。</w:t>
      </w:r>
    </w:p>
    <w:p>
      <w:pPr>
        <w:spacing w:line="219" w:lineRule="auto"/>
        <w:sectPr>
          <w:footerReference w:type="default" r:id="rId249"/>
          <w:pgSz w:w="8490" w:h="13250"/>
          <w:pgMar w:top="400" w:right="541" w:bottom="805" w:left="530" w:header="0" w:footer="656" w:gutter="0"/>
        </w:sectPr>
        <w:rPr>
          <w:rFonts w:ascii="SimSun" w:hAnsi="SimSun" w:eastAsia="SimSun" w:cs="SimSun"/>
          <w:sz w:val="21"/>
          <w:szCs w:val="21"/>
        </w:rPr>
      </w:pPr>
    </w:p>
    <w:p>
      <w:pPr>
        <w:ind w:left="380"/>
        <w:spacing w:line="219" w:lineRule="auto"/>
        <w:rPr>
          <w:rFonts w:ascii="SimSun" w:hAnsi="SimSun" w:eastAsia="SimSun" w:cs="SimSun"/>
          <w:sz w:val="19"/>
          <w:szCs w:val="19"/>
        </w:rPr>
      </w:pPr>
      <w:r>
        <w:rPr>
          <w:rFonts w:ascii="SimSun" w:hAnsi="SimSun" w:eastAsia="SimSun" w:cs="SimSun"/>
          <w:sz w:val="19"/>
          <w:szCs w:val="19"/>
          <w:spacing w:val="-13"/>
        </w:rPr>
        <w:t>数字化转型下的变革领导力：情境识别与效能提升</w:t>
      </w:r>
    </w:p>
    <w:p>
      <w:pPr>
        <w:pStyle w:val="BodyText"/>
        <w:spacing w:line="307" w:lineRule="auto"/>
        <w:rPr/>
      </w:pPr>
      <w:r/>
    </w:p>
    <w:p>
      <w:pPr>
        <w:pStyle w:val="BodyText"/>
        <w:spacing w:line="308" w:lineRule="auto"/>
        <w:rPr/>
      </w:pPr>
      <w:r/>
    </w:p>
    <w:p>
      <w:pPr>
        <w:pStyle w:val="BodyText"/>
        <w:spacing w:line="308" w:lineRule="auto"/>
        <w:rPr/>
      </w:pPr>
      <w:r/>
    </w:p>
    <w:p>
      <w:pPr>
        <w:ind w:left="3049"/>
        <w:spacing w:before="88" w:line="224" w:lineRule="auto"/>
        <w:rPr>
          <w:rFonts w:ascii="FangSong" w:hAnsi="FangSong" w:eastAsia="FangSong" w:cs="FangSong"/>
          <w:sz w:val="27"/>
          <w:szCs w:val="27"/>
        </w:rPr>
      </w:pPr>
      <w:r>
        <w:rPr>
          <w:rFonts w:ascii="FangSong" w:hAnsi="FangSong" w:eastAsia="FangSong" w:cs="FangSong"/>
          <w:sz w:val="27"/>
          <w:szCs w:val="27"/>
          <w:spacing w:val="4"/>
        </w:rPr>
        <w:t>7.4</w:t>
      </w:r>
      <w:r>
        <w:rPr>
          <w:rFonts w:ascii="FangSong" w:hAnsi="FangSong" w:eastAsia="FangSong" w:cs="FangSong"/>
          <w:sz w:val="27"/>
          <w:szCs w:val="27"/>
          <w:spacing w:val="4"/>
        </w:rPr>
        <w:t xml:space="preserve">  </w:t>
      </w:r>
      <w:r>
        <w:rPr>
          <w:rFonts w:ascii="FangSong" w:hAnsi="FangSong" w:eastAsia="FangSong" w:cs="FangSong"/>
          <w:sz w:val="27"/>
          <w:szCs w:val="27"/>
          <w:spacing w:val="4"/>
        </w:rPr>
        <w:t>研究小结</w:t>
      </w:r>
    </w:p>
    <w:p>
      <w:pPr>
        <w:pStyle w:val="BodyText"/>
        <w:spacing w:line="274" w:lineRule="auto"/>
        <w:rPr/>
      </w:pPr>
      <w:r/>
    </w:p>
    <w:p>
      <w:pPr>
        <w:pStyle w:val="BodyText"/>
        <w:spacing w:line="275" w:lineRule="auto"/>
        <w:rPr/>
      </w:pPr>
      <w:r/>
    </w:p>
    <w:p>
      <w:pPr>
        <w:ind w:left="380" w:firstLine="439"/>
        <w:spacing w:before="62" w:line="360" w:lineRule="auto"/>
        <w:jc w:val="both"/>
        <w:rPr>
          <w:rFonts w:ascii="SimSun" w:hAnsi="SimSun" w:eastAsia="SimSun" w:cs="SimSun"/>
          <w:sz w:val="19"/>
          <w:szCs w:val="19"/>
        </w:rPr>
      </w:pPr>
      <w:r>
        <w:rPr>
          <w:rFonts w:ascii="SimSun" w:hAnsi="SimSun" w:eastAsia="SimSun" w:cs="SimSun"/>
          <w:sz w:val="19"/>
          <w:szCs w:val="19"/>
          <w:spacing w:val="19"/>
        </w:rPr>
        <w:t>在不同学科的领导力研究中，组织行为学通常</w:t>
      </w:r>
      <w:r>
        <w:rPr>
          <w:rFonts w:ascii="SimSun" w:hAnsi="SimSun" w:eastAsia="SimSun" w:cs="SimSun"/>
          <w:sz w:val="19"/>
          <w:szCs w:val="19"/>
          <w:spacing w:val="18"/>
        </w:rPr>
        <w:t>聚焦领导者和下属之间的互</w:t>
      </w:r>
      <w:r>
        <w:rPr>
          <w:rFonts w:ascii="SimSun" w:hAnsi="SimSun" w:eastAsia="SimSun" w:cs="SimSun"/>
          <w:sz w:val="19"/>
          <w:szCs w:val="19"/>
        </w:rPr>
        <w:t xml:space="preserve"> </w:t>
      </w:r>
      <w:r>
        <w:rPr>
          <w:rFonts w:ascii="SimSun" w:hAnsi="SimSun" w:eastAsia="SimSun" w:cs="SimSun"/>
          <w:sz w:val="19"/>
          <w:szCs w:val="19"/>
          <w:spacing w:val="18"/>
        </w:rPr>
        <w:t>动关系，而管理学则更多关注组织层次的变革任务，很少有研究同时整合这两</w:t>
      </w:r>
      <w:r>
        <w:rPr>
          <w:rFonts w:ascii="SimSun" w:hAnsi="SimSun" w:eastAsia="SimSun" w:cs="SimSun"/>
          <w:sz w:val="19"/>
          <w:szCs w:val="19"/>
          <w:spacing w:val="5"/>
        </w:rPr>
        <w:t xml:space="preserve"> </w:t>
      </w:r>
      <w:r>
        <w:rPr>
          <w:rFonts w:ascii="SimSun" w:hAnsi="SimSun" w:eastAsia="SimSun" w:cs="SimSun"/>
          <w:sz w:val="19"/>
          <w:szCs w:val="19"/>
          <w:spacing w:val="25"/>
        </w:rPr>
        <w:t>种视角去探讨领导力的效能机制。本研究建立了一个多水平模型来解释变革</w:t>
      </w:r>
      <w:r>
        <w:rPr>
          <w:rFonts w:ascii="SimSun" w:hAnsi="SimSun" w:eastAsia="SimSun" w:cs="SimSun"/>
          <w:sz w:val="19"/>
          <w:szCs w:val="19"/>
          <w:spacing w:val="2"/>
        </w:rPr>
        <w:t xml:space="preserve"> </w:t>
      </w:r>
      <w:r>
        <w:rPr>
          <w:rFonts w:ascii="SimSun" w:hAnsi="SimSun" w:eastAsia="SimSun" w:cs="SimSun"/>
          <w:sz w:val="19"/>
          <w:szCs w:val="19"/>
          <w:spacing w:val="13"/>
        </w:rPr>
        <w:t>领导力在“如何取得数字化转型成功”过程中所发挥的作用。</w:t>
      </w:r>
      <w:r>
        <w:rPr>
          <w:rFonts w:ascii="SimSun" w:hAnsi="SimSun" w:eastAsia="SimSun" w:cs="SimSun"/>
          <w:sz w:val="19"/>
          <w:szCs w:val="19"/>
          <w:spacing w:val="12"/>
        </w:rPr>
        <w:t>在组织层面，变革</w:t>
      </w:r>
      <w:r>
        <w:rPr>
          <w:rFonts w:ascii="SimSun" w:hAnsi="SimSun" w:eastAsia="SimSun" w:cs="SimSun"/>
          <w:sz w:val="19"/>
          <w:szCs w:val="19"/>
        </w:rPr>
        <w:t xml:space="preserve"> </w:t>
      </w:r>
      <w:r>
        <w:rPr>
          <w:rFonts w:ascii="SimSun" w:hAnsi="SimSun" w:eastAsia="SimSun" w:cs="SimSun"/>
          <w:sz w:val="19"/>
          <w:szCs w:val="19"/>
          <w:spacing w:val="19"/>
        </w:rPr>
        <w:t>领导力通过变革协同性对组织变革绩效产生影响，关注的</w:t>
      </w:r>
      <w:r>
        <w:rPr>
          <w:rFonts w:ascii="SimSun" w:hAnsi="SimSun" w:eastAsia="SimSun" w:cs="SimSun"/>
          <w:sz w:val="19"/>
          <w:szCs w:val="19"/>
          <w:spacing w:val="18"/>
        </w:rPr>
        <w:t>是组织层次的变革任</w:t>
      </w:r>
      <w:r>
        <w:rPr>
          <w:rFonts w:ascii="SimSun" w:hAnsi="SimSun" w:eastAsia="SimSun" w:cs="SimSun"/>
          <w:sz w:val="19"/>
          <w:szCs w:val="19"/>
        </w:rPr>
        <w:t xml:space="preserve"> </w:t>
      </w:r>
      <w:r>
        <w:rPr>
          <w:rFonts w:ascii="SimSun" w:hAnsi="SimSun" w:eastAsia="SimSun" w:cs="SimSun"/>
          <w:sz w:val="19"/>
          <w:szCs w:val="19"/>
          <w:spacing w:val="19"/>
        </w:rPr>
        <w:t>务和要求；在个体层面，变革领导力分别通过变革协同</w:t>
      </w:r>
      <w:r>
        <w:rPr>
          <w:rFonts w:ascii="SimSun" w:hAnsi="SimSun" w:eastAsia="SimSun" w:cs="SimSun"/>
          <w:sz w:val="19"/>
          <w:szCs w:val="19"/>
          <w:spacing w:val="18"/>
        </w:rPr>
        <w:t>性和个体主动性对个体</w:t>
      </w:r>
      <w:r>
        <w:rPr>
          <w:rFonts w:ascii="SimSun" w:hAnsi="SimSun" w:eastAsia="SimSun" w:cs="SimSun"/>
          <w:sz w:val="19"/>
          <w:szCs w:val="19"/>
        </w:rPr>
        <w:t xml:space="preserve"> </w:t>
      </w:r>
      <w:r>
        <w:rPr>
          <w:rFonts w:ascii="SimSun" w:hAnsi="SimSun" w:eastAsia="SimSun" w:cs="SimSun"/>
          <w:sz w:val="19"/>
          <w:szCs w:val="19"/>
          <w:spacing w:val="19"/>
        </w:rPr>
        <w:t>变革绩效产生影响，关注的是个体层面领导者与下属之间</w:t>
      </w:r>
      <w:r>
        <w:rPr>
          <w:rFonts w:ascii="SimSun" w:hAnsi="SimSun" w:eastAsia="SimSun" w:cs="SimSun"/>
          <w:sz w:val="19"/>
          <w:szCs w:val="19"/>
          <w:spacing w:val="18"/>
        </w:rPr>
        <w:t>的互动。本研究将上</w:t>
      </w:r>
      <w:r>
        <w:rPr>
          <w:rFonts w:ascii="SimSun" w:hAnsi="SimSun" w:eastAsia="SimSun" w:cs="SimSun"/>
          <w:sz w:val="19"/>
          <w:szCs w:val="19"/>
        </w:rPr>
        <w:t xml:space="preserve"> </w:t>
      </w:r>
      <w:r>
        <w:rPr>
          <w:rFonts w:ascii="SimSun" w:hAnsi="SimSun" w:eastAsia="SimSun" w:cs="SimSun"/>
          <w:sz w:val="19"/>
          <w:szCs w:val="19"/>
          <w:spacing w:val="18"/>
        </w:rPr>
        <w:t>述变革领导力的作用过程称为多层效能机制，整合了组织行为学和管理学中对</w:t>
      </w:r>
    </w:p>
    <w:p>
      <w:pPr>
        <w:ind w:left="380"/>
        <w:spacing w:line="218" w:lineRule="auto"/>
        <w:rPr>
          <w:rFonts w:ascii="SimSun" w:hAnsi="SimSun" w:eastAsia="SimSun" w:cs="SimSun"/>
          <w:sz w:val="19"/>
          <w:szCs w:val="19"/>
        </w:rPr>
      </w:pPr>
      <w:r>
        <w:rPr>
          <w:rFonts w:ascii="SimSun" w:hAnsi="SimSun" w:eastAsia="SimSun" w:cs="SimSun"/>
          <w:sz w:val="19"/>
          <w:szCs w:val="19"/>
          <w:spacing w:val="13"/>
        </w:rPr>
        <w:t>领导力研究的不同侧重点，具有一定的理论创新性。</w:t>
      </w:r>
    </w:p>
    <w:p>
      <w:pPr>
        <w:pStyle w:val="BodyText"/>
        <w:spacing w:line="286" w:lineRule="auto"/>
        <w:rPr/>
      </w:pPr>
      <w:r/>
    </w:p>
    <w:p>
      <w:pPr>
        <w:pStyle w:val="BodyText"/>
        <w:spacing w:line="287" w:lineRule="auto"/>
        <w:rPr/>
      </w:pPr>
      <w:r/>
    </w:p>
    <w:p>
      <w:pPr>
        <w:ind w:left="2499"/>
        <w:spacing w:before="88" w:line="221" w:lineRule="auto"/>
        <w:rPr>
          <w:rFonts w:ascii="FangSong" w:hAnsi="FangSong" w:eastAsia="FangSong" w:cs="FangSong"/>
          <w:sz w:val="27"/>
          <w:szCs w:val="27"/>
        </w:rPr>
      </w:pPr>
      <w:r>
        <w:rPr>
          <w:rFonts w:ascii="FangSong" w:hAnsi="FangSong" w:eastAsia="FangSong" w:cs="FangSong"/>
          <w:sz w:val="27"/>
          <w:szCs w:val="27"/>
          <w:spacing w:val="5"/>
        </w:rPr>
        <w:t>7.5</w:t>
      </w:r>
      <w:r>
        <w:rPr>
          <w:rFonts w:ascii="FangSong" w:hAnsi="FangSong" w:eastAsia="FangSong" w:cs="FangSong"/>
          <w:sz w:val="27"/>
          <w:szCs w:val="27"/>
          <w:spacing w:val="5"/>
        </w:rPr>
        <w:t xml:space="preserve">  </w:t>
      </w:r>
      <w:r>
        <w:rPr>
          <w:rFonts w:ascii="FangSong" w:hAnsi="FangSong" w:eastAsia="FangSong" w:cs="FangSong"/>
          <w:sz w:val="27"/>
          <w:szCs w:val="27"/>
          <w:spacing w:val="5"/>
        </w:rPr>
        <w:t>研究四的理论框架</w:t>
      </w:r>
    </w:p>
    <w:p>
      <w:pPr>
        <w:pStyle w:val="BodyText"/>
        <w:spacing w:line="275" w:lineRule="auto"/>
        <w:rPr/>
      </w:pPr>
      <w:r/>
    </w:p>
    <w:p>
      <w:pPr>
        <w:pStyle w:val="BodyText"/>
        <w:spacing w:line="276" w:lineRule="auto"/>
        <w:rPr/>
      </w:pPr>
      <w:r/>
    </w:p>
    <w:p>
      <w:pPr>
        <w:ind w:left="819"/>
        <w:spacing w:before="62" w:line="219" w:lineRule="auto"/>
        <w:rPr>
          <w:rFonts w:ascii="SimSun" w:hAnsi="SimSun" w:eastAsia="SimSun" w:cs="SimSun"/>
          <w:sz w:val="19"/>
          <w:szCs w:val="19"/>
        </w:rPr>
      </w:pPr>
      <w:r>
        <w:rPr>
          <w:rFonts w:ascii="SimSun" w:hAnsi="SimSun" w:eastAsia="SimSun" w:cs="SimSun"/>
          <w:sz w:val="19"/>
          <w:szCs w:val="19"/>
          <w:spacing w:val="19"/>
        </w:rPr>
        <w:t>研究四的理论框架如图7.</w:t>
      </w:r>
      <w:r>
        <w:rPr>
          <w:rFonts w:ascii="SimSun" w:hAnsi="SimSun" w:eastAsia="SimSun" w:cs="SimSun"/>
          <w:sz w:val="19"/>
          <w:szCs w:val="19"/>
          <w:spacing w:val="-36"/>
        </w:rPr>
        <w:t xml:space="preserve"> </w:t>
      </w:r>
      <w:r>
        <w:rPr>
          <w:rFonts w:ascii="SimSun" w:hAnsi="SimSun" w:eastAsia="SimSun" w:cs="SimSun"/>
          <w:sz w:val="19"/>
          <w:szCs w:val="19"/>
          <w:spacing w:val="19"/>
        </w:rPr>
        <w:t>1虚线部分所示。</w:t>
      </w:r>
    </w:p>
    <w:p>
      <w:pPr>
        <w:pStyle w:val="BodyText"/>
        <w:ind w:firstLine="940"/>
        <w:spacing w:before="178" w:line="3010" w:lineRule="exact"/>
        <w:rPr/>
      </w:pPr>
      <w:r>
        <w:rPr>
          <w:position w:val="-60"/>
        </w:rPr>
        <w:pict>
          <v:group id="_x0000_s178" style="mso-position-vertical-relative:line;mso-position-horizontal-relative:char;width:303pt;height:150.55pt;" filled="false" stroked="false" coordsize="6060,3011" coordorigin="0,0">
            <v:shape id="_x0000_s180" style="position:absolute;left:0;top:0;width:6060;height:3011;" filled="false" stroked="false" type="#_x0000_t75">
              <v:imagedata o:title="" r:id="rId251"/>
            </v:shape>
            <v:shape id="_x0000_s182" style="position:absolute;left:1169;top:118;width:4647;height:27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4"/>
                      </w:rPr>
                      <w:t>创新文化</w:t>
                    </w:r>
                  </w:p>
                  <w:p>
                    <w:pPr>
                      <w:ind w:left="3096"/>
                      <w:spacing w:before="93" w:line="219" w:lineRule="auto"/>
                      <w:rPr>
                        <w:rFonts w:ascii="SimSun" w:hAnsi="SimSun" w:eastAsia="SimSun" w:cs="SimSun"/>
                        <w:sz w:val="19"/>
                        <w:szCs w:val="19"/>
                      </w:rPr>
                    </w:pPr>
                    <w:r>
                      <w:rPr>
                        <w:rFonts w:ascii="SimSun" w:hAnsi="SimSun" w:eastAsia="SimSun" w:cs="SimSun"/>
                        <w:sz w:val="19"/>
                        <w:szCs w:val="19"/>
                        <w:i/>
                        <w:iCs/>
                        <w:spacing w:val="-8"/>
                      </w:rPr>
                      <w:t>组织层面</w:t>
                    </w:r>
                  </w:p>
                  <w:p>
                    <w:pPr>
                      <w:spacing w:line="271" w:lineRule="auto"/>
                      <w:rPr>
                        <w:rFonts w:ascii="Arial"/>
                        <w:sz w:val="21"/>
                      </w:rPr>
                    </w:pPr>
                    <w:r/>
                  </w:p>
                  <w:p>
                    <w:pPr>
                      <w:ind w:right="14"/>
                      <w:spacing w:before="62" w:line="228" w:lineRule="auto"/>
                      <w:jc w:val="right"/>
                      <w:rPr>
                        <w:rFonts w:ascii="SimSun" w:hAnsi="SimSun" w:eastAsia="SimSun" w:cs="SimSun"/>
                        <w:sz w:val="19"/>
                        <w:szCs w:val="19"/>
                      </w:rPr>
                    </w:pPr>
                    <w:r>
                      <w:rPr>
                        <w:rFonts w:ascii="SimSun" w:hAnsi="SimSun" w:eastAsia="SimSun" w:cs="SimSun"/>
                        <w:sz w:val="19"/>
                        <w:szCs w:val="19"/>
                        <w:spacing w:val="-17"/>
                        <w:w w:val="98"/>
                      </w:rPr>
                      <w:t>变革协同性</w:t>
                    </w:r>
                    <w:r>
                      <w:rPr>
                        <w:rFonts w:ascii="SimSun" w:hAnsi="SimSun" w:eastAsia="SimSun" w:cs="SimSun"/>
                        <w:sz w:val="19"/>
                        <w:szCs w:val="19"/>
                        <w:spacing w:val="3"/>
                      </w:rPr>
                      <w:t xml:space="preserve">      </w:t>
                    </w:r>
                    <w:r>
                      <w:rPr>
                        <w:rFonts w:ascii="SimSun" w:hAnsi="SimSun" w:eastAsia="SimSun" w:cs="SimSun"/>
                        <w:sz w:val="19"/>
                        <w:szCs w:val="19"/>
                        <w:spacing w:val="-17"/>
                        <w:w w:val="98"/>
                      </w:rPr>
                      <w:t>运营绩效</w:t>
                    </w:r>
                  </w:p>
                  <w:p>
                    <w:pPr>
                      <w:spacing w:line="305" w:lineRule="auto"/>
                      <w:rPr>
                        <w:rFonts w:ascii="Arial"/>
                        <w:sz w:val="21"/>
                      </w:rPr>
                    </w:pPr>
                    <w:r/>
                  </w:p>
                  <w:p>
                    <w:pPr>
                      <w:spacing w:line="305" w:lineRule="auto"/>
                      <w:rPr>
                        <w:rFonts w:ascii="Arial"/>
                        <w:sz w:val="21"/>
                      </w:rPr>
                    </w:pPr>
                    <w:r/>
                  </w:p>
                  <w:p>
                    <w:pPr>
                      <w:spacing w:line="306" w:lineRule="auto"/>
                      <w:rPr>
                        <w:rFonts w:ascii="Arial"/>
                        <w:sz w:val="21"/>
                      </w:rPr>
                    </w:pPr>
                    <w:r/>
                  </w:p>
                  <w:p>
                    <w:pPr>
                      <w:spacing w:before="62" w:line="229" w:lineRule="auto"/>
                      <w:jc w:val="right"/>
                      <w:rPr>
                        <w:rFonts w:ascii="SimSun" w:hAnsi="SimSun" w:eastAsia="SimSun" w:cs="SimSun"/>
                        <w:sz w:val="19"/>
                        <w:szCs w:val="19"/>
                      </w:rPr>
                    </w:pPr>
                    <w:r>
                      <w:rPr>
                        <w:rFonts w:ascii="SimSun" w:hAnsi="SimSun" w:eastAsia="SimSun" w:cs="SimSun"/>
                        <w:sz w:val="19"/>
                        <w:szCs w:val="19"/>
                        <w:spacing w:val="-15"/>
                        <w:w w:val="94"/>
                      </w:rPr>
                      <w:t>个体主动性</w:t>
                    </w:r>
                    <w:r>
                      <w:rPr>
                        <w:rFonts w:ascii="SimSun" w:hAnsi="SimSun" w:eastAsia="SimSun" w:cs="SimSun"/>
                        <w:sz w:val="19"/>
                        <w:szCs w:val="19"/>
                        <w:spacing w:val="5"/>
                      </w:rPr>
                      <w:t xml:space="preserve">      </w:t>
                    </w:r>
                    <w:r>
                      <w:rPr>
                        <w:rFonts w:ascii="SimSun" w:hAnsi="SimSun" w:eastAsia="SimSun" w:cs="SimSun"/>
                        <w:sz w:val="19"/>
                        <w:szCs w:val="19"/>
                        <w:spacing w:val="-14"/>
                        <w:w w:val="94"/>
                      </w:rPr>
                      <w:t>任务绩</w:t>
                    </w:r>
                    <w:r>
                      <w:rPr>
                        <w:rFonts w:ascii="SimSun" w:hAnsi="SimSun" w:eastAsia="SimSun" w:cs="SimSun"/>
                        <w:sz w:val="19"/>
                        <w:szCs w:val="19"/>
                        <w:spacing w:val="-9"/>
                        <w:w w:val="94"/>
                      </w:rPr>
                      <w:t>效</w:t>
                    </w:r>
                  </w:p>
                  <w:p>
                    <w:pPr>
                      <w:ind w:left="3116"/>
                      <w:spacing w:before="194" w:line="219" w:lineRule="auto"/>
                      <w:rPr>
                        <w:rFonts w:ascii="SimSun" w:hAnsi="SimSun" w:eastAsia="SimSun" w:cs="SimSun"/>
                        <w:sz w:val="19"/>
                        <w:szCs w:val="19"/>
                      </w:rPr>
                    </w:pPr>
                    <w:r>
                      <w:rPr>
                        <w:rFonts w:ascii="SimSun" w:hAnsi="SimSun" w:eastAsia="SimSun" w:cs="SimSun"/>
                        <w:sz w:val="19"/>
                        <w:szCs w:val="19"/>
                        <w:i/>
                        <w:iCs/>
                        <w:spacing w:val="-15"/>
                      </w:rPr>
                      <w:t>个体层面</w:t>
                    </w:r>
                  </w:p>
                </w:txbxContent>
              </v:textbox>
            </v:shape>
            <v:shape id="_x0000_s184" style="position:absolute;left:2139;top:597;width:875;height:1021;" filled="false" stroked="false" type="#_x0000_t202">
              <v:fill on="false"/>
              <v:stroke on="false"/>
              <v:path/>
              <v:imagedata o:title=""/>
              <o:lock v:ext="edit" aspectratio="false"/>
              <v:textbox inset="0mm,0mm,0mm,0mm">
                <w:txbxContent>
                  <w:p>
                    <w:pPr>
                      <w:ind w:left="20" w:right="20"/>
                      <w:spacing w:before="19" w:line="198" w:lineRule="auto"/>
                      <w:jc w:val="both"/>
                      <w:rPr>
                        <w:rFonts w:ascii="SimSun" w:hAnsi="SimSun" w:eastAsia="SimSun" w:cs="SimSun"/>
                        <w:sz w:val="19"/>
                        <w:szCs w:val="19"/>
                      </w:rPr>
                    </w:pPr>
                    <w:r>
                      <w:rPr>
                        <w:rFonts w:ascii="SimSun" w:hAnsi="SimSun" w:eastAsia="SimSun" w:cs="SimSun"/>
                        <w:sz w:val="19"/>
                        <w:szCs w:val="19"/>
                        <w:spacing w:val="-17"/>
                        <w:w w:val="96"/>
                      </w:rPr>
                      <w:t>变革领导力</w:t>
                    </w:r>
                    <w:r>
                      <w:rPr>
                        <w:rFonts w:ascii="SimSun" w:hAnsi="SimSun" w:eastAsia="SimSun" w:cs="SimSun"/>
                        <w:sz w:val="19"/>
                        <w:szCs w:val="19"/>
                        <w:spacing w:val="6"/>
                      </w:rPr>
                      <w:t xml:space="preserve"> </w:t>
                    </w:r>
                    <w:r>
                      <w:rPr>
                        <w:rFonts w:ascii="SimSun" w:hAnsi="SimSun" w:eastAsia="SimSun" w:cs="SimSun"/>
                        <w:sz w:val="19"/>
                        <w:szCs w:val="19"/>
                        <w:spacing w:val="-14"/>
                        <w:w w:val="94"/>
                      </w:rPr>
                      <w:t>一任务激励</w:t>
                    </w:r>
                    <w:r>
                      <w:rPr>
                        <w:rFonts w:ascii="SimSun" w:hAnsi="SimSun" w:eastAsia="SimSun" w:cs="SimSun"/>
                        <w:sz w:val="19"/>
                        <w:szCs w:val="19"/>
                        <w:spacing w:val="5"/>
                      </w:rPr>
                      <w:t xml:space="preserve"> </w:t>
                    </w:r>
                    <w:r>
                      <w:rPr>
                        <w:rFonts w:ascii="SimSun" w:hAnsi="SimSun" w:eastAsia="SimSun" w:cs="SimSun"/>
                        <w:sz w:val="19"/>
                        <w:szCs w:val="19"/>
                        <w:spacing w:val="-15"/>
                        <w:w w:val="95"/>
                      </w:rPr>
                      <w:t>一个性关怀</w:t>
                    </w:r>
                    <w:r>
                      <w:rPr>
                        <w:rFonts w:ascii="SimSun" w:hAnsi="SimSun" w:eastAsia="SimSun" w:cs="SimSun"/>
                        <w:sz w:val="19"/>
                        <w:szCs w:val="19"/>
                      </w:rPr>
                      <w:t xml:space="preserve"> </w:t>
                    </w:r>
                    <w:r>
                      <w:rPr>
                        <w:rFonts w:ascii="SimSun" w:hAnsi="SimSun" w:eastAsia="SimSun" w:cs="SimSun"/>
                        <w:sz w:val="19"/>
                        <w:szCs w:val="19"/>
                        <w:spacing w:val="-21"/>
                        <w:w w:val="98"/>
                      </w:rPr>
                      <w:t>一创新引领</w:t>
                    </w:r>
                    <w:r>
                      <w:rPr>
                        <w:rFonts w:ascii="SimSun" w:hAnsi="SimSun" w:eastAsia="SimSun" w:cs="SimSun"/>
                        <w:sz w:val="19"/>
                        <w:szCs w:val="19"/>
                      </w:rPr>
                      <w:t xml:space="preserve"> </w:t>
                    </w:r>
                    <w:r>
                      <w:rPr>
                        <w:rFonts w:ascii="SimSun" w:hAnsi="SimSun" w:eastAsia="SimSun" w:cs="SimSun"/>
                        <w:sz w:val="19"/>
                        <w:szCs w:val="19"/>
                        <w:spacing w:val="-15"/>
                        <w:w w:val="94"/>
                      </w:rPr>
                      <w:t>一跨界联合</w:t>
                    </w:r>
                  </w:p>
                </w:txbxContent>
              </v:textbox>
            </v:shape>
            <v:shape id="_x0000_s186" style="position:absolute;left:109;top:688;width:1046;height:840;" filled="false" stroked="false" type="#_x0000_t202">
              <v:fill on="false"/>
              <v:stroke on="false"/>
              <v:path/>
              <v:imagedata o:title=""/>
              <o:lock v:ext="edit" aspectratio="false"/>
              <v:textbox inset="0mm,0mm,0mm,0mm">
                <w:txbxContent>
                  <w:p>
                    <w:pPr>
                      <w:ind w:left="20" w:right="20" w:firstLine="100"/>
                      <w:spacing w:before="19" w:line="203" w:lineRule="auto"/>
                      <w:jc w:val="both"/>
                      <w:rPr>
                        <w:rFonts w:ascii="SimSun" w:hAnsi="SimSun" w:eastAsia="SimSun" w:cs="SimSun"/>
                        <w:sz w:val="19"/>
                        <w:szCs w:val="19"/>
                      </w:rPr>
                    </w:pPr>
                    <w:r>
                      <w:rPr>
                        <w:rFonts w:ascii="SimSun" w:hAnsi="SimSun" w:eastAsia="SimSun" w:cs="SimSun"/>
                        <w:sz w:val="19"/>
                        <w:szCs w:val="19"/>
                        <w:spacing w:val="-19"/>
                        <w:w w:val="98"/>
                      </w:rPr>
                      <w:t>互联网情境</w:t>
                    </w:r>
                    <w:r>
                      <w:rPr>
                        <w:rFonts w:ascii="SimSun" w:hAnsi="SimSun" w:eastAsia="SimSun" w:cs="SimSun"/>
                        <w:sz w:val="19"/>
                        <w:szCs w:val="19"/>
                      </w:rPr>
                      <w:t xml:space="preserve"> </w:t>
                    </w:r>
                    <w:r>
                      <w:rPr>
                        <w:rFonts w:ascii="SimSun" w:hAnsi="SimSun" w:eastAsia="SimSun" w:cs="SimSun"/>
                        <w:sz w:val="19"/>
                        <w:szCs w:val="19"/>
                        <w:spacing w:val="-15"/>
                        <w:w w:val="96"/>
                      </w:rPr>
                      <w:t>一环境动态性</w:t>
                    </w:r>
                    <w:r>
                      <w:rPr>
                        <w:rFonts w:ascii="SimSun" w:hAnsi="SimSun" w:eastAsia="SimSun" w:cs="SimSun"/>
                        <w:sz w:val="19"/>
                        <w:szCs w:val="19"/>
                        <w:spacing w:val="1"/>
                      </w:rPr>
                      <w:t xml:space="preserve"> </w:t>
                    </w:r>
                    <w:r>
                      <w:rPr>
                        <w:rFonts w:ascii="SimSun" w:hAnsi="SimSun" w:eastAsia="SimSun" w:cs="SimSun"/>
                        <w:sz w:val="19"/>
                        <w:szCs w:val="19"/>
                        <w:spacing w:val="-16"/>
                        <w:w w:val="96"/>
                      </w:rPr>
                      <w:t>一运营互联性</w:t>
                    </w:r>
                    <w:r>
                      <w:rPr>
                        <w:rFonts w:ascii="SimSun" w:hAnsi="SimSun" w:eastAsia="SimSun" w:cs="SimSun"/>
                        <w:sz w:val="19"/>
                        <w:szCs w:val="19"/>
                        <w:spacing w:val="7"/>
                      </w:rPr>
                      <w:t xml:space="preserve"> </w:t>
                    </w:r>
                    <w:r>
                      <w:rPr>
                        <w:rFonts w:ascii="SimSun" w:hAnsi="SimSun" w:eastAsia="SimSun" w:cs="SimSun"/>
                        <w:sz w:val="19"/>
                        <w:szCs w:val="19"/>
                        <w:spacing w:val="-15"/>
                        <w:w w:val="96"/>
                      </w:rPr>
                      <w:t>一任务协作性</w:t>
                    </w:r>
                  </w:p>
                </w:txbxContent>
              </v:textbox>
            </v:shape>
          </v:group>
        </w:pict>
      </w:r>
    </w:p>
    <w:p>
      <w:pPr>
        <w:spacing w:line="50" w:lineRule="exact"/>
        <w:rPr/>
      </w:pPr>
      <w:r/>
    </w:p>
    <w:tbl>
      <w:tblPr>
        <w:tblStyle w:val="TableNormal"/>
        <w:tblW w:w="5900" w:type="dxa"/>
        <w:tblInd w:w="95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31"/>
        <w:gridCol w:w="3569"/>
      </w:tblGrid>
      <w:tr>
        <w:trPr>
          <w:trHeight w:val="335" w:hRule="atLeast"/>
        </w:trPr>
        <w:tc>
          <w:tcPr>
            <w:tcW w:w="2331" w:type="dxa"/>
            <w:vAlign w:val="top"/>
            <w:tcBorders>
              <w:bottom w:val="single" w:color="000000" w:sz="2" w:space="0"/>
              <w:right w:val="single" w:color="000000" w:sz="2" w:space="0"/>
            </w:tcBorders>
          </w:tcPr>
          <w:p>
            <w:pPr>
              <w:ind w:left="840"/>
              <w:spacing w:before="68" w:line="221" w:lineRule="auto"/>
              <w:rPr>
                <w:rFonts w:ascii="SimSun" w:hAnsi="SimSun" w:eastAsia="SimSun" w:cs="SimSun"/>
                <w:sz w:val="19"/>
                <w:szCs w:val="19"/>
              </w:rPr>
            </w:pPr>
            <w:r>
              <w:rPr>
                <w:rFonts w:ascii="SimSun" w:hAnsi="SimSun" w:eastAsia="SimSun" w:cs="SimSun"/>
                <w:sz w:val="19"/>
                <w:szCs w:val="19"/>
                <w:spacing w:val="-15"/>
                <w:w w:val="98"/>
              </w:rPr>
              <w:t>文化适应</w:t>
            </w:r>
          </w:p>
        </w:tc>
        <w:tc>
          <w:tcPr>
            <w:tcW w:w="3569" w:type="dxa"/>
            <w:vAlign w:val="top"/>
            <w:tcBorders>
              <w:left w:val="single" w:color="000000" w:sz="2" w:space="0"/>
              <w:bottom w:val="single" w:color="000000" w:sz="2" w:space="0"/>
            </w:tcBorders>
          </w:tcPr>
          <w:p>
            <w:pPr>
              <w:ind w:left="1451"/>
              <w:spacing w:before="68" w:line="219" w:lineRule="auto"/>
              <w:rPr>
                <w:rFonts w:ascii="SimSun" w:hAnsi="SimSun" w:eastAsia="SimSun" w:cs="SimSun"/>
                <w:sz w:val="19"/>
                <w:szCs w:val="19"/>
              </w:rPr>
            </w:pPr>
            <w:r>
              <w:rPr>
                <w:rFonts w:ascii="SimSun" w:hAnsi="SimSun" w:eastAsia="SimSun" w:cs="SimSun"/>
                <w:sz w:val="19"/>
                <w:szCs w:val="19"/>
                <w:spacing w:val="-20"/>
              </w:rPr>
              <w:t>多层效能</w:t>
            </w:r>
          </w:p>
        </w:tc>
      </w:tr>
    </w:tbl>
    <w:p>
      <w:pPr>
        <w:ind w:left="2452"/>
        <w:spacing w:before="242" w:line="219" w:lineRule="auto"/>
        <w:rPr>
          <w:rFonts w:ascii="SimHei" w:hAnsi="SimHei" w:eastAsia="SimHei" w:cs="SimHei"/>
          <w:sz w:val="19"/>
          <w:szCs w:val="19"/>
        </w:rPr>
      </w:pPr>
      <w:r>
        <w:rPr>
          <w:rFonts w:ascii="SimHei" w:hAnsi="SimHei" w:eastAsia="SimHei" w:cs="SimHei"/>
          <w:sz w:val="19"/>
          <w:szCs w:val="19"/>
          <w:b/>
          <w:bCs/>
          <w:spacing w:val="-6"/>
        </w:rPr>
        <w:t>图7.1</w:t>
      </w:r>
      <w:r>
        <w:rPr>
          <w:rFonts w:ascii="SimHei" w:hAnsi="SimHei" w:eastAsia="SimHei" w:cs="SimHei"/>
          <w:sz w:val="19"/>
          <w:szCs w:val="19"/>
          <w:spacing w:val="62"/>
        </w:rPr>
        <w:t xml:space="preserve"> </w:t>
      </w:r>
      <w:r>
        <w:rPr>
          <w:rFonts w:ascii="SimHei" w:hAnsi="SimHei" w:eastAsia="SimHei" w:cs="SimHei"/>
          <w:sz w:val="19"/>
          <w:szCs w:val="19"/>
          <w:b/>
          <w:bCs/>
          <w:spacing w:val="-6"/>
        </w:rPr>
        <w:t>研究四的理论框架(虚线部分)</w:t>
      </w:r>
    </w:p>
    <w:p>
      <w:pPr>
        <w:spacing w:line="219" w:lineRule="auto"/>
        <w:sectPr>
          <w:footerReference w:type="default" r:id="rId250"/>
          <w:pgSz w:w="8490" w:h="13250"/>
          <w:pgMar w:top="397" w:right="612" w:bottom="895" w:left="380" w:header="0" w:footer="746" w:gutter="0"/>
        </w:sectPr>
        <w:rPr>
          <w:rFonts w:ascii="SimHei" w:hAnsi="SimHei" w:eastAsia="SimHei" w:cs="SimHei"/>
          <w:sz w:val="19"/>
          <w:szCs w:val="19"/>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744"/>
        <w:spacing w:before="100" w:line="227" w:lineRule="auto"/>
        <w:rPr>
          <w:rFonts w:ascii="SimSun" w:hAnsi="SimSun" w:eastAsia="SimSun" w:cs="SimSun"/>
          <w:sz w:val="31"/>
          <w:szCs w:val="31"/>
        </w:rPr>
      </w:pPr>
      <w:bookmarkStart w:name="bookmark19" w:id="17"/>
      <w:bookmarkEnd w:id="17"/>
      <w:r>
        <w:rPr>
          <w:rFonts w:ascii="SimSun" w:hAnsi="SimSun" w:eastAsia="SimSun" w:cs="SimSun"/>
          <w:sz w:val="31"/>
          <w:szCs w:val="31"/>
          <w:b/>
          <w:bCs/>
          <w:spacing w:val="-15"/>
        </w:rPr>
        <w:t>8</w:t>
      </w:r>
      <w:r>
        <w:rPr>
          <w:rFonts w:ascii="SimSun" w:hAnsi="SimSun" w:eastAsia="SimSun" w:cs="SimSun"/>
          <w:sz w:val="31"/>
          <w:szCs w:val="31"/>
          <w:spacing w:val="29"/>
        </w:rPr>
        <w:t xml:space="preserve">  </w:t>
      </w:r>
      <w:r>
        <w:rPr>
          <w:rFonts w:ascii="SimSun" w:hAnsi="SimSun" w:eastAsia="SimSun" w:cs="SimSun"/>
          <w:sz w:val="31"/>
          <w:szCs w:val="31"/>
          <w:b/>
          <w:bCs/>
          <w:spacing w:val="-15"/>
        </w:rPr>
        <w:t>总</w:t>
      </w:r>
      <w:r>
        <w:rPr>
          <w:rFonts w:ascii="SimSun" w:hAnsi="SimSun" w:eastAsia="SimSun" w:cs="SimSun"/>
          <w:sz w:val="31"/>
          <w:szCs w:val="31"/>
          <w:spacing w:val="45"/>
        </w:rPr>
        <w:t xml:space="preserve">  </w:t>
      </w:r>
      <w:r>
        <w:rPr>
          <w:rFonts w:ascii="SimSun" w:hAnsi="SimSun" w:eastAsia="SimSun" w:cs="SimSun"/>
          <w:sz w:val="31"/>
          <w:szCs w:val="31"/>
          <w:b/>
          <w:bCs/>
          <w:spacing w:val="-15"/>
        </w:rPr>
        <w:t>论</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ind w:firstLine="409"/>
        <w:spacing w:before="68" w:line="325" w:lineRule="auto"/>
        <w:jc w:val="both"/>
        <w:rPr>
          <w:rFonts w:ascii="SimSun" w:hAnsi="SimSun" w:eastAsia="SimSun" w:cs="SimSun"/>
          <w:sz w:val="21"/>
          <w:szCs w:val="21"/>
        </w:rPr>
      </w:pPr>
      <w:r>
        <w:rPr>
          <w:rFonts w:ascii="SimSun" w:hAnsi="SimSun" w:eastAsia="SimSun" w:cs="SimSun"/>
          <w:sz w:val="21"/>
          <w:szCs w:val="21"/>
          <w:spacing w:val="-1"/>
        </w:rPr>
        <w:t>数字化转型不仅是企业竞争优势的重要来源</w:t>
      </w:r>
      <w:r>
        <w:rPr>
          <w:rFonts w:ascii="SimSun" w:hAnsi="SimSun" w:eastAsia="SimSun" w:cs="SimSun"/>
          <w:sz w:val="21"/>
          <w:szCs w:val="21"/>
          <w:spacing w:val="-2"/>
        </w:rPr>
        <w:t>，还是行业变革和国家发展的</w:t>
      </w:r>
      <w:r>
        <w:rPr>
          <w:rFonts w:ascii="SimSun" w:hAnsi="SimSun" w:eastAsia="SimSun" w:cs="SimSun"/>
          <w:sz w:val="21"/>
          <w:szCs w:val="21"/>
        </w:rPr>
        <w:t xml:space="preserve">  </w:t>
      </w:r>
      <w:r>
        <w:rPr>
          <w:rFonts w:ascii="SimSun" w:hAnsi="SimSun" w:eastAsia="SimSun" w:cs="SimSun"/>
          <w:sz w:val="21"/>
          <w:szCs w:val="21"/>
          <w:spacing w:val="-10"/>
        </w:rPr>
        <w:t>重要战略。 一方面，数字化转型可以帮助企业降</w:t>
      </w:r>
      <w:r>
        <w:rPr>
          <w:rFonts w:ascii="SimSun" w:hAnsi="SimSun" w:eastAsia="SimSun" w:cs="SimSun"/>
          <w:sz w:val="21"/>
          <w:szCs w:val="21"/>
          <w:spacing w:val="-11"/>
        </w:rPr>
        <w:t>低成本，提高效率，甚至优化产</w:t>
      </w:r>
      <w:r>
        <w:rPr>
          <w:rFonts w:ascii="SimSun" w:hAnsi="SimSun" w:eastAsia="SimSun" w:cs="SimSun"/>
          <w:sz w:val="21"/>
          <w:szCs w:val="21"/>
        </w:rPr>
        <w:t xml:space="preserve">  </w:t>
      </w:r>
      <w:r>
        <w:rPr>
          <w:rFonts w:ascii="SimSun" w:hAnsi="SimSun" w:eastAsia="SimSun" w:cs="SimSun"/>
          <w:sz w:val="21"/>
          <w:szCs w:val="21"/>
          <w:spacing w:val="-1"/>
        </w:rPr>
        <w:t>业链和重构商业模式；另一方面，政府已经</w:t>
      </w:r>
      <w:r>
        <w:rPr>
          <w:rFonts w:ascii="SimSun" w:hAnsi="SimSun" w:eastAsia="SimSun" w:cs="SimSun"/>
          <w:sz w:val="21"/>
          <w:szCs w:val="21"/>
          <w:spacing w:val="-2"/>
        </w:rPr>
        <w:t>意识到数字技术在整个经济发展中 </w:t>
      </w:r>
      <w:r>
        <w:rPr>
          <w:rFonts w:ascii="SimSun" w:hAnsi="SimSun" w:eastAsia="SimSun" w:cs="SimSun"/>
          <w:sz w:val="21"/>
          <w:szCs w:val="21"/>
          <w:spacing w:val="-2"/>
        </w:rPr>
        <w:t>的重要作用，将其作为实现国家创业创新总战略的重要途径，以此来解决经济</w:t>
      </w:r>
      <w:r>
        <w:rPr>
          <w:rFonts w:ascii="SimSun" w:hAnsi="SimSun" w:eastAsia="SimSun" w:cs="SimSun"/>
          <w:sz w:val="21"/>
          <w:szCs w:val="21"/>
          <w:spacing w:val="3"/>
        </w:rPr>
        <w:t xml:space="preserve">  </w:t>
      </w:r>
      <w:r>
        <w:rPr>
          <w:rFonts w:ascii="SimSun" w:hAnsi="SimSun" w:eastAsia="SimSun" w:cs="SimSun"/>
          <w:sz w:val="21"/>
          <w:szCs w:val="21"/>
          <w:spacing w:val="-8"/>
        </w:rPr>
        <w:t>增速换挡、结构调整阵痛、前期政策消化的发展困境。同时，企业目前面临的情</w:t>
      </w:r>
      <w:r>
        <w:rPr>
          <w:rFonts w:ascii="SimSun" w:hAnsi="SimSun" w:eastAsia="SimSun" w:cs="SimSun"/>
          <w:sz w:val="21"/>
          <w:szCs w:val="21"/>
          <w:spacing w:val="4"/>
        </w:rPr>
        <w:t xml:space="preserve">  </w:t>
      </w:r>
      <w:r>
        <w:rPr>
          <w:rFonts w:ascii="SimSun" w:hAnsi="SimSun" w:eastAsia="SimSun" w:cs="SimSun"/>
          <w:sz w:val="21"/>
          <w:szCs w:val="21"/>
          <w:spacing w:val="-13"/>
        </w:rPr>
        <w:t>境发生了重大变化，全球化、开放性、分布式、</w:t>
      </w:r>
      <w:r>
        <w:rPr>
          <w:rFonts w:ascii="SimSun" w:hAnsi="SimSun" w:eastAsia="SimSun" w:cs="SimSun"/>
          <w:sz w:val="21"/>
          <w:szCs w:val="21"/>
          <w:spacing w:val="-14"/>
        </w:rPr>
        <w:t>交互式、去中心化、海量信息等数</w:t>
      </w:r>
      <w:r>
        <w:rPr>
          <w:rFonts w:ascii="SimSun" w:hAnsi="SimSun" w:eastAsia="SimSun" w:cs="SimSun"/>
          <w:sz w:val="21"/>
          <w:szCs w:val="21"/>
        </w:rPr>
        <w:t xml:space="preserve">  </w:t>
      </w:r>
      <w:r>
        <w:rPr>
          <w:rFonts w:ascii="SimSun" w:hAnsi="SimSun" w:eastAsia="SimSun" w:cs="SimSun"/>
          <w:sz w:val="21"/>
          <w:szCs w:val="21"/>
          <w:spacing w:val="-2"/>
        </w:rPr>
        <w:t>字技术特征要求企业的各项工作任务更加强调跨技能、跨部门甚至是跨组织的</w:t>
      </w:r>
      <w:r>
        <w:rPr>
          <w:rFonts w:ascii="SimSun" w:hAnsi="SimSun" w:eastAsia="SimSun" w:cs="SimSun"/>
          <w:sz w:val="21"/>
          <w:szCs w:val="21"/>
          <w:spacing w:val="6"/>
        </w:rPr>
        <w:t xml:space="preserve">  </w:t>
      </w:r>
      <w:r>
        <w:rPr>
          <w:rFonts w:ascii="SimSun" w:hAnsi="SimSun" w:eastAsia="SimSun" w:cs="SimSun"/>
          <w:sz w:val="21"/>
          <w:szCs w:val="21"/>
          <w:spacing w:val="-2"/>
        </w:rPr>
        <w:t>合作，而且企业内的流程、经营和管理与数字技术之间也以各种丰富与创新的</w:t>
      </w:r>
      <w:r>
        <w:rPr>
          <w:rFonts w:ascii="SimSun" w:hAnsi="SimSun" w:eastAsia="SimSun" w:cs="SimSun"/>
          <w:sz w:val="21"/>
          <w:szCs w:val="21"/>
          <w:spacing w:val="6"/>
        </w:rPr>
        <w:t xml:space="preserve">  </w:t>
      </w:r>
      <w:r>
        <w:rPr>
          <w:rFonts w:ascii="SimSun" w:hAnsi="SimSun" w:eastAsia="SimSun" w:cs="SimSun"/>
          <w:sz w:val="21"/>
          <w:szCs w:val="21"/>
          <w:spacing w:val="-5"/>
        </w:rPr>
        <w:t>方式建立了联系。但是，企业在转型过程中往往会面临“两不着”的变革困境：</w:t>
      </w:r>
      <w:r>
        <w:rPr>
          <w:rFonts w:ascii="SimSun" w:hAnsi="SimSun" w:eastAsia="SimSun" w:cs="SimSun"/>
          <w:sz w:val="21"/>
          <w:szCs w:val="21"/>
        </w:rPr>
        <w:t xml:space="preserve"> </w:t>
      </w:r>
      <w:r>
        <w:rPr>
          <w:rFonts w:ascii="SimSun" w:hAnsi="SimSun" w:eastAsia="SimSun" w:cs="SimSun"/>
          <w:sz w:val="21"/>
          <w:szCs w:val="21"/>
          <w:spacing w:val="-8"/>
        </w:rPr>
        <w:t>一方面，延伸的数字技术业务不能加强核心业务，另一方面，传统业务因转型急</w:t>
      </w:r>
      <w:r>
        <w:rPr>
          <w:rFonts w:ascii="SimSun" w:hAnsi="SimSun" w:eastAsia="SimSun" w:cs="SimSun"/>
          <w:sz w:val="21"/>
          <w:szCs w:val="21"/>
          <w:spacing w:val="6"/>
        </w:rPr>
        <w:t xml:space="preserve">  </w:t>
      </w:r>
      <w:r>
        <w:rPr>
          <w:rFonts w:ascii="SimSun" w:hAnsi="SimSun" w:eastAsia="SimSun" w:cs="SimSun"/>
          <w:sz w:val="21"/>
          <w:szCs w:val="21"/>
          <w:spacing w:val="-1"/>
        </w:rPr>
        <w:t>切而失去原先的优势。两者共同的结果都是</w:t>
      </w:r>
      <w:r>
        <w:rPr>
          <w:rFonts w:ascii="SimSun" w:hAnsi="SimSun" w:eastAsia="SimSun" w:cs="SimSun"/>
          <w:sz w:val="21"/>
          <w:szCs w:val="21"/>
          <w:spacing w:val="-2"/>
        </w:rPr>
        <w:t>整个组织变革失败。因此，企业领 </w:t>
      </w:r>
      <w:r>
        <w:rPr>
          <w:rFonts w:ascii="SimSun" w:hAnsi="SimSun" w:eastAsia="SimSun" w:cs="SimSun"/>
          <w:sz w:val="21"/>
          <w:szCs w:val="21"/>
          <w:spacing w:val="4"/>
        </w:rPr>
        <w:t>导者在这种情况下的核心任务是采取特定的变革领导力来实现原有存量业务</w:t>
      </w:r>
    </w:p>
    <w:p>
      <w:pPr>
        <w:spacing w:line="218" w:lineRule="auto"/>
        <w:rPr>
          <w:rFonts w:ascii="SimSun" w:hAnsi="SimSun" w:eastAsia="SimSun" w:cs="SimSun"/>
          <w:sz w:val="21"/>
          <w:szCs w:val="21"/>
        </w:rPr>
      </w:pPr>
      <w:r>
        <w:rPr>
          <w:rFonts w:ascii="SimSun" w:hAnsi="SimSun" w:eastAsia="SimSun" w:cs="SimSun"/>
          <w:sz w:val="21"/>
          <w:szCs w:val="21"/>
          <w:spacing w:val="-5"/>
        </w:rPr>
        <w:t>的核心优势和数字技术增量之间的协同，最终促进企业的成功转型。</w:t>
      </w:r>
    </w:p>
    <w:p>
      <w:pPr>
        <w:ind w:right="88" w:firstLine="420"/>
        <w:spacing w:before="196" w:line="326" w:lineRule="auto"/>
        <w:jc w:val="both"/>
        <w:rPr>
          <w:rFonts w:ascii="SimSun" w:hAnsi="SimSun" w:eastAsia="SimSun" w:cs="SimSun"/>
          <w:sz w:val="21"/>
          <w:szCs w:val="21"/>
        </w:rPr>
      </w:pPr>
      <w:r>
        <w:rPr>
          <w:rFonts w:ascii="SimSun" w:hAnsi="SimSun" w:eastAsia="SimSun" w:cs="SimSun"/>
          <w:sz w:val="21"/>
          <w:szCs w:val="21"/>
          <w:spacing w:val="-8"/>
        </w:rPr>
        <w:t>许多学者认为，领导力是组织变革能否顺利推进的关键要素[6,?1,组织变革</w:t>
      </w:r>
      <w:r>
        <w:rPr>
          <w:rFonts w:ascii="SimSun" w:hAnsi="SimSun" w:eastAsia="SimSun" w:cs="SimSun"/>
          <w:sz w:val="21"/>
          <w:szCs w:val="21"/>
          <w:spacing w:val="15"/>
        </w:rPr>
        <w:t xml:space="preserve"> </w:t>
      </w:r>
      <w:r>
        <w:rPr>
          <w:rFonts w:ascii="SimSun" w:hAnsi="SimSun" w:eastAsia="SimSun" w:cs="SimSun"/>
          <w:sz w:val="21"/>
          <w:szCs w:val="21"/>
          <w:spacing w:val="-5"/>
        </w:rPr>
        <w:t>失败的一个重要原因就是缺乏有效的领导行为[5]。同时，针对咨询报告和行业</w:t>
      </w:r>
      <w:r>
        <w:rPr>
          <w:rFonts w:ascii="SimSun" w:hAnsi="SimSun" w:eastAsia="SimSun" w:cs="SimSun"/>
          <w:sz w:val="21"/>
          <w:szCs w:val="21"/>
          <w:spacing w:val="11"/>
        </w:rPr>
        <w:t xml:space="preserve"> </w:t>
      </w:r>
      <w:r>
        <w:rPr>
          <w:rFonts w:ascii="SimSun" w:hAnsi="SimSun" w:eastAsia="SimSun" w:cs="SimSun"/>
          <w:sz w:val="21"/>
          <w:szCs w:val="21"/>
          <w:spacing w:val="-14"/>
        </w:rPr>
        <w:t>调研也指出，领导力是企业转型过程中最受</w:t>
      </w:r>
      <w:r>
        <w:rPr>
          <w:rFonts w:ascii="SimSun" w:hAnsi="SimSun" w:eastAsia="SimSun" w:cs="SimSun"/>
          <w:sz w:val="21"/>
          <w:szCs w:val="21"/>
          <w:spacing w:val="-15"/>
        </w:rPr>
        <w:t>关注的因素之一。[287,2881而数字化转</w:t>
      </w:r>
      <w:r>
        <w:rPr>
          <w:rFonts w:ascii="SimSun" w:hAnsi="SimSun" w:eastAsia="SimSun" w:cs="SimSun"/>
          <w:sz w:val="21"/>
          <w:szCs w:val="21"/>
        </w:rPr>
        <w:t xml:space="preserve"> </w:t>
      </w:r>
      <w:r>
        <w:rPr>
          <w:rFonts w:ascii="SimSun" w:hAnsi="SimSun" w:eastAsia="SimSun" w:cs="SimSun"/>
          <w:sz w:val="21"/>
          <w:szCs w:val="21"/>
          <w:spacing w:val="-2"/>
        </w:rPr>
        <w:t>型作为多维度、大规模和全方位性的组织变革，对企业领导者也提出了更高的</w:t>
      </w:r>
      <w:r>
        <w:rPr>
          <w:rFonts w:ascii="SimSun" w:hAnsi="SimSun" w:eastAsia="SimSun" w:cs="SimSun"/>
          <w:sz w:val="21"/>
          <w:szCs w:val="21"/>
          <w:spacing w:val="13"/>
        </w:rPr>
        <w:t xml:space="preserve"> </w:t>
      </w:r>
      <w:r>
        <w:rPr>
          <w:rFonts w:ascii="SimSun" w:hAnsi="SimSun" w:eastAsia="SimSun" w:cs="SimSun"/>
          <w:sz w:val="21"/>
          <w:szCs w:val="21"/>
          <w:spacing w:val="-2"/>
        </w:rPr>
        <w:t>要求，数字技术和企业经营环境融合所形成的新情境特征也要求企业采用新型</w:t>
      </w:r>
      <w:r>
        <w:rPr>
          <w:rFonts w:ascii="SimSun" w:hAnsi="SimSun" w:eastAsia="SimSun" w:cs="SimSun"/>
          <w:sz w:val="21"/>
          <w:szCs w:val="21"/>
          <w:spacing w:val="10"/>
        </w:rPr>
        <w:t xml:space="preserve"> </w:t>
      </w:r>
      <w:r>
        <w:rPr>
          <w:rFonts w:ascii="SimSun" w:hAnsi="SimSun" w:eastAsia="SimSun" w:cs="SimSun"/>
          <w:sz w:val="21"/>
          <w:szCs w:val="21"/>
          <w:spacing w:val="-2"/>
        </w:rPr>
        <w:t>的领导行为。然而，本书在回顾以往组织变革和领导力的研究进展后发现，学</w:t>
      </w:r>
    </w:p>
    <w:p>
      <w:pPr>
        <w:spacing w:before="1" w:line="218" w:lineRule="auto"/>
        <w:rPr>
          <w:rFonts w:ascii="SimSun" w:hAnsi="SimSun" w:eastAsia="SimSun" w:cs="SimSun"/>
          <w:sz w:val="21"/>
          <w:szCs w:val="21"/>
        </w:rPr>
      </w:pPr>
      <w:r>
        <w:rPr>
          <w:rFonts w:ascii="SimSun" w:hAnsi="SimSun" w:eastAsia="SimSun" w:cs="SimSun"/>
          <w:sz w:val="21"/>
          <w:szCs w:val="21"/>
          <w:spacing w:val="-2"/>
        </w:rPr>
        <w:t>者对组织变革背景下的领导力探讨是去情境化的，很少有研究针对特定变革下</w:t>
      </w:r>
    </w:p>
    <w:p>
      <w:pPr>
        <w:spacing w:line="218" w:lineRule="auto"/>
        <w:sectPr>
          <w:footerReference w:type="default" r:id="rId12"/>
          <w:pgSz w:w="8490" w:h="13250"/>
          <w:pgMar w:top="400" w:right="764" w:bottom="400" w:left="549" w:header="0" w:footer="0" w:gutter="0"/>
        </w:sectPr>
        <w:rPr>
          <w:rFonts w:ascii="SimSun" w:hAnsi="SimSun" w:eastAsia="SimSun" w:cs="SimSun"/>
          <w:sz w:val="21"/>
          <w:szCs w:val="21"/>
        </w:rPr>
      </w:pPr>
    </w:p>
    <w:p>
      <w:pPr>
        <w:ind w:left="359"/>
        <w:spacing w:line="219" w:lineRule="auto"/>
        <w:rPr>
          <w:rFonts w:ascii="SimSun" w:hAnsi="SimSun" w:eastAsia="SimSun" w:cs="SimSun"/>
          <w:sz w:val="21"/>
          <w:szCs w:val="21"/>
        </w:rPr>
      </w:pPr>
      <w:bookmarkStart w:name="bookmark20" w:id="18"/>
      <w:bookmarkEnd w:id="18"/>
      <w:r>
        <w:rPr>
          <w:rFonts w:ascii="SimSun" w:hAnsi="SimSun" w:eastAsia="SimSun" w:cs="SimSun"/>
          <w:sz w:val="21"/>
          <w:szCs w:val="21"/>
          <w:spacing w:val="-19"/>
          <w:w w:val="93"/>
        </w:rPr>
        <w:t>数字化转型下的变革领导力：情境识别与效能提升</w:t>
      </w:r>
    </w:p>
    <w:p>
      <w:pPr>
        <w:pStyle w:val="BodyText"/>
        <w:spacing w:line="456" w:lineRule="auto"/>
        <w:rPr/>
      </w:pPr>
      <w:r/>
    </w:p>
    <w:p>
      <w:pPr>
        <w:ind w:right="15"/>
        <w:spacing w:before="68" w:line="384" w:lineRule="exact"/>
        <w:jc w:val="right"/>
        <w:rPr>
          <w:rFonts w:ascii="SimSun" w:hAnsi="SimSun" w:eastAsia="SimSun" w:cs="SimSun"/>
          <w:sz w:val="21"/>
          <w:szCs w:val="21"/>
        </w:rPr>
      </w:pPr>
      <w:r>
        <w:rPr>
          <w:rFonts w:ascii="SimSun" w:hAnsi="SimSun" w:eastAsia="SimSun" w:cs="SimSun"/>
          <w:sz w:val="21"/>
          <w:szCs w:val="21"/>
          <w:spacing w:val="-4"/>
          <w:position w:val="13"/>
        </w:rPr>
        <w:t>的组织去探讨领导力的内涵和作用机制(57),</w:t>
      </w:r>
      <w:r>
        <w:rPr>
          <w:rFonts w:ascii="SimSun" w:hAnsi="SimSun" w:eastAsia="SimSun" w:cs="SimSun"/>
          <w:sz w:val="21"/>
          <w:szCs w:val="21"/>
          <w:spacing w:val="-5"/>
          <w:position w:val="13"/>
        </w:rPr>
        <w:t>而且对中国情境下的数字化转型这</w:t>
      </w:r>
    </w:p>
    <w:p>
      <w:pPr>
        <w:ind w:left="359"/>
        <w:spacing w:line="220" w:lineRule="auto"/>
        <w:rPr>
          <w:rFonts w:ascii="SimSun" w:hAnsi="SimSun" w:eastAsia="SimSun" w:cs="SimSun"/>
          <w:sz w:val="21"/>
          <w:szCs w:val="21"/>
        </w:rPr>
      </w:pPr>
      <w:r>
        <w:rPr>
          <w:rFonts w:ascii="SimSun" w:hAnsi="SimSun" w:eastAsia="SimSun" w:cs="SimSun"/>
          <w:sz w:val="21"/>
          <w:szCs w:val="21"/>
          <w:spacing w:val="-4"/>
        </w:rPr>
        <w:t>一重大实践问题也缺乏关注。</w:t>
      </w:r>
    </w:p>
    <w:p>
      <w:pPr>
        <w:ind w:left="359" w:firstLine="440"/>
        <w:spacing w:before="121" w:line="325" w:lineRule="auto"/>
        <w:jc w:val="both"/>
        <w:rPr>
          <w:rFonts w:ascii="SimSun" w:hAnsi="SimSun" w:eastAsia="SimSun" w:cs="SimSun"/>
          <w:sz w:val="21"/>
          <w:szCs w:val="21"/>
        </w:rPr>
      </w:pPr>
      <w:r>
        <w:rPr>
          <w:rFonts w:ascii="SimSun" w:hAnsi="SimSun" w:eastAsia="SimSun" w:cs="SimSun"/>
          <w:sz w:val="21"/>
          <w:szCs w:val="21"/>
          <w:spacing w:val="-3"/>
        </w:rPr>
        <w:t>基于以上实践问题和理论研究之间的差距，本书基于问题驱动和情境嵌入</w:t>
      </w:r>
      <w:r>
        <w:rPr>
          <w:rFonts w:ascii="SimSun" w:hAnsi="SimSun" w:eastAsia="SimSun" w:cs="SimSun"/>
          <w:sz w:val="21"/>
          <w:szCs w:val="21"/>
          <w:spacing w:val="13"/>
        </w:rPr>
        <w:t xml:space="preserve"> </w:t>
      </w:r>
      <w:r>
        <w:rPr>
          <w:rFonts w:ascii="SimSun" w:hAnsi="SimSun" w:eastAsia="SimSun" w:cs="SimSun"/>
          <w:sz w:val="21"/>
          <w:szCs w:val="21"/>
          <w:spacing w:val="-2"/>
        </w:rPr>
        <w:t>的研究范式，进一步将核心研究问题“企业</w:t>
      </w:r>
      <w:r>
        <w:rPr>
          <w:rFonts w:ascii="SimSun" w:hAnsi="SimSun" w:eastAsia="SimSun" w:cs="SimSun"/>
          <w:sz w:val="21"/>
          <w:szCs w:val="21"/>
          <w:spacing w:val="-3"/>
        </w:rPr>
        <w:t>领导者在数字化转型情境下需要采</w:t>
      </w:r>
      <w:r>
        <w:rPr>
          <w:rFonts w:ascii="SimSun" w:hAnsi="SimSun" w:eastAsia="SimSun" w:cs="SimSun"/>
          <w:sz w:val="21"/>
          <w:szCs w:val="21"/>
        </w:rPr>
        <w:t xml:space="preserve"> </w:t>
      </w:r>
      <w:r>
        <w:rPr>
          <w:rFonts w:ascii="SimSun" w:hAnsi="SimSun" w:eastAsia="SimSun" w:cs="SimSun"/>
          <w:sz w:val="21"/>
          <w:szCs w:val="21"/>
          <w:spacing w:val="-2"/>
        </w:rPr>
        <w:t>用哪些特定的领导行为，确保原有存量业务和数字技术增量的协同并最终实现</w:t>
      </w:r>
      <w:r>
        <w:rPr>
          <w:rFonts w:ascii="SimSun" w:hAnsi="SimSun" w:eastAsia="SimSun" w:cs="SimSun"/>
          <w:sz w:val="21"/>
          <w:szCs w:val="21"/>
          <w:spacing w:val="5"/>
        </w:rPr>
        <w:t xml:space="preserve"> </w:t>
      </w:r>
      <w:r>
        <w:rPr>
          <w:rFonts w:ascii="SimSun" w:hAnsi="SimSun" w:eastAsia="SimSun" w:cs="SimSun"/>
          <w:sz w:val="21"/>
          <w:szCs w:val="21"/>
          <w:spacing w:val="-8"/>
        </w:rPr>
        <w:t>成功变革”细化为三个方面：第一，在数字化转型情境下，企业需要采用哪</w:t>
      </w:r>
      <w:r>
        <w:rPr>
          <w:rFonts w:ascii="SimSun" w:hAnsi="SimSun" w:eastAsia="SimSun" w:cs="SimSun"/>
          <w:sz w:val="21"/>
          <w:szCs w:val="21"/>
          <w:spacing w:val="-9"/>
        </w:rPr>
        <w:t>种特</w:t>
      </w:r>
      <w:r>
        <w:rPr>
          <w:rFonts w:ascii="SimSun" w:hAnsi="SimSun" w:eastAsia="SimSun" w:cs="SimSun"/>
          <w:sz w:val="21"/>
          <w:szCs w:val="21"/>
        </w:rPr>
        <w:t xml:space="preserve"> </w:t>
      </w:r>
      <w:r>
        <w:rPr>
          <w:rFonts w:ascii="SimSun" w:hAnsi="SimSun" w:eastAsia="SimSun" w:cs="SimSun"/>
          <w:sz w:val="21"/>
          <w:szCs w:val="21"/>
          <w:spacing w:val="1"/>
        </w:rPr>
        <w:t>定的情境化领导力，其核心内涵和具体表现是什么?第二，这一针对性的领导</w:t>
      </w:r>
      <w:r>
        <w:rPr>
          <w:rFonts w:ascii="SimSun" w:hAnsi="SimSun" w:eastAsia="SimSun" w:cs="SimSun"/>
          <w:sz w:val="21"/>
          <w:szCs w:val="21"/>
          <w:spacing w:val="13"/>
        </w:rPr>
        <w:t xml:space="preserve"> </w:t>
      </w:r>
      <w:r>
        <w:rPr>
          <w:rFonts w:ascii="SimSun" w:hAnsi="SimSun" w:eastAsia="SimSun" w:cs="SimSun"/>
          <w:sz w:val="21"/>
          <w:szCs w:val="21"/>
          <w:spacing w:val="-4"/>
        </w:rPr>
        <w:t>行为，在数字化转型情境下的影响因素是什么?第三，这一针</w:t>
      </w:r>
      <w:r>
        <w:rPr>
          <w:rFonts w:ascii="SimSun" w:hAnsi="SimSun" w:eastAsia="SimSun" w:cs="SimSun"/>
          <w:sz w:val="21"/>
          <w:szCs w:val="21"/>
          <w:spacing w:val="-5"/>
        </w:rPr>
        <w:t>对性的领导力，其</w:t>
      </w:r>
      <w:r>
        <w:rPr>
          <w:rFonts w:ascii="SimSun" w:hAnsi="SimSun" w:eastAsia="SimSun" w:cs="SimSun"/>
          <w:sz w:val="21"/>
          <w:szCs w:val="21"/>
        </w:rPr>
        <w:t xml:space="preserve"> </w:t>
      </w:r>
      <w:r>
        <w:rPr>
          <w:rFonts w:ascii="SimSun" w:hAnsi="SimSun" w:eastAsia="SimSun" w:cs="SimSun"/>
          <w:sz w:val="21"/>
          <w:szCs w:val="21"/>
          <w:spacing w:val="1"/>
        </w:rPr>
        <w:t>效能机制是什么?会对组织和个体层面的效能产生怎样的作用，又是如何发生</w:t>
      </w:r>
      <w:r>
        <w:rPr>
          <w:rFonts w:ascii="SimSun" w:hAnsi="SimSun" w:eastAsia="SimSun" w:cs="SimSun"/>
          <w:sz w:val="21"/>
          <w:szCs w:val="21"/>
          <w:spacing w:val="9"/>
        </w:rPr>
        <w:t xml:space="preserve"> </w:t>
      </w:r>
      <w:r>
        <w:rPr>
          <w:rFonts w:ascii="SimSun" w:hAnsi="SimSun" w:eastAsia="SimSun" w:cs="SimSun"/>
          <w:sz w:val="21"/>
          <w:szCs w:val="21"/>
          <w:spacing w:val="1"/>
        </w:rPr>
        <w:t>的?本书认为，对于上述三个问题的深入研究将有助于解释企业成功实现数字</w:t>
      </w:r>
      <w:r>
        <w:rPr>
          <w:rFonts w:ascii="SimSun" w:hAnsi="SimSun" w:eastAsia="SimSun" w:cs="SimSun"/>
          <w:sz w:val="21"/>
          <w:szCs w:val="21"/>
          <w:spacing w:val="9"/>
        </w:rPr>
        <w:t xml:space="preserve"> </w:t>
      </w:r>
      <w:r>
        <w:rPr>
          <w:rFonts w:ascii="SimSun" w:hAnsi="SimSun" w:eastAsia="SimSun" w:cs="SimSun"/>
          <w:sz w:val="21"/>
          <w:szCs w:val="21"/>
          <w:spacing w:val="-2"/>
        </w:rPr>
        <w:t>化转型的内在机制，因此通过系统的研究设计和多样的研究方法展开了一系列</w:t>
      </w:r>
      <w:r>
        <w:rPr>
          <w:rFonts w:ascii="SimSun" w:hAnsi="SimSun" w:eastAsia="SimSun" w:cs="SimSun"/>
          <w:sz w:val="21"/>
          <w:szCs w:val="21"/>
          <w:spacing w:val="14"/>
        </w:rPr>
        <w:t xml:space="preserve"> </w:t>
      </w:r>
      <w:r>
        <w:rPr>
          <w:rFonts w:ascii="SimSun" w:hAnsi="SimSun" w:eastAsia="SimSun" w:cs="SimSun"/>
          <w:sz w:val="21"/>
          <w:szCs w:val="21"/>
          <w:spacing w:val="-1"/>
        </w:rPr>
        <w:t>相互联系而又层层递进的实证研究，取得了一些值得关注的</w:t>
      </w:r>
      <w:r>
        <w:rPr>
          <w:rFonts w:ascii="SimSun" w:hAnsi="SimSun" w:eastAsia="SimSun" w:cs="SimSun"/>
          <w:sz w:val="21"/>
          <w:szCs w:val="21"/>
          <w:spacing w:val="-2"/>
        </w:rPr>
        <w:t>理论成果和实证证</w:t>
      </w:r>
      <w:r>
        <w:rPr>
          <w:rFonts w:ascii="SimSun" w:hAnsi="SimSun" w:eastAsia="SimSun" w:cs="SimSun"/>
          <w:sz w:val="21"/>
          <w:szCs w:val="21"/>
        </w:rPr>
        <w:t xml:space="preserve"> </w:t>
      </w:r>
      <w:r>
        <w:rPr>
          <w:rFonts w:ascii="SimSun" w:hAnsi="SimSun" w:eastAsia="SimSun" w:cs="SimSun"/>
          <w:sz w:val="21"/>
          <w:szCs w:val="21"/>
          <w:spacing w:val="-8"/>
        </w:rPr>
        <w:t>据。下面将从五个方面对本书进行总结：主要研究发现、理论进展贡献、管理实</w:t>
      </w:r>
    </w:p>
    <w:p>
      <w:pPr>
        <w:ind w:left="359"/>
        <w:spacing w:line="218" w:lineRule="auto"/>
        <w:rPr>
          <w:rFonts w:ascii="SimSun" w:hAnsi="SimSun" w:eastAsia="SimSun" w:cs="SimSun"/>
          <w:sz w:val="21"/>
          <w:szCs w:val="21"/>
        </w:rPr>
      </w:pPr>
      <w:r>
        <w:rPr>
          <w:rFonts w:ascii="SimSun" w:hAnsi="SimSun" w:eastAsia="SimSun" w:cs="SimSun"/>
          <w:sz w:val="21"/>
          <w:szCs w:val="21"/>
          <w:spacing w:val="-15"/>
        </w:rPr>
        <w:t>践意义、研究局限和未来展望、结论。</w:t>
      </w:r>
    </w:p>
    <w:p>
      <w:pPr>
        <w:pStyle w:val="BodyText"/>
        <w:spacing w:line="322" w:lineRule="auto"/>
        <w:rPr/>
      </w:pPr>
      <w:r/>
    </w:p>
    <w:p>
      <w:pPr>
        <w:pStyle w:val="BodyText"/>
        <w:spacing w:line="323" w:lineRule="auto"/>
        <w:rPr/>
      </w:pPr>
      <w:r/>
    </w:p>
    <w:p>
      <w:pPr>
        <w:ind w:left="2764"/>
        <w:spacing w:before="91" w:line="224" w:lineRule="auto"/>
        <w:outlineLvl w:val="6"/>
        <w:rPr>
          <w:rFonts w:ascii="FangSong" w:hAnsi="FangSong" w:eastAsia="FangSong" w:cs="FangSong"/>
          <w:sz w:val="28"/>
          <w:szCs w:val="28"/>
        </w:rPr>
      </w:pPr>
      <w:r>
        <w:rPr>
          <w:rFonts w:ascii="FangSong" w:hAnsi="FangSong" w:eastAsia="FangSong" w:cs="FangSong"/>
          <w:sz w:val="28"/>
          <w:szCs w:val="28"/>
          <w:b/>
          <w:bCs/>
          <w:spacing w:val="-4"/>
        </w:rPr>
        <w:t>8.1</w:t>
      </w:r>
      <w:r>
        <w:rPr>
          <w:rFonts w:ascii="FangSong" w:hAnsi="FangSong" w:eastAsia="FangSong" w:cs="FangSong"/>
          <w:sz w:val="28"/>
          <w:szCs w:val="28"/>
          <w:spacing w:val="-4"/>
        </w:rPr>
        <w:t xml:space="preserve">  </w:t>
      </w:r>
      <w:r>
        <w:rPr>
          <w:rFonts w:ascii="FangSong" w:hAnsi="FangSong" w:eastAsia="FangSong" w:cs="FangSong"/>
          <w:sz w:val="28"/>
          <w:szCs w:val="28"/>
          <w:b/>
          <w:bCs/>
          <w:spacing w:val="-4"/>
        </w:rPr>
        <w:t>主要研究发现</w:t>
      </w:r>
    </w:p>
    <w:p>
      <w:pPr>
        <w:pStyle w:val="BodyText"/>
        <w:spacing w:line="285" w:lineRule="auto"/>
        <w:rPr/>
      </w:pPr>
      <w:r/>
    </w:p>
    <w:p>
      <w:pPr>
        <w:pStyle w:val="BodyText"/>
        <w:spacing w:line="286" w:lineRule="auto"/>
        <w:rPr/>
      </w:pPr>
      <w:r/>
    </w:p>
    <w:p>
      <w:pPr>
        <w:ind w:left="803"/>
        <w:spacing w:before="69" w:line="222" w:lineRule="auto"/>
        <w:outlineLvl w:val="6"/>
        <w:rPr>
          <w:rFonts w:ascii="KaiTi" w:hAnsi="KaiTi" w:eastAsia="KaiTi" w:cs="KaiTi"/>
          <w:sz w:val="21"/>
          <w:szCs w:val="21"/>
        </w:rPr>
      </w:pPr>
      <w:r>
        <w:rPr>
          <w:rFonts w:ascii="KaiTi" w:hAnsi="KaiTi" w:eastAsia="KaiTi" w:cs="KaiTi"/>
          <w:sz w:val="21"/>
          <w:szCs w:val="21"/>
          <w:b/>
          <w:bCs/>
          <w:spacing w:val="9"/>
        </w:rPr>
        <w:t>8.1.1</w:t>
      </w:r>
      <w:r>
        <w:rPr>
          <w:rFonts w:ascii="KaiTi" w:hAnsi="KaiTi" w:eastAsia="KaiTi" w:cs="KaiTi"/>
          <w:sz w:val="21"/>
          <w:szCs w:val="21"/>
          <w:spacing w:val="37"/>
        </w:rPr>
        <w:t xml:space="preserve">  </w:t>
      </w:r>
      <w:r>
        <w:rPr>
          <w:rFonts w:ascii="KaiTi" w:hAnsi="KaiTi" w:eastAsia="KaiTi" w:cs="KaiTi"/>
          <w:sz w:val="21"/>
          <w:szCs w:val="21"/>
          <w:b/>
          <w:bCs/>
          <w:spacing w:val="9"/>
        </w:rPr>
        <w:t>变革领导力的构思开发和验证</w:t>
      </w:r>
    </w:p>
    <w:p>
      <w:pPr>
        <w:ind w:left="359" w:firstLine="440"/>
        <w:spacing w:before="129" w:line="325" w:lineRule="auto"/>
        <w:jc w:val="both"/>
        <w:rPr>
          <w:rFonts w:ascii="SimSun" w:hAnsi="SimSun" w:eastAsia="SimSun" w:cs="SimSun"/>
          <w:sz w:val="21"/>
          <w:szCs w:val="21"/>
        </w:rPr>
      </w:pPr>
      <w:r>
        <w:rPr>
          <w:rFonts w:ascii="SimSun" w:hAnsi="SimSun" w:eastAsia="SimSun" w:cs="SimSun"/>
          <w:sz w:val="21"/>
          <w:szCs w:val="21"/>
          <w:spacing w:val="5"/>
        </w:rPr>
        <w:t>本书聚焦的第一个问题是开发和验证数字化转型情境</w:t>
      </w:r>
      <w:r>
        <w:rPr>
          <w:rFonts w:ascii="SimSun" w:hAnsi="SimSun" w:eastAsia="SimSun" w:cs="SimSun"/>
          <w:sz w:val="21"/>
          <w:szCs w:val="21"/>
          <w:spacing w:val="4"/>
        </w:rPr>
        <w:t>下变革领导力的概</w:t>
      </w:r>
      <w:r>
        <w:rPr>
          <w:rFonts w:ascii="SimSun" w:hAnsi="SimSun" w:eastAsia="SimSun" w:cs="SimSun"/>
          <w:sz w:val="21"/>
          <w:szCs w:val="21"/>
        </w:rPr>
        <w:t xml:space="preserve"> </w:t>
      </w:r>
      <w:r>
        <w:rPr>
          <w:rFonts w:ascii="SimSun" w:hAnsi="SimSun" w:eastAsia="SimSun" w:cs="SimSun"/>
          <w:sz w:val="21"/>
          <w:szCs w:val="21"/>
          <w:spacing w:val="-2"/>
        </w:rPr>
        <w:t>念构思。由于数字化转型是涉及整个公司的多维度、大规模和全方位性的组织</w:t>
      </w:r>
      <w:r>
        <w:rPr>
          <w:rFonts w:ascii="SimSun" w:hAnsi="SimSun" w:eastAsia="SimSun" w:cs="SimSun"/>
          <w:sz w:val="21"/>
          <w:szCs w:val="21"/>
          <w:spacing w:val="8"/>
        </w:rPr>
        <w:t xml:space="preserve"> </w:t>
      </w:r>
      <w:r>
        <w:rPr>
          <w:rFonts w:ascii="SimSun" w:hAnsi="SimSun" w:eastAsia="SimSun" w:cs="SimSun"/>
          <w:sz w:val="21"/>
          <w:szCs w:val="21"/>
          <w:spacing w:val="-7"/>
        </w:rPr>
        <w:t>变革，以往组织变革背景下对领导力探讨却大多是去情境化的[189</w:t>
      </w:r>
      <w:r>
        <w:rPr>
          <w:rFonts w:ascii="SimSun" w:hAnsi="SimSun" w:eastAsia="SimSun" w:cs="SimSun"/>
          <w:sz w:val="21"/>
          <w:szCs w:val="21"/>
          <w:spacing w:val="-8"/>
        </w:rPr>
        <w:t>],因此本书针</w:t>
      </w:r>
      <w:r>
        <w:rPr>
          <w:rFonts w:ascii="SimSun" w:hAnsi="SimSun" w:eastAsia="SimSun" w:cs="SimSun"/>
          <w:sz w:val="21"/>
          <w:szCs w:val="21"/>
        </w:rPr>
        <w:t xml:space="preserve"> </w:t>
      </w:r>
      <w:r>
        <w:rPr>
          <w:rFonts w:ascii="SimSun" w:hAnsi="SimSun" w:eastAsia="SimSun" w:cs="SimSun"/>
          <w:sz w:val="21"/>
          <w:szCs w:val="21"/>
          <w:spacing w:val="-1"/>
        </w:rPr>
        <w:t>对数字化转型这一重要的变革情境，通过最新理论发展、</w:t>
      </w:r>
      <w:r>
        <w:rPr>
          <w:rFonts w:ascii="SimSun" w:hAnsi="SimSun" w:eastAsia="SimSun" w:cs="SimSun"/>
          <w:sz w:val="21"/>
          <w:szCs w:val="21"/>
          <w:spacing w:val="-2"/>
        </w:rPr>
        <w:t>典型案例和多轮问卷</w:t>
      </w:r>
      <w:r>
        <w:rPr>
          <w:rFonts w:ascii="SimSun" w:hAnsi="SimSun" w:eastAsia="SimSun" w:cs="SimSun"/>
          <w:sz w:val="21"/>
          <w:szCs w:val="21"/>
        </w:rPr>
        <w:t xml:space="preserve"> </w:t>
      </w:r>
      <w:r>
        <w:rPr>
          <w:rFonts w:ascii="SimSun" w:hAnsi="SimSun" w:eastAsia="SimSun" w:cs="SimSun"/>
          <w:sz w:val="21"/>
          <w:szCs w:val="21"/>
          <w:spacing w:val="-2"/>
        </w:rPr>
        <w:t>的深入分析，创造性地提出并验证了这一针对特定情境的变革领导力及其四个</w:t>
      </w:r>
      <w:r>
        <w:rPr>
          <w:rFonts w:ascii="SimSun" w:hAnsi="SimSun" w:eastAsia="SimSun" w:cs="SimSun"/>
          <w:sz w:val="21"/>
          <w:szCs w:val="21"/>
          <w:spacing w:val="5"/>
        </w:rPr>
        <w:t xml:space="preserve"> </w:t>
      </w:r>
      <w:r>
        <w:rPr>
          <w:rFonts w:ascii="SimSun" w:hAnsi="SimSun" w:eastAsia="SimSun" w:cs="SimSun"/>
          <w:sz w:val="21"/>
          <w:szCs w:val="21"/>
          <w:spacing w:val="-2"/>
        </w:rPr>
        <w:t>维度。本书遵循理论抽样原则选取了三个数字化转型的典型企业案例，并通过</w:t>
      </w:r>
      <w:r>
        <w:rPr>
          <w:rFonts w:ascii="SimSun" w:hAnsi="SimSun" w:eastAsia="SimSun" w:cs="SimSun"/>
          <w:sz w:val="21"/>
          <w:szCs w:val="21"/>
          <w:spacing w:val="5"/>
        </w:rPr>
        <w:t xml:space="preserve"> </w:t>
      </w:r>
      <w:r>
        <w:rPr>
          <w:rFonts w:ascii="SimSun" w:hAnsi="SimSun" w:eastAsia="SimSun" w:cs="SimSun"/>
          <w:sz w:val="21"/>
          <w:szCs w:val="21"/>
          <w:spacing w:val="-8"/>
        </w:rPr>
        <w:t>案例访谈、内部文件、视频转录和网络资料等多种信息来源，对样本企业领导者</w:t>
      </w:r>
      <w:r>
        <w:rPr>
          <w:rFonts w:ascii="SimSun" w:hAnsi="SimSun" w:eastAsia="SimSun" w:cs="SimSun"/>
          <w:sz w:val="21"/>
          <w:szCs w:val="21"/>
          <w:spacing w:val="8"/>
        </w:rPr>
        <w:t xml:space="preserve"> </w:t>
      </w:r>
      <w:r>
        <w:rPr>
          <w:rFonts w:ascii="SimSun" w:hAnsi="SimSun" w:eastAsia="SimSun" w:cs="SimSun"/>
          <w:sz w:val="21"/>
          <w:szCs w:val="21"/>
          <w:spacing w:val="-1"/>
        </w:rPr>
        <w:t>在数字化转型过程中的关键举措进行了案例内分析</w:t>
      </w:r>
      <w:r>
        <w:rPr>
          <w:rFonts w:ascii="SimSun" w:hAnsi="SimSun" w:eastAsia="SimSun" w:cs="SimSun"/>
          <w:sz w:val="21"/>
          <w:szCs w:val="21"/>
          <w:spacing w:val="-2"/>
        </w:rPr>
        <w:t>和跨案例比较，从而总结出</w:t>
      </w:r>
      <w:r>
        <w:rPr>
          <w:rFonts w:ascii="SimSun" w:hAnsi="SimSun" w:eastAsia="SimSun" w:cs="SimSun"/>
          <w:sz w:val="21"/>
          <w:szCs w:val="21"/>
        </w:rPr>
        <w:t xml:space="preserve"> </w:t>
      </w:r>
      <w:r>
        <w:rPr>
          <w:rFonts w:ascii="SimSun" w:hAnsi="SimSun" w:eastAsia="SimSun" w:cs="SimSun"/>
          <w:sz w:val="21"/>
          <w:szCs w:val="21"/>
          <w:spacing w:val="-2"/>
        </w:rPr>
        <w:t>变革领导力的核心内涵与维度构成：任务激励、个性关怀、创新引领和跨界联</w:t>
      </w:r>
    </w:p>
    <w:p>
      <w:pPr>
        <w:ind w:right="11"/>
        <w:spacing w:line="219" w:lineRule="auto"/>
        <w:jc w:val="right"/>
        <w:rPr>
          <w:rFonts w:ascii="SimSun" w:hAnsi="SimSun" w:eastAsia="SimSun" w:cs="SimSun"/>
          <w:sz w:val="21"/>
          <w:szCs w:val="21"/>
        </w:rPr>
      </w:pPr>
      <w:r>
        <w:rPr>
          <w:rFonts w:ascii="SimSun" w:hAnsi="SimSun" w:eastAsia="SimSun" w:cs="SimSun"/>
          <w:sz w:val="21"/>
          <w:szCs w:val="21"/>
          <w:spacing w:val="-8"/>
        </w:rPr>
        <w:t>合。其中：“任务激励”指企业高管在变革背景下为完成变革任务而实施的明晰</w:t>
      </w:r>
    </w:p>
    <w:p>
      <w:pPr>
        <w:spacing w:line="219" w:lineRule="auto"/>
        <w:sectPr>
          <w:footerReference w:type="default" r:id="rId252"/>
          <w:pgSz w:w="8490" w:h="13250"/>
          <w:pgMar w:top="388" w:right="690" w:bottom="855" w:left="340" w:header="0" w:footer="706" w:gutter="0"/>
        </w:sectPr>
        <w:rPr>
          <w:rFonts w:ascii="SimSun" w:hAnsi="SimSun" w:eastAsia="SimSun" w:cs="SimSun"/>
          <w:sz w:val="21"/>
          <w:szCs w:val="21"/>
        </w:rPr>
      </w:pPr>
    </w:p>
    <w:p>
      <w:pPr>
        <w:ind w:left="6415"/>
        <w:spacing w:before="56" w:line="227" w:lineRule="auto"/>
        <w:rPr>
          <w:rFonts w:ascii="SimSun" w:hAnsi="SimSun" w:eastAsia="SimSun" w:cs="SimSun"/>
          <w:sz w:val="21"/>
          <w:szCs w:val="21"/>
        </w:rPr>
      </w:pPr>
      <w:r>
        <w:rPr>
          <w:rFonts w:ascii="SimSun" w:hAnsi="SimSun" w:eastAsia="SimSun" w:cs="SimSun"/>
          <w:sz w:val="21"/>
          <w:szCs w:val="21"/>
          <w:spacing w:val="-8"/>
        </w:rPr>
        <w:t>8</w:t>
      </w:r>
      <w:r>
        <w:rPr>
          <w:rFonts w:ascii="SimSun" w:hAnsi="SimSun" w:eastAsia="SimSun" w:cs="SimSun"/>
          <w:sz w:val="21"/>
          <w:szCs w:val="21"/>
          <w:spacing w:val="49"/>
        </w:rPr>
        <w:t xml:space="preserve"> </w:t>
      </w:r>
      <w:r>
        <w:rPr>
          <w:rFonts w:ascii="SimSun" w:hAnsi="SimSun" w:eastAsia="SimSun" w:cs="SimSun"/>
          <w:sz w:val="21"/>
          <w:szCs w:val="21"/>
          <w:spacing w:val="-8"/>
        </w:rPr>
        <w:t>总</w:t>
      </w:r>
      <w:r>
        <w:rPr>
          <w:rFonts w:ascii="SimSun" w:hAnsi="SimSun" w:eastAsia="SimSun" w:cs="SimSun"/>
          <w:sz w:val="21"/>
          <w:szCs w:val="21"/>
          <w:spacing w:val="68"/>
        </w:rPr>
        <w:t xml:space="preserve"> </w:t>
      </w:r>
      <w:r>
        <w:rPr>
          <w:rFonts w:ascii="SimSun" w:hAnsi="SimSun" w:eastAsia="SimSun" w:cs="SimSun"/>
          <w:sz w:val="21"/>
          <w:szCs w:val="21"/>
          <w:spacing w:val="-8"/>
        </w:rPr>
        <w:t>论</w:t>
      </w:r>
    </w:p>
    <w:p>
      <w:pPr>
        <w:pStyle w:val="BodyText"/>
        <w:spacing w:line="414" w:lineRule="auto"/>
        <w:rPr/>
      </w:pPr>
      <w:r/>
    </w:p>
    <w:p>
      <w:pPr>
        <w:ind w:right="256" w:firstLine="105"/>
        <w:spacing w:before="69" w:line="325" w:lineRule="auto"/>
        <w:jc w:val="both"/>
        <w:rPr>
          <w:rFonts w:ascii="SimSun" w:hAnsi="SimSun" w:eastAsia="SimSun" w:cs="SimSun"/>
          <w:sz w:val="21"/>
          <w:szCs w:val="21"/>
        </w:rPr>
      </w:pPr>
      <w:r>
        <w:rPr>
          <w:rFonts w:ascii="SimSun" w:hAnsi="SimSun" w:eastAsia="SimSun" w:cs="SimSun"/>
          <w:sz w:val="21"/>
          <w:szCs w:val="21"/>
          <w:spacing w:val="-7"/>
        </w:rPr>
        <w:t>角色、团队协作和过程监控行为；“个性关怀</w:t>
      </w:r>
      <w:r>
        <w:rPr>
          <w:rFonts w:ascii="SimSun" w:hAnsi="SimSun" w:eastAsia="SimSun" w:cs="SimSun"/>
          <w:sz w:val="21"/>
          <w:szCs w:val="21"/>
          <w:spacing w:val="-8"/>
        </w:rPr>
        <w:t>”是指企业高管在变革背景下为克</w:t>
      </w:r>
      <w:r>
        <w:rPr>
          <w:rFonts w:ascii="SimSun" w:hAnsi="SimSun" w:eastAsia="SimSun" w:cs="SimSun"/>
          <w:sz w:val="21"/>
          <w:szCs w:val="21"/>
        </w:rPr>
        <w:t xml:space="preserve">  </w:t>
      </w:r>
      <w:r>
        <w:rPr>
          <w:rFonts w:ascii="SimSun" w:hAnsi="SimSun" w:eastAsia="SimSun" w:cs="SimSun"/>
          <w:sz w:val="21"/>
          <w:szCs w:val="21"/>
          <w:spacing w:val="-4"/>
        </w:rPr>
        <w:t>服变革阻力而实施的支持、发展和授权行为；“创新引领”是指企业高管在</w:t>
      </w:r>
      <w:r>
        <w:rPr>
          <w:rFonts w:ascii="SimSun" w:hAnsi="SimSun" w:eastAsia="SimSun" w:cs="SimSun"/>
          <w:sz w:val="21"/>
          <w:szCs w:val="21"/>
          <w:spacing w:val="-5"/>
        </w:rPr>
        <w:t>变革 </w:t>
      </w:r>
      <w:r>
        <w:rPr>
          <w:rFonts w:ascii="SimSun" w:hAnsi="SimSun" w:eastAsia="SimSun" w:cs="SimSun"/>
          <w:sz w:val="21"/>
          <w:szCs w:val="21"/>
          <w:spacing w:val="4"/>
        </w:rPr>
        <w:t>背景下为重塑企业的竞争优势而实施的鼓励创新、流程优化和模式设计行为；</w:t>
      </w:r>
      <w:r>
        <w:rPr>
          <w:rFonts w:ascii="SimSun" w:hAnsi="SimSun" w:eastAsia="SimSun" w:cs="SimSun"/>
          <w:sz w:val="21"/>
          <w:szCs w:val="21"/>
          <w:spacing w:val="12"/>
        </w:rPr>
        <w:t xml:space="preserve"> </w:t>
      </w:r>
      <w:r>
        <w:rPr>
          <w:rFonts w:ascii="SimSun" w:hAnsi="SimSun" w:eastAsia="SimSun" w:cs="SimSun"/>
          <w:sz w:val="21"/>
          <w:szCs w:val="21"/>
          <w:spacing w:val="2"/>
        </w:rPr>
        <w:t>“跨界联合”是指企业高管在变革背景下为建构</w:t>
      </w:r>
      <w:r>
        <w:rPr>
          <w:rFonts w:ascii="SimSun" w:hAnsi="SimSun" w:eastAsia="SimSun" w:cs="SimSun"/>
          <w:sz w:val="21"/>
          <w:szCs w:val="21"/>
          <w:spacing w:val="1"/>
        </w:rPr>
        <w:t>成功变革所需的外部支持而实</w:t>
      </w:r>
      <w:r>
        <w:rPr>
          <w:rFonts w:ascii="SimSun" w:hAnsi="SimSun" w:eastAsia="SimSun" w:cs="SimSun"/>
          <w:sz w:val="21"/>
          <w:szCs w:val="21"/>
        </w:rPr>
        <w:t xml:space="preserve">  </w:t>
      </w:r>
      <w:r>
        <w:rPr>
          <w:rFonts w:ascii="SimSun" w:hAnsi="SimSun" w:eastAsia="SimSun" w:cs="SimSun"/>
          <w:sz w:val="21"/>
          <w:szCs w:val="21"/>
          <w:spacing w:val="1"/>
        </w:rPr>
        <w:t>施的信息共享、资源交换和外部合作行为。本书认为这四个维度之间既紧密联</w:t>
      </w:r>
    </w:p>
    <w:p>
      <w:pPr>
        <w:ind w:left="104"/>
        <w:spacing w:line="219" w:lineRule="auto"/>
        <w:rPr>
          <w:rFonts w:ascii="SimSun" w:hAnsi="SimSun" w:eastAsia="SimSun" w:cs="SimSun"/>
          <w:sz w:val="21"/>
          <w:szCs w:val="21"/>
        </w:rPr>
      </w:pPr>
      <w:r>
        <w:rPr>
          <w:rFonts w:ascii="SimSun" w:hAnsi="SimSun" w:eastAsia="SimSun" w:cs="SimSun"/>
          <w:sz w:val="21"/>
          <w:szCs w:val="21"/>
          <w:spacing w:val="-6"/>
        </w:rPr>
        <w:t>系又相互区别，共同构成了组织层面的变革领导力。</w:t>
      </w:r>
    </w:p>
    <w:p>
      <w:pPr>
        <w:ind w:left="104" w:right="330" w:firstLine="440"/>
        <w:spacing w:before="192" w:line="325" w:lineRule="auto"/>
        <w:jc w:val="both"/>
        <w:rPr>
          <w:rFonts w:ascii="SimSun" w:hAnsi="SimSun" w:eastAsia="SimSun" w:cs="SimSun"/>
          <w:sz w:val="21"/>
          <w:szCs w:val="21"/>
        </w:rPr>
      </w:pPr>
      <w:r>
        <w:rPr>
          <w:rFonts w:ascii="SimSun" w:hAnsi="SimSun" w:eastAsia="SimSun" w:cs="SimSun"/>
          <w:sz w:val="21"/>
          <w:szCs w:val="21"/>
          <w:spacing w:val="-8"/>
        </w:rPr>
        <w:t>在此基础上，本书遵循量表开发的规范步骤，通过理论回溯、深度访谈、专</w:t>
      </w:r>
      <w:r>
        <w:rPr>
          <w:rFonts w:ascii="SimSun" w:hAnsi="SimSun" w:eastAsia="SimSun" w:cs="SimSun"/>
          <w:sz w:val="21"/>
          <w:szCs w:val="21"/>
          <w:spacing w:val="4"/>
        </w:rPr>
        <w:t xml:space="preserve"> </w:t>
      </w:r>
      <w:r>
        <w:rPr>
          <w:rFonts w:ascii="SimSun" w:hAnsi="SimSun" w:eastAsia="SimSun" w:cs="SimSun"/>
          <w:sz w:val="21"/>
          <w:szCs w:val="21"/>
          <w:spacing w:val="1"/>
        </w:rPr>
        <w:t>家评审和企业预测试等途径构建了初始量表，并基于210份有效问卷的探索性</w:t>
      </w:r>
      <w:r>
        <w:rPr>
          <w:rFonts w:ascii="SimSun" w:hAnsi="SimSun" w:eastAsia="SimSun" w:cs="SimSun"/>
          <w:sz w:val="21"/>
          <w:szCs w:val="21"/>
          <w:spacing w:val="17"/>
        </w:rPr>
        <w:t xml:space="preserve"> </w:t>
      </w:r>
      <w:r>
        <w:rPr>
          <w:rFonts w:ascii="SimSun" w:hAnsi="SimSun" w:eastAsia="SimSun" w:cs="SimSun"/>
          <w:sz w:val="21"/>
          <w:szCs w:val="21"/>
          <w:spacing w:val="7"/>
        </w:rPr>
        <w:t>因素分析得到了由15道题目构成的测量量表。本书进一步通过第二轮316份</w:t>
      </w:r>
      <w:r>
        <w:rPr>
          <w:rFonts w:ascii="SimSun" w:hAnsi="SimSun" w:eastAsia="SimSun" w:cs="SimSun"/>
          <w:sz w:val="21"/>
          <w:szCs w:val="21"/>
          <w:spacing w:val="17"/>
        </w:rPr>
        <w:t xml:space="preserve"> </w:t>
      </w:r>
      <w:r>
        <w:rPr>
          <w:rFonts w:ascii="SimSun" w:hAnsi="SimSun" w:eastAsia="SimSun" w:cs="SimSun"/>
          <w:sz w:val="21"/>
          <w:szCs w:val="21"/>
          <w:spacing w:val="-10"/>
        </w:rPr>
        <w:t>有效问卷进行了验证性因素分析，结果表明基于“任务导向-关</w:t>
      </w:r>
      <w:r>
        <w:rPr>
          <w:rFonts w:ascii="SimSun" w:hAnsi="SimSun" w:eastAsia="SimSun" w:cs="SimSun"/>
          <w:sz w:val="21"/>
          <w:szCs w:val="21"/>
          <w:spacing w:val="-11"/>
        </w:rPr>
        <w:t>系导向”和“个体</w:t>
      </w:r>
      <w:r>
        <w:rPr>
          <w:rFonts w:ascii="SimSun" w:hAnsi="SimSun" w:eastAsia="SimSun" w:cs="SimSun"/>
          <w:sz w:val="21"/>
          <w:szCs w:val="21"/>
        </w:rPr>
        <w:t xml:space="preserve"> </w:t>
      </w:r>
      <w:r>
        <w:rPr>
          <w:rFonts w:ascii="SimSun" w:hAnsi="SimSun" w:eastAsia="SimSun" w:cs="SimSun"/>
          <w:sz w:val="21"/>
          <w:szCs w:val="21"/>
          <w:spacing w:val="2"/>
        </w:rPr>
        <w:t>聚焦-组织聚焦”分析框架的四维度理论构</w:t>
      </w:r>
      <w:r>
        <w:rPr>
          <w:rFonts w:ascii="SimSun" w:hAnsi="SimSun" w:eastAsia="SimSun" w:cs="SimSun"/>
          <w:sz w:val="21"/>
          <w:szCs w:val="21"/>
          <w:spacing w:val="1"/>
        </w:rPr>
        <w:t>思与实证数据有较好的拟合度。本</w:t>
      </w:r>
      <w:r>
        <w:rPr>
          <w:rFonts w:ascii="SimSun" w:hAnsi="SimSun" w:eastAsia="SimSun" w:cs="SimSun"/>
          <w:sz w:val="21"/>
          <w:szCs w:val="21"/>
        </w:rPr>
        <w:t xml:space="preserve"> </w:t>
      </w:r>
      <w:r>
        <w:rPr>
          <w:rFonts w:ascii="SimSun" w:hAnsi="SimSun" w:eastAsia="SimSun" w:cs="SimSun"/>
          <w:sz w:val="21"/>
          <w:szCs w:val="21"/>
          <w:spacing w:val="-2"/>
        </w:rPr>
        <w:t>书通过上述问卷检验发现变革领导力具有较好的聚合效度、辨别效度和效标关</w:t>
      </w:r>
      <w:r>
        <w:rPr>
          <w:rFonts w:ascii="SimSun" w:hAnsi="SimSun" w:eastAsia="SimSun" w:cs="SimSun"/>
          <w:sz w:val="21"/>
          <w:szCs w:val="21"/>
          <w:spacing w:val="16"/>
        </w:rPr>
        <w:t xml:space="preserve"> </w:t>
      </w:r>
      <w:r>
        <w:rPr>
          <w:rFonts w:ascii="SimSun" w:hAnsi="SimSun" w:eastAsia="SimSun" w:cs="SimSun"/>
          <w:sz w:val="21"/>
          <w:szCs w:val="21"/>
          <w:spacing w:val="-1"/>
        </w:rPr>
        <w:t>联效度。综上所述，本书构建了变革领导力的</w:t>
      </w:r>
      <w:r>
        <w:rPr>
          <w:rFonts w:ascii="SimSun" w:hAnsi="SimSun" w:eastAsia="SimSun" w:cs="SimSun"/>
          <w:sz w:val="21"/>
          <w:szCs w:val="21"/>
          <w:spacing w:val="-2"/>
        </w:rPr>
        <w:t>四维度构思，开发并验证了15道</w:t>
      </w:r>
    </w:p>
    <w:p>
      <w:pPr>
        <w:ind w:left="105"/>
        <w:spacing w:line="218" w:lineRule="auto"/>
        <w:rPr>
          <w:rFonts w:ascii="SimSun" w:hAnsi="SimSun" w:eastAsia="SimSun" w:cs="SimSun"/>
          <w:sz w:val="21"/>
          <w:szCs w:val="21"/>
        </w:rPr>
      </w:pPr>
      <w:r>
        <w:rPr>
          <w:rFonts w:ascii="SimSun" w:hAnsi="SimSun" w:eastAsia="SimSun" w:cs="SimSun"/>
          <w:sz w:val="21"/>
          <w:szCs w:val="21"/>
          <w:spacing w:val="-5"/>
        </w:rPr>
        <w:t>题目构成的测量量表，从而为后续实证研究奠定了的基础。</w:t>
      </w:r>
    </w:p>
    <w:p>
      <w:pPr>
        <w:ind w:left="548"/>
        <w:spacing w:before="173" w:line="222" w:lineRule="auto"/>
        <w:outlineLvl w:val="6"/>
        <w:rPr>
          <w:rFonts w:ascii="KaiTi" w:hAnsi="KaiTi" w:eastAsia="KaiTi" w:cs="KaiTi"/>
          <w:sz w:val="21"/>
          <w:szCs w:val="21"/>
        </w:rPr>
      </w:pPr>
      <w:r>
        <w:rPr>
          <w:rFonts w:ascii="KaiTi" w:hAnsi="KaiTi" w:eastAsia="KaiTi" w:cs="KaiTi"/>
          <w:sz w:val="21"/>
          <w:szCs w:val="21"/>
          <w:b/>
          <w:bCs/>
          <w:spacing w:val="8"/>
        </w:rPr>
        <w:t>8.1.2</w:t>
      </w:r>
      <w:r>
        <w:rPr>
          <w:rFonts w:ascii="KaiTi" w:hAnsi="KaiTi" w:eastAsia="KaiTi" w:cs="KaiTi"/>
          <w:sz w:val="21"/>
          <w:szCs w:val="21"/>
          <w:spacing w:val="35"/>
        </w:rPr>
        <w:t xml:space="preserve">  </w:t>
      </w:r>
      <w:r>
        <w:rPr>
          <w:rFonts w:ascii="KaiTi" w:hAnsi="KaiTi" w:eastAsia="KaiTi" w:cs="KaiTi"/>
          <w:sz w:val="21"/>
          <w:szCs w:val="21"/>
          <w:b/>
          <w:bCs/>
          <w:spacing w:val="8"/>
        </w:rPr>
        <w:t>变革领导力的适应机制</w:t>
      </w:r>
    </w:p>
    <w:p>
      <w:pPr>
        <w:ind w:left="104" w:right="329" w:firstLine="440"/>
        <w:spacing w:before="108" w:line="325" w:lineRule="auto"/>
        <w:jc w:val="both"/>
        <w:rPr>
          <w:rFonts w:ascii="SimSun" w:hAnsi="SimSun" w:eastAsia="SimSun" w:cs="SimSun"/>
          <w:sz w:val="21"/>
          <w:szCs w:val="21"/>
        </w:rPr>
      </w:pPr>
      <w:r>
        <w:rPr>
          <w:rFonts w:ascii="SimSun" w:hAnsi="SimSun" w:eastAsia="SimSun" w:cs="SimSun"/>
          <w:sz w:val="21"/>
          <w:szCs w:val="21"/>
        </w:rPr>
        <w:t>本书聚焦的第二个问题是数字化转型情境对变革领导力的影响过程。</w:t>
      </w:r>
      <w:r>
        <w:rPr>
          <w:rFonts w:ascii="SimSun" w:hAnsi="SimSun" w:eastAsia="SimSun" w:cs="SimSun"/>
          <w:sz w:val="21"/>
          <w:szCs w:val="21"/>
          <w:spacing w:val="55"/>
        </w:rPr>
        <w:t xml:space="preserve"> </w:t>
      </w:r>
      <w:r>
        <w:rPr>
          <w:rFonts w:ascii="SimSun" w:hAnsi="SimSun" w:eastAsia="SimSun" w:cs="SimSun"/>
          <w:sz w:val="21"/>
          <w:szCs w:val="21"/>
        </w:rPr>
        <w:t>一 </w:t>
      </w:r>
      <w:r>
        <w:rPr>
          <w:rFonts w:ascii="SimSun" w:hAnsi="SimSun" w:eastAsia="SimSun" w:cs="SimSun"/>
          <w:sz w:val="21"/>
          <w:szCs w:val="21"/>
          <w:spacing w:val="-9"/>
        </w:rPr>
        <w:t>些学者认为，领导力研究要考虑其所处的情境。3</w:t>
      </w:r>
      <w:r>
        <w:rPr>
          <w:rFonts w:ascii="SimSun" w:hAnsi="SimSun" w:eastAsia="SimSun" w:cs="SimSun"/>
          <w:sz w:val="21"/>
          <w:szCs w:val="21"/>
          <w:spacing w:val="-10"/>
        </w:rPr>
        <w:t>5,136]在本书关注的背景中，数</w:t>
      </w:r>
      <w:r>
        <w:rPr>
          <w:rFonts w:ascii="SimSun" w:hAnsi="SimSun" w:eastAsia="SimSun" w:cs="SimSun"/>
          <w:sz w:val="21"/>
          <w:szCs w:val="21"/>
        </w:rPr>
        <w:t xml:space="preserve"> </w:t>
      </w:r>
      <w:r>
        <w:rPr>
          <w:rFonts w:ascii="SimSun" w:hAnsi="SimSun" w:eastAsia="SimSun" w:cs="SimSun"/>
          <w:sz w:val="21"/>
          <w:szCs w:val="21"/>
          <w:spacing w:val="-2"/>
        </w:rPr>
        <w:t>字技术发展中出现的新特征导致了关系、连接、规则和沟通方式等诸多组织要</w:t>
      </w:r>
      <w:r>
        <w:rPr>
          <w:rFonts w:ascii="SimSun" w:hAnsi="SimSun" w:eastAsia="SimSun" w:cs="SimSun"/>
          <w:sz w:val="21"/>
          <w:szCs w:val="21"/>
          <w:spacing w:val="17"/>
        </w:rPr>
        <w:t xml:space="preserve"> </w:t>
      </w:r>
      <w:r>
        <w:rPr>
          <w:rFonts w:ascii="SimSun" w:hAnsi="SimSun" w:eastAsia="SimSun" w:cs="SimSun"/>
          <w:sz w:val="21"/>
          <w:szCs w:val="21"/>
          <w:spacing w:val="-6"/>
        </w:rPr>
        <w:t>素的转变，并重塑了企业在非数字情境下所构建的各种结构和规则。</w:t>
      </w:r>
      <w:r>
        <w:rPr>
          <w:rFonts w:ascii="SimSun" w:hAnsi="SimSun" w:eastAsia="SimSun" w:cs="SimSun"/>
          <w:sz w:val="21"/>
          <w:szCs w:val="21"/>
          <w:spacing w:val="46"/>
        </w:rPr>
        <w:t xml:space="preserve"> </w:t>
      </w:r>
      <w:r>
        <w:rPr>
          <w:rFonts w:ascii="SimSun" w:hAnsi="SimSun" w:eastAsia="SimSun" w:cs="SimSun"/>
          <w:sz w:val="21"/>
          <w:szCs w:val="21"/>
          <w:spacing w:val="-6"/>
        </w:rPr>
        <w:t>一些原来</w:t>
      </w:r>
      <w:r>
        <w:rPr>
          <w:rFonts w:ascii="SimSun" w:hAnsi="SimSun" w:eastAsia="SimSun" w:cs="SimSun"/>
          <w:sz w:val="21"/>
          <w:szCs w:val="21"/>
        </w:rPr>
        <w:t xml:space="preserve"> </w:t>
      </w:r>
      <w:r>
        <w:rPr>
          <w:rFonts w:ascii="SimSun" w:hAnsi="SimSun" w:eastAsia="SimSun" w:cs="SimSun"/>
          <w:sz w:val="21"/>
          <w:szCs w:val="21"/>
          <w:spacing w:val="-1"/>
        </w:rPr>
        <w:t>对企业领导行为有重要影响的因素被其他要素所替代，或者与数字技术要素融</w:t>
      </w:r>
      <w:r>
        <w:rPr>
          <w:rFonts w:ascii="SimSun" w:hAnsi="SimSun" w:eastAsia="SimSun" w:cs="SimSun"/>
          <w:sz w:val="21"/>
          <w:szCs w:val="21"/>
          <w:spacing w:val="4"/>
        </w:rPr>
        <w:t xml:space="preserve"> </w:t>
      </w:r>
      <w:r>
        <w:rPr>
          <w:rFonts w:ascii="SimSun" w:hAnsi="SimSun" w:eastAsia="SimSun" w:cs="SimSun"/>
          <w:sz w:val="21"/>
          <w:szCs w:val="21"/>
          <w:spacing w:val="5"/>
        </w:rPr>
        <w:t>合，形成了新的关键情境特征。本书基于企业在数字化转型</w:t>
      </w:r>
      <w:r>
        <w:rPr>
          <w:rFonts w:ascii="SimSun" w:hAnsi="SimSun" w:eastAsia="SimSun" w:cs="SimSun"/>
          <w:sz w:val="21"/>
          <w:szCs w:val="21"/>
          <w:spacing w:val="4"/>
        </w:rPr>
        <w:t>中面临的关键挑</w:t>
      </w:r>
      <w:r>
        <w:rPr>
          <w:rFonts w:ascii="SimSun" w:hAnsi="SimSun" w:eastAsia="SimSun" w:cs="SimSun"/>
          <w:sz w:val="21"/>
          <w:szCs w:val="21"/>
        </w:rPr>
        <w:t xml:space="preserve"> </w:t>
      </w:r>
      <w:r>
        <w:rPr>
          <w:rFonts w:ascii="SimSun" w:hAnsi="SimSun" w:eastAsia="SimSun" w:cs="SimSun"/>
          <w:sz w:val="21"/>
          <w:szCs w:val="21"/>
          <w:spacing w:val="-7"/>
        </w:rPr>
        <w:t>战，提出了三大情境特征——环境动态性、运营互联性和任务协作性，并通过73</w:t>
      </w:r>
      <w:r>
        <w:rPr>
          <w:rFonts w:ascii="SimSun" w:hAnsi="SimSun" w:eastAsia="SimSun" w:cs="SimSun"/>
          <w:sz w:val="21"/>
          <w:szCs w:val="21"/>
          <w:spacing w:val="13"/>
        </w:rPr>
        <w:t xml:space="preserve"> </w:t>
      </w:r>
      <w:r>
        <w:rPr>
          <w:rFonts w:ascii="SimSun" w:hAnsi="SimSun" w:eastAsia="SimSun" w:cs="SimSun"/>
          <w:sz w:val="21"/>
          <w:szCs w:val="21"/>
          <w:spacing w:val="5"/>
        </w:rPr>
        <w:t>家样本企业的配套问卷揭示了这三类情境因素对变革领导力</w:t>
      </w:r>
      <w:r>
        <w:rPr>
          <w:rFonts w:ascii="SimSun" w:hAnsi="SimSun" w:eastAsia="SimSun" w:cs="SimSun"/>
          <w:sz w:val="21"/>
          <w:szCs w:val="21"/>
          <w:spacing w:val="4"/>
        </w:rPr>
        <w:t>的影响作用及其</w:t>
      </w:r>
    </w:p>
    <w:p>
      <w:pPr>
        <w:ind w:left="105"/>
        <w:spacing w:line="219" w:lineRule="auto"/>
        <w:rPr>
          <w:rFonts w:ascii="SimSun" w:hAnsi="SimSun" w:eastAsia="SimSun" w:cs="SimSun"/>
          <w:sz w:val="21"/>
          <w:szCs w:val="21"/>
        </w:rPr>
      </w:pPr>
      <w:r>
        <w:rPr>
          <w:rFonts w:ascii="SimSun" w:hAnsi="SimSun" w:eastAsia="SimSun" w:cs="SimSun"/>
          <w:sz w:val="21"/>
          <w:szCs w:val="21"/>
          <w:spacing w:val="-3"/>
        </w:rPr>
        <w:t>边界条件。</w:t>
      </w:r>
    </w:p>
    <w:p>
      <w:pPr>
        <w:ind w:left="104" w:right="256" w:firstLine="440"/>
        <w:spacing w:before="170" w:line="334" w:lineRule="auto"/>
        <w:jc w:val="both"/>
        <w:rPr>
          <w:rFonts w:ascii="SimSun" w:hAnsi="SimSun" w:eastAsia="SimSun" w:cs="SimSun"/>
          <w:sz w:val="21"/>
          <w:szCs w:val="21"/>
        </w:rPr>
      </w:pPr>
      <w:r>
        <w:rPr>
          <w:rFonts w:ascii="SimSun" w:hAnsi="SimSun" w:eastAsia="SimSun" w:cs="SimSun"/>
          <w:sz w:val="21"/>
          <w:szCs w:val="21"/>
          <w:spacing w:val="-2"/>
        </w:rPr>
        <w:t>研究结果发现，数字技术的大部分情境(环境动态性和任务协作性)会积极 </w:t>
      </w:r>
      <w:r>
        <w:rPr>
          <w:rFonts w:ascii="SimSun" w:hAnsi="SimSun" w:eastAsia="SimSun" w:cs="SimSun"/>
          <w:sz w:val="21"/>
          <w:szCs w:val="21"/>
          <w:spacing w:val="1"/>
        </w:rPr>
        <w:t>影响变革领导力的产生。也就是说，当数字化转型给企业带来的动态性越强，</w:t>
      </w:r>
      <w:r>
        <w:rPr>
          <w:rFonts w:ascii="SimSun" w:hAnsi="SimSun" w:eastAsia="SimSun" w:cs="SimSun"/>
          <w:sz w:val="21"/>
          <w:szCs w:val="21"/>
          <w:spacing w:val="10"/>
        </w:rPr>
        <w:t xml:space="preserve"> </w:t>
      </w:r>
      <w:r>
        <w:rPr>
          <w:rFonts w:ascii="SimSun" w:hAnsi="SimSun" w:eastAsia="SimSun" w:cs="SimSun"/>
          <w:sz w:val="21"/>
          <w:szCs w:val="21"/>
          <w:spacing w:val="-1"/>
        </w:rPr>
        <w:t>工作任务越需要不同部门之间的协作时，越</w:t>
      </w:r>
      <w:r>
        <w:rPr>
          <w:rFonts w:ascii="SimSun" w:hAnsi="SimSun" w:eastAsia="SimSun" w:cs="SimSun"/>
          <w:sz w:val="21"/>
          <w:szCs w:val="21"/>
          <w:spacing w:val="-2"/>
        </w:rPr>
        <w:t>需要采用变革领导力进行应对。也</w:t>
      </w:r>
      <w:r>
        <w:rPr>
          <w:rFonts w:ascii="SimSun" w:hAnsi="SimSun" w:eastAsia="SimSun" w:cs="SimSun"/>
          <w:sz w:val="21"/>
          <w:szCs w:val="21"/>
        </w:rPr>
        <w:t xml:space="preserve">  </w:t>
      </w:r>
      <w:r>
        <w:rPr>
          <w:rFonts w:ascii="SimSun" w:hAnsi="SimSun" w:eastAsia="SimSun" w:cs="SimSun"/>
          <w:sz w:val="21"/>
          <w:szCs w:val="21"/>
          <w:spacing w:val="1"/>
        </w:rPr>
        <w:t>就是说，数字情境因素中的环境动态性和任务协作性在</w:t>
      </w:r>
      <w:r>
        <w:rPr>
          <w:rFonts w:ascii="SimSun" w:hAnsi="SimSun" w:eastAsia="SimSun" w:cs="SimSun"/>
          <w:sz w:val="21"/>
          <w:szCs w:val="21"/>
        </w:rPr>
        <w:t>数字情境下受到激活，</w:t>
      </w:r>
    </w:p>
    <w:p>
      <w:pPr>
        <w:ind w:left="105"/>
        <w:spacing w:before="1" w:line="218" w:lineRule="auto"/>
        <w:rPr>
          <w:rFonts w:ascii="SimSun" w:hAnsi="SimSun" w:eastAsia="SimSun" w:cs="SimSun"/>
          <w:sz w:val="21"/>
          <w:szCs w:val="21"/>
        </w:rPr>
      </w:pPr>
      <w:r>
        <w:rPr>
          <w:rFonts w:ascii="SimSun" w:hAnsi="SimSun" w:eastAsia="SimSun" w:cs="SimSun"/>
          <w:sz w:val="21"/>
          <w:szCs w:val="21"/>
          <w:spacing w:val="-1"/>
        </w:rPr>
        <w:t>成为关键的情境因素，并进一步影响变革领</w:t>
      </w:r>
      <w:r>
        <w:rPr>
          <w:rFonts w:ascii="SimSun" w:hAnsi="SimSun" w:eastAsia="SimSun" w:cs="SimSun"/>
          <w:sz w:val="21"/>
          <w:szCs w:val="21"/>
          <w:spacing w:val="-2"/>
        </w:rPr>
        <w:t>导力的产生。另外，进一步的研究</w:t>
      </w:r>
    </w:p>
    <w:p>
      <w:pPr>
        <w:spacing w:line="218" w:lineRule="auto"/>
        <w:sectPr>
          <w:footerReference w:type="default" r:id="rId253"/>
          <w:pgSz w:w="8490" w:h="13250"/>
          <w:pgMar w:top="400" w:right="588" w:bottom="822" w:left="354" w:header="0" w:footer="663" w:gutter="0"/>
        </w:sectPr>
        <w:rPr>
          <w:rFonts w:ascii="SimSun" w:hAnsi="SimSun" w:eastAsia="SimSun" w:cs="SimSun"/>
          <w:sz w:val="21"/>
          <w:szCs w:val="21"/>
        </w:rPr>
      </w:pPr>
    </w:p>
    <w:p>
      <w:pPr>
        <w:ind w:left="389"/>
        <w:spacing w:before="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55" w:lineRule="auto"/>
        <w:rPr/>
      </w:pPr>
      <w:r/>
    </w:p>
    <w:p>
      <w:pPr>
        <w:ind w:left="389" w:right="86"/>
        <w:spacing w:before="69" w:line="334" w:lineRule="auto"/>
        <w:jc w:val="both"/>
        <w:rPr>
          <w:rFonts w:ascii="SimSun" w:hAnsi="SimSun" w:eastAsia="SimSun" w:cs="SimSun"/>
          <w:sz w:val="21"/>
          <w:szCs w:val="21"/>
        </w:rPr>
      </w:pPr>
      <w:r>
        <w:rPr>
          <w:rFonts w:ascii="SimSun" w:hAnsi="SimSun" w:eastAsia="SimSun" w:cs="SimSun"/>
          <w:sz w:val="21"/>
          <w:szCs w:val="21"/>
          <w:spacing w:val="-2"/>
        </w:rPr>
        <w:t>发现，创新文化在大部分的数字情境(环境动态性和任务协作性)与变革领导力</w:t>
      </w:r>
      <w:r>
        <w:rPr>
          <w:rFonts w:ascii="SimSun" w:hAnsi="SimSun" w:eastAsia="SimSun" w:cs="SimSun"/>
          <w:sz w:val="21"/>
          <w:szCs w:val="21"/>
          <w:spacing w:val="17"/>
        </w:rPr>
        <w:t xml:space="preserve"> </w:t>
      </w:r>
      <w:r>
        <w:rPr>
          <w:rFonts w:ascii="SimSun" w:hAnsi="SimSun" w:eastAsia="SimSun" w:cs="SimSun"/>
          <w:sz w:val="21"/>
          <w:szCs w:val="21"/>
          <w:spacing w:val="-2"/>
        </w:rPr>
        <w:t>之间起负向调节作用。这一研究结果说明，当一个组织的创新文化不足时，企</w:t>
      </w:r>
      <w:r>
        <w:rPr>
          <w:rFonts w:ascii="SimSun" w:hAnsi="SimSun" w:eastAsia="SimSun" w:cs="SimSun"/>
          <w:sz w:val="21"/>
          <w:szCs w:val="21"/>
          <w:spacing w:val="6"/>
        </w:rPr>
        <w:t xml:space="preserve"> </w:t>
      </w:r>
      <w:r>
        <w:rPr>
          <w:rFonts w:ascii="SimSun" w:hAnsi="SimSun" w:eastAsia="SimSun" w:cs="SimSun"/>
          <w:sz w:val="21"/>
          <w:szCs w:val="21"/>
          <w:spacing w:val="5"/>
        </w:rPr>
        <w:t>业更需要采用变革领导力来应对数字情境带来的冲击</w:t>
      </w:r>
      <w:r>
        <w:rPr>
          <w:rFonts w:ascii="SimSun" w:hAnsi="SimSun" w:eastAsia="SimSun" w:cs="SimSun"/>
          <w:sz w:val="21"/>
          <w:szCs w:val="21"/>
          <w:spacing w:val="4"/>
        </w:rPr>
        <w:t>。本书将上述领导力的</w:t>
      </w:r>
    </w:p>
    <w:p>
      <w:pPr>
        <w:ind w:left="389"/>
        <w:spacing w:line="218" w:lineRule="auto"/>
        <w:rPr>
          <w:rFonts w:ascii="SimSun" w:hAnsi="SimSun" w:eastAsia="SimSun" w:cs="SimSun"/>
          <w:sz w:val="21"/>
          <w:szCs w:val="21"/>
        </w:rPr>
      </w:pPr>
      <w:r>
        <w:rPr>
          <w:rFonts w:ascii="SimSun" w:hAnsi="SimSun" w:eastAsia="SimSun" w:cs="SimSun"/>
          <w:sz w:val="21"/>
          <w:szCs w:val="21"/>
          <w:spacing w:val="-3"/>
        </w:rPr>
        <w:t>形成过程称为变革领导力的文化适应机制。</w:t>
      </w:r>
    </w:p>
    <w:p>
      <w:pPr>
        <w:ind w:left="389" w:right="95" w:firstLine="420"/>
        <w:spacing w:before="143" w:line="325" w:lineRule="auto"/>
        <w:jc w:val="both"/>
        <w:rPr>
          <w:rFonts w:ascii="SimSun" w:hAnsi="SimSun" w:eastAsia="SimSun" w:cs="SimSun"/>
          <w:sz w:val="21"/>
          <w:szCs w:val="21"/>
        </w:rPr>
      </w:pPr>
      <w:r>
        <w:rPr>
          <w:rFonts w:ascii="SimSun" w:hAnsi="SimSun" w:eastAsia="SimSun" w:cs="SimSun"/>
          <w:sz w:val="21"/>
          <w:szCs w:val="21"/>
          <w:spacing w:val="5"/>
        </w:rPr>
        <w:t>一个比较有意思的现象是，运营互联性对变革领导力的</w:t>
      </w:r>
      <w:r>
        <w:rPr>
          <w:rFonts w:ascii="SimSun" w:hAnsi="SimSun" w:eastAsia="SimSun" w:cs="SimSun"/>
          <w:sz w:val="21"/>
          <w:szCs w:val="21"/>
          <w:spacing w:val="4"/>
        </w:rPr>
        <w:t>形成几乎没有影</w:t>
      </w:r>
      <w:r>
        <w:rPr>
          <w:rFonts w:ascii="SimSun" w:hAnsi="SimSun" w:eastAsia="SimSun" w:cs="SimSun"/>
          <w:sz w:val="21"/>
          <w:szCs w:val="21"/>
        </w:rPr>
        <w:t xml:space="preserve"> </w:t>
      </w:r>
      <w:r>
        <w:rPr>
          <w:rFonts w:ascii="SimSun" w:hAnsi="SimSun" w:eastAsia="SimSun" w:cs="SimSun"/>
          <w:sz w:val="21"/>
          <w:szCs w:val="21"/>
          <w:spacing w:val="-2"/>
        </w:rPr>
        <w:t>响，而且创新文化也没有起到调节作用。本书认为，运营互联性这一数字情境</w:t>
      </w:r>
      <w:r>
        <w:rPr>
          <w:rFonts w:ascii="SimSun" w:hAnsi="SimSun" w:eastAsia="SimSun" w:cs="SimSun"/>
          <w:sz w:val="21"/>
          <w:szCs w:val="21"/>
          <w:spacing w:val="6"/>
        </w:rPr>
        <w:t xml:space="preserve"> </w:t>
      </w:r>
      <w:r>
        <w:rPr>
          <w:rFonts w:ascii="SimSun" w:hAnsi="SimSun" w:eastAsia="SimSun" w:cs="SimSun"/>
          <w:sz w:val="21"/>
          <w:szCs w:val="21"/>
          <w:spacing w:val="-2"/>
        </w:rPr>
        <w:t>在一定程度上不同于环境动态性和业务互联性。对一个组织而言，数字技术对</w:t>
      </w:r>
      <w:r>
        <w:rPr>
          <w:rFonts w:ascii="SimSun" w:hAnsi="SimSun" w:eastAsia="SimSun" w:cs="SimSun"/>
          <w:sz w:val="21"/>
          <w:szCs w:val="21"/>
          <w:spacing w:val="6"/>
        </w:rPr>
        <w:t xml:space="preserve"> </w:t>
      </w:r>
      <w:r>
        <w:rPr>
          <w:rFonts w:ascii="SimSun" w:hAnsi="SimSun" w:eastAsia="SimSun" w:cs="SimSun"/>
          <w:sz w:val="21"/>
          <w:szCs w:val="21"/>
          <w:spacing w:val="-2"/>
        </w:rPr>
        <w:t>企业重要经营活动带来的影响(运营数字技术)具有“双刃剑”功能——数字技</w:t>
      </w:r>
      <w:r>
        <w:rPr>
          <w:rFonts w:ascii="SimSun" w:hAnsi="SimSun" w:eastAsia="SimSun" w:cs="SimSun"/>
          <w:sz w:val="21"/>
          <w:szCs w:val="21"/>
          <w:spacing w:val="8"/>
        </w:rPr>
        <w:t xml:space="preserve"> </w:t>
      </w:r>
      <w:r>
        <w:rPr>
          <w:rFonts w:ascii="SimSun" w:hAnsi="SimSun" w:eastAsia="SimSun" w:cs="SimSun"/>
          <w:sz w:val="21"/>
          <w:szCs w:val="21"/>
          <w:spacing w:val="-8"/>
        </w:rPr>
        <w:t>术既可以产生正面影响，也可以带来负面影响，效应的结果可能还取决于其他组</w:t>
      </w:r>
      <w:r>
        <w:rPr>
          <w:rFonts w:ascii="SimSun" w:hAnsi="SimSun" w:eastAsia="SimSun" w:cs="SimSun"/>
          <w:sz w:val="21"/>
          <w:szCs w:val="21"/>
          <w:spacing w:val="6"/>
        </w:rPr>
        <w:t xml:space="preserve"> </w:t>
      </w:r>
      <w:r>
        <w:rPr>
          <w:rFonts w:ascii="SimSun" w:hAnsi="SimSun" w:eastAsia="SimSun" w:cs="SimSun"/>
          <w:sz w:val="21"/>
          <w:szCs w:val="21"/>
          <w:spacing w:val="-8"/>
        </w:rPr>
        <w:t>织或环境条件。鉴于此，未来研究应该进一步探索积极的运营互联性和消极的运</w:t>
      </w:r>
    </w:p>
    <w:p>
      <w:pPr>
        <w:ind w:left="389"/>
        <w:spacing w:line="219" w:lineRule="auto"/>
        <w:rPr>
          <w:rFonts w:ascii="SimSun" w:hAnsi="SimSun" w:eastAsia="SimSun" w:cs="SimSun"/>
          <w:sz w:val="21"/>
          <w:szCs w:val="21"/>
        </w:rPr>
      </w:pPr>
      <w:r>
        <w:rPr>
          <w:rFonts w:ascii="SimSun" w:hAnsi="SimSun" w:eastAsia="SimSun" w:cs="SimSun"/>
          <w:sz w:val="21"/>
          <w:szCs w:val="21"/>
          <w:spacing w:val="-10"/>
        </w:rPr>
        <w:t>营互联性对该变革领导力的影响作用，从而更好地揭示它的产生过程。</w:t>
      </w:r>
    </w:p>
    <w:p>
      <w:pPr>
        <w:ind w:left="812"/>
        <w:spacing w:before="172" w:line="222" w:lineRule="auto"/>
        <w:outlineLvl w:val="6"/>
        <w:rPr>
          <w:rFonts w:ascii="KaiTi" w:hAnsi="KaiTi" w:eastAsia="KaiTi" w:cs="KaiTi"/>
          <w:sz w:val="21"/>
          <w:szCs w:val="21"/>
        </w:rPr>
      </w:pPr>
      <w:r>
        <w:rPr>
          <w:rFonts w:ascii="KaiTi" w:hAnsi="KaiTi" w:eastAsia="KaiTi" w:cs="KaiTi"/>
          <w:sz w:val="21"/>
          <w:szCs w:val="21"/>
          <w:b/>
          <w:bCs/>
          <w:spacing w:val="8"/>
        </w:rPr>
        <w:t>8.1.3</w:t>
      </w:r>
      <w:r>
        <w:rPr>
          <w:rFonts w:ascii="KaiTi" w:hAnsi="KaiTi" w:eastAsia="KaiTi" w:cs="KaiTi"/>
          <w:sz w:val="21"/>
          <w:szCs w:val="21"/>
          <w:spacing w:val="30"/>
        </w:rPr>
        <w:t xml:space="preserve">  </w:t>
      </w:r>
      <w:r>
        <w:rPr>
          <w:rFonts w:ascii="KaiTi" w:hAnsi="KaiTi" w:eastAsia="KaiTi" w:cs="KaiTi"/>
          <w:sz w:val="21"/>
          <w:szCs w:val="21"/>
          <w:b/>
          <w:bCs/>
          <w:spacing w:val="8"/>
        </w:rPr>
        <w:t>变革领导力的效能机制</w:t>
      </w:r>
    </w:p>
    <w:p>
      <w:pPr>
        <w:ind w:left="389" w:firstLine="420"/>
        <w:spacing w:before="106" w:line="334" w:lineRule="auto"/>
        <w:jc w:val="both"/>
        <w:rPr>
          <w:rFonts w:ascii="SimSun" w:hAnsi="SimSun" w:eastAsia="SimSun" w:cs="SimSun"/>
          <w:sz w:val="21"/>
          <w:szCs w:val="21"/>
        </w:rPr>
      </w:pPr>
      <w:r>
        <w:rPr>
          <w:rFonts w:ascii="SimSun" w:hAnsi="SimSun" w:eastAsia="SimSun" w:cs="SimSun"/>
          <w:sz w:val="21"/>
          <w:szCs w:val="21"/>
          <w:spacing w:val="8"/>
        </w:rPr>
        <w:t>本书聚焦的第三个问题是变革领导力在数字化转型情境下的</w:t>
      </w:r>
      <w:r>
        <w:rPr>
          <w:rFonts w:ascii="SimSun" w:hAnsi="SimSun" w:eastAsia="SimSun" w:cs="SimSun"/>
          <w:sz w:val="21"/>
          <w:szCs w:val="21"/>
          <w:spacing w:val="7"/>
        </w:rPr>
        <w:t>效能机制。</w:t>
      </w:r>
      <w:r>
        <w:rPr>
          <w:rFonts w:ascii="SimSun" w:hAnsi="SimSun" w:eastAsia="SimSun" w:cs="SimSun"/>
          <w:sz w:val="21"/>
          <w:szCs w:val="21"/>
        </w:rPr>
        <w:t xml:space="preserve"> </w:t>
      </w:r>
      <w:r>
        <w:rPr>
          <w:rFonts w:ascii="SimSun" w:hAnsi="SimSun" w:eastAsia="SimSun" w:cs="SimSun"/>
          <w:sz w:val="21"/>
          <w:szCs w:val="21"/>
          <w:spacing w:val="4"/>
        </w:rPr>
        <w:t>基于多水平的分析框架，本书通过对73家企业进行多来源、多层次的问卷研</w:t>
      </w:r>
    </w:p>
    <w:p>
      <w:pPr>
        <w:ind w:left="389"/>
        <w:spacing w:line="218" w:lineRule="auto"/>
        <w:rPr>
          <w:rFonts w:ascii="SimSun" w:hAnsi="SimSun" w:eastAsia="SimSun" w:cs="SimSun"/>
          <w:sz w:val="21"/>
          <w:szCs w:val="21"/>
        </w:rPr>
      </w:pPr>
      <w:r>
        <w:rPr>
          <w:rFonts w:ascii="SimSun" w:hAnsi="SimSun" w:eastAsia="SimSun" w:cs="SimSun"/>
          <w:sz w:val="21"/>
          <w:szCs w:val="21"/>
          <w:spacing w:val="-7"/>
        </w:rPr>
        <w:t>究，系统地解释了变革领导力的多水平效能机制。</w:t>
      </w:r>
    </w:p>
    <w:p>
      <w:pPr>
        <w:ind w:left="389" w:right="71" w:firstLine="420"/>
        <w:spacing w:before="123" w:line="334" w:lineRule="auto"/>
        <w:jc w:val="both"/>
        <w:rPr>
          <w:rFonts w:ascii="SimSun" w:hAnsi="SimSun" w:eastAsia="SimSun" w:cs="SimSun"/>
          <w:sz w:val="21"/>
          <w:szCs w:val="21"/>
        </w:rPr>
      </w:pPr>
      <w:r>
        <w:rPr>
          <w:rFonts w:ascii="SimSun" w:hAnsi="SimSun" w:eastAsia="SimSun" w:cs="SimSun"/>
          <w:sz w:val="21"/>
          <w:szCs w:val="21"/>
          <w:spacing w:val="5"/>
        </w:rPr>
        <w:t>数字化转型是涉及组织层面的系统转型，因此在效能机制的第一个研究</w:t>
      </w:r>
      <w:r>
        <w:rPr>
          <w:rFonts w:ascii="SimSun" w:hAnsi="SimSun" w:eastAsia="SimSun" w:cs="SimSun"/>
          <w:sz w:val="21"/>
          <w:szCs w:val="21"/>
          <w:spacing w:val="15"/>
        </w:rPr>
        <w:t xml:space="preserve"> </w:t>
      </w:r>
      <w:r>
        <w:rPr>
          <w:rFonts w:ascii="SimSun" w:hAnsi="SimSun" w:eastAsia="SimSun" w:cs="SimSun"/>
          <w:sz w:val="21"/>
          <w:szCs w:val="21"/>
          <w:spacing w:val="-2"/>
        </w:rPr>
        <w:t>中，本书检验了变革领导力及其四个维度与组织绩效之间的关系，以证明这一</w:t>
      </w:r>
      <w:r>
        <w:rPr>
          <w:rFonts w:ascii="SimSun" w:hAnsi="SimSun" w:eastAsia="SimSun" w:cs="SimSun"/>
          <w:sz w:val="21"/>
          <w:szCs w:val="21"/>
          <w:spacing w:val="8"/>
        </w:rPr>
        <w:t xml:space="preserve"> </w:t>
      </w:r>
      <w:r>
        <w:rPr>
          <w:rFonts w:ascii="SimSun" w:hAnsi="SimSun" w:eastAsia="SimSun" w:cs="SimSun"/>
          <w:sz w:val="21"/>
          <w:szCs w:val="21"/>
          <w:spacing w:val="-1"/>
        </w:rPr>
        <w:t>概念在理论上的“合法性”。通过大规模的样本问卷调研，本书有效回</w:t>
      </w:r>
      <w:r>
        <w:rPr>
          <w:rFonts w:ascii="SimSun" w:hAnsi="SimSun" w:eastAsia="SimSun" w:cs="SimSun"/>
          <w:sz w:val="21"/>
          <w:szCs w:val="21"/>
          <w:spacing w:val="-2"/>
        </w:rPr>
        <w:t>收了73</w:t>
      </w:r>
      <w:r>
        <w:rPr>
          <w:rFonts w:ascii="SimSun" w:hAnsi="SimSun" w:eastAsia="SimSun" w:cs="SimSun"/>
          <w:sz w:val="21"/>
          <w:szCs w:val="21"/>
        </w:rPr>
        <w:t xml:space="preserve"> </w:t>
      </w:r>
      <w:r>
        <w:rPr>
          <w:rFonts w:ascii="SimSun" w:hAnsi="SimSun" w:eastAsia="SimSun" w:cs="SimSun"/>
          <w:sz w:val="21"/>
          <w:szCs w:val="21"/>
          <w:spacing w:val="5"/>
        </w:rPr>
        <w:t>份企业层面的领导问卷和377</w:t>
      </w:r>
      <w:r>
        <w:rPr>
          <w:rFonts w:ascii="SimSun" w:hAnsi="SimSun" w:eastAsia="SimSun" w:cs="SimSun"/>
          <w:sz w:val="21"/>
          <w:szCs w:val="21"/>
          <w:spacing w:val="-23"/>
        </w:rPr>
        <w:t xml:space="preserve"> </w:t>
      </w:r>
      <w:r>
        <w:rPr>
          <w:rFonts w:ascii="SimSun" w:hAnsi="SimSun" w:eastAsia="SimSun" w:cs="SimSun"/>
          <w:sz w:val="21"/>
          <w:szCs w:val="21"/>
          <w:spacing w:val="5"/>
        </w:rPr>
        <w:t>份个体层面的员工问卷。通过不同的数据来源</w:t>
      </w:r>
      <w:r>
        <w:rPr>
          <w:rFonts w:ascii="SimSun" w:hAnsi="SimSun" w:eastAsia="SimSun" w:cs="SimSun"/>
          <w:sz w:val="21"/>
          <w:szCs w:val="21"/>
        </w:rPr>
        <w:t xml:space="preserve"> </w:t>
      </w:r>
      <w:r>
        <w:rPr>
          <w:rFonts w:ascii="SimSun" w:hAnsi="SimSun" w:eastAsia="SimSun" w:cs="SimSun"/>
          <w:sz w:val="21"/>
          <w:szCs w:val="21"/>
          <w:spacing w:val="-2"/>
        </w:rPr>
        <w:t>和层级线性回归分析，发现变革领导力可以通过增强变革协同性提高组织的运</w:t>
      </w:r>
      <w:r>
        <w:rPr>
          <w:rFonts w:ascii="SimSun" w:hAnsi="SimSun" w:eastAsia="SimSun" w:cs="SimSun"/>
          <w:sz w:val="21"/>
          <w:szCs w:val="21"/>
          <w:spacing w:val="5"/>
        </w:rPr>
        <w:t xml:space="preserve"> </w:t>
      </w:r>
      <w:r>
        <w:rPr>
          <w:rFonts w:ascii="SimSun" w:hAnsi="SimSun" w:eastAsia="SimSun" w:cs="SimSun"/>
          <w:sz w:val="21"/>
          <w:szCs w:val="21"/>
          <w:spacing w:val="-8"/>
        </w:rPr>
        <w:t>营绩效，进一步的稳健性检验也得出了相似的结论。这一研究结果证实了对于进</w:t>
      </w:r>
      <w:r>
        <w:rPr>
          <w:rFonts w:ascii="SimSun" w:hAnsi="SimSun" w:eastAsia="SimSun" w:cs="SimSun"/>
          <w:sz w:val="21"/>
          <w:szCs w:val="21"/>
          <w:spacing w:val="6"/>
        </w:rPr>
        <w:t xml:space="preserve"> </w:t>
      </w:r>
      <w:r>
        <w:rPr>
          <w:rFonts w:ascii="SimSun" w:hAnsi="SimSun" w:eastAsia="SimSun" w:cs="SimSun"/>
          <w:sz w:val="21"/>
          <w:szCs w:val="21"/>
          <w:spacing w:val="-8"/>
        </w:rPr>
        <w:t>行数字化转型的企业，采用变革领导力这一特定情境的领导行为可以有效地促进</w:t>
      </w:r>
    </w:p>
    <w:p>
      <w:pPr>
        <w:ind w:left="389"/>
        <w:spacing w:line="219" w:lineRule="auto"/>
        <w:rPr>
          <w:rFonts w:ascii="SimSun" w:hAnsi="SimSun" w:eastAsia="SimSun" w:cs="SimSun"/>
          <w:sz w:val="21"/>
          <w:szCs w:val="21"/>
        </w:rPr>
      </w:pPr>
      <w:r>
        <w:rPr>
          <w:rFonts w:ascii="SimSun" w:hAnsi="SimSun" w:eastAsia="SimSun" w:cs="SimSun"/>
          <w:sz w:val="21"/>
          <w:szCs w:val="21"/>
          <w:spacing w:val="-10"/>
        </w:rPr>
        <w:t>原有存量业务和数字技术增量的协同，进而提升企业的转型绩效。</w:t>
      </w:r>
    </w:p>
    <w:p>
      <w:pPr>
        <w:ind w:left="389" w:right="73" w:firstLine="420"/>
        <w:spacing w:before="112" w:line="332" w:lineRule="auto"/>
        <w:jc w:val="both"/>
        <w:rPr>
          <w:rFonts w:ascii="SimSun" w:hAnsi="SimSun" w:eastAsia="SimSun" w:cs="SimSun"/>
          <w:sz w:val="21"/>
          <w:szCs w:val="21"/>
        </w:rPr>
      </w:pPr>
      <w:r>
        <w:rPr>
          <w:rFonts w:ascii="SimSun" w:hAnsi="SimSun" w:eastAsia="SimSun" w:cs="SimSun"/>
          <w:sz w:val="21"/>
          <w:szCs w:val="21"/>
          <w:spacing w:val="-1"/>
        </w:rPr>
        <w:t>在组织水平，企业进行数字化转型的目标是改善组织绩</w:t>
      </w:r>
      <w:r>
        <w:rPr>
          <w:rFonts w:ascii="SimSun" w:hAnsi="SimSun" w:eastAsia="SimSun" w:cs="SimSun"/>
          <w:sz w:val="21"/>
          <w:szCs w:val="21"/>
          <w:spacing w:val="-2"/>
        </w:rPr>
        <w:t>效，但这一目标在</w:t>
      </w:r>
      <w:r>
        <w:rPr>
          <w:rFonts w:ascii="SimSun" w:hAnsi="SimSun" w:eastAsia="SimSun" w:cs="SimSun"/>
          <w:sz w:val="21"/>
          <w:szCs w:val="21"/>
        </w:rPr>
        <w:t xml:space="preserve"> </w:t>
      </w:r>
      <w:r>
        <w:rPr>
          <w:rFonts w:ascii="SimSun" w:hAnsi="SimSun" w:eastAsia="SimSun" w:cs="SimSun"/>
          <w:sz w:val="21"/>
          <w:szCs w:val="21"/>
          <w:spacing w:val="-2"/>
        </w:rPr>
        <w:t>较低的个体水平是通过提升员工的任务绩效来实现的。[26]因此在效能机制的</w:t>
      </w:r>
      <w:r>
        <w:rPr>
          <w:rFonts w:ascii="SimSun" w:hAnsi="SimSun" w:eastAsia="SimSun" w:cs="SimSun"/>
          <w:sz w:val="21"/>
          <w:szCs w:val="21"/>
          <w:spacing w:val="17"/>
        </w:rPr>
        <w:t xml:space="preserve"> </w:t>
      </w:r>
      <w:r>
        <w:rPr>
          <w:rFonts w:ascii="SimSun" w:hAnsi="SimSun" w:eastAsia="SimSun" w:cs="SimSun"/>
          <w:sz w:val="21"/>
          <w:szCs w:val="21"/>
          <w:spacing w:val="-2"/>
        </w:rPr>
        <w:t>第二个研究中，本书检验了变革领导力对个体任务绩效的跨层影响过程。具体</w:t>
      </w:r>
      <w:r>
        <w:rPr>
          <w:rFonts w:ascii="SimSun" w:hAnsi="SimSun" w:eastAsia="SimSun" w:cs="SimSun"/>
          <w:sz w:val="21"/>
          <w:szCs w:val="21"/>
          <w:spacing w:val="6"/>
        </w:rPr>
        <w:t xml:space="preserve"> </w:t>
      </w:r>
      <w:r>
        <w:rPr>
          <w:rFonts w:ascii="SimSun" w:hAnsi="SimSun" w:eastAsia="SimSun" w:cs="SimSun"/>
          <w:sz w:val="21"/>
          <w:szCs w:val="21"/>
          <w:spacing w:val="-8"/>
        </w:rPr>
        <w:t>地，本书以变革协同性和个体主动性两个变量构建了一个“双通道”的跨层中介</w:t>
      </w:r>
      <w:r>
        <w:rPr>
          <w:rFonts w:ascii="SimSun" w:hAnsi="SimSun" w:eastAsia="SimSun" w:cs="SimSun"/>
          <w:sz w:val="21"/>
          <w:szCs w:val="21"/>
          <w:spacing w:val="10"/>
        </w:rPr>
        <w:t xml:space="preserve"> </w:t>
      </w:r>
      <w:r>
        <w:rPr>
          <w:rFonts w:ascii="SimSun" w:hAnsi="SimSun" w:eastAsia="SimSun" w:cs="SimSun"/>
          <w:sz w:val="21"/>
          <w:szCs w:val="21"/>
          <w:spacing w:val="7"/>
        </w:rPr>
        <w:t>模型，同时基于73份企业层面的领导问卷和375份个体层面的员工问卷的跨</w:t>
      </w:r>
    </w:p>
    <w:p>
      <w:pPr>
        <w:ind w:left="389"/>
        <w:spacing w:line="218" w:lineRule="auto"/>
        <w:rPr>
          <w:rFonts w:ascii="SimSun" w:hAnsi="SimSun" w:eastAsia="SimSun" w:cs="SimSun"/>
          <w:sz w:val="21"/>
          <w:szCs w:val="21"/>
        </w:rPr>
      </w:pPr>
      <w:r>
        <w:rPr>
          <w:rFonts w:ascii="SimSun" w:hAnsi="SimSun" w:eastAsia="SimSun" w:cs="SimSun"/>
          <w:sz w:val="21"/>
          <w:szCs w:val="21"/>
          <w:spacing w:val="-2"/>
        </w:rPr>
        <w:t>层分析，发现组织层面的变革领导力会分别增强组织层面的变革协同性和员工</w:t>
      </w:r>
    </w:p>
    <w:p>
      <w:pPr>
        <w:spacing w:line="218" w:lineRule="auto"/>
        <w:sectPr>
          <w:footerReference w:type="default" r:id="rId254"/>
          <w:pgSz w:w="8490" w:h="13250"/>
          <w:pgMar w:top="400" w:right="485" w:bottom="865" w:left="440" w:header="0" w:footer="716" w:gutter="0"/>
        </w:sectPr>
        <w:rPr>
          <w:rFonts w:ascii="SimSun" w:hAnsi="SimSun" w:eastAsia="SimSun" w:cs="SimSun"/>
          <w:sz w:val="21"/>
          <w:szCs w:val="21"/>
        </w:rPr>
      </w:pPr>
    </w:p>
    <w:p>
      <w:pPr>
        <w:ind w:left="6300"/>
        <w:spacing w:before="65" w:line="227" w:lineRule="auto"/>
        <w:rPr>
          <w:rFonts w:ascii="SimSun" w:hAnsi="SimSun" w:eastAsia="SimSun" w:cs="SimSun"/>
          <w:sz w:val="20"/>
          <w:szCs w:val="20"/>
        </w:rPr>
      </w:pPr>
      <w:r>
        <w:rPr>
          <w:rFonts w:ascii="SimSun" w:hAnsi="SimSun" w:eastAsia="SimSun" w:cs="SimSun"/>
          <w:sz w:val="20"/>
          <w:szCs w:val="20"/>
          <w:spacing w:val="-12"/>
        </w:rPr>
        <w:t>8</w:t>
      </w:r>
      <w:r>
        <w:rPr>
          <w:rFonts w:ascii="SimSun" w:hAnsi="SimSun" w:eastAsia="SimSun" w:cs="SimSun"/>
          <w:sz w:val="20"/>
          <w:szCs w:val="20"/>
          <w:spacing w:val="69"/>
        </w:rPr>
        <w:t xml:space="preserve"> </w:t>
      </w:r>
      <w:r>
        <w:rPr>
          <w:rFonts w:ascii="SimSun" w:hAnsi="SimSun" w:eastAsia="SimSun" w:cs="SimSun"/>
          <w:sz w:val="20"/>
          <w:szCs w:val="20"/>
          <w:spacing w:val="-12"/>
        </w:rPr>
        <w:t>总</w:t>
      </w:r>
      <w:r>
        <w:rPr>
          <w:rFonts w:ascii="SimSun" w:hAnsi="SimSun" w:eastAsia="SimSun" w:cs="SimSun"/>
          <w:sz w:val="20"/>
          <w:szCs w:val="20"/>
          <w:spacing w:val="96"/>
        </w:rPr>
        <w:t xml:space="preserve"> </w:t>
      </w:r>
      <w:r>
        <w:rPr>
          <w:rFonts w:ascii="SimSun" w:hAnsi="SimSun" w:eastAsia="SimSun" w:cs="SimSun"/>
          <w:sz w:val="20"/>
          <w:szCs w:val="20"/>
          <w:spacing w:val="-12"/>
        </w:rPr>
        <w:t>论</w:t>
      </w:r>
    </w:p>
    <w:p>
      <w:pPr>
        <w:pStyle w:val="BodyText"/>
        <w:spacing w:line="447" w:lineRule="auto"/>
        <w:rPr/>
      </w:pPr>
      <w:r/>
    </w:p>
    <w:p>
      <w:pPr>
        <w:ind w:right="364"/>
        <w:spacing w:before="65" w:line="351" w:lineRule="auto"/>
        <w:jc w:val="both"/>
        <w:rPr>
          <w:rFonts w:ascii="SimSun" w:hAnsi="SimSun" w:eastAsia="SimSun" w:cs="SimSun"/>
          <w:sz w:val="20"/>
          <w:szCs w:val="20"/>
        </w:rPr>
      </w:pPr>
      <w:r>
        <w:rPr>
          <w:rFonts w:ascii="SimSun" w:hAnsi="SimSun" w:eastAsia="SimSun" w:cs="SimSun"/>
          <w:sz w:val="20"/>
          <w:szCs w:val="20"/>
          <w:spacing w:val="9"/>
        </w:rPr>
        <w:t>层面的个体主动性，进而提高个体层面的任务绩效，且进一步的稳健性检验也</w:t>
      </w:r>
      <w:r>
        <w:rPr>
          <w:rFonts w:ascii="SimSun" w:hAnsi="SimSun" w:eastAsia="SimSun" w:cs="SimSun"/>
          <w:sz w:val="20"/>
          <w:szCs w:val="20"/>
          <w:spacing w:val="4"/>
        </w:rPr>
        <w:t xml:space="preserve"> </w:t>
      </w:r>
      <w:r>
        <w:rPr>
          <w:rFonts w:ascii="SimSun" w:hAnsi="SimSun" w:eastAsia="SimSun" w:cs="SimSun"/>
          <w:sz w:val="20"/>
          <w:szCs w:val="20"/>
          <w:spacing w:val="9"/>
        </w:rPr>
        <w:t>得出了相似的结论。这一研究结果说明在数字化转型过程中，采用变革领导力</w:t>
      </w:r>
      <w:r>
        <w:rPr>
          <w:rFonts w:ascii="SimSun" w:hAnsi="SimSun" w:eastAsia="SimSun" w:cs="SimSun"/>
          <w:sz w:val="20"/>
          <w:szCs w:val="20"/>
          <w:spacing w:val="10"/>
        </w:rPr>
        <w:t xml:space="preserve"> </w:t>
      </w:r>
      <w:r>
        <w:rPr>
          <w:rFonts w:ascii="SimSun" w:hAnsi="SimSun" w:eastAsia="SimSun" w:cs="SimSun"/>
          <w:sz w:val="20"/>
          <w:szCs w:val="20"/>
          <w:spacing w:val="9"/>
        </w:rPr>
        <w:t>这一特定情境的领导行为可以有效地调动员工的主动性和进取性，并最终促进</w:t>
      </w:r>
    </w:p>
    <w:p>
      <w:pPr>
        <w:spacing w:line="218" w:lineRule="auto"/>
        <w:rPr>
          <w:rFonts w:ascii="SimSun" w:hAnsi="SimSun" w:eastAsia="SimSun" w:cs="SimSun"/>
          <w:sz w:val="20"/>
          <w:szCs w:val="20"/>
        </w:rPr>
      </w:pPr>
      <w:r>
        <w:rPr>
          <w:rFonts w:ascii="SimSun" w:hAnsi="SimSun" w:eastAsia="SimSun" w:cs="SimSun"/>
          <w:sz w:val="20"/>
          <w:szCs w:val="20"/>
          <w:spacing w:val="5"/>
        </w:rPr>
        <w:t>员工的变革适应和绩效提升，为组织的整体转型提供重要保障。</w:t>
      </w:r>
    </w:p>
    <w:p>
      <w:pPr>
        <w:ind w:right="371" w:firstLine="439"/>
        <w:spacing w:before="142" w:line="351" w:lineRule="auto"/>
        <w:jc w:val="both"/>
        <w:rPr>
          <w:rFonts w:ascii="SimSun" w:hAnsi="SimSun" w:eastAsia="SimSun" w:cs="SimSun"/>
          <w:sz w:val="20"/>
          <w:szCs w:val="20"/>
        </w:rPr>
      </w:pPr>
      <w:r>
        <w:rPr>
          <w:rFonts w:ascii="SimSun" w:hAnsi="SimSun" w:eastAsia="SimSun" w:cs="SimSun"/>
          <w:sz w:val="20"/>
          <w:szCs w:val="20"/>
          <w:spacing w:val="8"/>
        </w:rPr>
        <w:t>综上所述，本书通过四个紧密关联的研究，开发了变革领导力在数字化转</w:t>
      </w:r>
      <w:r>
        <w:rPr>
          <w:rFonts w:ascii="SimSun" w:hAnsi="SimSun" w:eastAsia="SimSun" w:cs="SimSun"/>
          <w:sz w:val="20"/>
          <w:szCs w:val="20"/>
          <w:spacing w:val="11"/>
        </w:rPr>
        <w:t xml:space="preserve"> </w:t>
      </w:r>
      <w:r>
        <w:rPr>
          <w:rFonts w:ascii="SimSun" w:hAnsi="SimSun" w:eastAsia="SimSun" w:cs="SimSun"/>
          <w:sz w:val="20"/>
          <w:szCs w:val="20"/>
          <w:spacing w:val="9"/>
        </w:rPr>
        <w:t>型这一创业情境下的理论构思和测量量表，并揭示了其文化适应机制和多层效</w:t>
      </w:r>
      <w:r>
        <w:rPr>
          <w:rFonts w:ascii="SimSun" w:hAnsi="SimSun" w:eastAsia="SimSun" w:cs="SimSun"/>
          <w:sz w:val="20"/>
          <w:szCs w:val="20"/>
          <w:spacing w:val="1"/>
        </w:rPr>
        <w:t xml:space="preserve"> </w:t>
      </w:r>
      <w:r>
        <w:rPr>
          <w:rFonts w:ascii="SimSun" w:hAnsi="SimSun" w:eastAsia="SimSun" w:cs="SimSun"/>
          <w:sz w:val="20"/>
          <w:szCs w:val="20"/>
          <w:spacing w:val="12"/>
        </w:rPr>
        <w:t>能机制，较好地回答了本书所提出的三个理论问题，形</w:t>
      </w:r>
      <w:r>
        <w:rPr>
          <w:rFonts w:ascii="SimSun" w:hAnsi="SimSun" w:eastAsia="SimSun" w:cs="SimSun"/>
          <w:sz w:val="20"/>
          <w:szCs w:val="20"/>
          <w:spacing w:val="11"/>
        </w:rPr>
        <w:t>成了如图8.1所示的整</w:t>
      </w:r>
    </w:p>
    <w:p>
      <w:pPr>
        <w:spacing w:line="219" w:lineRule="auto"/>
        <w:rPr>
          <w:rFonts w:ascii="SimSun" w:hAnsi="SimSun" w:eastAsia="SimSun" w:cs="SimSun"/>
          <w:sz w:val="20"/>
          <w:szCs w:val="20"/>
        </w:rPr>
      </w:pPr>
      <w:r>
        <w:rPr>
          <w:rFonts w:ascii="SimSun" w:hAnsi="SimSun" w:eastAsia="SimSun" w:cs="SimSun"/>
          <w:sz w:val="20"/>
          <w:szCs w:val="20"/>
          <w:spacing w:val="4"/>
        </w:rPr>
        <w:t>合模型。</w:t>
      </w:r>
    </w:p>
    <w:p>
      <w:pPr>
        <w:pStyle w:val="BodyText"/>
        <w:ind w:firstLine="599"/>
        <w:spacing w:before="195" w:line="3336" w:lineRule="exact"/>
        <w:rPr/>
      </w:pPr>
      <w:r>
        <w:rPr>
          <w:position w:val="-66"/>
        </w:rPr>
        <w:pict>
          <v:group id="_x0000_s188" style="mso-position-vertical-relative:line;mso-position-horizontal-relative:char;width:297.5pt;height:166.8pt;" filled="false" stroked="false" coordsize="5950,3336" coordorigin="0,0">
            <v:shape id="_x0000_s190" style="position:absolute;left:0;top:0;width:5950;height:3270;" filled="false" stroked="false" type="#_x0000_t75">
              <v:imagedata o:title="" r:id="rId256"/>
            </v:shape>
            <v:shape id="_x0000_s192" style="position:absolute;left:400;top:58;width:2543;height:3297;" filled="false" stroked="false" type="#_x0000_t202">
              <v:fill on="false"/>
              <v:stroke on="false"/>
              <v:path/>
              <v:imagedata o:title=""/>
              <o:lock v:ext="edit" aspectratio="false"/>
              <v:textbox inset="0mm,0mm,0mm,0mm">
                <w:txbxContent>
                  <w:p>
                    <w:pPr>
                      <w:ind w:left="870"/>
                      <w:spacing w:before="20" w:line="220" w:lineRule="auto"/>
                      <w:rPr>
                        <w:rFonts w:ascii="SimSun" w:hAnsi="SimSun" w:eastAsia="SimSun" w:cs="SimSun"/>
                        <w:sz w:val="20"/>
                        <w:szCs w:val="20"/>
                      </w:rPr>
                    </w:pPr>
                    <w:r>
                      <w:rPr>
                        <w:rFonts w:ascii="SimSun" w:hAnsi="SimSun" w:eastAsia="SimSun" w:cs="SimSun"/>
                        <w:sz w:val="20"/>
                        <w:szCs w:val="20"/>
                        <w:spacing w:val="-16"/>
                        <w:w w:val="97"/>
                      </w:rPr>
                      <w:t>创新文化</w:t>
                    </w:r>
                  </w:p>
                  <w:p>
                    <w:pPr>
                      <w:spacing w:line="317" w:lineRule="auto"/>
                      <w:rPr>
                        <w:rFonts w:ascii="Arial"/>
                        <w:sz w:val="21"/>
                      </w:rPr>
                    </w:pPr>
                    <w:r/>
                  </w:p>
                  <w:p>
                    <w:pPr>
                      <w:ind w:left="1768" w:right="20" w:hanging="79"/>
                      <w:spacing w:before="52" w:line="300" w:lineRule="auto"/>
                      <w:jc w:val="both"/>
                      <w:rPr>
                        <w:rFonts w:ascii="SimSun" w:hAnsi="SimSun" w:eastAsia="SimSun" w:cs="SimSun"/>
                        <w:sz w:val="20"/>
                        <w:szCs w:val="20"/>
                      </w:rPr>
                    </w:pPr>
                    <w:r>
                      <w:rPr>
                        <w:rFonts w:ascii="SimSun" w:hAnsi="SimSun" w:eastAsia="SimSun" w:cs="SimSun"/>
                        <w:sz w:val="16"/>
                        <w:szCs w:val="16"/>
                        <w:spacing w:val="6"/>
                      </w:rPr>
                      <w:t>变革领导力</w:t>
                    </w:r>
                    <w:r>
                      <w:rPr>
                        <w:rFonts w:ascii="SimSun" w:hAnsi="SimSun" w:eastAsia="SimSun" w:cs="SimSun"/>
                        <w:sz w:val="16"/>
                        <w:szCs w:val="16"/>
                        <w:spacing w:val="2"/>
                      </w:rPr>
                      <w:t xml:space="preserve"> </w:t>
                    </w:r>
                    <w:r>
                      <w:rPr>
                        <w:rFonts w:ascii="SimSun" w:hAnsi="SimSun" w:eastAsia="SimSun" w:cs="SimSun"/>
                        <w:sz w:val="20"/>
                        <w:szCs w:val="20"/>
                        <w:spacing w:val="-13"/>
                        <w:w w:val="90"/>
                      </w:rPr>
                      <w:t>任务激励</w:t>
                    </w:r>
                    <w:r>
                      <w:rPr>
                        <w:rFonts w:ascii="SimSun" w:hAnsi="SimSun" w:eastAsia="SimSun" w:cs="SimSun"/>
                        <w:sz w:val="20"/>
                        <w:szCs w:val="20"/>
                      </w:rPr>
                      <w:t xml:space="preserve">  </w:t>
                    </w:r>
                    <w:r>
                      <w:rPr>
                        <w:rFonts w:ascii="SimSun" w:hAnsi="SimSun" w:eastAsia="SimSun" w:cs="SimSun"/>
                        <w:sz w:val="20"/>
                        <w:szCs w:val="20"/>
                        <w:spacing w:val="-14"/>
                        <w:w w:val="90"/>
                      </w:rPr>
                      <w:t>个性关怀</w:t>
                    </w:r>
                    <w:r>
                      <w:rPr>
                        <w:rFonts w:ascii="SimSun" w:hAnsi="SimSun" w:eastAsia="SimSun" w:cs="SimSun"/>
                        <w:sz w:val="20"/>
                        <w:szCs w:val="20"/>
                        <w:spacing w:val="1"/>
                      </w:rPr>
                      <w:t xml:space="preserve">  </w:t>
                    </w:r>
                    <w:r>
                      <w:rPr>
                        <w:rFonts w:ascii="SimSun" w:hAnsi="SimSun" w:eastAsia="SimSun" w:cs="SimSun"/>
                        <w:sz w:val="20"/>
                        <w:szCs w:val="20"/>
                        <w:spacing w:val="-21"/>
                        <w:w w:val="93"/>
                      </w:rPr>
                      <w:t>创新引领</w:t>
                    </w:r>
                    <w:r>
                      <w:rPr>
                        <w:rFonts w:ascii="SimSun" w:hAnsi="SimSun" w:eastAsia="SimSun" w:cs="SimSun"/>
                        <w:sz w:val="20"/>
                        <w:szCs w:val="20"/>
                        <w:spacing w:val="3"/>
                      </w:rPr>
                      <w:t xml:space="preserve">  </w:t>
                    </w:r>
                    <w:r>
                      <w:rPr>
                        <w:rFonts w:ascii="SimSun" w:hAnsi="SimSun" w:eastAsia="SimSun" w:cs="SimSun"/>
                        <w:sz w:val="20"/>
                        <w:szCs w:val="20"/>
                        <w:spacing w:val="-15"/>
                        <w:w w:val="95"/>
                      </w:rPr>
                      <w:t>跨界联合</w:t>
                    </w:r>
                  </w:p>
                  <w:p>
                    <w:pPr>
                      <w:spacing w:line="270" w:lineRule="auto"/>
                      <w:rPr>
                        <w:rFonts w:ascii="Arial"/>
                        <w:sz w:val="21"/>
                      </w:rPr>
                    </w:pPr>
                    <w:r/>
                  </w:p>
                  <w:p>
                    <w:pPr>
                      <w:spacing w:line="271" w:lineRule="auto"/>
                      <w:rPr>
                        <w:rFonts w:ascii="Arial"/>
                        <w:sz w:val="21"/>
                      </w:rPr>
                    </w:pPr>
                    <w:r/>
                  </w:p>
                  <w:p>
                    <w:pPr>
                      <w:ind w:left="170"/>
                      <w:spacing w:before="52" w:line="219" w:lineRule="auto"/>
                      <w:rPr>
                        <w:rFonts w:ascii="SimSun" w:hAnsi="SimSun" w:eastAsia="SimSun" w:cs="SimSun"/>
                        <w:sz w:val="16"/>
                        <w:szCs w:val="16"/>
                      </w:rPr>
                    </w:pPr>
                    <w:r>
                      <w:rPr>
                        <w:rFonts w:ascii="SimSun" w:hAnsi="SimSun" w:eastAsia="SimSun" w:cs="SimSun"/>
                        <w:sz w:val="16"/>
                        <w:szCs w:val="16"/>
                        <w:spacing w:val="-2"/>
                      </w:rPr>
                      <w:t>→大部分假设得到支持</w:t>
                    </w:r>
                  </w:p>
                  <w:p>
                    <w:pPr>
                      <w:ind w:left="20"/>
                      <w:spacing w:before="140" w:line="219" w:lineRule="auto"/>
                      <w:rPr>
                        <w:rFonts w:ascii="SimSun" w:hAnsi="SimSun" w:eastAsia="SimSun" w:cs="SimSun"/>
                        <w:sz w:val="16"/>
                        <w:szCs w:val="16"/>
                      </w:rPr>
                    </w:pPr>
                    <w:r>
                      <w:rPr>
                        <w:rFonts w:ascii="SimSun" w:hAnsi="SimSun" w:eastAsia="SimSun" w:cs="SimSun"/>
                        <w:sz w:val="16"/>
                        <w:szCs w:val="16"/>
                        <w:spacing w:val="-13"/>
                      </w:rPr>
                      <w:t>----→少部分假设得到支持</w:t>
                    </w:r>
                  </w:p>
                </w:txbxContent>
              </v:textbox>
            </v:shape>
            <v:shape id="_x0000_s194" style="position:absolute;left:180;top:648;width:888;height:1250;" filled="false" stroked="false" type="#_x0000_t202">
              <v:fill on="false"/>
              <v:stroke on="false"/>
              <v:path/>
              <v:imagedata o:title=""/>
              <o:lock v:ext="edit" aspectratio="false"/>
              <v:textbox inset="0mm,0mm,0mm,0mm">
                <w:txbxContent>
                  <w:p>
                    <w:pPr>
                      <w:ind w:left="20" w:right="20"/>
                      <w:spacing w:before="18" w:line="288" w:lineRule="auto"/>
                      <w:jc w:val="both"/>
                      <w:rPr>
                        <w:rFonts w:ascii="SimSun" w:hAnsi="SimSun" w:eastAsia="SimSun" w:cs="SimSun"/>
                        <w:sz w:val="20"/>
                        <w:szCs w:val="20"/>
                      </w:rPr>
                    </w:pPr>
                    <w:r>
                      <w:rPr>
                        <w:rFonts w:ascii="SimSun" w:hAnsi="SimSun" w:eastAsia="SimSun" w:cs="SimSun"/>
                        <w:sz w:val="20"/>
                        <w:szCs w:val="20"/>
                        <w:spacing w:val="-19"/>
                        <w:w w:val="94"/>
                      </w:rPr>
                      <w:t>互联网情境</w:t>
                    </w:r>
                    <w:r>
                      <w:rPr>
                        <w:rFonts w:ascii="SimSun" w:hAnsi="SimSun" w:eastAsia="SimSun" w:cs="SimSun"/>
                        <w:sz w:val="20"/>
                        <w:szCs w:val="20"/>
                        <w:spacing w:val="1"/>
                      </w:rPr>
                      <w:t xml:space="preserve"> </w:t>
                    </w:r>
                    <w:r>
                      <w:rPr>
                        <w:rFonts w:ascii="SimSun" w:hAnsi="SimSun" w:eastAsia="SimSun" w:cs="SimSun"/>
                        <w:sz w:val="20"/>
                        <w:szCs w:val="20"/>
                        <w:spacing w:val="-14"/>
                        <w:w w:val="91"/>
                      </w:rPr>
                      <w:t>环境动态性</w:t>
                    </w:r>
                    <w:r>
                      <w:rPr>
                        <w:rFonts w:ascii="SimSun" w:hAnsi="SimSun" w:eastAsia="SimSun" w:cs="SimSun"/>
                        <w:sz w:val="20"/>
                        <w:szCs w:val="20"/>
                        <w:spacing w:val="5"/>
                      </w:rPr>
                      <w:t xml:space="preserve"> </w:t>
                    </w:r>
                    <w:r>
                      <w:rPr>
                        <w:rFonts w:ascii="SimSun" w:hAnsi="SimSun" w:eastAsia="SimSun" w:cs="SimSun"/>
                        <w:sz w:val="20"/>
                        <w:szCs w:val="20"/>
                        <w:spacing w:val="-16"/>
                        <w:w w:val="92"/>
                      </w:rPr>
                      <w:t>运营互联性</w:t>
                    </w:r>
                    <w:r>
                      <w:rPr>
                        <w:rFonts w:ascii="SimSun" w:hAnsi="SimSun" w:eastAsia="SimSun" w:cs="SimSun"/>
                        <w:sz w:val="20"/>
                        <w:szCs w:val="20"/>
                        <w:spacing w:val="5"/>
                      </w:rPr>
                      <w:t xml:space="preserve"> </w:t>
                    </w:r>
                    <w:r>
                      <w:rPr>
                        <w:rFonts w:ascii="SimSun" w:hAnsi="SimSun" w:eastAsia="SimSun" w:cs="SimSun"/>
                        <w:sz w:val="20"/>
                        <w:szCs w:val="20"/>
                        <w:spacing w:val="-14"/>
                        <w:w w:val="91"/>
                      </w:rPr>
                      <w:t>任务协作性</w:t>
                    </w:r>
                  </w:p>
                </w:txbxContent>
              </v:textbox>
            </v:shape>
            <v:shape id="_x0000_s196" style="position:absolute;left:3649;top:1258;width:2128;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16"/>
                        <w:szCs w:val="16"/>
                        <w:spacing w:val="-11"/>
                      </w:rPr>
                      <w:t>变</w:t>
                    </w:r>
                    <w:r>
                      <w:rPr>
                        <w:rFonts w:ascii="SimSun" w:hAnsi="SimSun" w:eastAsia="SimSun" w:cs="SimSun"/>
                        <w:sz w:val="16"/>
                        <w:szCs w:val="16"/>
                        <w:spacing w:val="-10"/>
                      </w:rPr>
                      <w:t>革协同性</w:t>
                    </w:r>
                    <w:r>
                      <w:rPr>
                        <w:rFonts w:ascii="SimSun" w:hAnsi="SimSun" w:eastAsia="SimSun" w:cs="SimSun"/>
                        <w:sz w:val="16"/>
                        <w:szCs w:val="16"/>
                        <w:spacing w:val="2"/>
                      </w:rPr>
                      <w:t xml:space="preserve">       </w:t>
                    </w:r>
                    <w:r>
                      <w:rPr>
                        <w:rFonts w:ascii="SimSun" w:hAnsi="SimSun" w:eastAsia="SimSun" w:cs="SimSun"/>
                        <w:sz w:val="20"/>
                        <w:szCs w:val="20"/>
                        <w:spacing w:val="-10"/>
                      </w:rPr>
                      <w:t>运营绩</w:t>
                    </w:r>
                    <w:r>
                      <w:rPr>
                        <w:rFonts w:ascii="SimSun" w:hAnsi="SimSun" w:eastAsia="SimSun" w:cs="SimSun"/>
                        <w:sz w:val="20"/>
                        <w:szCs w:val="20"/>
                        <w:spacing w:val="-9"/>
                      </w:rPr>
                      <w:t>效</w:t>
                    </w:r>
                  </w:p>
                </w:txbxContent>
              </v:textbox>
            </v:shape>
            <v:shape id="_x0000_s198" style="position:absolute;left:4326;top:568;width:744;height:240;" filled="false" stroked="false" type="#_x0000_t202">
              <v:fill on="false"/>
              <v:stroke on="false"/>
              <v:path/>
              <v:imagedata o:title=""/>
              <o:lock v:ext="edit" aspectratio="false"/>
              <v:textbox inset="0mm,0mm,0mm,0mm">
                <w:txbxContent>
                  <w:p>
                    <w:pPr>
                      <w:spacing w:before="19" w:line="211" w:lineRule="auto"/>
                      <w:jc w:val="right"/>
                      <w:rPr>
                        <w:rFonts w:ascii="SimSun" w:hAnsi="SimSun" w:eastAsia="SimSun" w:cs="SimSun"/>
                        <w:sz w:val="21"/>
                        <w:szCs w:val="21"/>
                      </w:rPr>
                    </w:pPr>
                    <w:r>
                      <w:rPr>
                        <w:rFonts w:ascii="SimSun" w:hAnsi="SimSun" w:eastAsia="SimSun" w:cs="SimSun"/>
                        <w:sz w:val="21"/>
                        <w:szCs w:val="21"/>
                        <w:i/>
                        <w:iCs/>
                        <w:spacing w:val="-18"/>
                        <w:w w:val="91"/>
                      </w:rPr>
                      <w:t>组织层</w:t>
                    </w:r>
                    <w:r>
                      <w:rPr>
                        <w:rFonts w:ascii="SimSun" w:hAnsi="SimSun" w:eastAsia="SimSun" w:cs="SimSun"/>
                        <w:sz w:val="21"/>
                        <w:szCs w:val="21"/>
                        <w:i/>
                        <w:iCs/>
                        <w:spacing w:val="-10"/>
                        <w:w w:val="91"/>
                      </w:rPr>
                      <w:t>面</w:t>
                    </w:r>
                  </w:p>
                </w:txbxContent>
              </v:textbox>
            </v:shape>
            <v:shape id="_x0000_s200" style="position:absolute;left:3620;top:2916;width:87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个体主动性</w:t>
                    </w:r>
                  </w:p>
                </w:txbxContent>
              </v:textbox>
            </v:shape>
            <v:shape id="_x0000_s202" style="position:absolute;left:5070;top:2916;width:70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任务绩效</w:t>
                    </w:r>
                  </w:p>
                </w:txbxContent>
              </v:textbox>
            </v:shape>
          </v:group>
        </w:pict>
      </w:r>
    </w:p>
    <w:p>
      <w:pPr>
        <w:ind w:left="4906"/>
        <w:spacing w:before="61" w:line="211" w:lineRule="auto"/>
        <w:rPr>
          <w:rFonts w:ascii="SimSun" w:hAnsi="SimSun" w:eastAsia="SimSun" w:cs="SimSun"/>
          <w:sz w:val="21"/>
          <w:szCs w:val="21"/>
        </w:rPr>
      </w:pPr>
      <w:r>
        <w:rPr>
          <w:rFonts w:ascii="SimSun" w:hAnsi="SimSun" w:eastAsia="SimSun" w:cs="SimSun"/>
          <w:sz w:val="21"/>
          <w:szCs w:val="21"/>
          <w:i/>
          <w:iCs/>
          <w:spacing w:val="-16"/>
          <w:w w:val="97"/>
        </w:rPr>
        <w:t>个体层面</w:t>
      </w:r>
    </w:p>
    <w:p>
      <w:pPr>
        <w:spacing w:line="208" w:lineRule="exact"/>
        <w:rPr/>
      </w:pPr>
      <w:r/>
    </w:p>
    <w:tbl>
      <w:tblPr>
        <w:tblStyle w:val="TableNormal"/>
        <w:tblW w:w="5850" w:type="dxa"/>
        <w:tblInd w:w="6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01"/>
        <w:gridCol w:w="3549"/>
      </w:tblGrid>
      <w:tr>
        <w:trPr>
          <w:trHeight w:val="300" w:hRule="atLeast"/>
        </w:trPr>
        <w:tc>
          <w:tcPr>
            <w:tcW w:w="2301" w:type="dxa"/>
            <w:vAlign w:val="top"/>
          </w:tcPr>
          <w:p>
            <w:pPr>
              <w:ind w:left="824"/>
              <w:spacing w:before="72" w:line="221" w:lineRule="auto"/>
              <w:rPr>
                <w:rFonts w:ascii="SimSun" w:hAnsi="SimSun" w:eastAsia="SimSun" w:cs="SimSun"/>
                <w:sz w:val="16"/>
                <w:szCs w:val="16"/>
              </w:rPr>
            </w:pPr>
            <w:r>
              <w:rPr>
                <w:rFonts w:ascii="SimSun" w:hAnsi="SimSun" w:eastAsia="SimSun" w:cs="SimSun"/>
                <w:sz w:val="16"/>
                <w:szCs w:val="16"/>
                <w:spacing w:val="-2"/>
              </w:rPr>
              <w:t>文化适应</w:t>
            </w:r>
          </w:p>
        </w:tc>
        <w:tc>
          <w:tcPr>
            <w:tcW w:w="3549" w:type="dxa"/>
            <w:vAlign w:val="top"/>
          </w:tcPr>
          <w:p>
            <w:pPr>
              <w:ind w:left="1453"/>
              <w:spacing w:before="71" w:line="219" w:lineRule="auto"/>
              <w:rPr>
                <w:rFonts w:ascii="SimSun" w:hAnsi="SimSun" w:eastAsia="SimSun" w:cs="SimSun"/>
                <w:sz w:val="16"/>
                <w:szCs w:val="16"/>
              </w:rPr>
            </w:pPr>
            <w:r>
              <w:rPr>
                <w:rFonts w:ascii="SimSun" w:hAnsi="SimSun" w:eastAsia="SimSun" w:cs="SimSun"/>
                <w:sz w:val="16"/>
                <w:szCs w:val="16"/>
                <w:spacing w:val="2"/>
              </w:rPr>
              <w:t>多层效能</w:t>
            </w:r>
          </w:p>
        </w:tc>
      </w:tr>
    </w:tbl>
    <w:p>
      <w:pPr>
        <w:ind w:left="1812"/>
        <w:spacing w:before="228" w:line="221" w:lineRule="auto"/>
        <w:rPr>
          <w:rFonts w:ascii="SimHei" w:hAnsi="SimHei" w:eastAsia="SimHei" w:cs="SimHei"/>
          <w:sz w:val="20"/>
          <w:szCs w:val="20"/>
        </w:rPr>
      </w:pPr>
      <w:r>
        <w:rPr>
          <w:rFonts w:ascii="SimHei" w:hAnsi="SimHei" w:eastAsia="SimHei" w:cs="SimHei"/>
          <w:sz w:val="20"/>
          <w:szCs w:val="20"/>
          <w:b/>
          <w:bCs/>
          <w:spacing w:val="-16"/>
        </w:rPr>
        <w:t>图8.1</w:t>
      </w:r>
      <w:r>
        <w:rPr>
          <w:rFonts w:ascii="SimHei" w:hAnsi="SimHei" w:eastAsia="SimHei" w:cs="SimHei"/>
          <w:sz w:val="20"/>
          <w:szCs w:val="20"/>
          <w:spacing w:val="58"/>
        </w:rPr>
        <w:t xml:space="preserve"> </w:t>
      </w:r>
      <w:r>
        <w:rPr>
          <w:rFonts w:ascii="SimHei" w:hAnsi="SimHei" w:eastAsia="SimHei" w:cs="SimHei"/>
          <w:sz w:val="20"/>
          <w:szCs w:val="20"/>
          <w:b/>
          <w:bCs/>
          <w:spacing w:val="-16"/>
        </w:rPr>
        <w:t>变革领导力及其效能机制的整合模型</w:t>
      </w:r>
    </w:p>
    <w:p>
      <w:pPr>
        <w:pStyle w:val="BodyText"/>
        <w:spacing w:line="351" w:lineRule="auto"/>
        <w:rPr/>
      </w:pPr>
      <w:r/>
    </w:p>
    <w:p>
      <w:pPr>
        <w:pStyle w:val="BodyText"/>
        <w:spacing w:line="351" w:lineRule="auto"/>
        <w:rPr/>
      </w:pPr>
      <w:r/>
    </w:p>
    <w:p>
      <w:pPr>
        <w:ind w:left="2419"/>
        <w:spacing w:before="92" w:line="223" w:lineRule="auto"/>
        <w:rPr>
          <w:rFonts w:ascii="FangSong" w:hAnsi="FangSong" w:eastAsia="FangSong" w:cs="FangSong"/>
          <w:sz w:val="28"/>
          <w:szCs w:val="28"/>
        </w:rPr>
      </w:pPr>
      <w:r>
        <w:rPr>
          <w:rFonts w:ascii="FangSong" w:hAnsi="FangSong" w:eastAsia="FangSong" w:cs="FangSong"/>
          <w:sz w:val="28"/>
          <w:szCs w:val="28"/>
          <w:spacing w:val="-4"/>
        </w:rPr>
        <w:t>8.2</w:t>
      </w:r>
      <w:r>
        <w:rPr>
          <w:rFonts w:ascii="FangSong" w:hAnsi="FangSong" w:eastAsia="FangSong" w:cs="FangSong"/>
          <w:sz w:val="28"/>
          <w:szCs w:val="28"/>
          <w:spacing w:val="137"/>
        </w:rPr>
        <w:t xml:space="preserve"> </w:t>
      </w:r>
      <w:r>
        <w:rPr>
          <w:rFonts w:ascii="FangSong" w:hAnsi="FangSong" w:eastAsia="FangSong" w:cs="FangSong"/>
          <w:sz w:val="28"/>
          <w:szCs w:val="28"/>
          <w:spacing w:val="-4"/>
        </w:rPr>
        <w:t>理论进展贡献</w:t>
      </w:r>
    </w:p>
    <w:p>
      <w:pPr>
        <w:pStyle w:val="BodyText"/>
        <w:spacing w:line="285" w:lineRule="auto"/>
        <w:rPr/>
      </w:pPr>
      <w:r/>
    </w:p>
    <w:p>
      <w:pPr>
        <w:pStyle w:val="BodyText"/>
        <w:spacing w:line="285" w:lineRule="auto"/>
        <w:rPr/>
      </w:pPr>
      <w:r/>
    </w:p>
    <w:p>
      <w:pPr>
        <w:ind w:left="442"/>
        <w:spacing w:before="65" w:line="220" w:lineRule="auto"/>
        <w:outlineLvl w:val="6"/>
        <w:rPr>
          <w:rFonts w:ascii="KaiTi" w:hAnsi="KaiTi" w:eastAsia="KaiTi" w:cs="KaiTi"/>
          <w:sz w:val="20"/>
          <w:szCs w:val="20"/>
        </w:rPr>
      </w:pPr>
      <w:r>
        <w:rPr>
          <w:rFonts w:ascii="KaiTi" w:hAnsi="KaiTi" w:eastAsia="KaiTi" w:cs="KaiTi"/>
          <w:sz w:val="20"/>
          <w:szCs w:val="20"/>
          <w:b/>
          <w:bCs/>
          <w:spacing w:val="18"/>
        </w:rPr>
        <w:t>8.2.1</w:t>
      </w:r>
      <w:r>
        <w:rPr>
          <w:rFonts w:ascii="KaiTi" w:hAnsi="KaiTi" w:eastAsia="KaiTi" w:cs="KaiTi"/>
          <w:sz w:val="20"/>
          <w:szCs w:val="20"/>
          <w:spacing w:val="18"/>
        </w:rPr>
        <w:t xml:space="preserve">   </w:t>
      </w:r>
      <w:r>
        <w:rPr>
          <w:rFonts w:ascii="KaiTi" w:hAnsi="KaiTi" w:eastAsia="KaiTi" w:cs="KaiTi"/>
          <w:sz w:val="20"/>
          <w:szCs w:val="20"/>
          <w:b/>
          <w:bCs/>
          <w:spacing w:val="18"/>
        </w:rPr>
        <w:t>基于中国重大管理实践，丰富了变革领导力的情境化研究</w:t>
      </w:r>
    </w:p>
    <w:p>
      <w:pPr>
        <w:ind w:right="360" w:firstLine="439"/>
        <w:spacing w:before="91" w:line="359" w:lineRule="auto"/>
        <w:jc w:val="both"/>
        <w:rPr>
          <w:rFonts w:ascii="SimSun" w:hAnsi="SimSun" w:eastAsia="SimSun" w:cs="SimSun"/>
          <w:sz w:val="20"/>
          <w:szCs w:val="20"/>
        </w:rPr>
      </w:pPr>
      <w:r>
        <w:rPr>
          <w:rFonts w:ascii="SimSun" w:hAnsi="SimSun" w:eastAsia="SimSun" w:cs="SimSun"/>
          <w:sz w:val="20"/>
          <w:szCs w:val="20"/>
          <w:spacing w:val="9"/>
        </w:rPr>
        <w:t>从目前的研究回顾来看，组织变革和领导力理论取得的</w:t>
      </w:r>
      <w:r>
        <w:rPr>
          <w:rFonts w:ascii="SimSun" w:hAnsi="SimSun" w:eastAsia="SimSun" w:cs="SimSun"/>
          <w:sz w:val="20"/>
          <w:szCs w:val="20"/>
          <w:spacing w:val="8"/>
        </w:rPr>
        <w:t>最大进展主要集中</w:t>
      </w:r>
      <w:r>
        <w:rPr>
          <w:rFonts w:ascii="SimSun" w:hAnsi="SimSun" w:eastAsia="SimSun" w:cs="SimSun"/>
          <w:sz w:val="20"/>
          <w:szCs w:val="20"/>
        </w:rPr>
        <w:t xml:space="preserve"> </w:t>
      </w:r>
      <w:r>
        <w:rPr>
          <w:rFonts w:ascii="SimSun" w:hAnsi="SimSun" w:eastAsia="SimSun" w:cs="SimSun"/>
          <w:sz w:val="20"/>
          <w:szCs w:val="20"/>
          <w:spacing w:val="9"/>
        </w:rPr>
        <w:t>在变革型领导与变革领导力理论。但是，本书发现上述</w:t>
      </w:r>
      <w:r>
        <w:rPr>
          <w:rFonts w:ascii="SimSun" w:hAnsi="SimSun" w:eastAsia="SimSun" w:cs="SimSun"/>
          <w:sz w:val="20"/>
          <w:szCs w:val="20"/>
          <w:spacing w:val="8"/>
        </w:rPr>
        <w:t>两个主流理论对领导力</w:t>
      </w:r>
    </w:p>
    <w:p>
      <w:pPr>
        <w:spacing w:before="1" w:line="216" w:lineRule="auto"/>
        <w:rPr>
          <w:rFonts w:ascii="SimSun" w:hAnsi="SimSun" w:eastAsia="SimSun" w:cs="SimSun"/>
          <w:sz w:val="20"/>
          <w:szCs w:val="20"/>
        </w:rPr>
      </w:pPr>
      <w:r>
        <w:rPr>
          <w:rFonts w:ascii="SimSun" w:hAnsi="SimSun" w:eastAsia="SimSun" w:cs="SimSun"/>
          <w:sz w:val="20"/>
          <w:szCs w:val="20"/>
          <w:spacing w:val="8"/>
        </w:rPr>
        <w:t>的探讨却是去情境化的(189),要么研究对象往往是并不承担变革任务的一般性</w:t>
      </w:r>
    </w:p>
    <w:p>
      <w:pPr>
        <w:spacing w:line="216" w:lineRule="auto"/>
        <w:sectPr>
          <w:footerReference w:type="default" r:id="rId255"/>
          <w:pgSz w:w="8490" w:h="13250"/>
          <w:pgMar w:top="400" w:right="488" w:bottom="812" w:left="520" w:header="0" w:footer="653" w:gutter="0"/>
        </w:sectPr>
        <w:rPr>
          <w:rFonts w:ascii="SimSun" w:hAnsi="SimSun" w:eastAsia="SimSun" w:cs="SimSun"/>
          <w:sz w:val="20"/>
          <w:szCs w:val="20"/>
        </w:rPr>
      </w:pPr>
    </w:p>
    <w:p>
      <w:pPr>
        <w:ind w:left="379"/>
        <w:spacing w:before="27" w:line="219" w:lineRule="auto"/>
        <w:rPr>
          <w:rFonts w:ascii="SimSun" w:hAnsi="SimSun" w:eastAsia="SimSun" w:cs="SimSun"/>
          <w:sz w:val="18"/>
          <w:szCs w:val="18"/>
        </w:rPr>
      </w:pPr>
      <w:r>
        <w:rPr>
          <w:rFonts w:ascii="SimSun" w:hAnsi="SimSun" w:eastAsia="SimSun" w:cs="SimSun"/>
          <w:sz w:val="18"/>
          <w:szCs w:val="18"/>
          <w:spacing w:val="-3"/>
        </w:rPr>
        <w:t>数字化转型下的变革领导力：情境识别与效</w:t>
      </w:r>
      <w:r>
        <w:rPr>
          <w:rFonts w:ascii="SimSun" w:hAnsi="SimSun" w:eastAsia="SimSun" w:cs="SimSun"/>
          <w:sz w:val="18"/>
          <w:szCs w:val="18"/>
          <w:spacing w:val="-4"/>
        </w:rPr>
        <w:t>能提升</w:t>
      </w:r>
    </w:p>
    <w:p>
      <w:pPr>
        <w:pStyle w:val="BodyText"/>
        <w:spacing w:line="426" w:lineRule="auto"/>
        <w:rPr/>
      </w:pPr>
      <w:r/>
    </w:p>
    <w:p>
      <w:pPr>
        <w:ind w:left="379"/>
        <w:spacing w:before="68" w:line="334" w:lineRule="auto"/>
        <w:jc w:val="both"/>
        <w:rPr>
          <w:rFonts w:ascii="SimSun" w:hAnsi="SimSun" w:eastAsia="SimSun" w:cs="SimSun"/>
          <w:sz w:val="21"/>
          <w:szCs w:val="21"/>
        </w:rPr>
      </w:pPr>
      <w:r>
        <w:rPr>
          <w:rFonts w:ascii="SimSun" w:hAnsi="SimSun" w:eastAsia="SimSun" w:cs="SimSun"/>
          <w:sz w:val="21"/>
          <w:szCs w:val="21"/>
          <w:spacing w:val="1"/>
        </w:rPr>
        <w:t>组织，要么领导行为并没有嵌入特定变革情境。本书的第一个理论贡献在于，</w:t>
      </w:r>
      <w:r>
        <w:rPr>
          <w:rFonts w:ascii="SimSun" w:hAnsi="SimSun" w:eastAsia="SimSun" w:cs="SimSun"/>
          <w:sz w:val="21"/>
          <w:szCs w:val="21"/>
          <w:spacing w:val="9"/>
        </w:rPr>
        <w:t xml:space="preserve"> </w:t>
      </w:r>
      <w:r>
        <w:rPr>
          <w:rFonts w:ascii="SimSun" w:hAnsi="SimSun" w:eastAsia="SimSun" w:cs="SimSun"/>
          <w:sz w:val="21"/>
          <w:szCs w:val="21"/>
          <w:spacing w:val="-1"/>
        </w:rPr>
        <w:t>以数字化转型这一重要的实践活动为研究背景，从三个不同的方面丰富了组织</w:t>
      </w:r>
    </w:p>
    <w:p>
      <w:pPr>
        <w:ind w:left="379"/>
        <w:spacing w:line="218" w:lineRule="auto"/>
        <w:rPr>
          <w:rFonts w:ascii="SimSun" w:hAnsi="SimSun" w:eastAsia="SimSun" w:cs="SimSun"/>
          <w:sz w:val="21"/>
          <w:szCs w:val="21"/>
        </w:rPr>
      </w:pPr>
      <w:r>
        <w:rPr>
          <w:rFonts w:ascii="SimSun" w:hAnsi="SimSun" w:eastAsia="SimSun" w:cs="SimSun"/>
          <w:sz w:val="21"/>
          <w:szCs w:val="21"/>
          <w:spacing w:val="-3"/>
        </w:rPr>
        <w:t>变革和领导力的情境化研究。</w:t>
      </w:r>
    </w:p>
    <w:p>
      <w:pPr>
        <w:ind w:left="379" w:right="20" w:firstLine="450"/>
        <w:spacing w:before="134" w:line="311" w:lineRule="auto"/>
        <w:jc w:val="both"/>
        <w:rPr>
          <w:rFonts w:ascii="SimSun" w:hAnsi="SimSun" w:eastAsia="SimSun" w:cs="SimSun"/>
          <w:sz w:val="21"/>
          <w:szCs w:val="21"/>
        </w:rPr>
      </w:pPr>
      <w:r>
        <w:rPr>
          <w:rFonts w:ascii="SimSun" w:hAnsi="SimSun" w:eastAsia="SimSun" w:cs="SimSun"/>
          <w:sz w:val="21"/>
          <w:szCs w:val="21"/>
          <w:spacing w:val="-2"/>
        </w:rPr>
        <w:t>首先，变革领导力的多维度构思是基于特定的变革情境而开发的。此前组</w:t>
      </w:r>
      <w:r>
        <w:rPr>
          <w:rFonts w:ascii="SimSun" w:hAnsi="SimSun" w:eastAsia="SimSun" w:cs="SimSun"/>
          <w:sz w:val="21"/>
          <w:szCs w:val="21"/>
        </w:rPr>
        <w:t xml:space="preserve"> </w:t>
      </w:r>
      <w:r>
        <w:rPr>
          <w:rFonts w:ascii="SimSun" w:hAnsi="SimSun" w:eastAsia="SimSun" w:cs="SimSun"/>
          <w:sz w:val="21"/>
          <w:szCs w:val="21"/>
          <w:spacing w:val="-1"/>
        </w:rPr>
        <w:t>织变革背景下的领导力概念及测量均源于西方文化和实践背景，而本书开发了</w:t>
      </w:r>
      <w:r>
        <w:rPr>
          <w:rFonts w:ascii="SimSun" w:hAnsi="SimSun" w:eastAsia="SimSun" w:cs="SimSun"/>
          <w:sz w:val="21"/>
          <w:szCs w:val="21"/>
        </w:rPr>
        <w:t xml:space="preserve"> </w:t>
      </w:r>
      <w:r>
        <w:rPr>
          <w:rFonts w:ascii="SimSun" w:hAnsi="SimSun" w:eastAsia="SimSun" w:cs="SimSun"/>
          <w:sz w:val="21"/>
          <w:szCs w:val="21"/>
          <w:spacing w:val="-2"/>
        </w:rPr>
        <w:t>适用于中国企业数字化转型的变革领导力多维度构思，不仅聚焦如何激励员工 </w:t>
      </w:r>
      <w:r>
        <w:rPr>
          <w:rFonts w:ascii="SimSun" w:hAnsi="SimSun" w:eastAsia="SimSun" w:cs="SimSun"/>
          <w:sz w:val="21"/>
          <w:szCs w:val="21"/>
          <w:spacing w:val="-1"/>
        </w:rPr>
        <w:t>和推进任务，还关注组织层面的创新行为以及组织与外界的新型</w:t>
      </w:r>
      <w:r>
        <w:rPr>
          <w:rFonts w:ascii="SimSun" w:hAnsi="SimSun" w:eastAsia="SimSun" w:cs="SimSun"/>
          <w:sz w:val="21"/>
          <w:szCs w:val="21"/>
          <w:spacing w:val="-2"/>
        </w:rPr>
        <w:t>互动关系，因</w:t>
      </w:r>
      <w:r>
        <w:rPr>
          <w:rFonts w:ascii="SimSun" w:hAnsi="SimSun" w:eastAsia="SimSun" w:cs="SimSun"/>
          <w:sz w:val="21"/>
          <w:szCs w:val="21"/>
        </w:rPr>
        <w:t xml:space="preserve"> </w:t>
      </w:r>
      <w:r>
        <w:rPr>
          <w:rFonts w:ascii="SimSun" w:hAnsi="SimSun" w:eastAsia="SimSun" w:cs="SimSun"/>
          <w:sz w:val="21"/>
          <w:szCs w:val="21"/>
          <w:spacing w:val="5"/>
        </w:rPr>
        <w:t>而能够为学者深入理解数字化转型背景下的变革过程和成功机制提供一个较</w:t>
      </w:r>
      <w:r>
        <w:rPr>
          <w:rFonts w:ascii="SimSun" w:hAnsi="SimSun" w:eastAsia="SimSun" w:cs="SimSun"/>
          <w:sz w:val="21"/>
          <w:szCs w:val="21"/>
          <w:spacing w:val="13"/>
        </w:rPr>
        <w:t xml:space="preserve"> </w:t>
      </w:r>
      <w:r>
        <w:rPr>
          <w:rFonts w:ascii="SimSun" w:hAnsi="SimSun" w:eastAsia="SimSun" w:cs="SimSun"/>
          <w:sz w:val="21"/>
          <w:szCs w:val="21"/>
          <w:spacing w:val="1"/>
        </w:rPr>
        <w:t>好的理论切入点。另外，组织聚焦的两个概念维度—</w:t>
      </w:r>
      <w:r>
        <w:rPr>
          <w:rFonts w:ascii="SimSun" w:hAnsi="SimSun" w:eastAsia="SimSun" w:cs="SimSun"/>
          <w:sz w:val="21"/>
          <w:szCs w:val="21"/>
        </w:rPr>
        <w:t>—创新引领和跨界联合， </w:t>
      </w:r>
      <w:r>
        <w:rPr>
          <w:rFonts w:ascii="SimSun" w:hAnsi="SimSun" w:eastAsia="SimSun" w:cs="SimSun"/>
          <w:sz w:val="21"/>
          <w:szCs w:val="21"/>
          <w:spacing w:val="4"/>
        </w:rPr>
        <w:t>在内涵方面也很好地反映了实践界在谈论数字化转型时经常提到的“跨界创 </w:t>
      </w:r>
      <w:r>
        <w:rPr>
          <w:rFonts w:ascii="SimSun" w:hAnsi="SimSun" w:eastAsia="SimSun" w:cs="SimSun"/>
          <w:sz w:val="21"/>
          <w:szCs w:val="21"/>
          <w:spacing w:val="-13"/>
        </w:rPr>
        <w:t>新”和“生态系统”,因此在应用理论时具有较好的实践适用性。</w:t>
      </w:r>
    </w:p>
    <w:p>
      <w:pPr>
        <w:ind w:left="379" w:right="60" w:firstLine="450"/>
        <w:spacing w:before="180" w:line="325" w:lineRule="auto"/>
        <w:jc w:val="both"/>
        <w:rPr>
          <w:rFonts w:ascii="SimSun" w:hAnsi="SimSun" w:eastAsia="SimSun" w:cs="SimSun"/>
          <w:sz w:val="21"/>
          <w:szCs w:val="21"/>
        </w:rPr>
      </w:pPr>
      <w:r>
        <w:rPr>
          <w:rFonts w:ascii="SimSun" w:hAnsi="SimSun" w:eastAsia="SimSun" w:cs="SimSun"/>
          <w:sz w:val="21"/>
          <w:szCs w:val="21"/>
          <w:spacing w:val="-2"/>
        </w:rPr>
        <w:t>其次，变革领导力的情境因素是基于数字技术特点提出的。在关注转型问</w:t>
      </w:r>
      <w:r>
        <w:rPr>
          <w:rFonts w:ascii="SimSun" w:hAnsi="SimSun" w:eastAsia="SimSun" w:cs="SimSun"/>
          <w:sz w:val="21"/>
          <w:szCs w:val="21"/>
          <w:spacing w:val="17"/>
        </w:rPr>
        <w:t xml:space="preserve"> </w:t>
      </w:r>
      <w:r>
        <w:rPr>
          <w:rFonts w:ascii="SimSun" w:hAnsi="SimSun" w:eastAsia="SimSun" w:cs="SimSun"/>
          <w:sz w:val="21"/>
          <w:szCs w:val="21"/>
          <w:spacing w:val="-8"/>
        </w:rPr>
        <w:t>题时，本书发现数字技术发展中出现的新特征会导致整个社会的关系、连接、规</w:t>
      </w:r>
      <w:r>
        <w:rPr>
          <w:rFonts w:ascii="SimSun" w:hAnsi="SimSun" w:eastAsia="SimSun" w:cs="SimSun"/>
          <w:sz w:val="21"/>
          <w:szCs w:val="21"/>
          <w:spacing w:val="17"/>
        </w:rPr>
        <w:t xml:space="preserve"> </w:t>
      </w:r>
      <w:r>
        <w:rPr>
          <w:rFonts w:ascii="SimSun" w:hAnsi="SimSun" w:eastAsia="SimSun" w:cs="SimSun"/>
          <w:sz w:val="21"/>
          <w:szCs w:val="21"/>
          <w:spacing w:val="-1"/>
        </w:rPr>
        <w:t>则和沟通方式等诸多文化要素的转变，在组</w:t>
      </w:r>
      <w:r>
        <w:rPr>
          <w:rFonts w:ascii="SimSun" w:hAnsi="SimSun" w:eastAsia="SimSun" w:cs="SimSun"/>
          <w:sz w:val="21"/>
          <w:szCs w:val="21"/>
          <w:spacing w:val="-2"/>
        </w:rPr>
        <w:t>织层面则重塑了企业的各种旧有结</w:t>
      </w:r>
      <w:r>
        <w:rPr>
          <w:rFonts w:ascii="SimSun" w:hAnsi="SimSun" w:eastAsia="SimSun" w:cs="SimSun"/>
          <w:sz w:val="21"/>
          <w:szCs w:val="21"/>
        </w:rPr>
        <w:t xml:space="preserve"> </w:t>
      </w:r>
      <w:r>
        <w:rPr>
          <w:rFonts w:ascii="SimSun" w:hAnsi="SimSun" w:eastAsia="SimSun" w:cs="SimSun"/>
          <w:sz w:val="21"/>
          <w:szCs w:val="21"/>
          <w:spacing w:val="-1"/>
        </w:rPr>
        <w:t>构和规则。按照</w:t>
      </w:r>
      <w:r>
        <w:rPr>
          <w:rFonts w:ascii="Times New Roman" w:hAnsi="Times New Roman" w:eastAsia="Times New Roman" w:cs="Times New Roman"/>
          <w:sz w:val="21"/>
          <w:szCs w:val="21"/>
          <w:spacing w:val="-1"/>
        </w:rPr>
        <w:t>PDP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理论中的激活规则，</w:t>
      </w:r>
      <w:r>
        <w:rPr>
          <w:rFonts w:ascii="SimSun" w:hAnsi="SimSun" w:eastAsia="SimSun" w:cs="SimSun"/>
          <w:sz w:val="21"/>
          <w:szCs w:val="21"/>
          <w:spacing w:val="63"/>
        </w:rPr>
        <w:t xml:space="preserve"> </w:t>
      </w:r>
      <w:r>
        <w:rPr>
          <w:rFonts w:ascii="SimSun" w:hAnsi="SimSun" w:eastAsia="SimSun" w:cs="SimSun"/>
          <w:sz w:val="21"/>
          <w:szCs w:val="21"/>
          <w:spacing w:val="-1"/>
        </w:rPr>
        <w:t>一些原来对</w:t>
      </w:r>
      <w:r>
        <w:rPr>
          <w:rFonts w:ascii="SimSun" w:hAnsi="SimSun" w:eastAsia="SimSun" w:cs="SimSun"/>
          <w:sz w:val="21"/>
          <w:szCs w:val="21"/>
          <w:spacing w:val="-2"/>
        </w:rPr>
        <w:t>企业领导行为有重要影</w:t>
      </w:r>
      <w:r>
        <w:rPr>
          <w:rFonts w:ascii="SimSun" w:hAnsi="SimSun" w:eastAsia="SimSun" w:cs="SimSun"/>
          <w:sz w:val="21"/>
          <w:szCs w:val="21"/>
        </w:rPr>
        <w:t xml:space="preserve"> </w:t>
      </w:r>
      <w:r>
        <w:rPr>
          <w:rFonts w:ascii="SimSun" w:hAnsi="SimSun" w:eastAsia="SimSun" w:cs="SimSun"/>
          <w:sz w:val="21"/>
          <w:szCs w:val="21"/>
          <w:spacing w:val="-2"/>
        </w:rPr>
        <w:t>响的情境因素在数字化转型情境下受到抑制，而数字技术发展所激发的新情境</w:t>
      </w:r>
      <w:r>
        <w:rPr>
          <w:rFonts w:ascii="SimSun" w:hAnsi="SimSun" w:eastAsia="SimSun" w:cs="SimSun"/>
          <w:sz w:val="21"/>
          <w:szCs w:val="21"/>
          <w:spacing w:val="16"/>
        </w:rPr>
        <w:t xml:space="preserve"> </w:t>
      </w:r>
      <w:r>
        <w:rPr>
          <w:rFonts w:ascii="SimSun" w:hAnsi="SimSun" w:eastAsia="SimSun" w:cs="SimSun"/>
          <w:sz w:val="21"/>
          <w:szCs w:val="21"/>
          <w:spacing w:val="5"/>
        </w:rPr>
        <w:t>在转型背景下受到激活并对变革领导力的出现产生重要影响</w:t>
      </w:r>
      <w:r>
        <w:rPr>
          <w:rFonts w:ascii="SimSun" w:hAnsi="SimSun" w:eastAsia="SimSun" w:cs="SimSun"/>
          <w:sz w:val="21"/>
          <w:szCs w:val="21"/>
          <w:spacing w:val="4"/>
        </w:rPr>
        <w:t>。不同于以往研</w:t>
      </w:r>
      <w:r>
        <w:rPr>
          <w:rFonts w:ascii="SimSun" w:hAnsi="SimSun" w:eastAsia="SimSun" w:cs="SimSun"/>
          <w:sz w:val="21"/>
          <w:szCs w:val="21"/>
        </w:rPr>
        <w:t xml:space="preserve"> </w:t>
      </w:r>
      <w:r>
        <w:rPr>
          <w:rFonts w:ascii="SimSun" w:hAnsi="SimSun" w:eastAsia="SimSun" w:cs="SimSun"/>
          <w:sz w:val="21"/>
          <w:szCs w:val="21"/>
          <w:spacing w:val="-2"/>
        </w:rPr>
        <w:t>究，本书基于该情境提出的环境动态性、运营互联性和任务协作性具有鲜明的</w:t>
      </w:r>
      <w:r>
        <w:rPr>
          <w:rFonts w:ascii="SimSun" w:hAnsi="SimSun" w:eastAsia="SimSun" w:cs="SimSun"/>
          <w:sz w:val="21"/>
          <w:szCs w:val="21"/>
          <w:spacing w:val="3"/>
        </w:rPr>
        <w:t xml:space="preserve"> </w:t>
      </w:r>
      <w:r>
        <w:rPr>
          <w:rFonts w:ascii="SimSun" w:hAnsi="SimSun" w:eastAsia="SimSun" w:cs="SimSun"/>
          <w:sz w:val="21"/>
          <w:szCs w:val="21"/>
          <w:spacing w:val="-1"/>
        </w:rPr>
        <w:t>异质特征，是综合考量了数字技术的新兴价值</w:t>
      </w:r>
      <w:r>
        <w:rPr>
          <w:rFonts w:ascii="SimSun" w:hAnsi="SimSun" w:eastAsia="SimSun" w:cs="SimSun"/>
          <w:sz w:val="21"/>
          <w:szCs w:val="21"/>
          <w:spacing w:val="-2"/>
        </w:rPr>
        <w:t>取向和企业的旧有运营规则的融</w:t>
      </w:r>
    </w:p>
    <w:p>
      <w:pPr>
        <w:ind w:left="379"/>
        <w:spacing w:line="220" w:lineRule="auto"/>
        <w:rPr>
          <w:rFonts w:ascii="SimSun" w:hAnsi="SimSun" w:eastAsia="SimSun" w:cs="SimSun"/>
          <w:sz w:val="21"/>
          <w:szCs w:val="21"/>
        </w:rPr>
      </w:pPr>
      <w:r>
        <w:rPr>
          <w:rFonts w:ascii="SimSun" w:hAnsi="SimSun" w:eastAsia="SimSun" w:cs="SimSun"/>
          <w:sz w:val="21"/>
          <w:szCs w:val="21"/>
          <w:spacing w:val="-6"/>
        </w:rPr>
        <w:t>合后构建的。</w:t>
      </w:r>
    </w:p>
    <w:p>
      <w:pPr>
        <w:ind w:left="379" w:firstLine="450"/>
        <w:spacing w:before="181" w:line="325" w:lineRule="auto"/>
        <w:jc w:val="both"/>
        <w:rPr>
          <w:rFonts w:ascii="Times New Roman" w:hAnsi="Times New Roman" w:eastAsia="Times New Roman" w:cs="Times New Roman"/>
          <w:sz w:val="21"/>
          <w:szCs w:val="21"/>
        </w:rPr>
      </w:pPr>
      <w:r>
        <w:rPr>
          <w:rFonts w:ascii="SimSun" w:hAnsi="SimSun" w:eastAsia="SimSun" w:cs="SimSun"/>
          <w:sz w:val="21"/>
          <w:szCs w:val="21"/>
          <w:spacing w:val="-2"/>
        </w:rPr>
        <w:t>最后，变革领导力影响绩效的组织中介变量是基于数字化转型中的关键困</w:t>
      </w:r>
      <w:r>
        <w:rPr>
          <w:rFonts w:ascii="SimSun" w:hAnsi="SimSun" w:eastAsia="SimSun" w:cs="SimSun"/>
          <w:sz w:val="21"/>
          <w:szCs w:val="21"/>
          <w:spacing w:val="14"/>
        </w:rPr>
        <w:t xml:space="preserve"> </w:t>
      </w:r>
      <w:r>
        <w:rPr>
          <w:rFonts w:ascii="SimSun" w:hAnsi="SimSun" w:eastAsia="SimSun" w:cs="SimSun"/>
          <w:sz w:val="21"/>
          <w:szCs w:val="21"/>
          <w:spacing w:val="-1"/>
        </w:rPr>
        <w:t>境而精心设计的。本书将变革协同性界定为“</w:t>
      </w:r>
      <w:r>
        <w:rPr>
          <w:rFonts w:ascii="SimSun" w:hAnsi="SimSun" w:eastAsia="SimSun" w:cs="SimSun"/>
          <w:sz w:val="21"/>
          <w:szCs w:val="21"/>
          <w:spacing w:val="-2"/>
        </w:rPr>
        <w:t>组织二元性在数字化转型背景下</w:t>
      </w:r>
      <w:r>
        <w:rPr>
          <w:rFonts w:ascii="SimSun" w:hAnsi="SimSun" w:eastAsia="SimSun" w:cs="SimSun"/>
          <w:sz w:val="21"/>
          <w:szCs w:val="21"/>
        </w:rPr>
        <w:t xml:space="preserve">  </w:t>
      </w:r>
      <w:r>
        <w:rPr>
          <w:rFonts w:ascii="SimSun" w:hAnsi="SimSun" w:eastAsia="SimSun" w:cs="SimSun"/>
          <w:sz w:val="21"/>
          <w:szCs w:val="21"/>
          <w:spacing w:val="-2"/>
        </w:rPr>
        <w:t>的情境表现”。这样的概念定义不仅能更好地理论表征“存量业务和数字技术</w:t>
      </w:r>
      <w:r>
        <w:rPr>
          <w:rFonts w:ascii="SimSun" w:hAnsi="SimSun" w:eastAsia="SimSun" w:cs="SimSun"/>
          <w:sz w:val="21"/>
          <w:szCs w:val="21"/>
          <w:spacing w:val="8"/>
        </w:rPr>
        <w:t xml:space="preserve">  </w:t>
      </w:r>
      <w:r>
        <w:rPr>
          <w:rFonts w:ascii="SimSun" w:hAnsi="SimSun" w:eastAsia="SimSun" w:cs="SimSun"/>
          <w:sz w:val="21"/>
          <w:szCs w:val="21"/>
          <w:spacing w:val="1"/>
        </w:rPr>
        <w:t>增量之间的协同”这一实践问题，而且也符合组织二元性研究的情境化需求。</w:t>
      </w:r>
      <w:r>
        <w:rPr>
          <w:rFonts w:ascii="SimSun" w:hAnsi="SimSun" w:eastAsia="SimSun" w:cs="SimSun"/>
          <w:sz w:val="21"/>
          <w:szCs w:val="21"/>
          <w:spacing w:val="10"/>
        </w:rPr>
        <w:t xml:space="preserve"> </w:t>
      </w:r>
      <w:r>
        <w:rPr>
          <w:rFonts w:ascii="SimSun" w:hAnsi="SimSun" w:eastAsia="SimSun" w:cs="SimSun"/>
          <w:sz w:val="21"/>
          <w:szCs w:val="21"/>
          <w:spacing w:val="-2"/>
        </w:rPr>
        <w:t>具体地，</w:t>
      </w:r>
      <w:r>
        <w:rPr>
          <w:rFonts w:ascii="Times New Roman" w:hAnsi="Times New Roman" w:eastAsia="Times New Roman" w:cs="Times New Roman"/>
          <w:sz w:val="21"/>
          <w:szCs w:val="21"/>
          <w:spacing w:val="-2"/>
        </w:rPr>
        <w:t>O'Reilly</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Tushman  </w:t>
      </w:r>
      <w:r>
        <w:rPr>
          <w:rFonts w:ascii="SimSun" w:hAnsi="SimSun" w:eastAsia="SimSun" w:cs="SimSun"/>
          <w:sz w:val="21"/>
          <w:szCs w:val="21"/>
          <w:spacing w:val="-2"/>
        </w:rPr>
        <w:t>发表在</w:t>
      </w:r>
      <w:r>
        <w:rPr>
          <w:rFonts w:ascii="Times New Roman" w:hAnsi="Times New Roman" w:eastAsia="Times New Roman" w:cs="Times New Roman"/>
          <w:sz w:val="21"/>
          <w:szCs w:val="21"/>
          <w:spacing w:val="-2"/>
        </w:rPr>
        <w:t>Academyof   Management    Perspective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2"/>
        </w:rPr>
        <w:t>期刊</w:t>
      </w:r>
      <w:r>
        <w:rPr>
          <w:rFonts w:ascii="SimSun" w:hAnsi="SimSun" w:eastAsia="SimSun" w:cs="SimSun"/>
          <w:sz w:val="21"/>
          <w:szCs w:val="21"/>
        </w:rPr>
        <w:t xml:space="preserve">  </w:t>
      </w:r>
      <w:r>
        <w:rPr>
          <w:rFonts w:ascii="SimSun" w:hAnsi="SimSun" w:eastAsia="SimSun" w:cs="SimSun"/>
          <w:sz w:val="21"/>
          <w:szCs w:val="21"/>
          <w:spacing w:val="-3"/>
        </w:rPr>
        <w:t>上的文章指出，组织二元性的去情境化(包括概念本身和测量工具)是目前一些</w:t>
      </w:r>
      <w:r>
        <w:rPr>
          <w:rFonts w:ascii="SimSun" w:hAnsi="SimSun" w:eastAsia="SimSun" w:cs="SimSun"/>
          <w:sz w:val="21"/>
          <w:szCs w:val="21"/>
          <w:spacing w:val="7"/>
        </w:rPr>
        <w:t xml:space="preserve">  </w:t>
      </w:r>
      <w:r>
        <w:rPr>
          <w:rFonts w:ascii="SimSun" w:hAnsi="SimSun" w:eastAsia="SimSun" w:cs="SimSun"/>
          <w:sz w:val="21"/>
          <w:szCs w:val="21"/>
          <w:spacing w:val="-1"/>
        </w:rPr>
        <w:t>研究取得不一致结论的直接原因，因此建议未来研究嵌</w:t>
      </w:r>
      <w:r>
        <w:rPr>
          <w:rFonts w:ascii="SimSun" w:hAnsi="SimSun" w:eastAsia="SimSun" w:cs="SimSun"/>
          <w:sz w:val="21"/>
          <w:szCs w:val="21"/>
          <w:spacing w:val="-2"/>
        </w:rPr>
        <w:t>入具体情境来论述和测</w:t>
      </w:r>
      <w:r>
        <w:rPr>
          <w:rFonts w:ascii="SimSun" w:hAnsi="SimSun" w:eastAsia="SimSun" w:cs="SimSun"/>
          <w:sz w:val="21"/>
          <w:szCs w:val="21"/>
        </w:rPr>
        <w:t xml:space="preserve">  </w:t>
      </w:r>
      <w:r>
        <w:rPr>
          <w:rFonts w:ascii="SimSun" w:hAnsi="SimSun" w:eastAsia="SimSun" w:cs="SimSun"/>
          <w:sz w:val="21"/>
          <w:szCs w:val="21"/>
          <w:spacing w:val="-2"/>
        </w:rPr>
        <w:t>量组织二元性。</w:t>
      </w:r>
      <w:r>
        <w:rPr>
          <w:rFonts w:ascii="SimSun" w:hAnsi="SimSun" w:eastAsia="SimSun" w:cs="SimSun"/>
          <w:sz w:val="21"/>
          <w:szCs w:val="21"/>
          <w:spacing w:val="41"/>
        </w:rPr>
        <w:t xml:space="preserve">  </w:t>
      </w:r>
      <w:r>
        <w:rPr>
          <w:rFonts w:ascii="SimSun" w:hAnsi="SimSun" w:eastAsia="SimSun" w:cs="SimSun"/>
          <w:sz w:val="21"/>
          <w:szCs w:val="21"/>
          <w:spacing w:val="-2"/>
        </w:rPr>
        <w:t>同时，</w:t>
      </w:r>
      <w:r>
        <w:rPr>
          <w:rFonts w:ascii="Times New Roman" w:hAnsi="Times New Roman" w:eastAsia="Times New Roman" w:cs="Times New Roman"/>
          <w:sz w:val="21"/>
          <w:szCs w:val="21"/>
          <w:spacing w:val="-2"/>
        </w:rPr>
        <w:t>Benner</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Tushman  </w:t>
      </w:r>
      <w:r>
        <w:rPr>
          <w:rFonts w:ascii="SimSun" w:hAnsi="SimSun" w:eastAsia="SimSun" w:cs="SimSun"/>
          <w:sz w:val="21"/>
          <w:szCs w:val="21"/>
          <w:spacing w:val="-2"/>
        </w:rPr>
        <w:t>发表在</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Academy  of</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2"/>
        </w:rPr>
        <w:t>Mana  gement</w:t>
      </w:r>
    </w:p>
    <w:p>
      <w:pPr>
        <w:ind w:left="379"/>
        <w:spacing w:before="1" w:line="218" w:lineRule="auto"/>
        <w:rPr>
          <w:rFonts w:ascii="SimSun" w:hAnsi="SimSun" w:eastAsia="SimSun" w:cs="SimSun"/>
          <w:sz w:val="21"/>
          <w:szCs w:val="21"/>
        </w:rPr>
      </w:pPr>
      <w:r>
        <w:rPr>
          <w:rFonts w:ascii="Times New Roman" w:hAnsi="Times New Roman" w:eastAsia="Times New Roman" w:cs="Times New Roman"/>
          <w:sz w:val="21"/>
          <w:szCs w:val="21"/>
        </w:rPr>
        <w:t>Review</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3"/>
        </w:rPr>
        <w:t>期刊的文章指出，数字情境对研究企业当前的二元性活动</w:t>
      </w:r>
      <w:r>
        <w:rPr>
          <w:rFonts w:ascii="SimSun" w:hAnsi="SimSun" w:eastAsia="SimSun" w:cs="SimSun"/>
          <w:sz w:val="21"/>
          <w:szCs w:val="21"/>
          <w:spacing w:val="2"/>
        </w:rPr>
        <w:t>是非常重要</w:t>
      </w:r>
    </w:p>
    <w:p>
      <w:pPr>
        <w:spacing w:line="218" w:lineRule="auto"/>
        <w:sectPr>
          <w:footerReference w:type="default" r:id="rId257"/>
          <w:pgSz w:w="8490" w:h="13250"/>
          <w:pgMar w:top="400" w:right="535" w:bottom="885" w:left="390" w:header="0" w:footer="736" w:gutter="0"/>
        </w:sectPr>
        <w:rPr>
          <w:rFonts w:ascii="SimSun" w:hAnsi="SimSun" w:eastAsia="SimSun" w:cs="SimSun"/>
          <w:sz w:val="21"/>
          <w:szCs w:val="21"/>
        </w:rPr>
      </w:pPr>
    </w:p>
    <w:p>
      <w:pPr>
        <w:ind w:left="6280"/>
        <w:spacing w:before="66" w:line="227" w:lineRule="auto"/>
        <w:rPr>
          <w:rFonts w:ascii="SimSun" w:hAnsi="SimSun" w:eastAsia="SimSun" w:cs="SimSun"/>
          <w:sz w:val="21"/>
          <w:szCs w:val="21"/>
        </w:rPr>
      </w:pPr>
      <w:r>
        <w:rPr>
          <w:rFonts w:ascii="SimSun" w:hAnsi="SimSun" w:eastAsia="SimSun" w:cs="SimSun"/>
          <w:sz w:val="21"/>
          <w:szCs w:val="21"/>
          <w:spacing w:val="-11"/>
        </w:rPr>
        <w:t>8</w:t>
      </w:r>
      <w:r>
        <w:rPr>
          <w:rFonts w:ascii="SimSun" w:hAnsi="SimSun" w:eastAsia="SimSun" w:cs="SimSun"/>
          <w:sz w:val="21"/>
          <w:szCs w:val="21"/>
          <w:spacing w:val="71"/>
        </w:rPr>
        <w:t xml:space="preserve"> </w:t>
      </w:r>
      <w:r>
        <w:rPr>
          <w:rFonts w:ascii="SimSun" w:hAnsi="SimSun" w:eastAsia="SimSun" w:cs="SimSun"/>
          <w:sz w:val="21"/>
          <w:szCs w:val="21"/>
          <w:spacing w:val="-11"/>
        </w:rPr>
        <w:t>总  论</w:t>
      </w:r>
    </w:p>
    <w:p>
      <w:pPr>
        <w:pStyle w:val="BodyText"/>
        <w:spacing w:line="443" w:lineRule="auto"/>
        <w:rPr/>
      </w:pPr>
      <w:r/>
    </w:p>
    <w:p>
      <w:pPr>
        <w:ind w:right="352"/>
        <w:spacing w:before="68" w:line="325" w:lineRule="auto"/>
        <w:jc w:val="both"/>
        <w:rPr>
          <w:rFonts w:ascii="SimSun" w:hAnsi="SimSun" w:eastAsia="SimSun" w:cs="SimSun"/>
          <w:sz w:val="21"/>
          <w:szCs w:val="21"/>
        </w:rPr>
      </w:pPr>
      <w:r>
        <w:rPr>
          <w:rFonts w:ascii="SimSun" w:hAnsi="SimSun" w:eastAsia="SimSun" w:cs="SimSun"/>
          <w:sz w:val="21"/>
          <w:szCs w:val="21"/>
          <w:spacing w:val="-2"/>
        </w:rPr>
        <w:t>的，因为探索活动和利用活动在该情境下的内在本质发生了很大变化，导致组</w:t>
      </w:r>
      <w:r>
        <w:rPr>
          <w:rFonts w:ascii="SimSun" w:hAnsi="SimSun" w:eastAsia="SimSun" w:cs="SimSun"/>
          <w:sz w:val="21"/>
          <w:szCs w:val="21"/>
          <w:spacing w:val="14"/>
        </w:rPr>
        <w:t xml:space="preserve"> </w:t>
      </w:r>
      <w:r>
        <w:rPr>
          <w:rFonts w:ascii="SimSun" w:hAnsi="SimSun" w:eastAsia="SimSun" w:cs="SimSun"/>
          <w:sz w:val="21"/>
          <w:szCs w:val="21"/>
          <w:spacing w:val="-2"/>
        </w:rPr>
        <w:t>织二元性概念内涵实践是脱节的。[4因此，本书对组织二元性这一概念的情境</w:t>
      </w:r>
    </w:p>
    <w:p>
      <w:pPr>
        <w:spacing w:line="218" w:lineRule="auto"/>
        <w:rPr>
          <w:rFonts w:ascii="SimSun" w:hAnsi="SimSun" w:eastAsia="SimSun" w:cs="SimSun"/>
          <w:sz w:val="21"/>
          <w:szCs w:val="21"/>
        </w:rPr>
      </w:pPr>
      <w:r>
        <w:rPr>
          <w:rFonts w:ascii="SimSun" w:hAnsi="SimSun" w:eastAsia="SimSun" w:cs="SimSun"/>
          <w:sz w:val="21"/>
          <w:szCs w:val="21"/>
          <w:spacing w:val="-3"/>
        </w:rPr>
        <w:t>化做了非常有意义的研究尝试。</w:t>
      </w:r>
    </w:p>
    <w:p>
      <w:pPr>
        <w:ind w:right="353" w:firstLine="420"/>
        <w:spacing w:before="141" w:line="325" w:lineRule="auto"/>
        <w:jc w:val="both"/>
        <w:rPr>
          <w:rFonts w:ascii="SimSun" w:hAnsi="SimSun" w:eastAsia="SimSun" w:cs="SimSun"/>
          <w:sz w:val="21"/>
          <w:szCs w:val="21"/>
        </w:rPr>
      </w:pPr>
      <w:r>
        <w:rPr>
          <w:rFonts w:ascii="SimSun" w:hAnsi="SimSun" w:eastAsia="SimSun" w:cs="SimSun"/>
          <w:sz w:val="21"/>
          <w:szCs w:val="21"/>
          <w:spacing w:val="-2"/>
        </w:rPr>
        <w:t>总的来说，本书基于中国管理实践问题，构建了一个基</w:t>
      </w:r>
      <w:r>
        <w:rPr>
          <w:rFonts w:ascii="SimSun" w:hAnsi="SimSun" w:eastAsia="SimSun" w:cs="SimSun"/>
          <w:sz w:val="21"/>
          <w:szCs w:val="21"/>
          <w:spacing w:val="-3"/>
        </w:rPr>
        <w:t>于数字化转型的变</w:t>
      </w:r>
      <w:r>
        <w:rPr>
          <w:rFonts w:ascii="SimSun" w:hAnsi="SimSun" w:eastAsia="SimSun" w:cs="SimSun"/>
          <w:sz w:val="21"/>
          <w:szCs w:val="21"/>
        </w:rPr>
        <w:t xml:space="preserve"> </w:t>
      </w:r>
      <w:r>
        <w:rPr>
          <w:rFonts w:ascii="SimSun" w:hAnsi="SimSun" w:eastAsia="SimSun" w:cs="SimSun"/>
          <w:sz w:val="21"/>
          <w:szCs w:val="21"/>
          <w:spacing w:val="-8"/>
        </w:rPr>
        <w:t>革领导力理论。很明显，这是一个嵌入特定情境的本土研究，通过“特定情境研</w:t>
      </w:r>
    </w:p>
    <w:p>
      <w:pPr>
        <w:spacing w:line="218" w:lineRule="auto"/>
        <w:rPr>
          <w:rFonts w:ascii="SimSun" w:hAnsi="SimSun" w:eastAsia="SimSun" w:cs="SimSun"/>
          <w:sz w:val="21"/>
          <w:szCs w:val="21"/>
        </w:rPr>
      </w:pPr>
      <w:r>
        <w:rPr>
          <w:rFonts w:ascii="SimSun" w:hAnsi="SimSun" w:eastAsia="SimSun" w:cs="SimSun"/>
          <w:sz w:val="21"/>
          <w:szCs w:val="21"/>
          <w:spacing w:val="-7"/>
        </w:rPr>
        <w:t>究一特定情境模型”这一路径丰富了变革领导力的情境化研究。[2]</w:t>
      </w:r>
    </w:p>
    <w:p>
      <w:pPr>
        <w:ind w:left="423"/>
        <w:spacing w:before="111" w:line="220" w:lineRule="auto"/>
        <w:outlineLvl w:val="6"/>
        <w:rPr>
          <w:rFonts w:ascii="KaiTi" w:hAnsi="KaiTi" w:eastAsia="KaiTi" w:cs="KaiTi"/>
          <w:sz w:val="21"/>
          <w:szCs w:val="21"/>
        </w:rPr>
      </w:pPr>
      <w:r>
        <w:rPr>
          <w:rFonts w:ascii="KaiTi" w:hAnsi="KaiTi" w:eastAsia="KaiTi" w:cs="KaiTi"/>
          <w:sz w:val="21"/>
          <w:szCs w:val="21"/>
          <w:b/>
          <w:bCs/>
          <w:spacing w:val="17"/>
        </w:rPr>
        <w:t>8.2.2</w:t>
      </w:r>
      <w:r>
        <w:rPr>
          <w:rFonts w:ascii="KaiTi" w:hAnsi="KaiTi" w:eastAsia="KaiTi" w:cs="KaiTi"/>
          <w:sz w:val="21"/>
          <w:szCs w:val="21"/>
          <w:spacing w:val="17"/>
        </w:rPr>
        <w:t xml:space="preserve">  </w:t>
      </w:r>
      <w:r>
        <w:rPr>
          <w:rFonts w:ascii="KaiTi" w:hAnsi="KaiTi" w:eastAsia="KaiTi" w:cs="KaiTi"/>
          <w:sz w:val="21"/>
          <w:szCs w:val="21"/>
          <w:b/>
          <w:bCs/>
          <w:spacing w:val="17"/>
        </w:rPr>
        <w:t>基于数字化转型的特定情境，探索了变革领导力的文化适</w:t>
      </w:r>
    </w:p>
    <w:p>
      <w:pPr>
        <w:ind w:left="3"/>
        <w:spacing w:before="161" w:line="229" w:lineRule="auto"/>
        <w:rPr>
          <w:rFonts w:ascii="KaiTi" w:hAnsi="KaiTi" w:eastAsia="KaiTi" w:cs="KaiTi"/>
          <w:sz w:val="21"/>
          <w:szCs w:val="21"/>
        </w:rPr>
      </w:pPr>
      <w:r>
        <w:rPr>
          <w:rFonts w:ascii="KaiTi" w:hAnsi="KaiTi" w:eastAsia="KaiTi" w:cs="KaiTi"/>
          <w:sz w:val="21"/>
          <w:szCs w:val="21"/>
          <w:b/>
          <w:bCs/>
          <w:spacing w:val="9"/>
        </w:rPr>
        <w:t>应过程</w:t>
      </w:r>
    </w:p>
    <w:p>
      <w:pPr>
        <w:ind w:right="310" w:firstLine="420"/>
        <w:spacing w:before="112" w:line="325" w:lineRule="auto"/>
        <w:jc w:val="both"/>
        <w:rPr>
          <w:rFonts w:ascii="SimSun" w:hAnsi="SimSun" w:eastAsia="SimSun" w:cs="SimSun"/>
          <w:sz w:val="21"/>
          <w:szCs w:val="21"/>
        </w:rPr>
      </w:pPr>
      <w:r>
        <w:rPr>
          <w:rFonts w:ascii="SimSun" w:hAnsi="SimSun" w:eastAsia="SimSun" w:cs="SimSun"/>
          <w:sz w:val="21"/>
          <w:szCs w:val="21"/>
          <w:spacing w:val="-2"/>
        </w:rPr>
        <w:t>随着变革型领导这一概念成为领导力研究的主流，越来越多的学者认识到</w:t>
      </w:r>
      <w:r>
        <w:rPr>
          <w:rFonts w:ascii="SimSun" w:hAnsi="SimSun" w:eastAsia="SimSun" w:cs="SimSun"/>
          <w:sz w:val="21"/>
          <w:szCs w:val="21"/>
          <w:spacing w:val="17"/>
        </w:rPr>
        <w:t xml:space="preserve"> </w:t>
      </w:r>
      <w:r>
        <w:rPr>
          <w:rFonts w:ascii="SimSun" w:hAnsi="SimSun" w:eastAsia="SimSun" w:cs="SimSun"/>
          <w:sz w:val="21"/>
          <w:szCs w:val="21"/>
          <w:spacing w:val="-2"/>
        </w:rPr>
        <w:t>组织情境的必要性及其对领导行为的重要影响。从文献回顾来看，学者已经从</w:t>
      </w:r>
      <w:r>
        <w:rPr>
          <w:rFonts w:ascii="SimSun" w:hAnsi="SimSun" w:eastAsia="SimSun" w:cs="SimSun"/>
          <w:sz w:val="21"/>
          <w:szCs w:val="21"/>
          <w:spacing w:val="15"/>
        </w:rPr>
        <w:t xml:space="preserve"> </w:t>
      </w:r>
      <w:r>
        <w:rPr>
          <w:rFonts w:ascii="SimSun" w:hAnsi="SimSun" w:eastAsia="SimSun" w:cs="SimSun"/>
          <w:sz w:val="21"/>
          <w:szCs w:val="21"/>
          <w:spacing w:val="-13"/>
        </w:rPr>
        <w:t>环境因素、组织生命周期、组织技术和任务、组织结构、管理模式</w:t>
      </w:r>
      <w:r>
        <w:rPr>
          <w:rFonts w:ascii="SimSun" w:hAnsi="SimSun" w:eastAsia="SimSun" w:cs="SimSun"/>
          <w:sz w:val="21"/>
          <w:szCs w:val="21"/>
          <w:spacing w:val="-14"/>
        </w:rPr>
        <w:t>、领导继任和组</w:t>
      </w:r>
      <w:r>
        <w:rPr>
          <w:rFonts w:ascii="SimSun" w:hAnsi="SimSun" w:eastAsia="SimSun" w:cs="SimSun"/>
          <w:sz w:val="21"/>
          <w:szCs w:val="21"/>
        </w:rPr>
        <w:t xml:space="preserve"> </w:t>
      </w:r>
      <w:r>
        <w:rPr>
          <w:rFonts w:ascii="SimSun" w:hAnsi="SimSun" w:eastAsia="SimSun" w:cs="SimSun"/>
          <w:sz w:val="21"/>
          <w:szCs w:val="21"/>
          <w:spacing w:val="-2"/>
        </w:rPr>
        <w:t>织目标等不同的视角探讨了变革型领导产生的组织情境因素，也产生了许多有</w:t>
      </w:r>
      <w:r>
        <w:rPr>
          <w:rFonts w:ascii="SimSun" w:hAnsi="SimSun" w:eastAsia="SimSun" w:cs="SimSun"/>
          <w:sz w:val="21"/>
          <w:szCs w:val="21"/>
          <w:spacing w:val="17"/>
        </w:rPr>
        <w:t xml:space="preserve"> </w:t>
      </w:r>
      <w:r>
        <w:rPr>
          <w:rFonts w:ascii="SimSun" w:hAnsi="SimSun" w:eastAsia="SimSun" w:cs="SimSun"/>
          <w:sz w:val="21"/>
          <w:szCs w:val="21"/>
          <w:spacing w:val="-2"/>
        </w:rPr>
        <w:t>启发意义的理论模型。但是具体到针对数字化转型情境的变革领导力，由于先</w:t>
      </w:r>
      <w:r>
        <w:rPr>
          <w:rFonts w:ascii="SimSun" w:hAnsi="SimSun" w:eastAsia="SimSun" w:cs="SimSun"/>
          <w:sz w:val="21"/>
          <w:szCs w:val="21"/>
          <w:spacing w:val="18"/>
        </w:rPr>
        <w:t xml:space="preserve"> </w:t>
      </w:r>
      <w:r>
        <w:rPr>
          <w:rFonts w:ascii="SimSun" w:hAnsi="SimSun" w:eastAsia="SimSun" w:cs="SimSun"/>
          <w:sz w:val="21"/>
          <w:szCs w:val="21"/>
          <w:spacing w:val="-1"/>
        </w:rPr>
        <w:t>前缺乏测量工具，因此还未有学者针对性地解释其产生机制</w:t>
      </w:r>
      <w:r>
        <w:rPr>
          <w:rFonts w:ascii="SimSun" w:hAnsi="SimSun" w:eastAsia="SimSun" w:cs="SimSun"/>
          <w:sz w:val="21"/>
          <w:szCs w:val="21"/>
          <w:spacing w:val="-2"/>
        </w:rPr>
        <w:t>。同时，国内许多</w:t>
      </w:r>
      <w:r>
        <w:rPr>
          <w:rFonts w:ascii="SimSun" w:hAnsi="SimSun" w:eastAsia="SimSun" w:cs="SimSun"/>
          <w:sz w:val="21"/>
          <w:szCs w:val="21"/>
        </w:rPr>
        <w:t xml:space="preserve"> </w:t>
      </w:r>
      <w:r>
        <w:rPr>
          <w:rFonts w:ascii="SimSun" w:hAnsi="SimSun" w:eastAsia="SimSun" w:cs="SimSun"/>
          <w:sz w:val="21"/>
          <w:szCs w:val="21"/>
        </w:rPr>
        <w:t>研究在关注领导力的情境因素时，往往只是简单地应用</w:t>
      </w:r>
      <w:r>
        <w:rPr>
          <w:rFonts w:ascii="SimSun" w:hAnsi="SimSun" w:eastAsia="SimSun" w:cs="SimSun"/>
          <w:sz w:val="21"/>
          <w:szCs w:val="21"/>
          <w:spacing w:val="-1"/>
        </w:rPr>
        <w:t>国外成熟概念，对本国</w:t>
      </w:r>
    </w:p>
    <w:p>
      <w:pPr>
        <w:spacing w:line="219" w:lineRule="auto"/>
        <w:rPr>
          <w:rFonts w:ascii="SimSun" w:hAnsi="SimSun" w:eastAsia="SimSun" w:cs="SimSun"/>
          <w:sz w:val="21"/>
          <w:szCs w:val="21"/>
        </w:rPr>
      </w:pPr>
      <w:r>
        <w:rPr>
          <w:rFonts w:ascii="SimSun" w:hAnsi="SimSun" w:eastAsia="SimSun" w:cs="SimSun"/>
          <w:sz w:val="21"/>
          <w:szCs w:val="21"/>
          <w:spacing w:val="-4"/>
        </w:rPr>
        <w:t>管理活动所处的特定情境缺乏关注，因此理论贡献和解释力都有</w:t>
      </w:r>
      <w:r>
        <w:rPr>
          <w:rFonts w:ascii="SimSun" w:hAnsi="SimSun" w:eastAsia="SimSun" w:cs="SimSun"/>
          <w:sz w:val="21"/>
          <w:szCs w:val="21"/>
          <w:spacing w:val="-5"/>
        </w:rPr>
        <w:t>所不足。</w:t>
      </w:r>
    </w:p>
    <w:p>
      <w:pPr>
        <w:ind w:right="332" w:firstLine="420"/>
        <w:spacing w:before="130" w:line="336" w:lineRule="auto"/>
        <w:jc w:val="both"/>
        <w:rPr>
          <w:rFonts w:ascii="SimSun" w:hAnsi="SimSun" w:eastAsia="SimSun" w:cs="SimSun"/>
          <w:sz w:val="21"/>
          <w:szCs w:val="21"/>
        </w:rPr>
      </w:pPr>
      <w:r>
        <w:rPr>
          <w:rFonts w:ascii="SimSun" w:hAnsi="SimSun" w:eastAsia="SimSun" w:cs="SimSun"/>
          <w:sz w:val="21"/>
          <w:szCs w:val="21"/>
          <w:spacing w:val="-3"/>
        </w:rPr>
        <w:t>本书基于</w:t>
      </w:r>
      <w:r>
        <w:rPr>
          <w:rFonts w:ascii="Times New Roman" w:hAnsi="Times New Roman" w:eastAsia="Times New Roman" w:cs="Times New Roman"/>
          <w:sz w:val="21"/>
          <w:szCs w:val="21"/>
          <w:spacing w:val="-3"/>
        </w:rPr>
        <w:t>Wang</w:t>
      </w:r>
      <w:r>
        <w:rPr>
          <w:rFonts w:ascii="SimSun" w:hAnsi="SimSun" w:eastAsia="SimSun" w:cs="SimSun"/>
          <w:sz w:val="21"/>
          <w:szCs w:val="21"/>
          <w:spacing w:val="-3"/>
        </w:rPr>
        <w:t>“问题驱动”和“情境嵌入”的研究思想</w:t>
      </w:r>
      <w:r>
        <w:rPr>
          <w:rFonts w:ascii="SimSun" w:hAnsi="SimSun" w:eastAsia="SimSun" w:cs="SimSun"/>
          <w:sz w:val="21"/>
          <w:szCs w:val="21"/>
          <w:spacing w:val="-4"/>
        </w:rPr>
        <w:t>],在前期拓展了变</w:t>
      </w:r>
      <w:r>
        <w:rPr>
          <w:rFonts w:ascii="SimSun" w:hAnsi="SimSun" w:eastAsia="SimSun" w:cs="SimSun"/>
          <w:sz w:val="21"/>
          <w:szCs w:val="21"/>
        </w:rPr>
        <w:t xml:space="preserve"> </w:t>
      </w:r>
      <w:r>
        <w:rPr>
          <w:rFonts w:ascii="SimSun" w:hAnsi="SimSun" w:eastAsia="SimSun" w:cs="SimSun"/>
          <w:sz w:val="21"/>
          <w:szCs w:val="21"/>
          <w:spacing w:val="-2"/>
        </w:rPr>
        <w:t>革领导力的概念内涵后，进一步分析变革领导力在数字化转型情境下的适应机</w:t>
      </w:r>
      <w:r>
        <w:rPr>
          <w:rFonts w:ascii="SimSun" w:hAnsi="SimSun" w:eastAsia="SimSun" w:cs="SimSun"/>
          <w:sz w:val="21"/>
          <w:szCs w:val="21"/>
          <w:spacing w:val="15"/>
        </w:rPr>
        <w:t xml:space="preserve"> </w:t>
      </w:r>
      <w:r>
        <w:rPr>
          <w:rFonts w:ascii="SimSun" w:hAnsi="SimSun" w:eastAsia="SimSun" w:cs="SimSun"/>
          <w:sz w:val="21"/>
          <w:szCs w:val="21"/>
          <w:spacing w:val="-1"/>
        </w:rPr>
        <w:t>制。结合数字技术的固有特征和情境分析，本书提出了变革领导力在数字化转</w:t>
      </w:r>
      <w:r>
        <w:rPr>
          <w:rFonts w:ascii="SimSun" w:hAnsi="SimSun" w:eastAsia="SimSun" w:cs="SimSun"/>
          <w:sz w:val="21"/>
          <w:szCs w:val="21"/>
          <w:spacing w:val="2"/>
        </w:rPr>
        <w:t xml:space="preserve"> </w:t>
      </w:r>
      <w:r>
        <w:rPr>
          <w:rFonts w:ascii="SimSun" w:hAnsi="SimSun" w:eastAsia="SimSun" w:cs="SimSun"/>
          <w:sz w:val="21"/>
          <w:szCs w:val="21"/>
          <w:spacing w:val="-2"/>
        </w:rPr>
        <w:t>型情境下的形成过程，重点关注数字情境对变革领导力的影响作用和组织因素</w:t>
      </w:r>
      <w:r>
        <w:rPr>
          <w:rFonts w:ascii="SimSun" w:hAnsi="SimSun" w:eastAsia="SimSun" w:cs="SimSun"/>
          <w:sz w:val="21"/>
          <w:szCs w:val="21"/>
          <w:spacing w:val="16"/>
        </w:rPr>
        <w:t xml:space="preserve"> </w:t>
      </w:r>
      <w:r>
        <w:rPr>
          <w:rFonts w:ascii="SimSun" w:hAnsi="SimSun" w:eastAsia="SimSun" w:cs="SimSun"/>
          <w:sz w:val="21"/>
          <w:szCs w:val="21"/>
          <w:spacing w:val="2"/>
        </w:rPr>
        <w:t>的边界条件作用。研究发现，大部分的数字情境因素(</w:t>
      </w:r>
      <w:r>
        <w:rPr>
          <w:rFonts w:ascii="SimSun" w:hAnsi="SimSun" w:eastAsia="SimSun" w:cs="SimSun"/>
          <w:sz w:val="21"/>
          <w:szCs w:val="21"/>
          <w:spacing w:val="1"/>
        </w:rPr>
        <w:t>环境动态性和任务协作</w:t>
      </w:r>
      <w:r>
        <w:rPr>
          <w:rFonts w:ascii="SimSun" w:hAnsi="SimSun" w:eastAsia="SimSun" w:cs="SimSun"/>
          <w:sz w:val="21"/>
          <w:szCs w:val="21"/>
        </w:rPr>
        <w:t xml:space="preserve"> </w:t>
      </w:r>
      <w:r>
        <w:rPr>
          <w:rFonts w:ascii="SimSun" w:hAnsi="SimSun" w:eastAsia="SimSun" w:cs="SimSun"/>
          <w:sz w:val="21"/>
          <w:szCs w:val="21"/>
          <w:spacing w:val="-4"/>
        </w:rPr>
        <w:t>性)对变革领导力的形成有重要促进作用，进</w:t>
      </w:r>
      <w:r>
        <w:rPr>
          <w:rFonts w:ascii="SimSun" w:hAnsi="SimSun" w:eastAsia="SimSun" w:cs="SimSun"/>
          <w:sz w:val="21"/>
          <w:szCs w:val="21"/>
          <w:spacing w:val="-5"/>
        </w:rPr>
        <w:t>一步分析显示，创新文化这一组织</w:t>
      </w:r>
      <w:r>
        <w:rPr>
          <w:rFonts w:ascii="SimSun" w:hAnsi="SimSun" w:eastAsia="SimSun" w:cs="SimSun"/>
          <w:sz w:val="21"/>
          <w:szCs w:val="21"/>
        </w:rPr>
        <w:t xml:space="preserve"> </w:t>
      </w:r>
      <w:r>
        <w:rPr>
          <w:rFonts w:ascii="SimSun" w:hAnsi="SimSun" w:eastAsia="SimSun" w:cs="SimSun"/>
          <w:sz w:val="21"/>
          <w:szCs w:val="21"/>
          <w:spacing w:val="5"/>
        </w:rPr>
        <w:t>要素抑制了上述影响过程。研究结果一方面构建了基于中国数字化转</w:t>
      </w:r>
      <w:r>
        <w:rPr>
          <w:rFonts w:ascii="SimSun" w:hAnsi="SimSun" w:eastAsia="SimSun" w:cs="SimSun"/>
          <w:sz w:val="21"/>
          <w:szCs w:val="21"/>
          <w:spacing w:val="4"/>
        </w:rPr>
        <w:t>型的异</w:t>
      </w:r>
      <w:r>
        <w:rPr>
          <w:rFonts w:ascii="SimSun" w:hAnsi="SimSun" w:eastAsia="SimSun" w:cs="SimSun"/>
          <w:sz w:val="21"/>
          <w:szCs w:val="21"/>
        </w:rPr>
        <w:t xml:space="preserve"> </w:t>
      </w:r>
      <w:r>
        <w:rPr>
          <w:rFonts w:ascii="SimSun" w:hAnsi="SimSun" w:eastAsia="SimSun" w:cs="SimSun"/>
          <w:sz w:val="21"/>
          <w:szCs w:val="21"/>
          <w:spacing w:val="-2"/>
        </w:rPr>
        <w:t>质性情境以及这些因素对变革领导力的影响作用，另一方面阐述了组织文化要</w:t>
      </w:r>
      <w:r>
        <w:rPr>
          <w:rFonts w:ascii="SimSun" w:hAnsi="SimSun" w:eastAsia="SimSun" w:cs="SimSun"/>
          <w:sz w:val="21"/>
          <w:szCs w:val="21"/>
          <w:spacing w:val="17"/>
        </w:rPr>
        <w:t xml:space="preserve"> </w:t>
      </w:r>
      <w:r>
        <w:rPr>
          <w:rFonts w:ascii="SimSun" w:hAnsi="SimSun" w:eastAsia="SimSun" w:cs="SimSun"/>
          <w:sz w:val="21"/>
          <w:szCs w:val="21"/>
          <w:spacing w:val="-1"/>
        </w:rPr>
        <w:t>素的边界条件，对企业的实践也具有较好的</w:t>
      </w:r>
      <w:r>
        <w:rPr>
          <w:rFonts w:ascii="SimSun" w:hAnsi="SimSun" w:eastAsia="SimSun" w:cs="SimSun"/>
          <w:sz w:val="21"/>
          <w:szCs w:val="21"/>
          <w:spacing w:val="-2"/>
        </w:rPr>
        <w:t>指导意义。同时，这一研究也拓展</w:t>
      </w:r>
    </w:p>
    <w:p>
      <w:pPr>
        <w:spacing w:before="1" w:line="218" w:lineRule="auto"/>
        <w:rPr>
          <w:rFonts w:ascii="SimSun" w:hAnsi="SimSun" w:eastAsia="SimSun" w:cs="SimSun"/>
          <w:sz w:val="21"/>
          <w:szCs w:val="21"/>
        </w:rPr>
      </w:pPr>
      <w:r>
        <w:rPr>
          <w:rFonts w:ascii="SimSun" w:hAnsi="SimSun" w:eastAsia="SimSun" w:cs="SimSun"/>
          <w:sz w:val="21"/>
          <w:szCs w:val="21"/>
          <w:spacing w:val="-3"/>
        </w:rPr>
        <w:t>了情境嵌入和问题研究思想在领导力研究中的应用。</w:t>
      </w:r>
    </w:p>
    <w:p>
      <w:pPr>
        <w:ind w:left="423"/>
        <w:spacing w:before="121" w:line="220" w:lineRule="auto"/>
        <w:outlineLvl w:val="6"/>
        <w:rPr>
          <w:rFonts w:ascii="KaiTi" w:hAnsi="KaiTi" w:eastAsia="KaiTi" w:cs="KaiTi"/>
          <w:sz w:val="21"/>
          <w:szCs w:val="21"/>
        </w:rPr>
      </w:pPr>
      <w:r>
        <w:rPr>
          <w:rFonts w:ascii="KaiTi" w:hAnsi="KaiTi" w:eastAsia="KaiTi" w:cs="KaiTi"/>
          <w:sz w:val="21"/>
          <w:szCs w:val="21"/>
          <w:b/>
          <w:bCs/>
          <w:spacing w:val="11"/>
        </w:rPr>
        <w:t>8.2.3</w:t>
      </w:r>
      <w:r>
        <w:rPr>
          <w:rFonts w:ascii="KaiTi" w:hAnsi="KaiTi" w:eastAsia="KaiTi" w:cs="KaiTi"/>
          <w:sz w:val="21"/>
          <w:szCs w:val="21"/>
          <w:spacing w:val="11"/>
        </w:rPr>
        <w:t xml:space="preserve">  </w:t>
      </w:r>
      <w:r>
        <w:rPr>
          <w:rFonts w:ascii="KaiTi" w:hAnsi="KaiTi" w:eastAsia="KaiTi" w:cs="KaiTi"/>
          <w:sz w:val="21"/>
          <w:szCs w:val="21"/>
          <w:b/>
          <w:bCs/>
          <w:spacing w:val="11"/>
        </w:rPr>
        <w:t>整合多理论视角，揭示了变革领导力</w:t>
      </w:r>
      <w:r>
        <w:rPr>
          <w:rFonts w:ascii="KaiTi" w:hAnsi="KaiTi" w:eastAsia="KaiTi" w:cs="KaiTi"/>
          <w:sz w:val="21"/>
          <w:szCs w:val="21"/>
          <w:b/>
          <w:bCs/>
          <w:spacing w:val="10"/>
        </w:rPr>
        <w:t>的多层效能机制</w:t>
      </w:r>
    </w:p>
    <w:p>
      <w:pPr>
        <w:ind w:left="420"/>
        <w:spacing w:before="110" w:line="381" w:lineRule="exact"/>
        <w:rPr>
          <w:rFonts w:ascii="SimSun" w:hAnsi="SimSun" w:eastAsia="SimSun" w:cs="SimSun"/>
          <w:sz w:val="21"/>
          <w:szCs w:val="21"/>
        </w:rPr>
      </w:pPr>
      <w:r>
        <w:rPr>
          <w:rFonts w:ascii="SimSun" w:hAnsi="SimSun" w:eastAsia="SimSun" w:cs="SimSun"/>
          <w:sz w:val="21"/>
          <w:szCs w:val="21"/>
          <w:spacing w:val="1"/>
          <w:position w:val="12"/>
        </w:rPr>
        <w:t>变革领导力作为一个情境依赖的组织概念，其效能的发挥是一个含个体、</w:t>
      </w:r>
    </w:p>
    <w:p>
      <w:pPr>
        <w:spacing w:line="219" w:lineRule="auto"/>
        <w:rPr>
          <w:rFonts w:ascii="SimSun" w:hAnsi="SimSun" w:eastAsia="SimSun" w:cs="SimSun"/>
          <w:sz w:val="21"/>
          <w:szCs w:val="21"/>
        </w:rPr>
      </w:pPr>
      <w:r>
        <w:rPr>
          <w:rFonts w:ascii="SimSun" w:hAnsi="SimSun" w:eastAsia="SimSun" w:cs="SimSun"/>
          <w:sz w:val="21"/>
          <w:szCs w:val="21"/>
          <w:spacing w:val="-2"/>
        </w:rPr>
        <w:t>群体和组织的多水平过程。在数字化转型中，企业领导者关注的对象不仅包括</w:t>
      </w:r>
    </w:p>
    <w:p>
      <w:pPr>
        <w:spacing w:line="219" w:lineRule="auto"/>
        <w:sectPr>
          <w:footerReference w:type="default" r:id="rId258"/>
          <w:pgSz w:w="8490" w:h="13250"/>
          <w:pgMar w:top="400" w:right="598" w:bottom="812" w:left="449" w:header="0" w:footer="653" w:gutter="0"/>
        </w:sectPr>
        <w:rPr>
          <w:rFonts w:ascii="SimSun" w:hAnsi="SimSun" w:eastAsia="SimSun" w:cs="SimSun"/>
          <w:sz w:val="21"/>
          <w:szCs w:val="21"/>
        </w:rPr>
      </w:pPr>
    </w:p>
    <w:p>
      <w:pPr>
        <w:ind w:left="369"/>
        <w:spacing w:before="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56" w:lineRule="auto"/>
        <w:rPr/>
      </w:pPr>
      <w:r/>
    </w:p>
    <w:p>
      <w:pPr>
        <w:ind w:left="369" w:right="36"/>
        <w:spacing w:before="69" w:line="334" w:lineRule="auto"/>
        <w:jc w:val="both"/>
        <w:rPr>
          <w:rFonts w:ascii="SimSun" w:hAnsi="SimSun" w:eastAsia="SimSun" w:cs="SimSun"/>
          <w:sz w:val="21"/>
          <w:szCs w:val="21"/>
        </w:rPr>
      </w:pPr>
      <w:r>
        <w:rPr>
          <w:rFonts w:ascii="SimSun" w:hAnsi="SimSun" w:eastAsia="SimSun" w:cs="SimSun"/>
          <w:sz w:val="21"/>
          <w:szCs w:val="21"/>
          <w:spacing w:val="-8"/>
        </w:rPr>
        <w:t>实施具体变革任务的员工，还包括组织层面的战略、文化、结构等任务。通过文</w:t>
      </w:r>
      <w:r>
        <w:rPr>
          <w:rFonts w:ascii="SimSun" w:hAnsi="SimSun" w:eastAsia="SimSun" w:cs="SimSun"/>
          <w:sz w:val="21"/>
          <w:szCs w:val="21"/>
          <w:spacing w:val="10"/>
        </w:rPr>
        <w:t xml:space="preserve"> </w:t>
      </w:r>
      <w:r>
        <w:rPr>
          <w:rFonts w:ascii="SimSun" w:hAnsi="SimSun" w:eastAsia="SimSun" w:cs="SimSun"/>
          <w:sz w:val="21"/>
          <w:szCs w:val="21"/>
          <w:spacing w:val="-2"/>
        </w:rPr>
        <w:t>献回顾，本书发现不同学科在关注组织变革和领导力时是有差异的，组织行为</w:t>
      </w:r>
      <w:r>
        <w:rPr>
          <w:rFonts w:ascii="SimSun" w:hAnsi="SimSun" w:eastAsia="SimSun" w:cs="SimSun"/>
          <w:sz w:val="21"/>
          <w:szCs w:val="21"/>
          <w:spacing w:val="7"/>
        </w:rPr>
        <w:t xml:space="preserve"> </w:t>
      </w:r>
      <w:r>
        <w:rPr>
          <w:rFonts w:ascii="SimSun" w:hAnsi="SimSun" w:eastAsia="SimSun" w:cs="SimSun"/>
          <w:sz w:val="21"/>
          <w:szCs w:val="21"/>
          <w:spacing w:val="-2"/>
        </w:rPr>
        <w:t>学通常聚焦变革背景下领导者和下属之间的互动关系，而管理学则更多关注组</w:t>
      </w:r>
      <w:r>
        <w:rPr>
          <w:rFonts w:ascii="SimSun" w:hAnsi="SimSun" w:eastAsia="SimSun" w:cs="SimSun"/>
          <w:sz w:val="21"/>
          <w:szCs w:val="21"/>
          <w:spacing w:val="4"/>
        </w:rPr>
        <w:t xml:space="preserve"> </w:t>
      </w:r>
      <w:r>
        <w:rPr>
          <w:rFonts w:ascii="SimSun" w:hAnsi="SimSun" w:eastAsia="SimSun" w:cs="SimSun"/>
          <w:sz w:val="21"/>
          <w:szCs w:val="21"/>
          <w:spacing w:val="4"/>
        </w:rPr>
        <w:t>织层次的变革任务，很少有研究同时整合这两种视角去探讨领导力的作用机</w:t>
      </w:r>
      <w:r>
        <w:rPr>
          <w:rFonts w:ascii="SimSun" w:hAnsi="SimSun" w:eastAsia="SimSun" w:cs="SimSun"/>
          <w:sz w:val="21"/>
          <w:szCs w:val="21"/>
          <w:spacing w:val="15"/>
        </w:rPr>
        <w:t xml:space="preserve"> </w:t>
      </w:r>
      <w:r>
        <w:rPr>
          <w:rFonts w:ascii="SimSun" w:hAnsi="SimSun" w:eastAsia="SimSun" w:cs="SimSun"/>
          <w:sz w:val="21"/>
          <w:szCs w:val="21"/>
          <w:spacing w:val="6"/>
        </w:rPr>
        <w:t>制。虽然双层模型变革型领导的提出为学者研究领</w:t>
      </w:r>
      <w:r>
        <w:rPr>
          <w:rFonts w:ascii="SimSun" w:hAnsi="SimSun" w:eastAsia="SimSun" w:cs="SimSun"/>
          <w:sz w:val="21"/>
          <w:szCs w:val="21"/>
          <w:spacing w:val="5"/>
        </w:rPr>
        <w:t>导力的多水平效应提供了</w:t>
      </w:r>
      <w:r>
        <w:rPr>
          <w:rFonts w:ascii="SimSun" w:hAnsi="SimSun" w:eastAsia="SimSun" w:cs="SimSun"/>
          <w:sz w:val="21"/>
          <w:szCs w:val="21"/>
        </w:rPr>
        <w:t xml:space="preserve"> </w:t>
      </w:r>
      <w:r>
        <w:rPr>
          <w:rFonts w:ascii="SimSun" w:hAnsi="SimSun" w:eastAsia="SimSun" w:cs="SimSun"/>
          <w:sz w:val="21"/>
          <w:szCs w:val="21"/>
          <w:spacing w:val="-1"/>
        </w:rPr>
        <w:t>新的视角，但是团队聚焦和个体聚焦的概念界定使得这一理</w:t>
      </w:r>
      <w:r>
        <w:rPr>
          <w:rFonts w:ascii="SimSun" w:hAnsi="SimSun" w:eastAsia="SimSun" w:cs="SimSun"/>
          <w:sz w:val="21"/>
          <w:szCs w:val="21"/>
          <w:spacing w:val="-2"/>
        </w:rPr>
        <w:t>论在解答组织层次</w:t>
      </w:r>
    </w:p>
    <w:p>
      <w:pPr>
        <w:ind w:left="369"/>
        <w:spacing w:line="219" w:lineRule="auto"/>
        <w:rPr>
          <w:rFonts w:ascii="SimSun" w:hAnsi="SimSun" w:eastAsia="SimSun" w:cs="SimSun"/>
          <w:sz w:val="21"/>
          <w:szCs w:val="21"/>
        </w:rPr>
      </w:pPr>
      <w:r>
        <w:rPr>
          <w:rFonts w:ascii="SimSun" w:hAnsi="SimSun" w:eastAsia="SimSun" w:cs="SimSun"/>
          <w:sz w:val="21"/>
          <w:szCs w:val="21"/>
          <w:spacing w:val="-3"/>
        </w:rPr>
        <w:t>的转型问题时仍适用性不足。</w:t>
      </w:r>
    </w:p>
    <w:p>
      <w:pPr>
        <w:ind w:left="369" w:firstLine="449"/>
        <w:spacing w:before="124" w:line="325" w:lineRule="auto"/>
        <w:jc w:val="both"/>
        <w:rPr>
          <w:rFonts w:ascii="SimSun" w:hAnsi="SimSun" w:eastAsia="SimSun" w:cs="SimSun"/>
          <w:sz w:val="21"/>
          <w:szCs w:val="21"/>
        </w:rPr>
      </w:pPr>
      <w:r>
        <w:rPr>
          <w:rFonts w:ascii="SimSun" w:hAnsi="SimSun" w:eastAsia="SimSun" w:cs="SimSun"/>
          <w:sz w:val="21"/>
          <w:szCs w:val="21"/>
          <w:spacing w:val="-2"/>
        </w:rPr>
        <w:t>因此本书的第三个理论贡献在于，整合了组织行为学和管理</w:t>
      </w:r>
      <w:r>
        <w:rPr>
          <w:rFonts w:ascii="SimSun" w:hAnsi="SimSun" w:eastAsia="SimSun" w:cs="SimSun"/>
          <w:sz w:val="21"/>
          <w:szCs w:val="21"/>
          <w:spacing w:val="-3"/>
        </w:rPr>
        <w:t>学中有关组织</w:t>
      </w:r>
      <w:r>
        <w:rPr>
          <w:rFonts w:ascii="SimSun" w:hAnsi="SimSun" w:eastAsia="SimSun" w:cs="SimSun"/>
          <w:sz w:val="21"/>
          <w:szCs w:val="21"/>
        </w:rPr>
        <w:t xml:space="preserve"> </w:t>
      </w:r>
      <w:r>
        <w:rPr>
          <w:rFonts w:ascii="SimSun" w:hAnsi="SimSun" w:eastAsia="SimSun" w:cs="SimSun"/>
          <w:sz w:val="21"/>
          <w:szCs w:val="21"/>
          <w:spacing w:val="-2"/>
        </w:rPr>
        <w:t>变革与领导力的研究视角，同时建立了一个聚焦组织和个体水平的理论模型来 </w:t>
      </w:r>
      <w:r>
        <w:rPr>
          <w:rFonts w:ascii="SimSun" w:hAnsi="SimSun" w:eastAsia="SimSun" w:cs="SimSun"/>
          <w:sz w:val="21"/>
          <w:szCs w:val="21"/>
          <w:spacing w:val="-6"/>
        </w:rPr>
        <w:t>解释变革领导力在数字化转型过程中所发挥的多水平作用。</w:t>
      </w:r>
      <w:r>
        <w:rPr>
          <w:rFonts w:ascii="SimSun" w:hAnsi="SimSun" w:eastAsia="SimSun" w:cs="SimSun"/>
          <w:sz w:val="21"/>
          <w:szCs w:val="21"/>
          <w:spacing w:val="41"/>
        </w:rPr>
        <w:t xml:space="preserve"> </w:t>
      </w:r>
      <w:r>
        <w:rPr>
          <w:rFonts w:ascii="SimSun" w:hAnsi="SimSun" w:eastAsia="SimSun" w:cs="SimSun"/>
          <w:sz w:val="21"/>
          <w:szCs w:val="21"/>
          <w:spacing w:val="-6"/>
        </w:rPr>
        <w:t>一方</w:t>
      </w:r>
      <w:r>
        <w:rPr>
          <w:rFonts w:ascii="SimSun" w:hAnsi="SimSun" w:eastAsia="SimSun" w:cs="SimSun"/>
          <w:sz w:val="21"/>
          <w:szCs w:val="21"/>
          <w:spacing w:val="-7"/>
        </w:rPr>
        <w:t>面，数字化转 </w:t>
      </w:r>
      <w:r>
        <w:rPr>
          <w:rFonts w:ascii="SimSun" w:hAnsi="SimSun" w:eastAsia="SimSun" w:cs="SimSun"/>
          <w:sz w:val="21"/>
          <w:szCs w:val="21"/>
          <w:spacing w:val="-2"/>
        </w:rPr>
        <w:t>型是涉及组织层面的系统转型，其成功与否的关键在于“原有业务的核心优势 </w:t>
      </w:r>
      <w:r>
        <w:rPr>
          <w:rFonts w:ascii="SimSun" w:hAnsi="SimSun" w:eastAsia="SimSun" w:cs="SimSun"/>
          <w:sz w:val="21"/>
          <w:szCs w:val="21"/>
          <w:spacing w:val="-5"/>
        </w:rPr>
        <w:t>和数字技术之间能否发挥协同效应”,基于此，本书精心设计了变革协同性这一 </w:t>
      </w:r>
      <w:r>
        <w:rPr>
          <w:rFonts w:ascii="SimSun" w:hAnsi="SimSun" w:eastAsia="SimSun" w:cs="SimSun"/>
          <w:sz w:val="21"/>
          <w:szCs w:val="21"/>
          <w:spacing w:val="5"/>
        </w:rPr>
        <w:t>中介变量，并在组织层面验证了变革领导力对转型绩效的积极作用。另一方</w:t>
      </w:r>
      <w:r>
        <w:rPr>
          <w:rFonts w:ascii="SimSun" w:hAnsi="SimSun" w:eastAsia="SimSun" w:cs="SimSun"/>
          <w:sz w:val="21"/>
          <w:szCs w:val="21"/>
          <w:spacing w:val="1"/>
        </w:rPr>
        <w:t xml:space="preserve"> </w:t>
      </w:r>
      <w:r>
        <w:rPr>
          <w:rFonts w:ascii="SimSun" w:hAnsi="SimSun" w:eastAsia="SimSun" w:cs="SimSun"/>
          <w:sz w:val="21"/>
          <w:szCs w:val="21"/>
          <w:spacing w:val="-8"/>
        </w:rPr>
        <w:t>面，员工作为个体往往嵌套在其所在的特定的组织当中，其态度、行为和绩效除 </w:t>
      </w:r>
      <w:r>
        <w:rPr>
          <w:rFonts w:ascii="SimSun" w:hAnsi="SimSun" w:eastAsia="SimSun" w:cs="SimSun"/>
          <w:sz w:val="21"/>
          <w:szCs w:val="21"/>
          <w:spacing w:val="-6"/>
        </w:rPr>
        <w:t>了会受到个体层面的因素影响外，还会受到团队、组织甚至是环境因素的影响。</w:t>
      </w:r>
      <w:r>
        <w:rPr>
          <w:rFonts w:ascii="SimSun" w:hAnsi="SimSun" w:eastAsia="SimSun" w:cs="SimSun"/>
          <w:sz w:val="21"/>
          <w:szCs w:val="21"/>
          <w:spacing w:val="14"/>
        </w:rPr>
        <w:t xml:space="preserve"> </w:t>
      </w:r>
      <w:r>
        <w:rPr>
          <w:rFonts w:ascii="SimSun" w:hAnsi="SimSun" w:eastAsia="SimSun" w:cs="SimSun"/>
          <w:sz w:val="21"/>
          <w:szCs w:val="21"/>
          <w:spacing w:val="-2"/>
        </w:rPr>
        <w:t>在数字化转型情境下，员工面临的环境和任务更加复杂与具有不确定性，而个 </w:t>
      </w:r>
      <w:r>
        <w:rPr>
          <w:rFonts w:ascii="SimSun" w:hAnsi="SimSun" w:eastAsia="SimSun" w:cs="SimSun"/>
          <w:sz w:val="21"/>
          <w:szCs w:val="21"/>
          <w:spacing w:val="-8"/>
        </w:rPr>
        <w:t>人主动性是应对此类变革挑战的重要因素。156]因此，本书基于变革协同性和个</w:t>
      </w:r>
      <w:r>
        <w:rPr>
          <w:rFonts w:ascii="SimSun" w:hAnsi="SimSun" w:eastAsia="SimSun" w:cs="SimSun"/>
          <w:sz w:val="21"/>
          <w:szCs w:val="21"/>
          <w:spacing w:val="1"/>
        </w:rPr>
        <w:t xml:space="preserve">  </w:t>
      </w:r>
      <w:r>
        <w:rPr>
          <w:rFonts w:ascii="SimSun" w:hAnsi="SimSun" w:eastAsia="SimSun" w:cs="SimSun"/>
          <w:sz w:val="21"/>
          <w:szCs w:val="21"/>
          <w:spacing w:val="-2"/>
        </w:rPr>
        <w:t>体主动性视角，充分地探讨变革领导力究竟如何对个体层面的绩效结果产生跨 </w:t>
      </w:r>
      <w:r>
        <w:rPr>
          <w:rFonts w:ascii="SimSun" w:hAnsi="SimSun" w:eastAsia="SimSun" w:cs="SimSun"/>
          <w:sz w:val="21"/>
          <w:szCs w:val="21"/>
          <w:spacing w:val="-2"/>
        </w:rPr>
        <w:t>层的正面影响。上述研究过程和结论，不但整合了组织行为学和管理学中关于 </w:t>
      </w:r>
      <w:r>
        <w:rPr>
          <w:rFonts w:ascii="SimSun" w:hAnsi="SimSun" w:eastAsia="SimSun" w:cs="SimSun"/>
          <w:sz w:val="21"/>
          <w:szCs w:val="21"/>
          <w:spacing w:val="-1"/>
        </w:rPr>
        <w:t>领导力的研究视角，还拓展了变革协同性和个体主动性等重要概念在变</w:t>
      </w:r>
      <w:r>
        <w:rPr>
          <w:rFonts w:ascii="SimSun" w:hAnsi="SimSun" w:eastAsia="SimSun" w:cs="SimSun"/>
          <w:sz w:val="21"/>
          <w:szCs w:val="21"/>
          <w:spacing w:val="-2"/>
        </w:rPr>
        <w:t>革领导</w:t>
      </w:r>
    </w:p>
    <w:p>
      <w:pPr>
        <w:ind w:left="369"/>
        <w:spacing w:line="218" w:lineRule="auto"/>
        <w:rPr>
          <w:rFonts w:ascii="SimSun" w:hAnsi="SimSun" w:eastAsia="SimSun" w:cs="SimSun"/>
          <w:sz w:val="21"/>
          <w:szCs w:val="21"/>
        </w:rPr>
      </w:pPr>
      <w:r>
        <w:rPr>
          <w:rFonts w:ascii="SimSun" w:hAnsi="SimSun" w:eastAsia="SimSun" w:cs="SimSun"/>
          <w:sz w:val="21"/>
          <w:szCs w:val="21"/>
          <w:spacing w:val="-5"/>
        </w:rPr>
        <w:t>力研究中的应用。</w:t>
      </w:r>
    </w:p>
    <w:p>
      <w:pPr>
        <w:pStyle w:val="BodyText"/>
        <w:spacing w:line="335" w:lineRule="auto"/>
        <w:rPr/>
      </w:pPr>
      <w:r/>
    </w:p>
    <w:p>
      <w:pPr>
        <w:pStyle w:val="BodyText"/>
        <w:spacing w:line="335" w:lineRule="auto"/>
        <w:rPr/>
      </w:pPr>
      <w:r/>
    </w:p>
    <w:p>
      <w:pPr>
        <w:ind w:left="2779"/>
        <w:spacing w:before="88" w:line="222" w:lineRule="auto"/>
        <w:rPr>
          <w:rFonts w:ascii="FangSong" w:hAnsi="FangSong" w:eastAsia="FangSong" w:cs="FangSong"/>
          <w:sz w:val="27"/>
          <w:szCs w:val="27"/>
        </w:rPr>
      </w:pPr>
      <w:r>
        <w:rPr>
          <w:rFonts w:ascii="FangSong" w:hAnsi="FangSong" w:eastAsia="FangSong" w:cs="FangSong"/>
          <w:sz w:val="27"/>
          <w:szCs w:val="27"/>
          <w:spacing w:val="2"/>
        </w:rPr>
        <w:t>8.3</w:t>
      </w:r>
      <w:r>
        <w:rPr>
          <w:rFonts w:ascii="FangSong" w:hAnsi="FangSong" w:eastAsia="FangSong" w:cs="FangSong"/>
          <w:sz w:val="27"/>
          <w:szCs w:val="27"/>
          <w:spacing w:val="17"/>
        </w:rPr>
        <w:t xml:space="preserve">  </w:t>
      </w:r>
      <w:r>
        <w:rPr>
          <w:rFonts w:ascii="FangSong" w:hAnsi="FangSong" w:eastAsia="FangSong" w:cs="FangSong"/>
          <w:sz w:val="27"/>
          <w:szCs w:val="27"/>
          <w:spacing w:val="2"/>
        </w:rPr>
        <w:t>管理实践意义</w:t>
      </w:r>
    </w:p>
    <w:p>
      <w:pPr>
        <w:pStyle w:val="BodyText"/>
        <w:spacing w:line="286" w:lineRule="auto"/>
        <w:rPr/>
      </w:pPr>
      <w:r/>
    </w:p>
    <w:p>
      <w:pPr>
        <w:pStyle w:val="BodyText"/>
        <w:spacing w:line="286" w:lineRule="auto"/>
        <w:rPr/>
      </w:pPr>
      <w:r/>
    </w:p>
    <w:p>
      <w:pPr>
        <w:ind w:left="369" w:right="56" w:firstLine="459"/>
        <w:spacing w:before="69" w:line="334" w:lineRule="auto"/>
        <w:jc w:val="both"/>
        <w:rPr>
          <w:rFonts w:ascii="SimSun" w:hAnsi="SimSun" w:eastAsia="SimSun" w:cs="SimSun"/>
          <w:sz w:val="21"/>
          <w:szCs w:val="21"/>
        </w:rPr>
      </w:pPr>
      <w:r>
        <w:rPr>
          <w:rFonts w:ascii="SimSun" w:hAnsi="SimSun" w:eastAsia="SimSun" w:cs="SimSun"/>
          <w:sz w:val="21"/>
          <w:szCs w:val="21"/>
          <w:spacing w:val="-3"/>
        </w:rPr>
        <w:t>伴随着新兴技术的快速发展和企业战略转型的深度推进，大多数企业将逐</w:t>
      </w:r>
      <w:r>
        <w:rPr>
          <w:rFonts w:ascii="SimSun" w:hAnsi="SimSun" w:eastAsia="SimSun" w:cs="SimSun"/>
          <w:sz w:val="21"/>
          <w:szCs w:val="21"/>
          <w:spacing w:val="13"/>
        </w:rPr>
        <w:t xml:space="preserve"> </w:t>
      </w:r>
      <w:r>
        <w:rPr>
          <w:rFonts w:ascii="SimSun" w:hAnsi="SimSun" w:eastAsia="SimSun" w:cs="SimSun"/>
          <w:sz w:val="21"/>
          <w:szCs w:val="21"/>
          <w:spacing w:val="-2"/>
        </w:rPr>
        <w:t>渐踏入围绕数字技术的新经济轨道。在这一轨道中，企业面临着许多与传统工</w:t>
      </w:r>
      <w:r>
        <w:rPr>
          <w:rFonts w:ascii="SimSun" w:hAnsi="SimSun" w:eastAsia="SimSun" w:cs="SimSun"/>
          <w:sz w:val="21"/>
          <w:szCs w:val="21"/>
          <w:spacing w:val="8"/>
        </w:rPr>
        <w:t xml:space="preserve"> </w:t>
      </w:r>
      <w:r>
        <w:rPr>
          <w:rFonts w:ascii="SimSun" w:hAnsi="SimSun" w:eastAsia="SimSun" w:cs="SimSun"/>
          <w:sz w:val="21"/>
          <w:szCs w:val="21"/>
          <w:spacing w:val="-2"/>
        </w:rPr>
        <w:t>业经济完全不同的挑战，不可避免地会遇到新老业务的资源争夺、不同商业模</w:t>
      </w:r>
    </w:p>
    <w:p>
      <w:pPr>
        <w:ind w:left="369"/>
        <w:spacing w:line="219" w:lineRule="auto"/>
        <w:rPr>
          <w:rFonts w:ascii="SimSun" w:hAnsi="SimSun" w:eastAsia="SimSun" w:cs="SimSun"/>
          <w:sz w:val="21"/>
          <w:szCs w:val="21"/>
        </w:rPr>
      </w:pPr>
      <w:r>
        <w:rPr>
          <w:rFonts w:ascii="SimSun" w:hAnsi="SimSun" w:eastAsia="SimSun" w:cs="SimSun"/>
          <w:sz w:val="21"/>
          <w:szCs w:val="21"/>
          <w:spacing w:val="-2"/>
        </w:rPr>
        <w:t>式的平衡协调以及两条轨道并行带来的文化冲突等问题。因此，如何稳健地行</w:t>
      </w:r>
    </w:p>
    <w:p>
      <w:pPr>
        <w:spacing w:line="219" w:lineRule="auto"/>
        <w:sectPr>
          <w:footerReference w:type="default" r:id="rId259"/>
          <w:pgSz w:w="8490" w:h="13250"/>
          <w:pgMar w:top="400" w:right="584" w:bottom="852" w:left="380" w:header="0" w:footer="693" w:gutter="0"/>
        </w:sectPr>
        <w:rPr>
          <w:rFonts w:ascii="SimSun" w:hAnsi="SimSun" w:eastAsia="SimSun" w:cs="SimSun"/>
          <w:sz w:val="21"/>
          <w:szCs w:val="21"/>
        </w:rPr>
      </w:pPr>
    </w:p>
    <w:p>
      <w:pPr>
        <w:ind w:left="6289"/>
        <w:spacing w:before="66" w:line="227" w:lineRule="auto"/>
        <w:rPr>
          <w:rFonts w:ascii="SimSun" w:hAnsi="SimSun" w:eastAsia="SimSun" w:cs="SimSun"/>
          <w:sz w:val="21"/>
          <w:szCs w:val="21"/>
        </w:rPr>
      </w:pPr>
      <w:r>
        <w:rPr>
          <w:rFonts w:ascii="SimSun" w:hAnsi="SimSun" w:eastAsia="SimSun" w:cs="SimSun"/>
          <w:sz w:val="21"/>
          <w:szCs w:val="21"/>
          <w:spacing w:val="-8"/>
        </w:rPr>
        <w:t>8</w:t>
      </w:r>
      <w:r>
        <w:rPr>
          <w:rFonts w:ascii="SimSun" w:hAnsi="SimSun" w:eastAsia="SimSun" w:cs="SimSun"/>
          <w:sz w:val="21"/>
          <w:szCs w:val="21"/>
          <w:spacing w:val="49"/>
        </w:rPr>
        <w:t xml:space="preserve"> </w:t>
      </w:r>
      <w:r>
        <w:rPr>
          <w:rFonts w:ascii="SimSun" w:hAnsi="SimSun" w:eastAsia="SimSun" w:cs="SimSun"/>
          <w:sz w:val="21"/>
          <w:szCs w:val="21"/>
          <w:spacing w:val="-8"/>
        </w:rPr>
        <w:t>总</w:t>
      </w:r>
      <w:r>
        <w:rPr>
          <w:rFonts w:ascii="SimSun" w:hAnsi="SimSun" w:eastAsia="SimSun" w:cs="SimSun"/>
          <w:sz w:val="21"/>
          <w:szCs w:val="21"/>
          <w:spacing w:val="58"/>
        </w:rPr>
        <w:t xml:space="preserve"> </w:t>
      </w:r>
      <w:r>
        <w:rPr>
          <w:rFonts w:ascii="SimSun" w:hAnsi="SimSun" w:eastAsia="SimSun" w:cs="SimSun"/>
          <w:sz w:val="21"/>
          <w:szCs w:val="21"/>
          <w:spacing w:val="-8"/>
        </w:rPr>
        <w:t>论</w:t>
      </w:r>
    </w:p>
    <w:p>
      <w:pPr>
        <w:pStyle w:val="BodyText"/>
        <w:spacing w:line="445" w:lineRule="auto"/>
        <w:rPr/>
      </w:pPr>
      <w:r/>
    </w:p>
    <w:p>
      <w:pPr>
        <w:ind w:right="334"/>
        <w:spacing w:before="68" w:line="325" w:lineRule="auto"/>
        <w:jc w:val="both"/>
        <w:rPr>
          <w:rFonts w:ascii="SimSun" w:hAnsi="SimSun" w:eastAsia="SimSun" w:cs="SimSun"/>
          <w:sz w:val="21"/>
          <w:szCs w:val="21"/>
        </w:rPr>
      </w:pPr>
      <w:r>
        <w:rPr>
          <w:rFonts w:ascii="SimSun" w:hAnsi="SimSun" w:eastAsia="SimSun" w:cs="SimSun"/>
          <w:sz w:val="21"/>
          <w:szCs w:val="21"/>
          <w:spacing w:val="-2"/>
        </w:rPr>
        <w:t>驶在两条完全不同商业逻辑的轨道上，对其应对动态外部环境和实现可持续发</w:t>
      </w:r>
      <w:r>
        <w:rPr>
          <w:rFonts w:ascii="SimSun" w:hAnsi="SimSun" w:eastAsia="SimSun" w:cs="SimSun"/>
          <w:sz w:val="21"/>
          <w:szCs w:val="21"/>
          <w:spacing w:val="5"/>
        </w:rPr>
        <w:t xml:space="preserve"> </w:t>
      </w:r>
      <w:r>
        <w:rPr>
          <w:rFonts w:ascii="SimSun" w:hAnsi="SimSun" w:eastAsia="SimSun" w:cs="SimSun"/>
          <w:sz w:val="21"/>
          <w:szCs w:val="21"/>
          <w:spacing w:val="-7"/>
        </w:rPr>
        <w:t>展至关重要。事实上，数字化转型主要在两方面发挥作用：</w:t>
      </w:r>
      <w:r>
        <w:rPr>
          <w:rFonts w:ascii="SimSun" w:hAnsi="SimSun" w:eastAsia="SimSun" w:cs="SimSun"/>
          <w:sz w:val="21"/>
          <w:szCs w:val="21"/>
          <w:spacing w:val="71"/>
        </w:rPr>
        <w:t xml:space="preserve"> </w:t>
      </w:r>
      <w:r>
        <w:rPr>
          <w:rFonts w:ascii="SimSun" w:hAnsi="SimSun" w:eastAsia="SimSun" w:cs="SimSun"/>
          <w:sz w:val="21"/>
          <w:szCs w:val="21"/>
          <w:spacing w:val="-7"/>
        </w:rPr>
        <w:t>一是企业利用数字</w:t>
      </w:r>
      <w:r>
        <w:rPr>
          <w:rFonts w:ascii="SimSun" w:hAnsi="SimSun" w:eastAsia="SimSun" w:cs="SimSun"/>
          <w:sz w:val="21"/>
          <w:szCs w:val="21"/>
        </w:rPr>
        <w:t xml:space="preserve"> </w:t>
      </w:r>
      <w:r>
        <w:rPr>
          <w:rFonts w:ascii="SimSun" w:hAnsi="SimSun" w:eastAsia="SimSun" w:cs="SimSun"/>
          <w:sz w:val="21"/>
          <w:szCs w:val="21"/>
          <w:spacing w:val="-7"/>
        </w:rPr>
        <w:t>技术和平台进行自我变革，提高生产效率；二是通过</w:t>
      </w:r>
      <w:r>
        <w:rPr>
          <w:rFonts w:ascii="SimSun" w:hAnsi="SimSun" w:eastAsia="SimSun" w:cs="SimSun"/>
          <w:sz w:val="21"/>
          <w:szCs w:val="21"/>
          <w:spacing w:val="-8"/>
        </w:rPr>
        <w:t>跨界融合不同产业，培育出</w:t>
      </w:r>
      <w:r>
        <w:rPr>
          <w:rFonts w:ascii="SimSun" w:hAnsi="SimSun" w:eastAsia="SimSun" w:cs="SimSun"/>
          <w:sz w:val="21"/>
          <w:szCs w:val="21"/>
        </w:rPr>
        <w:t xml:space="preserve"> </w:t>
      </w:r>
      <w:r>
        <w:rPr>
          <w:rFonts w:ascii="SimSun" w:hAnsi="SimSun" w:eastAsia="SimSun" w:cs="SimSun"/>
          <w:sz w:val="21"/>
          <w:szCs w:val="21"/>
          <w:spacing w:val="-2"/>
        </w:rPr>
        <w:t>新产品、新业态。两者的共同点都是企业的存量资源和数字技术增量之间协同</w:t>
      </w:r>
      <w:r>
        <w:rPr>
          <w:rFonts w:ascii="SimSun" w:hAnsi="SimSun" w:eastAsia="SimSun" w:cs="SimSun"/>
          <w:sz w:val="21"/>
          <w:szCs w:val="21"/>
          <w:spacing w:val="15"/>
        </w:rPr>
        <w:t xml:space="preserve"> </w:t>
      </w:r>
      <w:r>
        <w:rPr>
          <w:rFonts w:ascii="SimSun" w:hAnsi="SimSun" w:eastAsia="SimSun" w:cs="SimSun"/>
          <w:sz w:val="21"/>
          <w:szCs w:val="21"/>
          <w:spacing w:val="-12"/>
        </w:rPr>
        <w:t>发展。但在这一过程中，企业往往会面临“两不着”的转型困境，</w:t>
      </w:r>
      <w:r>
        <w:rPr>
          <w:rFonts w:ascii="SimSun" w:hAnsi="SimSun" w:eastAsia="SimSun" w:cs="SimSun"/>
          <w:sz w:val="21"/>
          <w:szCs w:val="21"/>
          <w:spacing w:val="52"/>
        </w:rPr>
        <w:t xml:space="preserve"> </w:t>
      </w:r>
      <w:r>
        <w:rPr>
          <w:rFonts w:ascii="SimSun" w:hAnsi="SimSun" w:eastAsia="SimSun" w:cs="SimSun"/>
          <w:sz w:val="21"/>
          <w:szCs w:val="21"/>
          <w:spacing w:val="-12"/>
        </w:rPr>
        <w:t>一方面</w:t>
      </w:r>
      <w:r>
        <w:rPr>
          <w:rFonts w:ascii="SimSun" w:hAnsi="SimSun" w:eastAsia="SimSun" w:cs="SimSun"/>
          <w:sz w:val="21"/>
          <w:szCs w:val="21"/>
          <w:spacing w:val="-13"/>
        </w:rPr>
        <w:t>延伸的</w:t>
      </w:r>
      <w:r>
        <w:rPr>
          <w:rFonts w:ascii="SimSun" w:hAnsi="SimSun" w:eastAsia="SimSun" w:cs="SimSun"/>
          <w:sz w:val="21"/>
          <w:szCs w:val="21"/>
        </w:rPr>
        <w:t xml:space="preserve"> </w:t>
      </w:r>
      <w:r>
        <w:rPr>
          <w:rFonts w:ascii="SimSun" w:hAnsi="SimSun" w:eastAsia="SimSun" w:cs="SimSun"/>
          <w:sz w:val="21"/>
          <w:szCs w:val="21"/>
          <w:spacing w:val="-2"/>
        </w:rPr>
        <w:t>数字技术业务不能加强核心业务，另一方面传统业务因转型急切而失去原先的</w:t>
      </w:r>
      <w:r>
        <w:rPr>
          <w:rFonts w:ascii="SimSun" w:hAnsi="SimSun" w:eastAsia="SimSun" w:cs="SimSun"/>
          <w:sz w:val="21"/>
          <w:szCs w:val="21"/>
          <w:spacing w:val="13"/>
        </w:rPr>
        <w:t xml:space="preserve"> </w:t>
      </w:r>
      <w:r>
        <w:rPr>
          <w:rFonts w:ascii="SimSun" w:hAnsi="SimSun" w:eastAsia="SimSun" w:cs="SimSun"/>
          <w:sz w:val="21"/>
          <w:szCs w:val="21"/>
          <w:spacing w:val="-2"/>
        </w:rPr>
        <w:t>优势。而本书正是在上述背景下，围绕“如何确保原有业务的核心优势和数字</w:t>
      </w:r>
      <w:r>
        <w:rPr>
          <w:rFonts w:ascii="SimSun" w:hAnsi="SimSun" w:eastAsia="SimSun" w:cs="SimSun"/>
          <w:sz w:val="21"/>
          <w:szCs w:val="21"/>
          <w:spacing w:val="6"/>
        </w:rPr>
        <w:t xml:space="preserve"> </w:t>
      </w:r>
      <w:r>
        <w:rPr>
          <w:rFonts w:ascii="SimSun" w:hAnsi="SimSun" w:eastAsia="SimSun" w:cs="SimSun"/>
          <w:sz w:val="21"/>
          <w:szCs w:val="21"/>
          <w:spacing w:val="-1"/>
        </w:rPr>
        <w:t>技术增量的协同优势”这一研究问题，提出了有针对性</w:t>
      </w:r>
      <w:r>
        <w:rPr>
          <w:rFonts w:ascii="SimSun" w:hAnsi="SimSun" w:eastAsia="SimSun" w:cs="SimSun"/>
          <w:sz w:val="21"/>
          <w:szCs w:val="21"/>
          <w:spacing w:val="-2"/>
        </w:rPr>
        <w:t>的变革领导力并展开了</w:t>
      </w:r>
    </w:p>
    <w:p>
      <w:pPr>
        <w:spacing w:line="218" w:lineRule="auto"/>
        <w:rPr>
          <w:rFonts w:ascii="SimSun" w:hAnsi="SimSun" w:eastAsia="SimSun" w:cs="SimSun"/>
          <w:sz w:val="21"/>
          <w:szCs w:val="21"/>
        </w:rPr>
      </w:pPr>
      <w:r>
        <w:rPr>
          <w:rFonts w:ascii="SimSun" w:hAnsi="SimSun" w:eastAsia="SimSun" w:cs="SimSun"/>
          <w:sz w:val="21"/>
          <w:szCs w:val="21"/>
          <w:spacing w:val="-5"/>
        </w:rPr>
        <w:t>层层递进的实证研究，获得了许多对实践问题有启示的研究结果。</w:t>
      </w:r>
    </w:p>
    <w:p>
      <w:pPr>
        <w:ind w:right="312" w:firstLine="449"/>
        <w:spacing w:before="185" w:line="325" w:lineRule="auto"/>
        <w:jc w:val="both"/>
        <w:rPr>
          <w:rFonts w:ascii="SimSun" w:hAnsi="SimSun" w:eastAsia="SimSun" w:cs="SimSun"/>
          <w:sz w:val="21"/>
          <w:szCs w:val="21"/>
        </w:rPr>
      </w:pPr>
      <w:r>
        <w:rPr>
          <w:rFonts w:ascii="SimSun" w:hAnsi="SimSun" w:eastAsia="SimSun" w:cs="SimSun"/>
          <w:sz w:val="21"/>
          <w:szCs w:val="21"/>
          <w:spacing w:val="-2"/>
        </w:rPr>
        <w:t>首先，本书的研究结果对管理者的第一个重要启示，就是企业领导者在数</w:t>
      </w:r>
      <w:r>
        <w:rPr>
          <w:rFonts w:ascii="SimSun" w:hAnsi="SimSun" w:eastAsia="SimSun" w:cs="SimSun"/>
          <w:sz w:val="21"/>
          <w:szCs w:val="21"/>
          <w:spacing w:val="11"/>
        </w:rPr>
        <w:t xml:space="preserve"> </w:t>
      </w:r>
      <w:r>
        <w:rPr>
          <w:rFonts w:ascii="SimSun" w:hAnsi="SimSun" w:eastAsia="SimSun" w:cs="SimSun"/>
          <w:sz w:val="21"/>
          <w:szCs w:val="21"/>
          <w:spacing w:val="-2"/>
        </w:rPr>
        <w:t>字化转型过程中需要转变自身的领导模式，通过有意识地采取特定的领导行为</w:t>
      </w:r>
      <w:r>
        <w:rPr>
          <w:rFonts w:ascii="SimSun" w:hAnsi="SimSun" w:eastAsia="SimSun" w:cs="SimSun"/>
          <w:sz w:val="21"/>
          <w:szCs w:val="21"/>
          <w:spacing w:val="7"/>
        </w:rPr>
        <w:t xml:space="preserve"> </w:t>
      </w:r>
      <w:r>
        <w:rPr>
          <w:rFonts w:ascii="SimSun" w:hAnsi="SimSun" w:eastAsia="SimSun" w:cs="SimSun"/>
          <w:sz w:val="21"/>
          <w:szCs w:val="21"/>
          <w:spacing w:val="-2"/>
        </w:rPr>
        <w:t>来促进整体变革。在日常经营过程中，企业高管积累了大量经过实践验证的领</w:t>
      </w:r>
      <w:r>
        <w:rPr>
          <w:rFonts w:ascii="SimSun" w:hAnsi="SimSun" w:eastAsia="SimSun" w:cs="SimSun"/>
          <w:sz w:val="21"/>
          <w:szCs w:val="21"/>
          <w:spacing w:val="5"/>
        </w:rPr>
        <w:t xml:space="preserve"> </w:t>
      </w:r>
      <w:r>
        <w:rPr>
          <w:rFonts w:ascii="SimSun" w:hAnsi="SimSun" w:eastAsia="SimSun" w:cs="SimSun"/>
          <w:sz w:val="21"/>
          <w:szCs w:val="21"/>
          <w:spacing w:val="-2"/>
        </w:rPr>
        <w:t>导行为，但是他们并没有意识到数字技术的快速发展彻底重塑了所在行业的成</w:t>
      </w:r>
      <w:r>
        <w:rPr>
          <w:rFonts w:ascii="SimSun" w:hAnsi="SimSun" w:eastAsia="SimSun" w:cs="SimSun"/>
          <w:sz w:val="21"/>
          <w:szCs w:val="21"/>
          <w:spacing w:val="6"/>
        </w:rPr>
        <w:t xml:space="preserve"> </w:t>
      </w:r>
      <w:r>
        <w:rPr>
          <w:rFonts w:ascii="SimSun" w:hAnsi="SimSun" w:eastAsia="SimSun" w:cs="SimSun"/>
          <w:sz w:val="21"/>
          <w:szCs w:val="21"/>
          <w:spacing w:val="-2"/>
        </w:rPr>
        <w:t>功规则。在这种情况下，数字化转型的最大障碍在于领导者过去所形成的成功</w:t>
      </w:r>
      <w:r>
        <w:rPr>
          <w:rFonts w:ascii="SimSun" w:hAnsi="SimSun" w:eastAsia="SimSun" w:cs="SimSun"/>
          <w:sz w:val="21"/>
          <w:szCs w:val="21"/>
          <w:spacing w:val="10"/>
        </w:rPr>
        <w:t xml:space="preserve"> </w:t>
      </w:r>
      <w:r>
        <w:rPr>
          <w:rFonts w:ascii="SimSun" w:hAnsi="SimSun" w:eastAsia="SimSun" w:cs="SimSun"/>
          <w:sz w:val="21"/>
          <w:szCs w:val="21"/>
          <w:spacing w:val="-2"/>
        </w:rPr>
        <w:t>经验、依赖路径和惯性思维，阻碍了企业高管对趋势发展的预判以及持续创新</w:t>
      </w:r>
      <w:r>
        <w:rPr>
          <w:rFonts w:ascii="SimSun" w:hAnsi="SimSun" w:eastAsia="SimSun" w:cs="SimSun"/>
          <w:sz w:val="21"/>
          <w:szCs w:val="21"/>
          <w:spacing w:val="5"/>
        </w:rPr>
        <w:t xml:space="preserve"> </w:t>
      </w:r>
      <w:r>
        <w:rPr>
          <w:rFonts w:ascii="SimSun" w:hAnsi="SimSun" w:eastAsia="SimSun" w:cs="SimSun"/>
          <w:sz w:val="21"/>
          <w:szCs w:val="21"/>
          <w:spacing w:val="-18"/>
        </w:rPr>
        <w:t>的渴望，正如马云所言——“看不见，看不懂，看不起，</w:t>
      </w:r>
      <w:r>
        <w:rPr>
          <w:rFonts w:ascii="SimSun" w:hAnsi="SimSun" w:eastAsia="SimSun" w:cs="SimSun"/>
          <w:sz w:val="21"/>
          <w:szCs w:val="21"/>
          <w:spacing w:val="-19"/>
        </w:rPr>
        <w:t>来不及”。因此，本书提出</w:t>
      </w:r>
      <w:r>
        <w:rPr>
          <w:rFonts w:ascii="SimSun" w:hAnsi="SimSun" w:eastAsia="SimSun" w:cs="SimSun"/>
          <w:sz w:val="21"/>
          <w:szCs w:val="21"/>
        </w:rPr>
        <w:t xml:space="preserve"> </w:t>
      </w:r>
      <w:r>
        <w:rPr>
          <w:rFonts w:ascii="SimSun" w:hAnsi="SimSun" w:eastAsia="SimSun" w:cs="SimSun"/>
          <w:sz w:val="21"/>
          <w:szCs w:val="21"/>
          <w:spacing w:val="5"/>
        </w:rPr>
        <w:t>的变革领导力概念模型不仅强调要关注转型所</w:t>
      </w:r>
      <w:r>
        <w:rPr>
          <w:rFonts w:ascii="SimSun" w:hAnsi="SimSun" w:eastAsia="SimSun" w:cs="SimSun"/>
          <w:sz w:val="21"/>
          <w:szCs w:val="21"/>
          <w:spacing w:val="4"/>
        </w:rPr>
        <w:t>产生的各类任务要求和关系冲</w:t>
      </w:r>
      <w:r>
        <w:rPr>
          <w:rFonts w:ascii="SimSun" w:hAnsi="SimSun" w:eastAsia="SimSun" w:cs="SimSun"/>
          <w:sz w:val="21"/>
          <w:szCs w:val="21"/>
        </w:rPr>
        <w:t xml:space="preserve"> </w:t>
      </w:r>
      <w:r>
        <w:rPr>
          <w:rFonts w:ascii="SimSun" w:hAnsi="SimSun" w:eastAsia="SimSun" w:cs="SimSun"/>
          <w:sz w:val="21"/>
          <w:szCs w:val="21"/>
          <w:spacing w:val="4"/>
        </w:rPr>
        <w:t>突，更重要的是建议领导者跳出现有框架来看待整个组织及其所处的行业环</w:t>
      </w:r>
      <w:r>
        <w:rPr>
          <w:rFonts w:ascii="SimSun" w:hAnsi="SimSun" w:eastAsia="SimSun" w:cs="SimSun"/>
          <w:sz w:val="21"/>
          <w:szCs w:val="21"/>
          <w:spacing w:val="17"/>
        </w:rPr>
        <w:t xml:space="preserve"> </w:t>
      </w:r>
      <w:r>
        <w:rPr>
          <w:rFonts w:ascii="SimSun" w:hAnsi="SimSun" w:eastAsia="SimSun" w:cs="SimSun"/>
          <w:sz w:val="21"/>
          <w:szCs w:val="21"/>
          <w:spacing w:val="-2"/>
        </w:rPr>
        <w:t>境，要基于数字技术特点构建新的问题解决方案、组织结构和联盟关系。在这</w:t>
      </w:r>
      <w:r>
        <w:rPr>
          <w:rFonts w:ascii="SimSun" w:hAnsi="SimSun" w:eastAsia="SimSun" w:cs="SimSun"/>
          <w:sz w:val="21"/>
          <w:szCs w:val="21"/>
          <w:spacing w:val="5"/>
        </w:rPr>
        <w:t xml:space="preserve"> </w:t>
      </w:r>
      <w:r>
        <w:rPr>
          <w:rFonts w:ascii="SimSun" w:hAnsi="SimSun" w:eastAsia="SimSun" w:cs="SimSun"/>
          <w:sz w:val="21"/>
          <w:szCs w:val="21"/>
          <w:spacing w:val="-2"/>
        </w:rPr>
        <w:t>一方面，海尔公司的数字化转型为企业家提供了很好的榜样。张瑞敏通过企业</w:t>
      </w:r>
      <w:r>
        <w:rPr>
          <w:rFonts w:ascii="SimSun" w:hAnsi="SimSun" w:eastAsia="SimSun" w:cs="SimSun"/>
          <w:sz w:val="21"/>
          <w:szCs w:val="21"/>
          <w:spacing w:val="4"/>
        </w:rPr>
        <w:t xml:space="preserve"> </w:t>
      </w:r>
      <w:r>
        <w:rPr>
          <w:rFonts w:ascii="SimSun" w:hAnsi="SimSun" w:eastAsia="SimSun" w:cs="SimSun"/>
          <w:sz w:val="21"/>
          <w:szCs w:val="21"/>
          <w:spacing w:val="-8"/>
        </w:rPr>
        <w:t>平台化、员工创客化、用户个性化的战略转型，大幅度削减了企业的管理层次并</w:t>
      </w:r>
    </w:p>
    <w:p>
      <w:pPr>
        <w:spacing w:line="219" w:lineRule="auto"/>
        <w:rPr>
          <w:rFonts w:ascii="SimSun" w:hAnsi="SimSun" w:eastAsia="SimSun" w:cs="SimSun"/>
          <w:sz w:val="21"/>
          <w:szCs w:val="21"/>
        </w:rPr>
      </w:pPr>
      <w:r>
        <w:rPr>
          <w:rFonts w:ascii="SimSun" w:hAnsi="SimSun" w:eastAsia="SimSun" w:cs="SimSun"/>
          <w:sz w:val="21"/>
          <w:szCs w:val="21"/>
          <w:spacing w:val="-5"/>
        </w:rPr>
        <w:t>构建了一个有多个行业参与的平台，将转型实践发挥到了极致。</w:t>
      </w:r>
    </w:p>
    <w:p>
      <w:pPr>
        <w:ind w:right="256" w:firstLine="449"/>
        <w:spacing w:before="180" w:line="334" w:lineRule="auto"/>
        <w:rPr>
          <w:rFonts w:ascii="SimSun" w:hAnsi="SimSun" w:eastAsia="SimSun" w:cs="SimSun"/>
          <w:sz w:val="21"/>
          <w:szCs w:val="21"/>
        </w:rPr>
      </w:pPr>
      <w:r>
        <w:rPr>
          <w:rFonts w:ascii="SimSun" w:hAnsi="SimSun" w:eastAsia="SimSun" w:cs="SimSun"/>
          <w:sz w:val="21"/>
          <w:szCs w:val="21"/>
          <w:spacing w:val="-2"/>
        </w:rPr>
        <w:t>其次，本书的研究结果从一定程度上解释了为什么大部分企业的数字化转</w:t>
      </w:r>
      <w:r>
        <w:rPr>
          <w:rFonts w:ascii="SimSun" w:hAnsi="SimSun" w:eastAsia="SimSun" w:cs="SimSun"/>
          <w:sz w:val="21"/>
          <w:szCs w:val="21"/>
          <w:spacing w:val="11"/>
        </w:rPr>
        <w:t xml:space="preserve"> </w:t>
      </w:r>
      <w:r>
        <w:rPr>
          <w:rFonts w:ascii="SimSun" w:hAnsi="SimSun" w:eastAsia="SimSun" w:cs="SimSun"/>
          <w:sz w:val="21"/>
          <w:szCs w:val="21"/>
          <w:spacing w:val="-5"/>
        </w:rPr>
        <w:t>型策略会失败。对于这些企业，数字化转型只是单纯“+互联网”的过程，但是</w:t>
      </w:r>
      <w:r>
        <w:rPr>
          <w:rFonts w:ascii="SimSun" w:hAnsi="SimSun" w:eastAsia="SimSun" w:cs="SimSun"/>
          <w:sz w:val="21"/>
          <w:szCs w:val="21"/>
          <w:spacing w:val="4"/>
        </w:rPr>
        <w:t xml:space="preserve">  </w:t>
      </w:r>
      <w:r>
        <w:rPr>
          <w:rFonts w:ascii="SimSun" w:hAnsi="SimSun" w:eastAsia="SimSun" w:cs="SimSun"/>
          <w:sz w:val="21"/>
          <w:szCs w:val="21"/>
        </w:rPr>
        <w:t>上述过程并不能解决企业面临的经营问题。因为“+</w:t>
      </w:r>
      <w:r>
        <w:rPr>
          <w:rFonts w:ascii="SimSun" w:hAnsi="SimSun" w:eastAsia="SimSun" w:cs="SimSun"/>
          <w:sz w:val="21"/>
          <w:szCs w:val="21"/>
          <w:spacing w:val="-1"/>
        </w:rPr>
        <w:t>互联网”本质上只是数字</w:t>
      </w:r>
      <w:r>
        <w:rPr>
          <w:rFonts w:ascii="SimSun" w:hAnsi="SimSun" w:eastAsia="SimSun" w:cs="SimSun"/>
          <w:sz w:val="21"/>
          <w:szCs w:val="21"/>
        </w:rPr>
        <w:t xml:space="preserve">  </w:t>
      </w:r>
      <w:r>
        <w:rPr>
          <w:rFonts w:ascii="SimSun" w:hAnsi="SimSun" w:eastAsia="SimSun" w:cs="SimSun"/>
          <w:sz w:val="21"/>
          <w:szCs w:val="21"/>
        </w:rPr>
        <w:t>技术或者工具在企业中的简单应用，并没有和传统业务</w:t>
      </w:r>
      <w:r>
        <w:rPr>
          <w:rFonts w:ascii="SimSun" w:hAnsi="SimSun" w:eastAsia="SimSun" w:cs="SimSun"/>
          <w:sz w:val="21"/>
          <w:szCs w:val="21"/>
          <w:spacing w:val="-1"/>
        </w:rPr>
        <w:t>的核心优势(存量资源)</w:t>
      </w:r>
      <w:r>
        <w:rPr>
          <w:rFonts w:ascii="SimSun" w:hAnsi="SimSun" w:eastAsia="SimSun" w:cs="SimSun"/>
          <w:sz w:val="21"/>
          <w:szCs w:val="21"/>
        </w:rPr>
        <w:t xml:space="preserve"> </w:t>
      </w:r>
      <w:r>
        <w:rPr>
          <w:rFonts w:ascii="SimSun" w:hAnsi="SimSun" w:eastAsia="SimSun" w:cs="SimSun"/>
          <w:sz w:val="21"/>
          <w:szCs w:val="21"/>
          <w:spacing w:val="1"/>
        </w:rPr>
        <w:t>产生联动效应，而这也恰恰是目前许多企业进行数字化转型的常见误区之一。</w:t>
      </w:r>
      <w:r>
        <w:rPr>
          <w:rFonts w:ascii="SimSun" w:hAnsi="SimSun" w:eastAsia="SimSun" w:cs="SimSun"/>
          <w:sz w:val="21"/>
          <w:szCs w:val="21"/>
        </w:rPr>
        <w:t xml:space="preserve"> </w:t>
      </w:r>
      <w:r>
        <w:rPr>
          <w:rFonts w:ascii="SimSun" w:hAnsi="SimSun" w:eastAsia="SimSun" w:cs="SimSun"/>
          <w:sz w:val="21"/>
          <w:szCs w:val="21"/>
          <w:spacing w:val="-2"/>
        </w:rPr>
        <w:t>企业要想数字化转型成功，需要实现既有业务与数字技术相关技术和工具的深</w:t>
      </w:r>
    </w:p>
    <w:p>
      <w:pPr>
        <w:spacing w:before="1" w:line="218" w:lineRule="auto"/>
        <w:rPr>
          <w:rFonts w:ascii="SimSun" w:hAnsi="SimSun" w:eastAsia="SimSun" w:cs="SimSun"/>
          <w:sz w:val="21"/>
          <w:szCs w:val="21"/>
        </w:rPr>
      </w:pPr>
      <w:r>
        <w:rPr>
          <w:rFonts w:ascii="SimSun" w:hAnsi="SimSun" w:eastAsia="SimSun" w:cs="SimSun"/>
          <w:sz w:val="21"/>
          <w:szCs w:val="21"/>
          <w:spacing w:val="-5"/>
        </w:rPr>
        <w:t>度融合，即“互联网+”策略才能保证传统业务的存量资源与数字技术增量发挥</w:t>
      </w:r>
    </w:p>
    <w:p>
      <w:pPr>
        <w:spacing w:line="218" w:lineRule="auto"/>
        <w:sectPr>
          <w:footerReference w:type="default" r:id="rId260"/>
          <w:pgSz w:w="8490" w:h="13250"/>
          <w:pgMar w:top="400" w:right="628" w:bottom="812" w:left="430" w:header="0" w:footer="653" w:gutter="0"/>
        </w:sectPr>
        <w:rPr>
          <w:rFonts w:ascii="SimSun" w:hAnsi="SimSun" w:eastAsia="SimSun" w:cs="SimSun"/>
          <w:sz w:val="21"/>
          <w:szCs w:val="21"/>
        </w:rPr>
      </w:pPr>
    </w:p>
    <w:p>
      <w:pPr>
        <w:ind w:left="369"/>
        <w:spacing w:before="2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46" w:lineRule="auto"/>
        <w:rPr/>
      </w:pPr>
      <w:r/>
    </w:p>
    <w:p>
      <w:pPr>
        <w:ind w:left="369" w:right="114"/>
        <w:spacing w:before="68" w:line="334" w:lineRule="auto"/>
        <w:jc w:val="both"/>
        <w:rPr>
          <w:rFonts w:ascii="SimSun" w:hAnsi="SimSun" w:eastAsia="SimSun" w:cs="SimSun"/>
          <w:sz w:val="21"/>
          <w:szCs w:val="21"/>
        </w:rPr>
      </w:pPr>
      <w:r>
        <w:rPr>
          <w:rFonts w:ascii="SimSun" w:hAnsi="SimSun" w:eastAsia="SimSun" w:cs="SimSun"/>
          <w:sz w:val="21"/>
          <w:szCs w:val="21"/>
          <w:spacing w:val="-1"/>
        </w:rPr>
        <w:t>协同效应。根据研究结果，针对数字化转型情境提出的变革领</w:t>
      </w:r>
      <w:r>
        <w:rPr>
          <w:rFonts w:ascii="SimSun" w:hAnsi="SimSun" w:eastAsia="SimSun" w:cs="SimSun"/>
          <w:sz w:val="21"/>
          <w:szCs w:val="21"/>
          <w:spacing w:val="-2"/>
        </w:rPr>
        <w:t>导力是影响原有</w:t>
      </w:r>
      <w:r>
        <w:rPr>
          <w:rFonts w:ascii="SimSun" w:hAnsi="SimSun" w:eastAsia="SimSun" w:cs="SimSun"/>
          <w:sz w:val="21"/>
          <w:szCs w:val="21"/>
        </w:rPr>
        <w:t xml:space="preserve"> </w:t>
      </w:r>
      <w:r>
        <w:rPr>
          <w:rFonts w:ascii="SimSun" w:hAnsi="SimSun" w:eastAsia="SimSun" w:cs="SimSun"/>
          <w:sz w:val="21"/>
          <w:szCs w:val="21"/>
          <w:spacing w:val="-1"/>
        </w:rPr>
        <w:t>业务和数字技术之间发挥协同作用的重要前因，因此在实践</w:t>
      </w:r>
      <w:r>
        <w:rPr>
          <w:rFonts w:ascii="SimSun" w:hAnsi="SimSun" w:eastAsia="SimSun" w:cs="SimSun"/>
          <w:sz w:val="21"/>
          <w:szCs w:val="21"/>
          <w:spacing w:val="-2"/>
        </w:rPr>
        <w:t>中企业领导者要重</w:t>
      </w:r>
      <w:r>
        <w:rPr>
          <w:rFonts w:ascii="SimSun" w:hAnsi="SimSun" w:eastAsia="SimSun" w:cs="SimSun"/>
          <w:sz w:val="21"/>
          <w:szCs w:val="21"/>
        </w:rPr>
        <w:t xml:space="preserve"> </w:t>
      </w:r>
      <w:r>
        <w:rPr>
          <w:rFonts w:ascii="SimSun" w:hAnsi="SimSun" w:eastAsia="SimSun" w:cs="SimSun"/>
          <w:sz w:val="21"/>
          <w:szCs w:val="21"/>
          <w:spacing w:val="-8"/>
        </w:rPr>
        <w:t>视变革领导力的发展，可以通过任务激励、个性关怀、创新引领和跨界联合等具</w:t>
      </w:r>
      <w:r>
        <w:rPr>
          <w:rFonts w:ascii="SimSun" w:hAnsi="SimSun" w:eastAsia="SimSun" w:cs="SimSun"/>
          <w:sz w:val="21"/>
          <w:szCs w:val="21"/>
          <w:spacing w:val="10"/>
        </w:rPr>
        <w:t xml:space="preserve"> </w:t>
      </w:r>
      <w:r>
        <w:rPr>
          <w:rFonts w:ascii="SimSun" w:hAnsi="SimSun" w:eastAsia="SimSun" w:cs="SimSun"/>
          <w:sz w:val="21"/>
          <w:szCs w:val="21"/>
          <w:spacing w:val="-2"/>
        </w:rPr>
        <w:t>体行为促进传统业务的存量资源和数字技术的深度融合与协同增强，从而更好</w:t>
      </w:r>
    </w:p>
    <w:p>
      <w:pPr>
        <w:ind w:left="369"/>
        <w:spacing w:line="218" w:lineRule="auto"/>
        <w:rPr>
          <w:rFonts w:ascii="SimSun" w:hAnsi="SimSun" w:eastAsia="SimSun" w:cs="SimSun"/>
          <w:sz w:val="21"/>
          <w:szCs w:val="21"/>
        </w:rPr>
      </w:pPr>
      <w:r>
        <w:rPr>
          <w:rFonts w:ascii="SimSun" w:hAnsi="SimSun" w:eastAsia="SimSun" w:cs="SimSun"/>
          <w:sz w:val="21"/>
          <w:szCs w:val="21"/>
          <w:spacing w:val="-3"/>
        </w:rPr>
        <w:t>地促进企业成功完成转型升级。</w:t>
      </w:r>
    </w:p>
    <w:p>
      <w:pPr>
        <w:ind w:left="369" w:right="19" w:firstLine="440"/>
        <w:spacing w:before="144" w:line="325" w:lineRule="auto"/>
        <w:jc w:val="both"/>
        <w:rPr>
          <w:rFonts w:ascii="SimSun" w:hAnsi="SimSun" w:eastAsia="SimSun" w:cs="SimSun"/>
          <w:sz w:val="21"/>
          <w:szCs w:val="21"/>
        </w:rPr>
      </w:pPr>
      <w:r>
        <w:rPr>
          <w:rFonts w:ascii="SimSun" w:hAnsi="SimSun" w:eastAsia="SimSun" w:cs="SimSun"/>
          <w:sz w:val="21"/>
          <w:szCs w:val="21"/>
          <w:spacing w:val="1"/>
        </w:rPr>
        <w:t>最后，变革领导力文化适应机制对中国企业数字化转型的实践启示在于， </w:t>
      </w:r>
      <w:r>
        <w:rPr>
          <w:rFonts w:ascii="SimSun" w:hAnsi="SimSun" w:eastAsia="SimSun" w:cs="SimSun"/>
          <w:sz w:val="21"/>
          <w:szCs w:val="21"/>
          <w:spacing w:val="-2"/>
        </w:rPr>
        <w:t>企业可以通过构建多种策略来应对数字情境。本书的研究发现，当企业面临的</w:t>
      </w:r>
      <w:r>
        <w:rPr>
          <w:rFonts w:ascii="SimSun" w:hAnsi="SimSun" w:eastAsia="SimSun" w:cs="SimSun"/>
          <w:sz w:val="21"/>
          <w:szCs w:val="21"/>
          <w:spacing w:val="6"/>
        </w:rPr>
        <w:t xml:space="preserve">  </w:t>
      </w:r>
      <w:r>
        <w:rPr>
          <w:rFonts w:ascii="SimSun" w:hAnsi="SimSun" w:eastAsia="SimSun" w:cs="SimSun"/>
          <w:sz w:val="21"/>
          <w:szCs w:val="21"/>
          <w:spacing w:val="-1"/>
        </w:rPr>
        <w:t>环境动态性或任务协作性越强时，则越需要企业采取变革领导</w:t>
      </w:r>
      <w:r>
        <w:rPr>
          <w:rFonts w:ascii="SimSun" w:hAnsi="SimSun" w:eastAsia="SimSun" w:cs="SimSun"/>
          <w:sz w:val="21"/>
          <w:szCs w:val="21"/>
          <w:spacing w:val="-2"/>
        </w:rPr>
        <w:t>力进行应对。该</w:t>
      </w:r>
      <w:r>
        <w:rPr>
          <w:rFonts w:ascii="SimSun" w:hAnsi="SimSun" w:eastAsia="SimSun" w:cs="SimSun"/>
          <w:sz w:val="21"/>
          <w:szCs w:val="21"/>
        </w:rPr>
        <w:t xml:space="preserve">  </w:t>
      </w:r>
      <w:r>
        <w:rPr>
          <w:rFonts w:ascii="SimSun" w:hAnsi="SimSun" w:eastAsia="SimSun" w:cs="SimSun"/>
          <w:sz w:val="21"/>
          <w:szCs w:val="21"/>
          <w:spacing w:val="-1"/>
        </w:rPr>
        <w:t>领导力在组织运作时能够带来竞争优势的稀缺资源，但</w:t>
      </w:r>
      <w:r>
        <w:rPr>
          <w:rFonts w:ascii="SimSun" w:hAnsi="SimSun" w:eastAsia="SimSun" w:cs="SimSun"/>
          <w:sz w:val="21"/>
          <w:szCs w:val="21"/>
          <w:spacing w:val="-2"/>
        </w:rPr>
        <w:t>是，并不是每一个企业</w:t>
      </w:r>
      <w:r>
        <w:rPr>
          <w:rFonts w:ascii="SimSun" w:hAnsi="SimSun" w:eastAsia="SimSun" w:cs="SimSun"/>
          <w:sz w:val="21"/>
          <w:szCs w:val="21"/>
        </w:rPr>
        <w:t xml:space="preserve">  </w:t>
      </w:r>
      <w:r>
        <w:rPr>
          <w:rFonts w:ascii="SimSun" w:hAnsi="SimSun" w:eastAsia="SimSun" w:cs="SimSun"/>
          <w:sz w:val="21"/>
          <w:szCs w:val="21"/>
          <w:spacing w:val="5"/>
        </w:rPr>
        <w:t>都能恰好拥有这样一位强有力的领导者。在这种情境下，组织需要“未雨绸</w:t>
      </w:r>
      <w:r>
        <w:rPr>
          <w:rFonts w:ascii="SimSun" w:hAnsi="SimSun" w:eastAsia="SimSun" w:cs="SimSun"/>
          <w:sz w:val="21"/>
          <w:szCs w:val="21"/>
          <w:spacing w:val="4"/>
        </w:rPr>
        <w:t xml:space="preserve">  </w:t>
      </w:r>
      <w:r>
        <w:rPr>
          <w:rFonts w:ascii="SimSun" w:hAnsi="SimSun" w:eastAsia="SimSun" w:cs="SimSun"/>
          <w:sz w:val="21"/>
          <w:szCs w:val="21"/>
          <w:spacing w:val="-4"/>
        </w:rPr>
        <w:t>缪”,在数字技术对组织产生影响之前构建一个开放的、创新的和包</w:t>
      </w:r>
      <w:r>
        <w:rPr>
          <w:rFonts w:ascii="SimSun" w:hAnsi="SimSun" w:eastAsia="SimSun" w:cs="SimSun"/>
          <w:sz w:val="21"/>
          <w:szCs w:val="21"/>
          <w:spacing w:val="-5"/>
        </w:rPr>
        <w:t>容的组织文</w:t>
      </w:r>
      <w:r>
        <w:rPr>
          <w:rFonts w:ascii="SimSun" w:hAnsi="SimSun" w:eastAsia="SimSun" w:cs="SimSun"/>
          <w:sz w:val="21"/>
          <w:szCs w:val="21"/>
        </w:rPr>
        <w:t xml:space="preserve">  </w:t>
      </w:r>
      <w:r>
        <w:rPr>
          <w:rFonts w:ascii="SimSun" w:hAnsi="SimSun" w:eastAsia="SimSun" w:cs="SimSun"/>
          <w:sz w:val="21"/>
          <w:szCs w:val="21"/>
          <w:spacing w:val="-1"/>
        </w:rPr>
        <w:t>化，减少情境因素对变革领导行为的需求。另外，组织也可以通过</w:t>
      </w:r>
      <w:r>
        <w:rPr>
          <w:rFonts w:ascii="SimSun" w:hAnsi="SimSun" w:eastAsia="SimSun" w:cs="SimSun"/>
          <w:sz w:val="21"/>
          <w:szCs w:val="21"/>
          <w:spacing w:val="-2"/>
        </w:rPr>
        <w:t>特定的制度</w:t>
      </w:r>
      <w:r>
        <w:rPr>
          <w:rFonts w:ascii="SimSun" w:hAnsi="SimSun" w:eastAsia="SimSun" w:cs="SimSun"/>
          <w:sz w:val="21"/>
          <w:szCs w:val="21"/>
        </w:rPr>
        <w:t xml:space="preserve">  </w:t>
      </w:r>
      <w:r>
        <w:rPr>
          <w:rFonts w:ascii="SimSun" w:hAnsi="SimSun" w:eastAsia="SimSun" w:cs="SimSun"/>
          <w:sz w:val="21"/>
          <w:szCs w:val="21"/>
          <w:spacing w:val="-1"/>
        </w:rPr>
        <w:t>安排来让某个团队或优秀管理者实施变革领导力中包含的四类行为，从而</w:t>
      </w:r>
      <w:r>
        <w:rPr>
          <w:rFonts w:ascii="SimSun" w:hAnsi="SimSun" w:eastAsia="SimSun" w:cs="SimSun"/>
          <w:sz w:val="21"/>
          <w:szCs w:val="21"/>
          <w:spacing w:val="-2"/>
        </w:rPr>
        <w:t>达到</w:t>
      </w:r>
    </w:p>
    <w:p>
      <w:pPr>
        <w:ind w:left="369"/>
        <w:spacing w:line="219" w:lineRule="auto"/>
        <w:rPr>
          <w:rFonts w:ascii="SimSun" w:hAnsi="SimSun" w:eastAsia="SimSun" w:cs="SimSun"/>
          <w:sz w:val="21"/>
          <w:szCs w:val="21"/>
        </w:rPr>
      </w:pPr>
      <w:r>
        <w:rPr>
          <w:rFonts w:ascii="SimSun" w:hAnsi="SimSun" w:eastAsia="SimSun" w:cs="SimSun"/>
          <w:sz w:val="21"/>
          <w:szCs w:val="21"/>
          <w:spacing w:val="-3"/>
        </w:rPr>
        <w:t>应对动态数字情境的要求。</w:t>
      </w:r>
    </w:p>
    <w:p>
      <w:pPr>
        <w:pStyle w:val="BodyText"/>
        <w:spacing w:line="303" w:lineRule="auto"/>
        <w:rPr/>
      </w:pPr>
      <w:r/>
    </w:p>
    <w:p>
      <w:pPr>
        <w:pStyle w:val="BodyText"/>
        <w:spacing w:line="304" w:lineRule="auto"/>
        <w:rPr/>
      </w:pPr>
      <w:r/>
    </w:p>
    <w:p>
      <w:pPr>
        <w:ind w:left="2350"/>
        <w:spacing w:before="89" w:line="222" w:lineRule="auto"/>
        <w:rPr>
          <w:rFonts w:ascii="FangSong" w:hAnsi="FangSong" w:eastAsia="FangSong" w:cs="FangSong"/>
          <w:sz w:val="27"/>
          <w:szCs w:val="27"/>
        </w:rPr>
      </w:pPr>
      <w:r>
        <w:rPr>
          <w:rFonts w:ascii="FangSong" w:hAnsi="FangSong" w:eastAsia="FangSong" w:cs="FangSong"/>
          <w:sz w:val="27"/>
          <w:szCs w:val="27"/>
          <w:spacing w:val="7"/>
        </w:rPr>
        <w:t>8.4</w:t>
      </w:r>
      <w:r>
        <w:rPr>
          <w:rFonts w:ascii="FangSong" w:hAnsi="FangSong" w:eastAsia="FangSong" w:cs="FangSong"/>
          <w:sz w:val="27"/>
          <w:szCs w:val="27"/>
          <w:spacing w:val="7"/>
        </w:rPr>
        <w:t xml:space="preserve">  </w:t>
      </w:r>
      <w:r>
        <w:rPr>
          <w:rFonts w:ascii="FangSong" w:hAnsi="FangSong" w:eastAsia="FangSong" w:cs="FangSong"/>
          <w:sz w:val="27"/>
          <w:szCs w:val="27"/>
          <w:spacing w:val="7"/>
        </w:rPr>
        <w:t>研究局限和未来展望</w:t>
      </w:r>
    </w:p>
    <w:p>
      <w:pPr>
        <w:pStyle w:val="BodyText"/>
        <w:spacing w:line="292" w:lineRule="auto"/>
        <w:rPr/>
      </w:pPr>
      <w:r/>
    </w:p>
    <w:p>
      <w:pPr>
        <w:pStyle w:val="BodyText"/>
        <w:spacing w:line="292" w:lineRule="auto"/>
        <w:rPr/>
      </w:pPr>
      <w:r/>
    </w:p>
    <w:p>
      <w:pPr>
        <w:ind w:left="369" w:firstLine="440"/>
        <w:spacing w:before="69" w:line="334" w:lineRule="auto"/>
        <w:jc w:val="both"/>
        <w:rPr>
          <w:rFonts w:ascii="SimSun" w:hAnsi="SimSun" w:eastAsia="SimSun" w:cs="SimSun"/>
          <w:sz w:val="21"/>
          <w:szCs w:val="21"/>
        </w:rPr>
      </w:pPr>
      <w:r>
        <w:rPr>
          <w:rFonts w:ascii="SimSun" w:hAnsi="SimSun" w:eastAsia="SimSun" w:cs="SimSun"/>
          <w:sz w:val="21"/>
          <w:szCs w:val="21"/>
          <w:spacing w:val="2"/>
        </w:rPr>
        <w:t>本书立足于数字化转型这一重大实践和现实现象</w:t>
      </w:r>
      <w:r>
        <w:rPr>
          <w:rFonts w:ascii="SimSun" w:hAnsi="SimSun" w:eastAsia="SimSun" w:cs="SimSun"/>
          <w:sz w:val="21"/>
          <w:szCs w:val="21"/>
          <w:spacing w:val="1"/>
        </w:rPr>
        <w:t>，通过系统的理论回顾、</w:t>
      </w:r>
      <w:r>
        <w:rPr>
          <w:rFonts w:ascii="SimSun" w:hAnsi="SimSun" w:eastAsia="SimSun" w:cs="SimSun"/>
          <w:sz w:val="21"/>
          <w:szCs w:val="21"/>
        </w:rPr>
        <w:t xml:space="preserve"> </w:t>
      </w:r>
      <w:r>
        <w:rPr>
          <w:rFonts w:ascii="SimSun" w:hAnsi="SimSun" w:eastAsia="SimSun" w:cs="SimSun"/>
          <w:sz w:val="21"/>
          <w:szCs w:val="21"/>
        </w:rPr>
        <w:t>严谨的研究设计和多元的实证方法，对变革领导力的</w:t>
      </w:r>
      <w:r>
        <w:rPr>
          <w:rFonts w:ascii="SimSun" w:hAnsi="SimSun" w:eastAsia="SimSun" w:cs="SimSun"/>
          <w:sz w:val="21"/>
          <w:szCs w:val="21"/>
          <w:spacing w:val="-1"/>
        </w:rPr>
        <w:t>概念内涵、影响过程和作 </w:t>
      </w:r>
      <w:r>
        <w:rPr>
          <w:rFonts w:ascii="SimSun" w:hAnsi="SimSun" w:eastAsia="SimSun" w:cs="SimSun"/>
          <w:sz w:val="21"/>
          <w:szCs w:val="21"/>
          <w:spacing w:val="-2"/>
        </w:rPr>
        <w:t>用机制进行了较为充分的探索。尽管取得了一定的理论进展，对管理实践也有</w:t>
      </w:r>
    </w:p>
    <w:p>
      <w:pPr>
        <w:ind w:left="369"/>
        <w:spacing w:line="219" w:lineRule="auto"/>
        <w:rPr>
          <w:rFonts w:ascii="SimSun" w:hAnsi="SimSun" w:eastAsia="SimSun" w:cs="SimSun"/>
          <w:sz w:val="21"/>
          <w:szCs w:val="21"/>
        </w:rPr>
      </w:pPr>
      <w:r>
        <w:rPr>
          <w:rFonts w:ascii="SimSun" w:hAnsi="SimSun" w:eastAsia="SimSun" w:cs="SimSun"/>
          <w:sz w:val="21"/>
          <w:szCs w:val="21"/>
          <w:spacing w:val="-8"/>
        </w:rPr>
        <w:t>一些启发，但总体上仍存在一些不足。</w:t>
      </w:r>
    </w:p>
    <w:p>
      <w:pPr>
        <w:ind w:left="369" w:right="110" w:firstLine="440"/>
        <w:spacing w:before="140" w:line="310" w:lineRule="auto"/>
        <w:jc w:val="both"/>
        <w:rPr>
          <w:rFonts w:ascii="SimSun" w:hAnsi="SimSun" w:eastAsia="SimSun" w:cs="SimSun"/>
          <w:sz w:val="21"/>
          <w:szCs w:val="21"/>
        </w:rPr>
      </w:pPr>
      <w:r>
        <w:rPr>
          <w:rFonts w:ascii="SimSun" w:hAnsi="SimSun" w:eastAsia="SimSun" w:cs="SimSun"/>
          <w:sz w:val="21"/>
          <w:szCs w:val="21"/>
          <w:spacing w:val="-2"/>
        </w:rPr>
        <w:t>首先，研究设计可以进一步优化。在案例研究方面，由于研究者资源的限</w:t>
      </w:r>
      <w:r>
        <w:rPr>
          <w:rFonts w:ascii="SimSun" w:hAnsi="SimSun" w:eastAsia="SimSun" w:cs="SimSun"/>
          <w:sz w:val="21"/>
          <w:szCs w:val="21"/>
          <w:spacing w:val="4"/>
        </w:rPr>
        <w:t xml:space="preserve"> </w:t>
      </w:r>
      <w:r>
        <w:rPr>
          <w:rFonts w:ascii="SimSun" w:hAnsi="SimSun" w:eastAsia="SimSun" w:cs="SimSun"/>
          <w:sz w:val="21"/>
          <w:szCs w:val="21"/>
          <w:spacing w:val="-1"/>
        </w:rPr>
        <w:t>制，只获取了零售、家装和公路物流三个行业的企业案例。虽然</w:t>
      </w:r>
      <w:r>
        <w:rPr>
          <w:rFonts w:ascii="SimSun" w:hAnsi="SimSun" w:eastAsia="SimSun" w:cs="SimSun"/>
          <w:sz w:val="21"/>
          <w:szCs w:val="21"/>
          <w:spacing w:val="-2"/>
        </w:rPr>
        <w:t>这三个案例在</w:t>
      </w:r>
      <w:r>
        <w:rPr>
          <w:rFonts w:ascii="SimSun" w:hAnsi="SimSun" w:eastAsia="SimSun" w:cs="SimSun"/>
          <w:sz w:val="21"/>
          <w:szCs w:val="21"/>
        </w:rPr>
        <w:t xml:space="preserve"> </w:t>
      </w:r>
      <w:r>
        <w:rPr>
          <w:rFonts w:ascii="SimSun" w:hAnsi="SimSun" w:eastAsia="SimSun" w:cs="SimSun"/>
          <w:sz w:val="21"/>
          <w:szCs w:val="21"/>
          <w:spacing w:val="-7"/>
        </w:rPr>
        <w:t>成立时间、企业规模和发展阶段等方面都具有一定差异性，也</w:t>
      </w:r>
      <w:r>
        <w:rPr>
          <w:rFonts w:ascii="SimSun" w:hAnsi="SimSun" w:eastAsia="SimSun" w:cs="SimSun"/>
          <w:sz w:val="21"/>
          <w:szCs w:val="21"/>
          <w:spacing w:val="-8"/>
        </w:rPr>
        <w:t>比较符合“数字化</w:t>
      </w:r>
      <w:r>
        <w:rPr>
          <w:rFonts w:ascii="SimSun" w:hAnsi="SimSun" w:eastAsia="SimSun" w:cs="SimSun"/>
          <w:sz w:val="21"/>
          <w:szCs w:val="21"/>
        </w:rPr>
        <w:t xml:space="preserve"> </w:t>
      </w:r>
      <w:r>
        <w:rPr>
          <w:rFonts w:ascii="SimSun" w:hAnsi="SimSun" w:eastAsia="SimSun" w:cs="SimSun"/>
          <w:sz w:val="21"/>
          <w:szCs w:val="21"/>
          <w:spacing w:val="-1"/>
        </w:rPr>
        <w:t>转型”这一变革背景，但是还有许多其他正在经历数字化</w:t>
      </w:r>
      <w:r>
        <w:rPr>
          <w:rFonts w:ascii="SimSun" w:hAnsi="SimSun" w:eastAsia="SimSun" w:cs="SimSun"/>
          <w:sz w:val="21"/>
          <w:szCs w:val="21"/>
          <w:spacing w:val="-2"/>
        </w:rPr>
        <w:t>转型的行业并没有进</w:t>
      </w:r>
      <w:r>
        <w:rPr>
          <w:rFonts w:ascii="SimSun" w:hAnsi="SimSun" w:eastAsia="SimSun" w:cs="SimSun"/>
          <w:sz w:val="21"/>
          <w:szCs w:val="21"/>
        </w:rPr>
        <w:t xml:space="preserve"> </w:t>
      </w:r>
      <w:r>
        <w:rPr>
          <w:rFonts w:ascii="SimSun" w:hAnsi="SimSun" w:eastAsia="SimSun" w:cs="SimSun"/>
          <w:sz w:val="21"/>
          <w:szCs w:val="21"/>
          <w:spacing w:val="-8"/>
        </w:rPr>
        <w:t>入案例研究中(比如绪论中提到的金融、汽车、农业、媒体等行业)。而且本书选</w:t>
      </w:r>
      <w:r>
        <w:rPr>
          <w:rFonts w:ascii="SimSun" w:hAnsi="SimSun" w:eastAsia="SimSun" w:cs="SimSun"/>
          <w:sz w:val="21"/>
          <w:szCs w:val="21"/>
          <w:spacing w:val="14"/>
        </w:rPr>
        <w:t xml:space="preserve"> </w:t>
      </w:r>
      <w:r>
        <w:rPr>
          <w:rFonts w:ascii="SimSun" w:hAnsi="SimSun" w:eastAsia="SimSun" w:cs="SimSun"/>
          <w:sz w:val="21"/>
          <w:szCs w:val="21"/>
          <w:spacing w:val="-1"/>
        </w:rPr>
        <w:t>取的三个案例都是已经经过市场验证的、已经成功进行数字化转型的</w:t>
      </w:r>
      <w:r>
        <w:rPr>
          <w:rFonts w:ascii="SimSun" w:hAnsi="SimSun" w:eastAsia="SimSun" w:cs="SimSun"/>
          <w:sz w:val="21"/>
          <w:szCs w:val="21"/>
          <w:spacing w:val="-2"/>
        </w:rPr>
        <w:t>企业，导</w:t>
      </w:r>
      <w:r>
        <w:rPr>
          <w:rFonts w:ascii="SimSun" w:hAnsi="SimSun" w:eastAsia="SimSun" w:cs="SimSun"/>
          <w:sz w:val="21"/>
          <w:szCs w:val="21"/>
        </w:rPr>
        <w:t xml:space="preserve"> </w:t>
      </w:r>
      <w:r>
        <w:rPr>
          <w:rFonts w:ascii="SimSun" w:hAnsi="SimSun" w:eastAsia="SimSun" w:cs="SimSun"/>
          <w:sz w:val="21"/>
          <w:szCs w:val="21"/>
          <w:spacing w:val="-7"/>
        </w:rPr>
        <w:t>致在具体领导行为的抽取过程中存在一定的“幸存者偏差”。因此，</w:t>
      </w:r>
      <w:r>
        <w:rPr>
          <w:rFonts w:ascii="SimSun" w:hAnsi="SimSun" w:eastAsia="SimSun" w:cs="SimSun"/>
          <w:sz w:val="21"/>
          <w:szCs w:val="21"/>
          <w:spacing w:val="-8"/>
        </w:rPr>
        <w:t>后续的研究</w:t>
      </w:r>
    </w:p>
    <w:p>
      <w:pPr>
        <w:spacing w:line="310" w:lineRule="auto"/>
        <w:sectPr>
          <w:footerReference w:type="default" r:id="rId261"/>
          <w:pgSz w:w="8490" w:h="13250"/>
          <w:pgMar w:top="400" w:right="435" w:bottom="852" w:left="470" w:header="0" w:footer="693" w:gutter="0"/>
        </w:sectPr>
        <w:rPr>
          <w:rFonts w:ascii="SimSun" w:hAnsi="SimSun" w:eastAsia="SimSun" w:cs="SimSun"/>
          <w:sz w:val="21"/>
          <w:szCs w:val="21"/>
        </w:rPr>
      </w:pPr>
    </w:p>
    <w:p>
      <w:pPr>
        <w:ind w:left="6394"/>
        <w:spacing w:before="32" w:line="226" w:lineRule="auto"/>
        <w:rPr>
          <w:rFonts w:ascii="SimHei" w:hAnsi="SimHei" w:eastAsia="SimHei" w:cs="SimHei"/>
          <w:sz w:val="21"/>
          <w:szCs w:val="21"/>
        </w:rPr>
      </w:pPr>
      <w:r>
        <w:rPr>
          <w:rFonts w:ascii="SimHei" w:hAnsi="SimHei" w:eastAsia="SimHei" w:cs="SimHei"/>
          <w:sz w:val="21"/>
          <w:szCs w:val="21"/>
          <w:spacing w:val="-7"/>
        </w:rPr>
        <w:t>8</w:t>
      </w:r>
      <w:r>
        <w:rPr>
          <w:rFonts w:ascii="SimHei" w:hAnsi="SimHei" w:eastAsia="SimHei" w:cs="SimHei"/>
          <w:sz w:val="21"/>
          <w:szCs w:val="21"/>
          <w:spacing w:val="57"/>
        </w:rPr>
        <w:t xml:space="preserve"> </w:t>
      </w:r>
      <w:r>
        <w:rPr>
          <w:rFonts w:ascii="SimHei" w:hAnsi="SimHei" w:eastAsia="SimHei" w:cs="SimHei"/>
          <w:sz w:val="21"/>
          <w:szCs w:val="21"/>
          <w:spacing w:val="-7"/>
        </w:rPr>
        <w:t>总</w:t>
      </w:r>
      <w:r>
        <w:rPr>
          <w:rFonts w:ascii="SimHei" w:hAnsi="SimHei" w:eastAsia="SimHei" w:cs="SimHei"/>
          <w:sz w:val="21"/>
          <w:szCs w:val="21"/>
          <w:spacing w:val="34"/>
        </w:rPr>
        <w:t xml:space="preserve"> </w:t>
      </w:r>
      <w:r>
        <w:rPr>
          <w:rFonts w:ascii="SimHei" w:hAnsi="SimHei" w:eastAsia="SimHei" w:cs="SimHei"/>
          <w:sz w:val="21"/>
          <w:szCs w:val="21"/>
          <w:spacing w:val="-7"/>
        </w:rPr>
        <w:t>论</w:t>
      </w:r>
    </w:p>
    <w:p>
      <w:pPr>
        <w:pStyle w:val="BodyText"/>
        <w:spacing w:line="429" w:lineRule="auto"/>
        <w:rPr/>
      </w:pPr>
      <w:r/>
    </w:p>
    <w:p>
      <w:pPr>
        <w:ind w:left="105" w:right="346"/>
        <w:spacing w:before="69" w:line="325" w:lineRule="auto"/>
        <w:jc w:val="both"/>
        <w:rPr>
          <w:rFonts w:ascii="SimSun" w:hAnsi="SimSun" w:eastAsia="SimSun" w:cs="SimSun"/>
          <w:sz w:val="21"/>
          <w:szCs w:val="21"/>
        </w:rPr>
      </w:pPr>
      <w:r>
        <w:rPr>
          <w:rFonts w:ascii="SimSun" w:hAnsi="SimSun" w:eastAsia="SimSun" w:cs="SimSun"/>
          <w:sz w:val="21"/>
          <w:szCs w:val="21"/>
          <w:spacing w:val="-2"/>
        </w:rPr>
        <w:t>应该聚焦更多受数字技术影响的其他行业，同时在取样中关注数字化转</w:t>
      </w:r>
      <w:r>
        <w:rPr>
          <w:rFonts w:ascii="SimSun" w:hAnsi="SimSun" w:eastAsia="SimSun" w:cs="SimSun"/>
          <w:sz w:val="21"/>
          <w:szCs w:val="21"/>
          <w:spacing w:val="-3"/>
        </w:rPr>
        <w:t>型的失</w:t>
      </w:r>
      <w:r>
        <w:rPr>
          <w:rFonts w:ascii="SimSun" w:hAnsi="SimSun" w:eastAsia="SimSun" w:cs="SimSun"/>
          <w:sz w:val="21"/>
          <w:szCs w:val="21"/>
        </w:rPr>
        <w:t xml:space="preserve"> </w:t>
      </w:r>
      <w:r>
        <w:rPr>
          <w:rFonts w:ascii="SimSun" w:hAnsi="SimSun" w:eastAsia="SimSun" w:cs="SimSun"/>
          <w:sz w:val="21"/>
          <w:szCs w:val="21"/>
          <w:spacing w:val="-2"/>
        </w:rPr>
        <w:t>败案例，从而进一步完善变革领导力的概念内涵。在问卷研究方面，由于研究</w:t>
      </w:r>
      <w:r>
        <w:rPr>
          <w:rFonts w:ascii="SimSun" w:hAnsi="SimSun" w:eastAsia="SimSun" w:cs="SimSun"/>
          <w:sz w:val="21"/>
          <w:szCs w:val="21"/>
          <w:spacing w:val="18"/>
        </w:rPr>
        <w:t xml:space="preserve"> </w:t>
      </w:r>
      <w:r>
        <w:rPr>
          <w:rFonts w:ascii="SimSun" w:hAnsi="SimSun" w:eastAsia="SimSun" w:cs="SimSun"/>
          <w:sz w:val="21"/>
          <w:szCs w:val="21"/>
          <w:spacing w:val="-8"/>
        </w:rPr>
        <w:t>条件的限制，本书采用了横截面的研究设计，所有变量均在同一时间点测</w:t>
      </w:r>
      <w:r>
        <w:rPr>
          <w:rFonts w:ascii="SimSun" w:hAnsi="SimSun" w:eastAsia="SimSun" w:cs="SimSun"/>
          <w:sz w:val="21"/>
          <w:szCs w:val="21"/>
          <w:spacing w:val="-9"/>
        </w:rPr>
        <w:t>得，这</w:t>
      </w:r>
      <w:r>
        <w:rPr>
          <w:rFonts w:ascii="SimSun" w:hAnsi="SimSun" w:eastAsia="SimSun" w:cs="SimSun"/>
          <w:sz w:val="21"/>
          <w:szCs w:val="21"/>
        </w:rPr>
        <w:t xml:space="preserve"> </w:t>
      </w:r>
      <w:r>
        <w:rPr>
          <w:rFonts w:ascii="SimSun" w:hAnsi="SimSun" w:eastAsia="SimSun" w:cs="SimSun"/>
          <w:sz w:val="21"/>
          <w:szCs w:val="21"/>
          <w:spacing w:val="4"/>
        </w:rPr>
        <w:t>不利于揭示变革领导力受情境因素影响以及对变革结果作用的动态过程。尤</w:t>
      </w:r>
      <w:r>
        <w:rPr>
          <w:rFonts w:ascii="SimSun" w:hAnsi="SimSun" w:eastAsia="SimSun" w:cs="SimSun"/>
          <w:sz w:val="21"/>
          <w:szCs w:val="21"/>
          <w:spacing w:val="5"/>
        </w:rPr>
        <w:t xml:space="preserve"> </w:t>
      </w:r>
      <w:r>
        <w:rPr>
          <w:rFonts w:ascii="SimSun" w:hAnsi="SimSun" w:eastAsia="SimSun" w:cs="SimSun"/>
          <w:sz w:val="21"/>
          <w:szCs w:val="21"/>
          <w:spacing w:val="-2"/>
        </w:rPr>
        <w:t>其是考虑到组织变革这一重要情境，企业领导者的变革领导行为在数字化转型</w:t>
      </w:r>
      <w:r>
        <w:rPr>
          <w:rFonts w:ascii="SimSun" w:hAnsi="SimSun" w:eastAsia="SimSun" w:cs="SimSun"/>
          <w:sz w:val="21"/>
          <w:szCs w:val="21"/>
        </w:rPr>
        <w:t xml:space="preserve"> </w:t>
      </w:r>
      <w:r>
        <w:rPr>
          <w:rFonts w:ascii="SimSun" w:hAnsi="SimSun" w:eastAsia="SimSun" w:cs="SimSun"/>
          <w:sz w:val="21"/>
          <w:szCs w:val="21"/>
          <w:spacing w:val="-2"/>
        </w:rPr>
        <w:t>的不同阶段可能有所差异。例如，企业在数字化转型初期可能更需</w:t>
      </w:r>
      <w:r>
        <w:rPr>
          <w:rFonts w:ascii="SimSun" w:hAnsi="SimSun" w:eastAsia="SimSun" w:cs="SimSun"/>
          <w:sz w:val="21"/>
          <w:szCs w:val="21"/>
          <w:spacing w:val="-3"/>
        </w:rPr>
        <w:t>要高管展现</w:t>
      </w:r>
      <w:r>
        <w:rPr>
          <w:rFonts w:ascii="SimSun" w:hAnsi="SimSun" w:eastAsia="SimSun" w:cs="SimSun"/>
          <w:sz w:val="21"/>
          <w:szCs w:val="21"/>
        </w:rPr>
        <w:t xml:space="preserve"> </w:t>
      </w:r>
      <w:r>
        <w:rPr>
          <w:rFonts w:ascii="SimSun" w:hAnsi="SimSun" w:eastAsia="SimSun" w:cs="SimSun"/>
          <w:sz w:val="21"/>
          <w:szCs w:val="21"/>
          <w:spacing w:val="-2"/>
        </w:rPr>
        <w:t>出任务激励和个性关怀两类领导行为，而随着数字化转型进程的推</w:t>
      </w:r>
      <w:r>
        <w:rPr>
          <w:rFonts w:ascii="SimSun" w:hAnsi="SimSun" w:eastAsia="SimSun" w:cs="SimSun"/>
          <w:sz w:val="21"/>
          <w:szCs w:val="21"/>
          <w:spacing w:val="-3"/>
        </w:rPr>
        <w:t>进则可能对</w:t>
      </w:r>
      <w:r>
        <w:rPr>
          <w:rFonts w:ascii="SimSun" w:hAnsi="SimSun" w:eastAsia="SimSun" w:cs="SimSun"/>
          <w:sz w:val="21"/>
          <w:szCs w:val="21"/>
        </w:rPr>
        <w:t xml:space="preserve"> </w:t>
      </w:r>
      <w:r>
        <w:rPr>
          <w:rFonts w:ascii="SimSun" w:hAnsi="SimSun" w:eastAsia="SimSun" w:cs="SimSun"/>
          <w:sz w:val="21"/>
          <w:szCs w:val="21"/>
          <w:spacing w:val="-2"/>
        </w:rPr>
        <w:t>高管的创新引领和跨界联合提出了更高的要求。因此，本书建议未来研究应该</w:t>
      </w:r>
    </w:p>
    <w:p>
      <w:pPr>
        <w:ind w:left="105"/>
        <w:spacing w:line="218" w:lineRule="auto"/>
        <w:rPr>
          <w:rFonts w:ascii="SimSun" w:hAnsi="SimSun" w:eastAsia="SimSun" w:cs="SimSun"/>
          <w:sz w:val="21"/>
          <w:szCs w:val="21"/>
        </w:rPr>
      </w:pPr>
      <w:r>
        <w:rPr>
          <w:rFonts w:ascii="SimSun" w:hAnsi="SimSun" w:eastAsia="SimSun" w:cs="SimSun"/>
          <w:sz w:val="21"/>
          <w:szCs w:val="21"/>
          <w:spacing w:val="-1"/>
        </w:rPr>
        <w:t>考虑采用纵向研究设计来深入探讨变革领导力的适应</w:t>
      </w:r>
      <w:r>
        <w:rPr>
          <w:rFonts w:ascii="SimSun" w:hAnsi="SimSun" w:eastAsia="SimSun" w:cs="SimSun"/>
          <w:sz w:val="21"/>
          <w:szCs w:val="21"/>
          <w:spacing w:val="-2"/>
        </w:rPr>
        <w:t>过程和作用机制。</w:t>
      </w:r>
    </w:p>
    <w:p>
      <w:pPr>
        <w:ind w:right="319" w:firstLine="544"/>
        <w:spacing w:before="196" w:line="325" w:lineRule="auto"/>
        <w:jc w:val="both"/>
        <w:rPr>
          <w:rFonts w:ascii="SimSun" w:hAnsi="SimSun" w:eastAsia="SimSun" w:cs="SimSun"/>
          <w:sz w:val="21"/>
          <w:szCs w:val="21"/>
        </w:rPr>
      </w:pPr>
      <w:r>
        <w:rPr>
          <w:rFonts w:ascii="SimSun" w:hAnsi="SimSun" w:eastAsia="SimSun" w:cs="SimSun"/>
          <w:sz w:val="21"/>
          <w:szCs w:val="21"/>
          <w:spacing w:val="-1"/>
        </w:rPr>
        <w:t>其次，变革领导力的文化适应过程需进一步研究</w:t>
      </w:r>
      <w:r>
        <w:rPr>
          <w:rFonts w:ascii="SimSun" w:hAnsi="SimSun" w:eastAsia="SimSun" w:cs="SimSun"/>
          <w:sz w:val="21"/>
          <w:szCs w:val="21"/>
          <w:spacing w:val="-2"/>
        </w:rPr>
        <w:t>。研究结果显示，大部分</w:t>
      </w:r>
      <w:r>
        <w:rPr>
          <w:rFonts w:ascii="SimSun" w:hAnsi="SimSun" w:eastAsia="SimSun" w:cs="SimSun"/>
          <w:sz w:val="21"/>
          <w:szCs w:val="21"/>
        </w:rPr>
        <w:t xml:space="preserve"> </w:t>
      </w:r>
      <w:r>
        <w:rPr>
          <w:rFonts w:ascii="SimSun" w:hAnsi="SimSun" w:eastAsia="SimSun" w:cs="SimSun"/>
          <w:sz w:val="21"/>
          <w:szCs w:val="21"/>
          <w:spacing w:val="1"/>
        </w:rPr>
        <w:t>情况下数字情境(环境动态性和任务协作性)水平越高，组织中就越有可能</w:t>
      </w:r>
      <w:r>
        <w:rPr>
          <w:rFonts w:ascii="SimSun" w:hAnsi="SimSun" w:eastAsia="SimSun" w:cs="SimSun"/>
          <w:sz w:val="21"/>
          <w:szCs w:val="21"/>
        </w:rPr>
        <w:t>产生 </w:t>
      </w:r>
      <w:r>
        <w:rPr>
          <w:rFonts w:ascii="SimSun" w:hAnsi="SimSun" w:eastAsia="SimSun" w:cs="SimSun"/>
          <w:sz w:val="21"/>
          <w:szCs w:val="21"/>
          <w:spacing w:val="1"/>
        </w:rPr>
        <w:t>变革领导力。但是一个比较有意思的现象是，运营互联性对变革领导力的形成</w:t>
      </w:r>
      <w:r>
        <w:rPr>
          <w:rFonts w:ascii="SimSun" w:hAnsi="SimSun" w:eastAsia="SimSun" w:cs="SimSun"/>
          <w:sz w:val="21"/>
          <w:szCs w:val="21"/>
        </w:rPr>
        <w:t xml:space="preserve"> </w:t>
      </w:r>
      <w:r>
        <w:rPr>
          <w:rFonts w:ascii="SimSun" w:hAnsi="SimSun" w:eastAsia="SimSun" w:cs="SimSun"/>
          <w:sz w:val="21"/>
          <w:szCs w:val="21"/>
          <w:spacing w:val="1"/>
        </w:rPr>
        <w:t>几乎没有影响，而且创新文化也几乎没有起到调节作用。本书认为，运营</w:t>
      </w:r>
      <w:r>
        <w:rPr>
          <w:rFonts w:ascii="SimSun" w:hAnsi="SimSun" w:eastAsia="SimSun" w:cs="SimSun"/>
          <w:sz w:val="21"/>
          <w:szCs w:val="21"/>
        </w:rPr>
        <w:t>互联 </w:t>
      </w:r>
      <w:r>
        <w:rPr>
          <w:rFonts w:ascii="SimSun" w:hAnsi="SimSun" w:eastAsia="SimSun" w:cs="SimSun"/>
          <w:sz w:val="21"/>
          <w:szCs w:val="21"/>
          <w:spacing w:val="7"/>
        </w:rPr>
        <w:t>性这一情境因素的性质在一定程度上不同于环境动态性和任务协作性。对一</w:t>
      </w:r>
      <w:r>
        <w:rPr>
          <w:rFonts w:ascii="SimSun" w:hAnsi="SimSun" w:eastAsia="SimSun" w:cs="SimSun"/>
          <w:sz w:val="21"/>
          <w:szCs w:val="21"/>
          <w:spacing w:val="14"/>
        </w:rPr>
        <w:t xml:space="preserve"> </w:t>
      </w:r>
      <w:r>
        <w:rPr>
          <w:rFonts w:ascii="SimSun" w:hAnsi="SimSun" w:eastAsia="SimSun" w:cs="SimSun"/>
          <w:sz w:val="21"/>
          <w:szCs w:val="21"/>
          <w:spacing w:val="7"/>
        </w:rPr>
        <w:t>个组织而言，数字技术给企业重要经营活动带来的影响(运营数字技术)具有</w:t>
      </w:r>
      <w:r>
        <w:rPr>
          <w:rFonts w:ascii="SimSun" w:hAnsi="SimSun" w:eastAsia="SimSun" w:cs="SimSun"/>
          <w:sz w:val="21"/>
          <w:szCs w:val="21"/>
          <w:spacing w:val="6"/>
        </w:rPr>
        <w:t xml:space="preserve"> </w:t>
      </w:r>
      <w:r>
        <w:rPr>
          <w:rFonts w:ascii="SimSun" w:hAnsi="SimSun" w:eastAsia="SimSun" w:cs="SimSun"/>
          <w:sz w:val="21"/>
          <w:szCs w:val="21"/>
          <w:spacing w:val="-5"/>
        </w:rPr>
        <w:t>“双刃剑”功能——数字技术既可以产生正面效应，也可以带来负面影响，结果</w:t>
      </w:r>
      <w:r>
        <w:rPr>
          <w:rFonts w:ascii="SimSun" w:hAnsi="SimSun" w:eastAsia="SimSun" w:cs="SimSun"/>
          <w:sz w:val="21"/>
          <w:szCs w:val="21"/>
          <w:spacing w:val="1"/>
        </w:rPr>
        <w:t xml:space="preserve"> </w:t>
      </w:r>
      <w:r>
        <w:rPr>
          <w:rFonts w:ascii="SimSun" w:hAnsi="SimSun" w:eastAsia="SimSun" w:cs="SimSun"/>
          <w:sz w:val="21"/>
          <w:szCs w:val="21"/>
          <w:spacing w:val="7"/>
        </w:rPr>
        <w:t>可能还取决于其他组织或环境条件。而组织在适应环境动态性和任务协作性</w:t>
      </w:r>
      <w:r>
        <w:rPr>
          <w:rFonts w:ascii="SimSun" w:hAnsi="SimSun" w:eastAsia="SimSun" w:cs="SimSun"/>
          <w:sz w:val="21"/>
          <w:szCs w:val="21"/>
          <w:spacing w:val="10"/>
        </w:rPr>
        <w:t xml:space="preserve"> </w:t>
      </w:r>
      <w:r>
        <w:rPr>
          <w:rFonts w:ascii="SimSun" w:hAnsi="SimSun" w:eastAsia="SimSun" w:cs="SimSun"/>
          <w:sz w:val="21"/>
          <w:szCs w:val="21"/>
          <w:spacing w:val="8"/>
        </w:rPr>
        <w:t>时更多是消耗资源的。因此不同的问卷被试者可能从不同的方向对运</w:t>
      </w:r>
      <w:r>
        <w:rPr>
          <w:rFonts w:ascii="SimSun" w:hAnsi="SimSun" w:eastAsia="SimSun" w:cs="SimSun"/>
          <w:sz w:val="21"/>
          <w:szCs w:val="21"/>
          <w:spacing w:val="7"/>
        </w:rPr>
        <w:t>营互联</w:t>
      </w:r>
      <w:r>
        <w:rPr>
          <w:rFonts w:ascii="SimSun" w:hAnsi="SimSun" w:eastAsia="SimSun" w:cs="SimSun"/>
          <w:sz w:val="21"/>
          <w:szCs w:val="21"/>
        </w:rPr>
        <w:t xml:space="preserve"> </w:t>
      </w:r>
      <w:r>
        <w:rPr>
          <w:rFonts w:ascii="SimSun" w:hAnsi="SimSun" w:eastAsia="SimSun" w:cs="SimSun"/>
          <w:sz w:val="21"/>
          <w:szCs w:val="21"/>
          <w:spacing w:val="1"/>
        </w:rPr>
        <w:t>性进行判断，或者同一个问卷被试者在判断运营互联性对企业的影响时会由于</w:t>
      </w:r>
      <w:r>
        <w:rPr>
          <w:rFonts w:ascii="SimSun" w:hAnsi="SimSun" w:eastAsia="SimSun" w:cs="SimSun"/>
          <w:sz w:val="21"/>
          <w:szCs w:val="21"/>
          <w:spacing w:val="2"/>
        </w:rPr>
        <w:t xml:space="preserve"> </w:t>
      </w:r>
      <w:r>
        <w:rPr>
          <w:rFonts w:ascii="SimSun" w:hAnsi="SimSun" w:eastAsia="SimSun" w:cs="SimSun"/>
          <w:sz w:val="21"/>
          <w:szCs w:val="21"/>
          <w:spacing w:val="-4"/>
        </w:rPr>
        <w:t>“数字技术带给企业的究竟是正面影响还是负面影响”而产生疑惑，从而降低了</w:t>
      </w:r>
      <w:r>
        <w:rPr>
          <w:rFonts w:ascii="SimSun" w:hAnsi="SimSun" w:eastAsia="SimSun" w:cs="SimSun"/>
          <w:sz w:val="21"/>
          <w:szCs w:val="21"/>
          <w:spacing w:val="1"/>
        </w:rPr>
        <w:t xml:space="preserve"> </w:t>
      </w:r>
      <w:r>
        <w:rPr>
          <w:rFonts w:ascii="SimSun" w:hAnsi="SimSun" w:eastAsia="SimSun" w:cs="SimSun"/>
          <w:sz w:val="21"/>
          <w:szCs w:val="21"/>
          <w:spacing w:val="1"/>
        </w:rPr>
        <w:t>问卷的效度。鉴于此，未来研究应该明确互联性的属性，进一步探索积极</w:t>
      </w:r>
      <w:r>
        <w:rPr>
          <w:rFonts w:ascii="SimSun" w:hAnsi="SimSun" w:eastAsia="SimSun" w:cs="SimSun"/>
          <w:sz w:val="21"/>
          <w:szCs w:val="21"/>
        </w:rPr>
        <w:t>的运 </w:t>
      </w:r>
      <w:r>
        <w:rPr>
          <w:rFonts w:ascii="SimSun" w:hAnsi="SimSun" w:eastAsia="SimSun" w:cs="SimSun"/>
          <w:sz w:val="21"/>
          <w:szCs w:val="21"/>
          <w:spacing w:val="1"/>
        </w:rPr>
        <w:t>营互联性和消极的运营互联性对该变革领导力的影响作用及其边界条件，从而</w:t>
      </w:r>
    </w:p>
    <w:p>
      <w:pPr>
        <w:ind w:left="105"/>
        <w:spacing w:line="219" w:lineRule="auto"/>
        <w:rPr>
          <w:rFonts w:ascii="SimSun" w:hAnsi="SimSun" w:eastAsia="SimSun" w:cs="SimSun"/>
          <w:sz w:val="21"/>
          <w:szCs w:val="21"/>
        </w:rPr>
      </w:pPr>
      <w:r>
        <w:rPr>
          <w:rFonts w:ascii="SimSun" w:hAnsi="SimSun" w:eastAsia="SimSun" w:cs="SimSun"/>
          <w:sz w:val="21"/>
          <w:szCs w:val="21"/>
          <w:spacing w:val="-4"/>
        </w:rPr>
        <w:t>更好地揭示它的产生过程。</w:t>
      </w:r>
    </w:p>
    <w:p>
      <w:pPr>
        <w:ind w:left="105" w:right="319" w:firstLine="479"/>
        <w:spacing w:before="221" w:line="332" w:lineRule="auto"/>
        <w:jc w:val="both"/>
        <w:rPr>
          <w:rFonts w:ascii="SimSun" w:hAnsi="SimSun" w:eastAsia="SimSun" w:cs="SimSun"/>
          <w:sz w:val="21"/>
          <w:szCs w:val="21"/>
        </w:rPr>
      </w:pPr>
      <w:r>
        <w:rPr>
          <w:rFonts w:ascii="SimSun" w:hAnsi="SimSun" w:eastAsia="SimSun" w:cs="SimSun"/>
          <w:sz w:val="21"/>
          <w:szCs w:val="21"/>
          <w:spacing w:val="-3"/>
        </w:rPr>
        <w:t>最后，通过比较研究探索本书提出的变革领导力在其他文化背景下的适应</w:t>
      </w:r>
      <w:r>
        <w:rPr>
          <w:rFonts w:ascii="SimSun" w:hAnsi="SimSun" w:eastAsia="SimSun" w:cs="SimSun"/>
          <w:sz w:val="21"/>
          <w:szCs w:val="21"/>
          <w:spacing w:val="13"/>
        </w:rPr>
        <w:t xml:space="preserve"> </w:t>
      </w:r>
      <w:r>
        <w:rPr>
          <w:rFonts w:ascii="SimSun" w:hAnsi="SimSun" w:eastAsia="SimSun" w:cs="SimSun"/>
          <w:sz w:val="21"/>
          <w:szCs w:val="21"/>
          <w:spacing w:val="-2"/>
        </w:rPr>
        <w:t>性。中国情境下的管理研究已经引起了国际主流管理学期刊的持续</w:t>
      </w:r>
      <w:r>
        <w:rPr>
          <w:rFonts w:ascii="SimSun" w:hAnsi="SimSun" w:eastAsia="SimSun" w:cs="SimSun"/>
          <w:sz w:val="21"/>
          <w:szCs w:val="21"/>
          <w:spacing w:val="-3"/>
        </w:rPr>
        <w:t>关注，并逐</w:t>
      </w:r>
      <w:r>
        <w:rPr>
          <w:rFonts w:ascii="SimSun" w:hAnsi="SimSun" w:eastAsia="SimSun" w:cs="SimSun"/>
          <w:sz w:val="21"/>
          <w:szCs w:val="21"/>
        </w:rPr>
        <w:t xml:space="preserve"> </w:t>
      </w:r>
      <w:r>
        <w:rPr>
          <w:rFonts w:ascii="SimSun" w:hAnsi="SimSun" w:eastAsia="SimSun" w:cs="SimSun"/>
          <w:sz w:val="21"/>
          <w:szCs w:val="21"/>
          <w:spacing w:val="-2"/>
        </w:rPr>
        <w:t>渐成为全球管理理论新知识的重要来源，因此许多学者建议构建中国情境</w:t>
      </w:r>
      <w:r>
        <w:rPr>
          <w:rFonts w:ascii="SimSun" w:hAnsi="SimSun" w:eastAsia="SimSun" w:cs="SimSun"/>
          <w:sz w:val="21"/>
          <w:szCs w:val="21"/>
          <w:spacing w:val="-3"/>
        </w:rPr>
        <w:t>的管</w:t>
      </w:r>
      <w:r>
        <w:rPr>
          <w:rFonts w:ascii="SimSun" w:hAnsi="SimSun" w:eastAsia="SimSun" w:cs="SimSun"/>
          <w:sz w:val="21"/>
          <w:szCs w:val="21"/>
        </w:rPr>
        <w:t xml:space="preserve"> </w:t>
      </w:r>
      <w:r>
        <w:rPr>
          <w:rFonts w:ascii="SimSun" w:hAnsi="SimSun" w:eastAsia="SimSun" w:cs="SimSun"/>
          <w:sz w:val="21"/>
          <w:szCs w:val="21"/>
          <w:spacing w:val="-17"/>
        </w:rPr>
        <w:t>理理论。[9.290,291本书的研究出发点正是响应这一号召，并通过“特定情境下的本</w:t>
      </w:r>
      <w:r>
        <w:rPr>
          <w:rFonts w:ascii="SimSun" w:hAnsi="SimSun" w:eastAsia="SimSun" w:cs="SimSun"/>
          <w:sz w:val="21"/>
          <w:szCs w:val="21"/>
          <w:spacing w:val="11"/>
        </w:rPr>
        <w:t xml:space="preserve"> </w:t>
      </w:r>
      <w:r>
        <w:rPr>
          <w:rFonts w:ascii="SimSun" w:hAnsi="SimSun" w:eastAsia="SimSun" w:cs="SimSun"/>
          <w:sz w:val="21"/>
          <w:szCs w:val="21"/>
          <w:spacing w:val="-2"/>
        </w:rPr>
        <w:t>土研究→特定情境模型或知识→全球管理知识”这一行动路径，构建了针对中</w:t>
      </w:r>
    </w:p>
    <w:p>
      <w:pPr>
        <w:ind w:left="105"/>
        <w:spacing w:line="218" w:lineRule="auto"/>
        <w:rPr>
          <w:rFonts w:ascii="SimSun" w:hAnsi="SimSun" w:eastAsia="SimSun" w:cs="SimSun"/>
          <w:sz w:val="21"/>
          <w:szCs w:val="21"/>
        </w:rPr>
      </w:pPr>
      <w:r>
        <w:rPr>
          <w:rFonts w:ascii="SimSun" w:hAnsi="SimSun" w:eastAsia="SimSun" w:cs="SimSun"/>
          <w:sz w:val="21"/>
          <w:szCs w:val="21"/>
          <w:spacing w:val="-2"/>
        </w:rPr>
        <w:t>国企业数字化转型的变革领导力理论。但是，这一理论具有高度情境化</w:t>
      </w:r>
      <w:r>
        <w:rPr>
          <w:rFonts w:ascii="SimSun" w:hAnsi="SimSun" w:eastAsia="SimSun" w:cs="SimSun"/>
          <w:sz w:val="21"/>
          <w:szCs w:val="21"/>
          <w:spacing w:val="-3"/>
        </w:rPr>
        <w:t>和本土</w:t>
      </w:r>
    </w:p>
    <w:p>
      <w:pPr>
        <w:spacing w:line="218" w:lineRule="auto"/>
        <w:sectPr>
          <w:footerReference w:type="default" r:id="rId262"/>
          <w:pgSz w:w="8490" w:h="13250"/>
          <w:pgMar w:top="400" w:right="521" w:bottom="825" w:left="425" w:header="0" w:footer="676" w:gutter="0"/>
        </w:sectPr>
        <w:rPr>
          <w:rFonts w:ascii="SimSun" w:hAnsi="SimSun" w:eastAsia="SimSun" w:cs="SimSun"/>
          <w:sz w:val="21"/>
          <w:szCs w:val="21"/>
        </w:rPr>
      </w:pPr>
    </w:p>
    <w:p>
      <w:pPr>
        <w:ind w:left="390"/>
        <w:spacing w:line="219" w:lineRule="auto"/>
        <w:rPr>
          <w:rFonts w:ascii="SimSun" w:hAnsi="SimSun" w:eastAsia="SimSun" w:cs="SimSun"/>
          <w:sz w:val="18"/>
          <w:szCs w:val="18"/>
        </w:rPr>
      </w:pPr>
      <w:r>
        <w:rPr>
          <w:rFonts w:ascii="SimSun" w:hAnsi="SimSun" w:eastAsia="SimSun" w:cs="SimSun"/>
          <w:sz w:val="18"/>
          <w:szCs w:val="18"/>
          <w:spacing w:val="-3"/>
        </w:rPr>
        <w:t>数字化转型下的变革领导力：情境识别与效</w:t>
      </w:r>
      <w:r>
        <w:rPr>
          <w:rFonts w:ascii="SimSun" w:hAnsi="SimSun" w:eastAsia="SimSun" w:cs="SimSun"/>
          <w:sz w:val="18"/>
          <w:szCs w:val="18"/>
          <w:spacing w:val="-4"/>
        </w:rPr>
        <w:t>能提升</w:t>
      </w:r>
    </w:p>
    <w:p>
      <w:pPr>
        <w:pStyle w:val="BodyText"/>
        <w:spacing w:line="477" w:lineRule="auto"/>
        <w:rPr/>
      </w:pPr>
      <w:r/>
    </w:p>
    <w:p>
      <w:pPr>
        <w:ind w:left="390" w:right="9"/>
        <w:spacing w:before="68" w:line="325" w:lineRule="auto"/>
        <w:jc w:val="both"/>
        <w:rPr>
          <w:rFonts w:ascii="SimSun" w:hAnsi="SimSun" w:eastAsia="SimSun" w:cs="SimSun"/>
          <w:sz w:val="21"/>
          <w:szCs w:val="21"/>
        </w:rPr>
      </w:pPr>
      <w:r>
        <w:rPr>
          <w:rFonts w:ascii="SimSun" w:hAnsi="SimSun" w:eastAsia="SimSun" w:cs="SimSun"/>
          <w:sz w:val="21"/>
          <w:szCs w:val="21"/>
          <w:spacing w:val="-1"/>
        </w:rPr>
        <w:t>化的特点，那么这一基于中国情境的研究能否以及如何应用</w:t>
      </w:r>
      <w:r>
        <w:rPr>
          <w:rFonts w:ascii="SimSun" w:hAnsi="SimSun" w:eastAsia="SimSun" w:cs="SimSun"/>
          <w:sz w:val="21"/>
          <w:szCs w:val="21"/>
          <w:spacing w:val="-2"/>
        </w:rPr>
        <w:t>到其他国家的相应</w:t>
      </w:r>
      <w:r>
        <w:rPr>
          <w:rFonts w:ascii="SimSun" w:hAnsi="SimSun" w:eastAsia="SimSun" w:cs="SimSun"/>
          <w:sz w:val="21"/>
          <w:szCs w:val="21"/>
        </w:rPr>
        <w:t xml:space="preserve"> </w:t>
      </w:r>
      <w:r>
        <w:rPr>
          <w:rFonts w:ascii="SimSun" w:hAnsi="SimSun" w:eastAsia="SimSun" w:cs="SimSun"/>
          <w:sz w:val="21"/>
          <w:szCs w:val="21"/>
          <w:spacing w:val="-1"/>
        </w:rPr>
        <w:t>转型实践中，还未得到有效的探讨。例如，中国和美国的数</w:t>
      </w:r>
      <w:r>
        <w:rPr>
          <w:rFonts w:ascii="SimSun" w:hAnsi="SimSun" w:eastAsia="SimSun" w:cs="SimSun"/>
          <w:sz w:val="21"/>
          <w:szCs w:val="21"/>
          <w:spacing w:val="-2"/>
        </w:rPr>
        <w:t>字技术发展都十分</w:t>
      </w:r>
      <w:r>
        <w:rPr>
          <w:rFonts w:ascii="SimSun" w:hAnsi="SimSun" w:eastAsia="SimSun" w:cs="SimSun"/>
          <w:sz w:val="21"/>
          <w:szCs w:val="21"/>
        </w:rPr>
        <w:t xml:space="preserve"> </w:t>
      </w:r>
      <w:r>
        <w:rPr>
          <w:rFonts w:ascii="SimSun" w:hAnsi="SimSun" w:eastAsia="SimSun" w:cs="SimSun"/>
          <w:sz w:val="21"/>
          <w:szCs w:val="21"/>
          <w:spacing w:val="-3"/>
        </w:rPr>
        <w:t>迅速，但两者在发展模式、价值观方面又存在</w:t>
      </w:r>
      <w:r>
        <w:rPr>
          <w:rFonts w:ascii="SimSun" w:hAnsi="SimSun" w:eastAsia="SimSun" w:cs="SimSun"/>
          <w:sz w:val="21"/>
          <w:szCs w:val="21"/>
          <w:spacing w:val="-4"/>
        </w:rPr>
        <w:t>明显的不同。  那么,这两个国家</w:t>
      </w:r>
      <w:r>
        <w:rPr>
          <w:rFonts w:ascii="SimSun" w:hAnsi="SimSun" w:eastAsia="SimSun" w:cs="SimSun"/>
          <w:sz w:val="21"/>
          <w:szCs w:val="21"/>
        </w:rPr>
        <w:t xml:space="preserve"> </w:t>
      </w:r>
      <w:r>
        <w:rPr>
          <w:rFonts w:ascii="SimSun" w:hAnsi="SimSun" w:eastAsia="SimSun" w:cs="SimSun"/>
          <w:sz w:val="21"/>
          <w:szCs w:val="21"/>
          <w:spacing w:val="-1"/>
        </w:rPr>
        <w:t>中的企业在面临数字化转型时的情境特征是否有所区别，是否会对变革领导力</w:t>
      </w:r>
      <w:r>
        <w:rPr>
          <w:rFonts w:ascii="SimSun" w:hAnsi="SimSun" w:eastAsia="SimSun" w:cs="SimSun"/>
          <w:sz w:val="21"/>
          <w:szCs w:val="21"/>
          <w:spacing w:val="5"/>
        </w:rPr>
        <w:t xml:space="preserve"> </w:t>
      </w:r>
      <w:r>
        <w:rPr>
          <w:rFonts w:ascii="SimSun" w:hAnsi="SimSun" w:eastAsia="SimSun" w:cs="SimSun"/>
          <w:sz w:val="21"/>
          <w:szCs w:val="21"/>
          <w:spacing w:val="2"/>
        </w:rPr>
        <w:t>产生不同的影响?因此，未来研究可以在本书的研究基础上通过跨文化的比较</w:t>
      </w:r>
    </w:p>
    <w:p>
      <w:pPr>
        <w:ind w:left="390"/>
        <w:spacing w:line="218" w:lineRule="auto"/>
        <w:rPr>
          <w:rFonts w:ascii="SimSun" w:hAnsi="SimSun" w:eastAsia="SimSun" w:cs="SimSun"/>
          <w:sz w:val="21"/>
          <w:szCs w:val="21"/>
        </w:rPr>
      </w:pPr>
      <w:r>
        <w:rPr>
          <w:rFonts w:ascii="SimSun" w:hAnsi="SimSun" w:eastAsia="SimSun" w:cs="SimSun"/>
          <w:sz w:val="21"/>
          <w:szCs w:val="21"/>
          <w:spacing w:val="-1"/>
        </w:rPr>
        <w:t>研究明确变革领导力的适应范围。</w:t>
      </w:r>
    </w:p>
    <w:p>
      <w:pPr>
        <w:pStyle w:val="BodyText"/>
        <w:spacing w:line="288" w:lineRule="auto"/>
        <w:rPr/>
      </w:pPr>
      <w:r/>
    </w:p>
    <w:p>
      <w:pPr>
        <w:pStyle w:val="BodyText"/>
        <w:spacing w:line="289" w:lineRule="auto"/>
        <w:rPr/>
      </w:pPr>
      <w:r/>
    </w:p>
    <w:p>
      <w:pPr>
        <w:ind w:left="3340"/>
        <w:spacing w:before="94" w:line="224" w:lineRule="auto"/>
        <w:rPr>
          <w:rFonts w:ascii="FangSong" w:hAnsi="FangSong" w:eastAsia="FangSong" w:cs="FangSong"/>
          <w:sz w:val="29"/>
          <w:szCs w:val="29"/>
        </w:rPr>
      </w:pPr>
      <w:r>
        <w:rPr>
          <w:rFonts w:ascii="FangSong" w:hAnsi="FangSong" w:eastAsia="FangSong" w:cs="FangSong"/>
          <w:sz w:val="29"/>
          <w:szCs w:val="29"/>
          <w:spacing w:val="-5"/>
        </w:rPr>
        <w:t>8.5</w:t>
      </w:r>
      <w:r>
        <w:rPr>
          <w:rFonts w:ascii="FangSong" w:hAnsi="FangSong" w:eastAsia="FangSong" w:cs="FangSong"/>
          <w:sz w:val="29"/>
          <w:szCs w:val="29"/>
          <w:spacing w:val="131"/>
        </w:rPr>
        <w:t xml:space="preserve"> </w:t>
      </w:r>
      <w:r>
        <w:rPr>
          <w:rFonts w:ascii="FangSong" w:hAnsi="FangSong" w:eastAsia="FangSong" w:cs="FangSong"/>
          <w:sz w:val="29"/>
          <w:szCs w:val="29"/>
          <w:spacing w:val="-5"/>
        </w:rPr>
        <w:t>结论</w:t>
      </w:r>
    </w:p>
    <w:p>
      <w:pPr>
        <w:pStyle w:val="BodyText"/>
        <w:spacing w:line="286" w:lineRule="auto"/>
        <w:rPr/>
      </w:pPr>
      <w:r/>
    </w:p>
    <w:p>
      <w:pPr>
        <w:pStyle w:val="BodyText"/>
        <w:spacing w:line="287" w:lineRule="auto"/>
        <w:rPr/>
      </w:pPr>
      <w:r/>
    </w:p>
    <w:p>
      <w:pPr>
        <w:ind w:left="390" w:right="29" w:firstLine="420"/>
        <w:spacing w:before="68" w:line="335" w:lineRule="auto"/>
        <w:jc w:val="both"/>
        <w:rPr>
          <w:rFonts w:ascii="SimSun" w:hAnsi="SimSun" w:eastAsia="SimSun" w:cs="SimSun"/>
          <w:sz w:val="21"/>
          <w:szCs w:val="21"/>
        </w:rPr>
      </w:pPr>
      <w:r>
        <w:rPr>
          <w:rFonts w:ascii="SimSun" w:hAnsi="SimSun" w:eastAsia="SimSun" w:cs="SimSun"/>
          <w:sz w:val="21"/>
          <w:szCs w:val="21"/>
          <w:spacing w:val="-1"/>
        </w:rPr>
        <w:t>本书以数字化转型的重大实践为研究背景，以企业领导者</w:t>
      </w:r>
      <w:r>
        <w:rPr>
          <w:rFonts w:ascii="SimSun" w:hAnsi="SimSun" w:eastAsia="SimSun" w:cs="SimSun"/>
          <w:sz w:val="21"/>
          <w:szCs w:val="21"/>
          <w:spacing w:val="-2"/>
        </w:rPr>
        <w:t>面临的关键挑战</w:t>
      </w:r>
      <w:r>
        <w:rPr>
          <w:rFonts w:ascii="SimSun" w:hAnsi="SimSun" w:eastAsia="SimSun" w:cs="SimSun"/>
          <w:sz w:val="21"/>
          <w:szCs w:val="21"/>
        </w:rPr>
        <w:t xml:space="preserve"> </w:t>
      </w:r>
      <w:r>
        <w:rPr>
          <w:rFonts w:ascii="SimSun" w:hAnsi="SimSun" w:eastAsia="SimSun" w:cs="SimSun"/>
          <w:sz w:val="21"/>
          <w:szCs w:val="21"/>
          <w:spacing w:val="-7"/>
        </w:rPr>
        <w:t>为切入点，经过系统的研究设计、实证调研和数据分析，主要</w:t>
      </w:r>
      <w:r>
        <w:rPr>
          <w:rFonts w:ascii="SimSun" w:hAnsi="SimSun" w:eastAsia="SimSun" w:cs="SimSun"/>
          <w:sz w:val="21"/>
          <w:szCs w:val="21"/>
          <w:spacing w:val="-8"/>
        </w:rPr>
        <w:t>取得以下三个方面</w:t>
      </w:r>
    </w:p>
    <w:p>
      <w:pPr>
        <w:ind w:left="390"/>
        <w:spacing w:line="220" w:lineRule="auto"/>
        <w:rPr>
          <w:rFonts w:ascii="SimSun" w:hAnsi="SimSun" w:eastAsia="SimSun" w:cs="SimSun"/>
          <w:sz w:val="21"/>
          <w:szCs w:val="21"/>
        </w:rPr>
      </w:pPr>
      <w:r>
        <w:rPr>
          <w:rFonts w:ascii="SimSun" w:hAnsi="SimSun" w:eastAsia="SimSun" w:cs="SimSun"/>
          <w:sz w:val="21"/>
          <w:szCs w:val="21"/>
          <w:spacing w:val="-4"/>
        </w:rPr>
        <w:t>的重要结论。</w:t>
      </w:r>
    </w:p>
    <w:p>
      <w:pPr>
        <w:ind w:left="390" w:right="31" w:firstLine="420"/>
        <w:spacing w:before="128" w:line="325" w:lineRule="auto"/>
        <w:jc w:val="both"/>
        <w:rPr>
          <w:rFonts w:ascii="SimSun" w:hAnsi="SimSun" w:eastAsia="SimSun" w:cs="SimSun"/>
          <w:sz w:val="21"/>
          <w:szCs w:val="21"/>
        </w:rPr>
      </w:pPr>
      <w:r>
        <w:rPr>
          <w:rFonts w:ascii="SimSun" w:hAnsi="SimSun" w:eastAsia="SimSun" w:cs="SimSun"/>
          <w:sz w:val="21"/>
          <w:szCs w:val="21"/>
          <w:spacing w:val="-2"/>
        </w:rPr>
        <w:t>第一，在数字化转型情境下，企业领导者的任务要求发生了革命性的变化</w:t>
      </w:r>
      <w:r>
        <w:rPr>
          <w:rFonts w:ascii="SimSun" w:hAnsi="SimSun" w:eastAsia="SimSun" w:cs="SimSun"/>
          <w:sz w:val="21"/>
          <w:szCs w:val="21"/>
          <w:spacing w:val="13"/>
        </w:rPr>
        <w:t xml:space="preserve"> </w:t>
      </w:r>
      <w:r>
        <w:rPr>
          <w:rFonts w:ascii="SimSun" w:hAnsi="SimSun" w:eastAsia="SimSun" w:cs="SimSun"/>
          <w:sz w:val="21"/>
          <w:szCs w:val="21"/>
          <w:spacing w:val="-1"/>
        </w:rPr>
        <w:t>并带来了新的挑战，同时所需的能力呈现出一系列新的特征。</w:t>
      </w:r>
      <w:r>
        <w:rPr>
          <w:rFonts w:ascii="SimSun" w:hAnsi="SimSun" w:eastAsia="SimSun" w:cs="SimSun"/>
          <w:sz w:val="21"/>
          <w:szCs w:val="21"/>
          <w:spacing w:val="-2"/>
        </w:rPr>
        <w:t>因此，企业需要</w:t>
      </w:r>
      <w:r>
        <w:rPr>
          <w:rFonts w:ascii="SimSun" w:hAnsi="SimSun" w:eastAsia="SimSun" w:cs="SimSun"/>
          <w:sz w:val="21"/>
          <w:szCs w:val="21"/>
        </w:rPr>
        <w:t xml:space="preserve"> </w:t>
      </w:r>
      <w:r>
        <w:rPr>
          <w:rFonts w:ascii="SimSun" w:hAnsi="SimSun" w:eastAsia="SimSun" w:cs="SimSun"/>
          <w:sz w:val="21"/>
          <w:szCs w:val="21"/>
          <w:spacing w:val="5"/>
        </w:rPr>
        <w:t>采取情境化的变革领导力。这一领导力由四类关键行为构成，分别为任务激</w:t>
      </w:r>
    </w:p>
    <w:p>
      <w:pPr>
        <w:ind w:left="390"/>
        <w:spacing w:before="1" w:line="219" w:lineRule="auto"/>
        <w:rPr>
          <w:rFonts w:ascii="SimSun" w:hAnsi="SimSun" w:eastAsia="SimSun" w:cs="SimSun"/>
          <w:sz w:val="21"/>
          <w:szCs w:val="21"/>
        </w:rPr>
      </w:pPr>
      <w:r>
        <w:rPr>
          <w:rFonts w:ascii="SimSun" w:hAnsi="SimSun" w:eastAsia="SimSun" w:cs="SimSun"/>
          <w:sz w:val="21"/>
          <w:szCs w:val="21"/>
          <w:spacing w:val="-14"/>
        </w:rPr>
        <w:t>励、个性关怀、创新引领和跨界联合。</w:t>
      </w:r>
    </w:p>
    <w:p>
      <w:pPr>
        <w:ind w:left="390" w:firstLine="420"/>
        <w:spacing w:before="151" w:line="334" w:lineRule="auto"/>
        <w:jc w:val="both"/>
        <w:rPr>
          <w:rFonts w:ascii="SimSun" w:hAnsi="SimSun" w:eastAsia="SimSun" w:cs="SimSun"/>
          <w:sz w:val="21"/>
          <w:szCs w:val="21"/>
        </w:rPr>
      </w:pPr>
      <w:r>
        <w:rPr>
          <w:rFonts w:ascii="SimSun" w:hAnsi="SimSun" w:eastAsia="SimSun" w:cs="SimSun"/>
          <w:sz w:val="21"/>
          <w:szCs w:val="21"/>
        </w:rPr>
        <w:t>第二，该变革领导力在数字情境下更容易出现。具</w:t>
      </w:r>
      <w:r>
        <w:rPr>
          <w:rFonts w:ascii="SimSun" w:hAnsi="SimSun" w:eastAsia="SimSun" w:cs="SimSun"/>
          <w:sz w:val="21"/>
          <w:szCs w:val="21"/>
          <w:spacing w:val="-1"/>
        </w:rPr>
        <w:t>体地，当数字化转型过</w:t>
      </w:r>
      <w:r>
        <w:rPr>
          <w:rFonts w:ascii="SimSun" w:hAnsi="SimSun" w:eastAsia="SimSun" w:cs="SimSun"/>
          <w:sz w:val="21"/>
          <w:szCs w:val="21"/>
        </w:rPr>
        <w:t xml:space="preserve"> </w:t>
      </w:r>
      <w:r>
        <w:rPr>
          <w:rFonts w:ascii="SimSun" w:hAnsi="SimSun" w:eastAsia="SimSun" w:cs="SimSun"/>
          <w:sz w:val="21"/>
          <w:szCs w:val="21"/>
          <w:spacing w:val="-1"/>
        </w:rPr>
        <w:t>程中的各项工作更加强调任务协作性，或数字技术发展带给企业更强的</w:t>
      </w:r>
      <w:r>
        <w:rPr>
          <w:rFonts w:ascii="SimSun" w:hAnsi="SimSun" w:eastAsia="SimSun" w:cs="SimSun"/>
          <w:sz w:val="21"/>
          <w:szCs w:val="21"/>
          <w:spacing w:val="-2"/>
        </w:rPr>
        <w:t>环境动</w:t>
      </w:r>
      <w:r>
        <w:rPr>
          <w:rFonts w:ascii="SimSun" w:hAnsi="SimSun" w:eastAsia="SimSun" w:cs="SimSun"/>
          <w:sz w:val="21"/>
          <w:szCs w:val="21"/>
        </w:rPr>
        <w:t xml:space="preserve"> </w:t>
      </w:r>
      <w:r>
        <w:rPr>
          <w:rFonts w:ascii="SimSun" w:hAnsi="SimSun" w:eastAsia="SimSun" w:cs="SimSun"/>
          <w:sz w:val="21"/>
          <w:szCs w:val="21"/>
          <w:spacing w:val="6"/>
        </w:rPr>
        <w:t>态性时，企业领导人更有可能采用或者表现</w:t>
      </w:r>
      <w:r>
        <w:rPr>
          <w:rFonts w:ascii="SimSun" w:hAnsi="SimSun" w:eastAsia="SimSun" w:cs="SimSun"/>
          <w:sz w:val="21"/>
          <w:szCs w:val="21"/>
          <w:spacing w:val="5"/>
        </w:rPr>
        <w:t>出具有针对性的变革领导力。另</w:t>
      </w:r>
      <w:r>
        <w:rPr>
          <w:rFonts w:ascii="SimSun" w:hAnsi="SimSun" w:eastAsia="SimSun" w:cs="SimSun"/>
          <w:sz w:val="21"/>
          <w:szCs w:val="21"/>
        </w:rPr>
        <w:t xml:space="preserve"> </w:t>
      </w:r>
      <w:r>
        <w:rPr>
          <w:rFonts w:ascii="SimSun" w:hAnsi="SimSun" w:eastAsia="SimSun" w:cs="SimSun"/>
          <w:sz w:val="21"/>
          <w:szCs w:val="21"/>
          <w:spacing w:val="-7"/>
        </w:rPr>
        <w:t>外，上述影响作用受到创新文化的负向调节，即创新性文化越弱，越需要变革领</w:t>
      </w:r>
    </w:p>
    <w:p>
      <w:pPr>
        <w:ind w:left="390"/>
        <w:spacing w:line="219" w:lineRule="auto"/>
        <w:rPr>
          <w:rFonts w:ascii="SimSun" w:hAnsi="SimSun" w:eastAsia="SimSun" w:cs="SimSun"/>
          <w:sz w:val="21"/>
          <w:szCs w:val="21"/>
        </w:rPr>
      </w:pPr>
      <w:r>
        <w:rPr>
          <w:rFonts w:ascii="SimSun" w:hAnsi="SimSun" w:eastAsia="SimSun" w:cs="SimSun"/>
          <w:sz w:val="21"/>
          <w:szCs w:val="21"/>
          <w:spacing w:val="-1"/>
        </w:rPr>
        <w:t>导力去应对数字情境。这一结果反映了变革领导力的文化适应过程。</w:t>
      </w:r>
    </w:p>
    <w:p>
      <w:pPr>
        <w:ind w:left="390" w:right="24" w:firstLine="420"/>
        <w:spacing w:before="120" w:line="304" w:lineRule="auto"/>
        <w:jc w:val="both"/>
        <w:rPr>
          <w:rFonts w:ascii="SimSun" w:hAnsi="SimSun" w:eastAsia="SimSun" w:cs="SimSun"/>
          <w:sz w:val="21"/>
          <w:szCs w:val="21"/>
        </w:rPr>
      </w:pPr>
      <w:r>
        <w:rPr>
          <w:rFonts w:ascii="SimSun" w:hAnsi="SimSun" w:eastAsia="SimSun" w:cs="SimSun"/>
          <w:sz w:val="21"/>
          <w:szCs w:val="21"/>
          <w:spacing w:val="-6"/>
        </w:rPr>
        <w:t>第三，变革领导力会对组织的变革绩效和员工的绩效产生重要影响。</w:t>
      </w:r>
      <w:r>
        <w:rPr>
          <w:rFonts w:ascii="SimSun" w:hAnsi="SimSun" w:eastAsia="SimSun" w:cs="SimSun"/>
          <w:sz w:val="21"/>
          <w:szCs w:val="21"/>
          <w:spacing w:val="44"/>
        </w:rPr>
        <w:t xml:space="preserve"> </w:t>
      </w:r>
      <w:r>
        <w:rPr>
          <w:rFonts w:ascii="SimSun" w:hAnsi="SimSun" w:eastAsia="SimSun" w:cs="SimSun"/>
          <w:sz w:val="21"/>
          <w:szCs w:val="21"/>
          <w:spacing w:val="-6"/>
        </w:rPr>
        <w:t>一方</w:t>
      </w:r>
      <w:r>
        <w:rPr>
          <w:rFonts w:ascii="SimSun" w:hAnsi="SimSun" w:eastAsia="SimSun" w:cs="SimSun"/>
          <w:sz w:val="21"/>
          <w:szCs w:val="21"/>
        </w:rPr>
        <w:t xml:space="preserve"> </w:t>
      </w:r>
      <w:r>
        <w:rPr>
          <w:rFonts w:ascii="SimSun" w:hAnsi="SimSun" w:eastAsia="SimSun" w:cs="SimSun"/>
          <w:sz w:val="21"/>
          <w:szCs w:val="21"/>
          <w:spacing w:val="2"/>
        </w:rPr>
        <w:t>面，变革领导力促进会增强变革协同性进而提高组织的变革绩效(运营绩效和</w:t>
      </w:r>
      <w:r>
        <w:rPr>
          <w:rFonts w:ascii="SimSun" w:hAnsi="SimSun" w:eastAsia="SimSun" w:cs="SimSun"/>
          <w:sz w:val="21"/>
          <w:szCs w:val="21"/>
          <w:spacing w:val="3"/>
        </w:rPr>
        <w:t xml:space="preserve"> </w:t>
      </w:r>
      <w:r>
        <w:rPr>
          <w:rFonts w:ascii="SimSun" w:hAnsi="SimSun" w:eastAsia="SimSun" w:cs="SimSun"/>
          <w:sz w:val="21"/>
          <w:szCs w:val="21"/>
          <w:spacing w:val="-1"/>
        </w:rPr>
        <w:t>市场响应);另一方面，变革领导力会同时增强组织层面的变革协同性</w:t>
      </w:r>
      <w:r>
        <w:rPr>
          <w:rFonts w:ascii="SimSun" w:hAnsi="SimSun" w:eastAsia="SimSun" w:cs="SimSun"/>
          <w:sz w:val="21"/>
          <w:szCs w:val="21"/>
          <w:spacing w:val="-2"/>
        </w:rPr>
        <w:t>和员工层</w:t>
      </w:r>
      <w:r>
        <w:rPr>
          <w:rFonts w:ascii="SimSun" w:hAnsi="SimSun" w:eastAsia="SimSun" w:cs="SimSun"/>
          <w:sz w:val="21"/>
          <w:szCs w:val="21"/>
        </w:rPr>
        <w:t xml:space="preserve"> </w:t>
      </w:r>
      <w:r>
        <w:rPr>
          <w:rFonts w:ascii="SimSun" w:hAnsi="SimSun" w:eastAsia="SimSun" w:cs="SimSun"/>
          <w:sz w:val="21"/>
          <w:szCs w:val="21"/>
          <w:spacing w:val="-1"/>
        </w:rPr>
        <w:t>面的个体主动性，进而提高员工的变革绩效(任务绩效和创新绩效)。</w:t>
      </w:r>
      <w:r>
        <w:rPr>
          <w:rFonts w:ascii="SimSun" w:hAnsi="SimSun" w:eastAsia="SimSun" w:cs="SimSun"/>
          <w:sz w:val="21"/>
          <w:szCs w:val="21"/>
          <w:spacing w:val="-2"/>
        </w:rPr>
        <w:t>这一结果</w:t>
      </w:r>
      <w:r>
        <w:rPr>
          <w:rFonts w:ascii="SimSun" w:hAnsi="SimSun" w:eastAsia="SimSun" w:cs="SimSun"/>
          <w:sz w:val="21"/>
          <w:szCs w:val="21"/>
        </w:rPr>
        <w:t xml:space="preserve"> </w:t>
      </w:r>
      <w:r>
        <w:rPr>
          <w:rFonts w:ascii="SimSun" w:hAnsi="SimSun" w:eastAsia="SimSun" w:cs="SimSun"/>
          <w:sz w:val="21"/>
          <w:szCs w:val="21"/>
          <w:spacing w:val="-3"/>
        </w:rPr>
        <w:t>反映了变革领导力的多层效能机制。</w:t>
      </w:r>
    </w:p>
    <w:p>
      <w:pPr>
        <w:spacing w:line="304" w:lineRule="auto"/>
        <w:sectPr>
          <w:footerReference w:type="default" r:id="rId263"/>
          <w:pgSz w:w="8490" w:h="13250"/>
          <w:pgMar w:top="397" w:right="618" w:bottom="892" w:left="349" w:header="0" w:footer="733" w:gutter="0"/>
        </w:sectPr>
        <w:rPr>
          <w:rFonts w:ascii="SimSun" w:hAnsi="SimSun" w:eastAsia="SimSun" w:cs="SimSun"/>
          <w:sz w:val="21"/>
          <w:szCs w:val="21"/>
        </w:rPr>
      </w:pP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pStyle w:val="BodyText"/>
        <w:spacing w:line="266" w:lineRule="auto"/>
        <w:rPr/>
      </w:pPr>
      <w:r/>
    </w:p>
    <w:p>
      <w:pPr>
        <w:ind w:left="2875"/>
        <w:spacing w:before="114" w:line="219" w:lineRule="auto"/>
        <w:rPr>
          <w:rFonts w:ascii="SimSun" w:hAnsi="SimSun" w:eastAsia="SimSun" w:cs="SimSun"/>
          <w:sz w:val="35"/>
          <w:szCs w:val="35"/>
        </w:rPr>
      </w:pPr>
      <w:r>
        <w:rPr>
          <w:rFonts w:ascii="SimSun" w:hAnsi="SimSun" w:eastAsia="SimSun" w:cs="SimSun"/>
          <w:sz w:val="35"/>
          <w:szCs w:val="35"/>
          <w:b/>
          <w:bCs/>
          <w:spacing w:val="-7"/>
        </w:rPr>
        <w:t>参考文献</w:t>
      </w: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7" w:lineRule="auto"/>
        <w:rPr/>
      </w:pPr>
      <w:r/>
    </w:p>
    <w:p>
      <w:pPr>
        <w:pStyle w:val="BodyText"/>
        <w:spacing w:line="287" w:lineRule="auto"/>
        <w:rPr/>
      </w:pPr>
      <w:r/>
    </w:p>
    <w:p>
      <w:pPr>
        <w:spacing w:before="71" w:line="398" w:lineRule="exact"/>
        <w:jc w:val="right"/>
        <w:rPr>
          <w:rFonts w:ascii="SimSun" w:hAnsi="SimSun" w:eastAsia="SimSun" w:cs="SimSun"/>
          <w:sz w:val="22"/>
          <w:szCs w:val="22"/>
        </w:rPr>
      </w:pPr>
      <w:r>
        <w:rPr>
          <w:rFonts w:ascii="SimSun" w:hAnsi="SimSun" w:eastAsia="SimSun" w:cs="SimSun"/>
          <w:sz w:val="22"/>
          <w:szCs w:val="22"/>
          <w:spacing w:val="-7"/>
          <w:position w:val="13"/>
        </w:rPr>
        <w:t>[1]王重鸣，吴挺.互联网情境下的创业研究</w:t>
      </w:r>
      <w:r>
        <w:rPr>
          <w:rFonts w:ascii="Times New Roman" w:hAnsi="Times New Roman" w:eastAsia="Times New Roman" w:cs="Times New Roman"/>
          <w:sz w:val="22"/>
          <w:szCs w:val="22"/>
          <w:spacing w:val="-7"/>
          <w:position w:val="13"/>
        </w:rPr>
        <w:t>[J].   </w:t>
      </w:r>
      <w:r>
        <w:rPr>
          <w:rFonts w:ascii="SimSun" w:hAnsi="SimSun" w:eastAsia="SimSun" w:cs="SimSun"/>
          <w:sz w:val="22"/>
          <w:szCs w:val="22"/>
          <w:spacing w:val="-7"/>
          <w:position w:val="13"/>
        </w:rPr>
        <w:t>浙江大学学报(人文</w:t>
      </w:r>
      <w:r>
        <w:rPr>
          <w:rFonts w:ascii="SimSun" w:hAnsi="SimSun" w:eastAsia="SimSun" w:cs="SimSun"/>
          <w:sz w:val="22"/>
          <w:szCs w:val="22"/>
          <w:spacing w:val="-8"/>
          <w:position w:val="13"/>
        </w:rPr>
        <w:t>社会</w:t>
      </w:r>
    </w:p>
    <w:p>
      <w:pPr>
        <w:spacing w:line="216" w:lineRule="auto"/>
        <w:rPr>
          <w:rFonts w:ascii="SimSun" w:hAnsi="SimSun" w:eastAsia="SimSun" w:cs="SimSun"/>
          <w:sz w:val="22"/>
          <w:szCs w:val="22"/>
        </w:rPr>
      </w:pPr>
      <w:r>
        <w:rPr>
          <w:rFonts w:ascii="SimSun" w:hAnsi="SimSun" w:eastAsia="SimSun" w:cs="SimSun"/>
          <w:sz w:val="22"/>
          <w:szCs w:val="22"/>
          <w:spacing w:val="2"/>
        </w:rPr>
        <w:t>科学版),2016,46(1):131</w:t>
      </w:r>
      <w:r>
        <w:rPr>
          <w:rFonts w:ascii="SimSun" w:hAnsi="SimSun" w:eastAsia="SimSun" w:cs="SimSun"/>
          <w:sz w:val="22"/>
          <w:szCs w:val="22"/>
          <w:spacing w:val="1"/>
        </w:rPr>
        <w:t>-141.</w:t>
      </w:r>
    </w:p>
    <w:p>
      <w:pPr>
        <w:ind w:firstLine="450"/>
        <w:spacing w:before="114" w:line="269" w:lineRule="auto"/>
        <w:rPr>
          <w:rFonts w:ascii="SimSun" w:hAnsi="SimSun" w:eastAsia="SimSun" w:cs="SimSun"/>
          <w:sz w:val="22"/>
          <w:szCs w:val="22"/>
        </w:rPr>
      </w:pPr>
      <w:r>
        <w:rPr>
          <w:rFonts w:ascii="SimSun" w:hAnsi="SimSun" w:eastAsia="SimSun" w:cs="SimSun"/>
          <w:sz w:val="22"/>
          <w:szCs w:val="22"/>
          <w:spacing w:val="-10"/>
        </w:rPr>
        <w:t>[2]中国的数字化转型：互联网对生产力与增长的影响</w:t>
      </w:r>
      <w:r>
        <w:rPr>
          <w:rFonts w:ascii="Times New Roman" w:hAnsi="Times New Roman" w:eastAsia="Times New Roman" w:cs="Times New Roman"/>
          <w:sz w:val="22"/>
          <w:szCs w:val="22"/>
          <w:spacing w:val="-10"/>
        </w:rPr>
        <w:t>[R].    </w:t>
      </w:r>
      <w:r>
        <w:rPr>
          <w:rFonts w:ascii="SimSun" w:hAnsi="SimSun" w:eastAsia="SimSun" w:cs="SimSun"/>
          <w:sz w:val="22"/>
          <w:szCs w:val="22"/>
          <w:spacing w:val="-10"/>
        </w:rPr>
        <w:t>麦肯锡全球研</w:t>
      </w:r>
      <w:r>
        <w:rPr>
          <w:rFonts w:ascii="SimSun" w:hAnsi="SimSun" w:eastAsia="SimSun" w:cs="SimSun"/>
          <w:sz w:val="22"/>
          <w:szCs w:val="22"/>
        </w:rPr>
        <w:t xml:space="preserve"> </w:t>
      </w:r>
      <w:r>
        <w:rPr>
          <w:rFonts w:ascii="SimSun" w:hAnsi="SimSun" w:eastAsia="SimSun" w:cs="SimSun"/>
          <w:sz w:val="22"/>
          <w:szCs w:val="22"/>
          <w:spacing w:val="-10"/>
        </w:rPr>
        <w:t>究院，2014.</w:t>
      </w:r>
    </w:p>
    <w:p>
      <w:pPr>
        <w:ind w:right="9"/>
        <w:spacing w:before="119" w:line="37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[3]MCAFEE     A,BRYNJOLF</w:t>
      </w:r>
      <w:r>
        <w:rPr>
          <w:rFonts w:ascii="Times New Roman" w:hAnsi="Times New Roman" w:eastAsia="Times New Roman" w:cs="Times New Roman"/>
          <w:sz w:val="22"/>
          <w:szCs w:val="22"/>
          <w:spacing w:val="-1"/>
          <w:position w:val="14"/>
        </w:rPr>
        <w:t>SSON      E.Big      data:The      management</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revolution.[J].Harvard      business      review,2012(10):60-68.</w:t>
      </w:r>
    </w:p>
    <w:p>
      <w:pPr>
        <w:ind w:right="28"/>
        <w:spacing w:before="177" w:line="40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7"/>
        </w:rPr>
        <w:t>[4]WEICK   K,QUINN   R.Organizational   change    and   de</w:t>
      </w:r>
      <w:r>
        <w:rPr>
          <w:rFonts w:ascii="Times New Roman" w:hAnsi="Times New Roman" w:eastAsia="Times New Roman" w:cs="Times New Roman"/>
          <w:sz w:val="22"/>
          <w:szCs w:val="22"/>
          <w:spacing w:val="-1"/>
          <w:position w:val="17"/>
        </w:rPr>
        <w:t>velopment[J].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Dynamics</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51"/>
          <w:w w:val="101"/>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51"/>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learning,2004:</w:t>
      </w:r>
      <w:r>
        <w:rPr>
          <w:rFonts w:ascii="Times New Roman" w:hAnsi="Times New Roman" w:eastAsia="Times New Roman" w:cs="Times New Roman"/>
          <w:sz w:val="22"/>
          <w:szCs w:val="22"/>
          <w:spacing w:val="-1"/>
        </w:rPr>
        <w:t>177-198.</w:t>
      </w:r>
    </w:p>
    <w:p>
      <w:pPr>
        <w:ind w:right="3" w:firstLine="450"/>
        <w:spacing w:before="147"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[5]SELF   D    R,ARMENAKIS    A   A,SCHRAEDER    M.Organizati</w:t>
      </w:r>
      <w:r>
        <w:rPr>
          <w:rFonts w:ascii="Times New Roman" w:hAnsi="Times New Roman" w:eastAsia="Times New Roman" w:cs="Times New Roman"/>
          <w:sz w:val="22"/>
          <w:szCs w:val="22"/>
          <w:spacing w:val="-1"/>
        </w:rPr>
        <w:t>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change   content,process,and   context:A   simultaneous   analysis   of  </w:t>
      </w:r>
      <w:r>
        <w:rPr>
          <w:rFonts w:ascii="Times New Roman" w:hAnsi="Times New Roman" w:eastAsia="Times New Roman" w:cs="Times New Roman"/>
          <w:sz w:val="22"/>
          <w:szCs w:val="22"/>
          <w:spacing w:val="-1"/>
        </w:rPr>
        <w:t xml:space="preserve"> employee</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reactions</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,2007(2):211-229.</w:t>
      </w:r>
    </w:p>
    <w:p>
      <w:pPr>
        <w:ind w:right="1" w:firstLine="450"/>
        <w:spacing w:before="150" w:line="334" w:lineRule="auto"/>
        <w:rPr>
          <w:rFonts w:ascii="Times New Roman" w:hAnsi="Times New Roman" w:eastAsia="Times New Roman" w:cs="Times New Roman"/>
          <w:sz w:val="22"/>
          <w:szCs w:val="22"/>
        </w:rPr>
      </w:pPr>
      <w:r>
        <w:rPr>
          <w:rFonts w:ascii="Times New Roman" w:hAnsi="Times New Roman" w:eastAsia="Times New Roman" w:cs="Times New Roman"/>
          <w:sz w:val="26"/>
          <w:szCs w:val="26"/>
          <w:spacing w:val="-9"/>
        </w:rPr>
        <w:t>[6]KOTTERJP,COHEN D</w:t>
      </w:r>
      <w:r>
        <w:rPr>
          <w:rFonts w:ascii="Times New Roman" w:hAnsi="Times New Roman" w:eastAsia="Times New Roman" w:cs="Times New Roman"/>
          <w:sz w:val="26"/>
          <w:szCs w:val="26"/>
          <w:spacing w:val="18"/>
          <w:w w:val="101"/>
        </w:rPr>
        <w:t xml:space="preserve"> </w:t>
      </w:r>
      <w:r>
        <w:rPr>
          <w:rFonts w:ascii="Times New Roman" w:hAnsi="Times New Roman" w:eastAsia="Times New Roman" w:cs="Times New Roman"/>
          <w:sz w:val="26"/>
          <w:szCs w:val="26"/>
          <w:spacing w:val="-9"/>
        </w:rPr>
        <w:t>S.The </w:t>
      </w:r>
      <w:r>
        <w:rPr>
          <w:rFonts w:ascii="Times New Roman" w:hAnsi="Times New Roman" w:eastAsia="Times New Roman" w:cs="Times New Roman"/>
          <w:sz w:val="26"/>
          <w:szCs w:val="26"/>
          <w:spacing w:val="-8"/>
        </w:rPr>
        <w:t>heart of</w:t>
      </w:r>
      <w:r>
        <w:rPr>
          <w:rFonts w:ascii="Times New Roman" w:hAnsi="Times New Roman" w:eastAsia="Times New Roman" w:cs="Times New Roman"/>
          <w:sz w:val="26"/>
          <w:szCs w:val="26"/>
          <w:spacing w:val="-21"/>
        </w:rPr>
        <w:t xml:space="preserve"> </w:t>
      </w:r>
      <w:r>
        <w:rPr>
          <w:rFonts w:ascii="Times New Roman" w:hAnsi="Times New Roman" w:eastAsia="Times New Roman" w:cs="Times New Roman"/>
          <w:sz w:val="26"/>
          <w:szCs w:val="26"/>
          <w:spacing w:val="-8"/>
        </w:rPr>
        <w:t>change:Real-life stories o</w:t>
      </w:r>
      <w:r>
        <w:rPr>
          <w:rFonts w:ascii="Times New Roman" w:hAnsi="Times New Roman" w:eastAsia="Times New Roman" w:cs="Times New Roman"/>
          <w:sz w:val="26"/>
          <w:szCs w:val="26"/>
          <w:spacing w:val="17"/>
        </w:rPr>
        <w:t>f</w:t>
      </w:r>
      <w:r>
        <w:rPr>
          <w:rFonts w:ascii="Times New Roman" w:hAnsi="Times New Roman" w:eastAsia="Times New Roman" w:cs="Times New Roman"/>
          <w:sz w:val="26"/>
          <w:szCs w:val="26"/>
        </w:rPr>
        <w:t xml:space="preserve"> </w:t>
      </w:r>
      <w:r>
        <w:rPr>
          <w:rFonts w:ascii="Times New Roman" w:hAnsi="Times New Roman" w:eastAsia="Times New Roman" w:cs="Times New Roman"/>
          <w:sz w:val="22"/>
          <w:szCs w:val="22"/>
        </w:rPr>
        <w:t>how   people    change   their    organizations[M].Boston,MA:Harvard   Business</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School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Press</w:t>
      </w:r>
      <w:r>
        <w:rPr>
          <w:rFonts w:ascii="Times New Roman" w:hAnsi="Times New Roman" w:eastAsia="Times New Roman" w:cs="Times New Roman"/>
          <w:sz w:val="22"/>
          <w:szCs w:val="22"/>
          <w:spacing w:val="1"/>
        </w:rPr>
        <w:t>,2012.</w:t>
      </w:r>
    </w:p>
    <w:p>
      <w:pPr>
        <w:ind w:right="28"/>
        <w:spacing w:before="197" w:line="371"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[7]KOTTER   JP.Leading    change:Why   transformation   </w:t>
      </w:r>
      <w:r>
        <w:rPr>
          <w:rFonts w:ascii="Times New Roman" w:hAnsi="Times New Roman" w:eastAsia="Times New Roman" w:cs="Times New Roman"/>
          <w:sz w:val="22"/>
          <w:szCs w:val="22"/>
          <w:spacing w:val="-1"/>
          <w:position w:val="14"/>
        </w:rPr>
        <w:t xml:space="preserve"> efforts    fail[J].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Harvard</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review,1995(2):59-67.</w:t>
      </w:r>
    </w:p>
    <w:p>
      <w:pPr>
        <w:ind w:firstLine="450"/>
        <w:spacing w:before="136" w:line="274" w:lineRule="auto"/>
        <w:rPr>
          <w:rFonts w:ascii="SimSun" w:hAnsi="SimSun" w:eastAsia="SimSun" w:cs="SimSun"/>
          <w:sz w:val="22"/>
          <w:szCs w:val="22"/>
        </w:rPr>
      </w:pPr>
      <w:r>
        <w:rPr>
          <w:rFonts w:ascii="SimSun" w:hAnsi="SimSun" w:eastAsia="SimSun" w:cs="SimSun"/>
          <w:sz w:val="22"/>
          <w:szCs w:val="22"/>
          <w:spacing w:val="-1"/>
        </w:rPr>
        <w:t>[8]王重鸣.专业技术人员创业能力建设</w:t>
      </w:r>
      <w:r>
        <w:rPr>
          <w:rFonts w:ascii="SimSun" w:hAnsi="SimSun" w:eastAsia="SimSun" w:cs="SimSun"/>
          <w:sz w:val="22"/>
          <w:szCs w:val="22"/>
          <w:spacing w:val="-2"/>
        </w:rPr>
        <w:t>读本</w:t>
      </w:r>
      <w:r>
        <w:rPr>
          <w:rFonts w:ascii="Times New Roman" w:hAnsi="Times New Roman" w:eastAsia="Times New Roman" w:cs="Times New Roman"/>
          <w:sz w:val="22"/>
          <w:szCs w:val="22"/>
          <w:spacing w:val="-2"/>
        </w:rPr>
        <w:t>[M].   </w:t>
      </w:r>
      <w:r>
        <w:rPr>
          <w:rFonts w:ascii="SimSun" w:hAnsi="SimSun" w:eastAsia="SimSun" w:cs="SimSun"/>
          <w:sz w:val="22"/>
          <w:szCs w:val="22"/>
          <w:spacing w:val="-2"/>
        </w:rPr>
        <w:t>北京：中国人事出版</w:t>
      </w:r>
      <w:r>
        <w:rPr>
          <w:rFonts w:ascii="SimSun" w:hAnsi="SimSun" w:eastAsia="SimSun" w:cs="SimSun"/>
          <w:sz w:val="22"/>
          <w:szCs w:val="22"/>
        </w:rPr>
        <w:t xml:space="preserve"> </w:t>
      </w:r>
      <w:r>
        <w:rPr>
          <w:rFonts w:ascii="SimSun" w:hAnsi="SimSun" w:eastAsia="SimSun" w:cs="SimSun"/>
          <w:sz w:val="22"/>
          <w:szCs w:val="22"/>
          <w:spacing w:val="-5"/>
        </w:rPr>
        <w:t>社，2015.</w:t>
      </w:r>
    </w:p>
    <w:p>
      <w:pPr>
        <w:spacing w:before="138" w:line="38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[9]WANG</w:t>
      </w:r>
      <w:r>
        <w:rPr>
          <w:rFonts w:ascii="Times New Roman" w:hAnsi="Times New Roman" w:eastAsia="Times New Roman" w:cs="Times New Roman"/>
          <w:sz w:val="22"/>
          <w:szCs w:val="22"/>
          <w:spacing w:val="38"/>
          <w:w w:val="101"/>
          <w:position w:val="15"/>
        </w:rPr>
        <w:t xml:space="preserve"> </w:t>
      </w:r>
      <w:r>
        <w:rPr>
          <w:rFonts w:ascii="Times New Roman" w:hAnsi="Times New Roman" w:eastAsia="Times New Roman" w:cs="Times New Roman"/>
          <w:sz w:val="22"/>
          <w:szCs w:val="22"/>
          <w:spacing w:val="-1"/>
          <w:position w:val="15"/>
        </w:rPr>
        <w:t>Z</w:t>
      </w:r>
      <w:r>
        <w:rPr>
          <w:rFonts w:ascii="Times New Roman" w:hAnsi="Times New Roman" w:eastAsia="Times New Roman" w:cs="Times New Roman"/>
          <w:sz w:val="22"/>
          <w:szCs w:val="22"/>
          <w:spacing w:val="39"/>
          <w:position w:val="15"/>
        </w:rPr>
        <w:t xml:space="preserve"> </w:t>
      </w:r>
      <w:r>
        <w:rPr>
          <w:rFonts w:ascii="Times New Roman" w:hAnsi="Times New Roman" w:eastAsia="Times New Roman" w:cs="Times New Roman"/>
          <w:sz w:val="22"/>
          <w:szCs w:val="22"/>
          <w:spacing w:val="-1"/>
          <w:position w:val="15"/>
        </w:rPr>
        <w:t>M.Developing</w:t>
      </w:r>
      <w:r>
        <w:rPr>
          <w:rFonts w:ascii="Times New Roman" w:hAnsi="Times New Roman" w:eastAsia="Times New Roman" w:cs="Times New Roman"/>
          <w:sz w:val="22"/>
          <w:szCs w:val="22"/>
          <w:spacing w:val="41"/>
          <w:w w:val="101"/>
          <w:position w:val="15"/>
        </w:rPr>
        <w:t xml:space="preserve"> </w:t>
      </w:r>
      <w:r>
        <w:rPr>
          <w:rFonts w:ascii="Times New Roman" w:hAnsi="Times New Roman" w:eastAsia="Times New Roman" w:cs="Times New Roman"/>
          <w:sz w:val="22"/>
          <w:szCs w:val="22"/>
          <w:spacing w:val="-1"/>
          <w:position w:val="15"/>
        </w:rPr>
        <w:t>global</w:t>
      </w:r>
      <w:r>
        <w:rPr>
          <w:rFonts w:ascii="Times New Roman" w:hAnsi="Times New Roman" w:eastAsia="Times New Roman" w:cs="Times New Roman"/>
          <w:sz w:val="22"/>
          <w:szCs w:val="22"/>
          <w:spacing w:val="36"/>
          <w:w w:val="101"/>
          <w:position w:val="15"/>
        </w:rPr>
        <w:t xml:space="preserve"> </w:t>
      </w:r>
      <w:r>
        <w:rPr>
          <w:rFonts w:ascii="Times New Roman" w:hAnsi="Times New Roman" w:eastAsia="Times New Roman" w:cs="Times New Roman"/>
          <w:sz w:val="22"/>
          <w:szCs w:val="22"/>
          <w:spacing w:val="-1"/>
          <w:position w:val="15"/>
        </w:rPr>
        <w:t>roles</w:t>
      </w:r>
      <w:r>
        <w:rPr>
          <w:rFonts w:ascii="Times New Roman" w:hAnsi="Times New Roman" w:eastAsia="Times New Roman" w:cs="Times New Roman"/>
          <w:sz w:val="22"/>
          <w:szCs w:val="22"/>
          <w:spacing w:val="43"/>
          <w:w w:val="101"/>
          <w:position w:val="15"/>
        </w:rPr>
        <w:t xml:space="preserve"> </w:t>
      </w:r>
      <w:r>
        <w:rPr>
          <w:rFonts w:ascii="Times New Roman" w:hAnsi="Times New Roman" w:eastAsia="Times New Roman" w:cs="Times New Roman"/>
          <w:sz w:val="22"/>
          <w:szCs w:val="22"/>
          <w:spacing w:val="-1"/>
          <w:position w:val="15"/>
        </w:rPr>
        <w:t>for</w:t>
      </w:r>
      <w:r>
        <w:rPr>
          <w:rFonts w:ascii="Times New Roman" w:hAnsi="Times New Roman" w:eastAsia="Times New Roman" w:cs="Times New Roman"/>
          <w:sz w:val="22"/>
          <w:szCs w:val="22"/>
          <w:spacing w:val="42"/>
          <w:position w:val="15"/>
        </w:rPr>
        <w:t xml:space="preserve"> </w:t>
      </w:r>
      <w:r>
        <w:rPr>
          <w:rFonts w:ascii="Times New Roman" w:hAnsi="Times New Roman" w:eastAsia="Times New Roman" w:cs="Times New Roman"/>
          <w:sz w:val="22"/>
          <w:szCs w:val="22"/>
          <w:spacing w:val="-1"/>
          <w:position w:val="15"/>
        </w:rPr>
        <w:t>Chinese</w:t>
      </w:r>
      <w:r>
        <w:rPr>
          <w:rFonts w:ascii="Times New Roman" w:hAnsi="Times New Roman" w:eastAsia="Times New Roman" w:cs="Times New Roman"/>
          <w:sz w:val="22"/>
          <w:szCs w:val="22"/>
          <w:spacing w:val="42"/>
          <w:position w:val="15"/>
        </w:rPr>
        <w:t xml:space="preserve"> </w:t>
      </w:r>
      <w:r>
        <w:rPr>
          <w:rFonts w:ascii="Times New Roman" w:hAnsi="Times New Roman" w:eastAsia="Times New Roman" w:cs="Times New Roman"/>
          <w:sz w:val="22"/>
          <w:szCs w:val="22"/>
          <w:spacing w:val="-1"/>
          <w:position w:val="15"/>
        </w:rPr>
        <w:t>leadership:</w:t>
      </w:r>
      <w:r>
        <w:rPr>
          <w:rFonts w:ascii="Times New Roman" w:hAnsi="Times New Roman" w:eastAsia="Times New Roman" w:cs="Times New Roman"/>
          <w:sz w:val="22"/>
          <w:szCs w:val="22"/>
          <w:spacing w:val="-2"/>
          <w:position w:val="15"/>
        </w:rPr>
        <w:t>An</w:t>
      </w:r>
      <w:r>
        <w:rPr>
          <w:rFonts w:ascii="Times New Roman" w:hAnsi="Times New Roman" w:eastAsia="Times New Roman" w:cs="Times New Roman"/>
          <w:sz w:val="22"/>
          <w:szCs w:val="22"/>
          <w:spacing w:val="36"/>
          <w:w w:val="101"/>
          <w:position w:val="15"/>
        </w:rPr>
        <w:t xml:space="preserve"> </w:t>
      </w:r>
      <w:r>
        <w:rPr>
          <w:rFonts w:ascii="Times New Roman" w:hAnsi="Times New Roman" w:eastAsia="Times New Roman" w:cs="Times New Roman"/>
          <w:sz w:val="22"/>
          <w:szCs w:val="22"/>
          <w:spacing w:val="-2"/>
          <w:position w:val="15"/>
        </w:rPr>
        <w:t>ASD</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theory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1"/>
        </w:rPr>
        <w:t>[M].</w:t>
      </w:r>
      <w:r>
        <w:rPr>
          <w:rFonts w:ascii="Times New Roman" w:hAnsi="Times New Roman" w:eastAsia="Times New Roman" w:cs="Times New Roman"/>
          <w:sz w:val="22"/>
          <w:szCs w:val="22"/>
        </w:rPr>
        <w:t>United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Kingdom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Emerald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Group</w:t>
      </w:r>
    </w:p>
    <w:p>
      <w:pPr>
        <w:spacing w:line="191" w:lineRule="auto"/>
        <w:sectPr>
          <w:footerReference w:type="default" r:id="rId12"/>
          <w:pgSz w:w="8490" w:h="13250"/>
          <w:pgMar w:top="400" w:right="830" w:bottom="400" w:left="539" w:header="0" w:footer="0" w:gutter="0"/>
        </w:sectPr>
        <w:rPr>
          <w:rFonts w:ascii="Times New Roman" w:hAnsi="Times New Roman" w:eastAsia="Times New Roman" w:cs="Times New Roman"/>
          <w:sz w:val="22"/>
          <w:szCs w:val="22"/>
        </w:rPr>
      </w:pPr>
    </w:p>
    <w:p>
      <w:pPr>
        <w:ind w:left="380"/>
        <w:spacing w:line="219" w:lineRule="auto"/>
        <w:rPr>
          <w:rFonts w:ascii="SimSun" w:hAnsi="SimSun" w:eastAsia="SimSun" w:cs="SimSun"/>
          <w:sz w:val="22"/>
          <w:szCs w:val="22"/>
        </w:rPr>
      </w:pPr>
      <w:r>
        <w:rPr>
          <w:rFonts w:ascii="SimSun" w:hAnsi="SimSun" w:eastAsia="SimSun" w:cs="SimSun"/>
          <w:sz w:val="22"/>
          <w:szCs w:val="22"/>
          <w:spacing w:val="-20"/>
          <w:w w:val="90"/>
        </w:rPr>
        <w:t>数字化转型下的变革领导力：情境识别与效能提升</w:t>
      </w:r>
    </w:p>
    <w:p>
      <w:pPr>
        <w:pStyle w:val="BodyText"/>
        <w:spacing w:line="451" w:lineRule="auto"/>
        <w:rPr/>
      </w:pPr>
      <w:r/>
    </w:p>
    <w:p>
      <w:pPr>
        <w:ind w:left="380"/>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Publishing</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Limited,2012.</w:t>
      </w:r>
    </w:p>
    <w:p>
      <w:pPr>
        <w:ind w:right="18"/>
        <w:spacing w:before="161" w:line="386"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6"/>
        </w:rPr>
        <w:t>[10]OSBORN   R    N,HUNT    JG,JAUCH</w:t>
      </w:r>
      <w:r>
        <w:rPr>
          <w:rFonts w:ascii="Times New Roman" w:hAnsi="Times New Roman" w:eastAsia="Times New Roman" w:cs="Times New Roman"/>
          <w:sz w:val="22"/>
          <w:szCs w:val="22"/>
          <w:spacing w:val="13"/>
          <w:w w:val="101"/>
          <w:position w:val="16"/>
        </w:rPr>
        <w:t xml:space="preserve">   </w:t>
      </w:r>
      <w:r>
        <w:rPr>
          <w:rFonts w:ascii="Times New Roman" w:hAnsi="Times New Roman" w:eastAsia="Times New Roman" w:cs="Times New Roman"/>
          <w:sz w:val="22"/>
          <w:szCs w:val="22"/>
          <w:position w:val="16"/>
        </w:rPr>
        <w:t>L   R</w:t>
      </w:r>
      <w:r>
        <w:rPr>
          <w:rFonts w:ascii="Times New Roman" w:hAnsi="Times New Roman" w:eastAsia="Times New Roman" w:cs="Times New Roman"/>
          <w:sz w:val="22"/>
          <w:szCs w:val="22"/>
          <w:spacing w:val="-1"/>
          <w:position w:val="16"/>
        </w:rPr>
        <w:t>.Toward    a    contextual</w:t>
      </w:r>
    </w:p>
    <w:p>
      <w:pPr>
        <w:ind w:left="38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theory</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quarterly</w:t>
      </w:r>
      <w:r>
        <w:rPr>
          <w:rFonts w:ascii="Times New Roman" w:hAnsi="Times New Roman" w:eastAsia="Times New Roman" w:cs="Times New Roman"/>
          <w:sz w:val="22"/>
          <w:szCs w:val="22"/>
          <w:spacing w:val="2"/>
        </w:rPr>
        <w:t>,2002(6):797-837.</w:t>
      </w:r>
    </w:p>
    <w:p>
      <w:pPr>
        <w:ind w:left="380" w:right="17" w:firstLine="429"/>
        <w:spacing w:before="188"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[11]BERSON   Y,AVOLIO   B    J.Transforma</w:t>
      </w:r>
      <w:r>
        <w:rPr>
          <w:rFonts w:ascii="Times New Roman" w:hAnsi="Times New Roman" w:eastAsia="Times New Roman" w:cs="Times New Roman"/>
          <w:sz w:val="22"/>
          <w:szCs w:val="22"/>
          <w:spacing w:val="-1"/>
        </w:rPr>
        <w:t>tional   leadership    and   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dissemination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goals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case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study</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telecommunication</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firm</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quarterly</w:t>
      </w:r>
      <w:r>
        <w:rPr>
          <w:rFonts w:ascii="Times New Roman" w:hAnsi="Times New Roman" w:eastAsia="Times New Roman" w:cs="Times New Roman"/>
          <w:sz w:val="22"/>
          <w:szCs w:val="22"/>
          <w:spacing w:val="1"/>
        </w:rPr>
        <w:t>,2004(5):625-</w:t>
      </w:r>
      <w:r>
        <w:rPr>
          <w:rFonts w:ascii="Times New Roman" w:hAnsi="Times New Roman" w:eastAsia="Times New Roman" w:cs="Times New Roman"/>
          <w:sz w:val="22"/>
          <w:szCs w:val="22"/>
        </w:rPr>
        <w:t>646.</w:t>
      </w:r>
    </w:p>
    <w:p>
      <w:pPr>
        <w:ind w:left="380" w:right="17" w:firstLine="429"/>
        <w:spacing w:before="167" w:line="35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[12]BOMMER</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WH,RICHG</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A,RUBIN</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R   S.Changing</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attitudes</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
        </w:rPr>
        <w:t>bout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change;Longitudinal</w:t>
      </w:r>
      <w:r>
        <w:rPr>
          <w:rFonts w:ascii="Times New Roman" w:hAnsi="Times New Roman" w:eastAsia="Times New Roman" w:cs="Times New Roman"/>
          <w:sz w:val="22"/>
          <w:szCs w:val="22"/>
          <w:spacing w:val="51"/>
        </w:rPr>
        <w:t xml:space="preserve"> </w:t>
      </w:r>
      <w:r>
        <w:rPr>
          <w:rFonts w:ascii="Times New Roman" w:hAnsi="Times New Roman" w:eastAsia="Times New Roman" w:cs="Times New Roman"/>
          <w:sz w:val="22"/>
          <w:szCs w:val="22"/>
        </w:rPr>
        <w:t>effects</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transforma</w:t>
      </w:r>
      <w:r>
        <w:rPr>
          <w:rFonts w:ascii="Times New Roman" w:hAnsi="Times New Roman" w:eastAsia="Times New Roman" w:cs="Times New Roman"/>
          <w:sz w:val="22"/>
          <w:szCs w:val="22"/>
          <w:spacing w:val="-1"/>
        </w:rPr>
        <w:t>tional</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spacing w:val="-1"/>
        </w:rPr>
        <w:t>leader</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spacing w:val="-1"/>
        </w:rPr>
        <w:t>behavior</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51"/>
        </w:rPr>
        <w:t xml:space="preserve"> </w:t>
      </w:r>
      <w:r>
        <w:rPr>
          <w:rFonts w:ascii="Times New Roman" w:hAnsi="Times New Roman" w:eastAsia="Times New Roman" w:cs="Times New Roman"/>
          <w:sz w:val="22"/>
          <w:szCs w:val="22"/>
          <w:spacing w:val="-1"/>
        </w:rPr>
        <w:t>employee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cynicism</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about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qrganizational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1"/>
        </w:rPr>
        <w:t>,</w:t>
      </w:r>
    </w:p>
    <w:p>
      <w:pPr>
        <w:ind w:left="380"/>
        <w:spacing w:line="222" w:lineRule="auto"/>
        <w:rPr>
          <w:rFonts w:ascii="SimSun" w:hAnsi="SimSun" w:eastAsia="SimSun" w:cs="SimSun"/>
          <w:sz w:val="22"/>
          <w:szCs w:val="22"/>
        </w:rPr>
      </w:pPr>
      <w:r>
        <w:rPr>
          <w:rFonts w:ascii="SimSun" w:hAnsi="SimSun" w:eastAsia="SimSun" w:cs="SimSun"/>
          <w:sz w:val="22"/>
          <w:szCs w:val="22"/>
          <w:spacing w:val="-3"/>
        </w:rPr>
        <w:t>2005(7):733-753.</w:t>
      </w:r>
    </w:p>
    <w:p>
      <w:pPr>
        <w:ind w:left="331" w:right="5" w:firstLine="478"/>
        <w:spacing w:before="120" w:line="306" w:lineRule="auto"/>
        <w:rPr>
          <w:rFonts w:ascii="SimSun" w:hAnsi="SimSun" w:eastAsia="SimSun" w:cs="SimSun"/>
          <w:sz w:val="22"/>
          <w:szCs w:val="22"/>
        </w:rPr>
      </w:pPr>
      <w:r>
        <w:rPr>
          <w:rFonts w:ascii="Times New Roman" w:hAnsi="Times New Roman" w:eastAsia="Times New Roman" w:cs="Times New Roman"/>
          <w:sz w:val="22"/>
          <w:szCs w:val="22"/>
        </w:rPr>
        <w:t>[13]HIGGS   M,ROWLAND   D.Building   change   leaders</w:t>
      </w:r>
      <w:r>
        <w:rPr>
          <w:rFonts w:ascii="Times New Roman" w:hAnsi="Times New Roman" w:eastAsia="Times New Roman" w:cs="Times New Roman"/>
          <w:sz w:val="22"/>
          <w:szCs w:val="22"/>
          <w:spacing w:val="-1"/>
        </w:rPr>
        <w:t>hip</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capability:</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quest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competence</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,2000 </w:t>
      </w:r>
      <w:r>
        <w:rPr>
          <w:rFonts w:ascii="SimSun" w:hAnsi="SimSun" w:eastAsia="SimSun" w:cs="SimSun"/>
          <w:sz w:val="22"/>
          <w:szCs w:val="22"/>
          <w:spacing w:val="1"/>
        </w:rPr>
        <w:t>(2):116-130.</w:t>
      </w:r>
    </w:p>
    <w:p>
      <w:pPr>
        <w:ind w:left="380" w:right="22" w:firstLine="429"/>
        <w:spacing w:before="130"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[14]STRUCKMAN    C     K,YAMMARINO    F     J.   Mana</w:t>
      </w:r>
      <w:r>
        <w:rPr>
          <w:rFonts w:ascii="Times New Roman" w:hAnsi="Times New Roman" w:eastAsia="Times New Roman" w:cs="Times New Roman"/>
          <w:sz w:val="22"/>
          <w:szCs w:val="22"/>
          <w:spacing w:val="-1"/>
        </w:rPr>
        <w:t>ging   through</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multiple  change  activities:A  solution  to  the  enigma</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21st</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century[J].</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Organizational     dynamics,2003(3):234-246.</w:t>
      </w:r>
    </w:p>
    <w:p>
      <w:pPr>
        <w:ind w:right="17"/>
        <w:spacing w:before="188" w:line="369"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position w:val="14"/>
        </w:rPr>
        <w:t>[15]YUKL G.An evaluation of</w:t>
      </w:r>
      <w:r>
        <w:rPr>
          <w:rFonts w:ascii="Times New Roman" w:hAnsi="Times New Roman" w:eastAsia="Times New Roman" w:cs="Times New Roman"/>
          <w:sz w:val="22"/>
          <w:szCs w:val="22"/>
          <w:spacing w:val="-17"/>
          <w:position w:val="14"/>
        </w:rPr>
        <w:t xml:space="preserve"> </w:t>
      </w:r>
      <w:r>
        <w:rPr>
          <w:rFonts w:ascii="Times New Roman" w:hAnsi="Times New Roman" w:eastAsia="Times New Roman" w:cs="Times New Roman"/>
          <w:sz w:val="22"/>
          <w:szCs w:val="22"/>
          <w:spacing w:val="-3"/>
          <w:position w:val="14"/>
        </w:rPr>
        <w:t>conceptual weaknesses</w:t>
      </w:r>
      <w:r>
        <w:rPr>
          <w:rFonts w:ascii="Times New Roman" w:hAnsi="Times New Roman" w:eastAsia="Times New Roman" w:cs="Times New Roman"/>
          <w:sz w:val="22"/>
          <w:szCs w:val="22"/>
          <w:spacing w:val="-4"/>
          <w:position w:val="14"/>
        </w:rPr>
        <w:t xml:space="preserve"> in transformational and</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charismatic</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theories[J].Leadership</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quarterly,1</w:t>
      </w:r>
      <w:r>
        <w:rPr>
          <w:rFonts w:ascii="Times New Roman" w:hAnsi="Times New Roman" w:eastAsia="Times New Roman" w:cs="Times New Roman"/>
          <w:sz w:val="22"/>
          <w:szCs w:val="22"/>
          <w:spacing w:val="-1"/>
        </w:rPr>
        <w:t>999(2):285-305.</w:t>
      </w:r>
    </w:p>
    <w:p>
      <w:pPr>
        <w:ind w:left="380" w:right="14" w:firstLine="429"/>
        <w:spacing w:before="187" w:line="293" w:lineRule="auto"/>
        <w:rPr>
          <w:rFonts w:ascii="SimSun" w:hAnsi="SimSun" w:eastAsia="SimSun" w:cs="SimSun"/>
          <w:sz w:val="22"/>
          <w:szCs w:val="22"/>
        </w:rPr>
      </w:pPr>
      <w:r>
        <w:rPr>
          <w:rFonts w:ascii="Times New Roman" w:hAnsi="Times New Roman" w:eastAsia="Times New Roman" w:cs="Times New Roman"/>
          <w:sz w:val="22"/>
          <w:szCs w:val="22"/>
        </w:rPr>
        <w:t>[16]ARMENAKIS    A    A,BEDEIAN    A    </w:t>
      </w:r>
      <w:r>
        <w:rPr>
          <w:rFonts w:ascii="Times New Roman" w:hAnsi="Times New Roman" w:eastAsia="Times New Roman" w:cs="Times New Roman"/>
          <w:sz w:val="22"/>
          <w:szCs w:val="22"/>
          <w:spacing w:val="-1"/>
        </w:rPr>
        <w:t xml:space="preserve"> G.Organizational    change:A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review  of</w:t>
      </w:r>
      <w:r>
        <w:rPr>
          <w:rFonts w:ascii="Times New Roman" w:hAnsi="Times New Roman" w:eastAsia="Times New Roman" w:cs="Times New Roman"/>
          <w:sz w:val="22"/>
          <w:szCs w:val="22"/>
          <w:spacing w:val="37"/>
          <w:w w:val="101"/>
        </w:rPr>
        <w:t xml:space="preserve"> </w:t>
      </w:r>
      <w:r>
        <w:rPr>
          <w:rFonts w:ascii="Times New Roman" w:hAnsi="Times New Roman" w:eastAsia="Times New Roman" w:cs="Times New Roman"/>
          <w:sz w:val="22"/>
          <w:szCs w:val="22"/>
        </w:rPr>
        <w:t>theory  and  research  in  the   1990s[J].Jo</w:t>
      </w:r>
      <w:r>
        <w:rPr>
          <w:rFonts w:ascii="Times New Roman" w:hAnsi="Times New Roman" w:eastAsia="Times New Roman" w:cs="Times New Roman"/>
          <w:sz w:val="22"/>
          <w:szCs w:val="22"/>
          <w:spacing w:val="-1"/>
        </w:rPr>
        <w:t>urnal  of  management,1999</w:t>
      </w:r>
      <w:r>
        <w:rPr>
          <w:rFonts w:ascii="Times New Roman" w:hAnsi="Times New Roman" w:eastAsia="Times New Roman" w:cs="Times New Roman"/>
          <w:sz w:val="22"/>
          <w:szCs w:val="22"/>
        </w:rPr>
        <w:t xml:space="preserve"> </w:t>
      </w:r>
      <w:r>
        <w:rPr>
          <w:rFonts w:ascii="SimSun" w:hAnsi="SimSun" w:eastAsia="SimSun" w:cs="SimSun"/>
          <w:sz w:val="22"/>
          <w:szCs w:val="22"/>
          <w:spacing w:val="-6"/>
        </w:rPr>
        <w:t>(3):293-315,</w:t>
      </w:r>
    </w:p>
    <w:p>
      <w:pPr>
        <w:ind w:left="380" w:right="33" w:firstLine="429"/>
        <w:spacing w:before="144" w:line="257" w:lineRule="auto"/>
        <w:rPr>
          <w:rFonts w:ascii="SimSun" w:hAnsi="SimSun" w:eastAsia="SimSun" w:cs="SimSun"/>
          <w:sz w:val="22"/>
          <w:szCs w:val="22"/>
        </w:rPr>
      </w:pPr>
      <w:r>
        <w:rPr>
          <w:rFonts w:ascii="SimSun" w:hAnsi="SimSun" w:eastAsia="SimSun" w:cs="SimSun"/>
          <w:sz w:val="22"/>
          <w:szCs w:val="22"/>
          <w:spacing w:val="-8"/>
        </w:rPr>
        <w:t>[17]高静美，郭劲光，李宇.组织变革研究体系的嬗</w:t>
      </w:r>
      <w:r>
        <w:rPr>
          <w:rFonts w:ascii="SimSun" w:hAnsi="SimSun" w:eastAsia="SimSun" w:cs="SimSun"/>
          <w:sz w:val="22"/>
          <w:szCs w:val="22"/>
          <w:spacing w:val="-9"/>
        </w:rPr>
        <w:t>变与中国维度的本土</w:t>
      </w:r>
      <w:r>
        <w:rPr>
          <w:rFonts w:ascii="SimSun" w:hAnsi="SimSun" w:eastAsia="SimSun" w:cs="SimSun"/>
          <w:sz w:val="22"/>
          <w:szCs w:val="22"/>
        </w:rPr>
        <w:t xml:space="preserve"> </w:t>
      </w:r>
      <w:r>
        <w:rPr>
          <w:rFonts w:ascii="SimSun" w:hAnsi="SimSun" w:eastAsia="SimSun" w:cs="SimSun"/>
          <w:sz w:val="22"/>
          <w:szCs w:val="22"/>
          <w:spacing w:val="-5"/>
        </w:rPr>
        <w:t>考量</w:t>
      </w:r>
      <w:r>
        <w:rPr>
          <w:rFonts w:ascii="Times New Roman" w:hAnsi="Times New Roman" w:eastAsia="Times New Roman" w:cs="Times New Roman"/>
          <w:sz w:val="22"/>
          <w:szCs w:val="22"/>
          <w:spacing w:val="-5"/>
        </w:rPr>
        <w:t>[J].   </w:t>
      </w:r>
      <w:r>
        <w:rPr>
          <w:rFonts w:ascii="SimSun" w:hAnsi="SimSun" w:eastAsia="SimSun" w:cs="SimSun"/>
          <w:sz w:val="22"/>
          <w:szCs w:val="22"/>
          <w:spacing w:val="-5"/>
        </w:rPr>
        <w:t>管理世界，2010(9):150-164.</w:t>
      </w:r>
    </w:p>
    <w:p>
      <w:pPr>
        <w:ind w:left="380" w:firstLine="429"/>
        <w:spacing w:before="138"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[18]PETTIGREW</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M,WOODMAN</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R</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W,CAMERON</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K</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S.Stu</w:t>
      </w:r>
      <w:r>
        <w:rPr>
          <w:rFonts w:ascii="Times New Roman" w:hAnsi="Times New Roman" w:eastAsia="Times New Roman" w:cs="Times New Roman"/>
          <w:sz w:val="22"/>
          <w:szCs w:val="22"/>
          <w:spacing w:val="-2"/>
        </w:rPr>
        <w:t>dying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organizational  change   and  development:Challenges</w:t>
      </w:r>
      <w:r>
        <w:rPr>
          <w:rFonts w:ascii="Times New Roman" w:hAnsi="Times New Roman" w:eastAsia="Times New Roman" w:cs="Times New Roman"/>
          <w:sz w:val="22"/>
          <w:szCs w:val="22"/>
          <w:spacing w:val="-1"/>
        </w:rPr>
        <w:t xml:space="preserve">   for  future  research   [J].</w:t>
      </w:r>
    </w:p>
    <w:p>
      <w:pPr>
        <w:ind w:left="380"/>
        <w:spacing w:before="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3"/>
        </w:rPr>
        <w:t>,2001(4):697-713.</w:t>
      </w:r>
    </w:p>
    <w:p>
      <w:pPr>
        <w:ind w:right="22"/>
        <w:spacing w:before="187" w:line="38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[19]BREHMJW,BURKE     W      W,LAKE     D      G,et </w:t>
      </w:r>
      <w:r>
        <w:rPr>
          <w:rFonts w:ascii="Times New Roman" w:hAnsi="Times New Roman" w:eastAsia="Times New Roman" w:cs="Times New Roman"/>
          <w:sz w:val="22"/>
          <w:szCs w:val="22"/>
          <w:spacing w:val="-1"/>
          <w:position w:val="15"/>
        </w:rPr>
        <w:t xml:space="preserve">    al.Organization</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change:A    comprehensive     reader[M].San     Fancisco,CA:Jossey-Bass,2009.</w:t>
      </w:r>
    </w:p>
    <w:p>
      <w:pPr>
        <w:ind w:right="23"/>
        <w:spacing w:before="178"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[20]TAYLOR</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rPr>
        <w:t>FREDERICK</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rPr>
        <w:t>W.The</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rPr>
        <w:t>principles</w:t>
      </w:r>
      <w:r>
        <w:rPr>
          <w:rFonts w:ascii="Times New Roman" w:hAnsi="Times New Roman" w:eastAsia="Times New Roman" w:cs="Times New Roman"/>
          <w:sz w:val="22"/>
          <w:szCs w:val="22"/>
          <w:spacing w:val="-1"/>
        </w:rPr>
        <w:t xml:space="preserve">  of</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1"/>
        </w:rPr>
        <w:t>scientific</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management</w:t>
      </w:r>
    </w:p>
    <w:p>
      <w:pPr>
        <w:spacing w:line="192" w:lineRule="auto"/>
        <w:sectPr>
          <w:footerReference w:type="default" r:id="rId264"/>
          <w:pgSz w:w="8490" w:h="13250"/>
          <w:pgMar w:top="378" w:right="656" w:bottom="875" w:left="340" w:header="0" w:footer="726" w:gutter="0"/>
        </w:sectPr>
        <w:rPr>
          <w:rFonts w:ascii="Times New Roman" w:hAnsi="Times New Roman" w:eastAsia="Times New Roman" w:cs="Times New Roman"/>
          <w:sz w:val="22"/>
          <w:szCs w:val="22"/>
        </w:rPr>
      </w:pPr>
    </w:p>
    <w:p>
      <w:pPr>
        <w:ind w:left="6440"/>
        <w:spacing w:before="67" w:line="219" w:lineRule="auto"/>
        <w:rPr>
          <w:rFonts w:ascii="SimSun" w:hAnsi="SimSun" w:eastAsia="SimSun" w:cs="SimSun"/>
          <w:sz w:val="18"/>
          <w:szCs w:val="18"/>
        </w:rPr>
      </w:pPr>
      <w:r>
        <w:rPr>
          <w:rFonts w:ascii="SimSun" w:hAnsi="SimSun" w:eastAsia="SimSun" w:cs="SimSun"/>
          <w:sz w:val="18"/>
          <w:szCs w:val="18"/>
          <w:spacing w:val="-2"/>
        </w:rPr>
        <w:t>参考文献</w:t>
      </w:r>
    </w:p>
    <w:p>
      <w:pPr>
        <w:pStyle w:val="BodyText"/>
        <w:spacing w:line="461" w:lineRule="auto"/>
        <w:rPr/>
      </w:pPr>
      <w:r/>
    </w:p>
    <w:p>
      <w:pPr>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[M].New</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York:Harper   </w:t>
      </w:r>
      <w:r>
        <w:rPr>
          <w:rFonts w:ascii="Times New Roman" w:hAnsi="Times New Roman" w:eastAsia="Times New Roman" w:cs="Times New Roman"/>
          <w:sz w:val="22"/>
          <w:szCs w:val="22"/>
          <w:spacing w:val="-1"/>
        </w:rPr>
        <w:t xml:space="preserve"> and    Row,1911.</w:t>
      </w:r>
    </w:p>
    <w:p>
      <w:pPr>
        <w:ind w:right="322" w:firstLine="430"/>
        <w:spacing w:before="197" w:line="29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[21]HEROLD    D    M,FEDOR     D    B.L</w:t>
      </w:r>
      <w:r>
        <w:rPr>
          <w:rFonts w:ascii="Times New Roman" w:hAnsi="Times New Roman" w:eastAsia="Times New Roman" w:cs="Times New Roman"/>
          <w:sz w:val="22"/>
          <w:szCs w:val="22"/>
          <w:spacing w:val="-1"/>
        </w:rPr>
        <w:t>eading     change    management: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   strategies    that   really    work</w:t>
      </w:r>
      <w:r>
        <w:rPr>
          <w:rFonts w:ascii="Times New Roman" w:hAnsi="Times New Roman" w:eastAsia="Times New Roman" w:cs="Times New Roman"/>
          <w:sz w:val="22"/>
          <w:szCs w:val="22"/>
          <w:spacing w:val="-1"/>
        </w:rPr>
        <w:t>[M].United   Kingdom:Kogan    Page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Limited,2008,</w:t>
      </w:r>
    </w:p>
    <w:p>
      <w:pPr>
        <w:ind w:right="334" w:firstLine="430"/>
        <w:spacing w:before="186" w:line="26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[22]HUGHES</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M.The</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of  organizatio</w:t>
      </w:r>
      <w:r>
        <w:rPr>
          <w:rFonts w:ascii="Times New Roman" w:hAnsi="Times New Roman" w:eastAsia="Times New Roman" w:cs="Times New Roman"/>
          <w:sz w:val="22"/>
          <w:szCs w:val="22"/>
          <w:spacing w:val="-1"/>
        </w:rPr>
        <w:t>nal   change[M].London;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Routledge</w:t>
      </w:r>
      <w:r>
        <w:rPr>
          <w:rFonts w:ascii="Times New Roman" w:hAnsi="Times New Roman" w:eastAsia="Times New Roman" w:cs="Times New Roman"/>
          <w:sz w:val="22"/>
          <w:szCs w:val="22"/>
          <w:spacing w:val="1"/>
        </w:rPr>
        <w:t>,2015.</w:t>
      </w:r>
    </w:p>
    <w:p>
      <w:pPr>
        <w:ind w:left="430"/>
        <w:spacing w:before="177"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[23]BURKE    W     W.Organization    change:Theory     and    practice[M].</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Thousand</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Oaks,CA:Sage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Publications</w:t>
      </w:r>
      <w:r>
        <w:rPr>
          <w:rFonts w:ascii="Times New Roman" w:hAnsi="Times New Roman" w:eastAsia="Times New Roman" w:cs="Times New Roman"/>
          <w:sz w:val="22"/>
          <w:szCs w:val="22"/>
          <w:spacing w:val="-1"/>
        </w:rPr>
        <w:t>,2013.</w:t>
      </w:r>
    </w:p>
    <w:p>
      <w:pPr>
        <w:ind w:left="430"/>
        <w:spacing w:before="187"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[24]SMITH   A,GRAETZ   F   M.Philosophies   of   organizational   change</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[M].Boston,MA:Edward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E</w:t>
      </w:r>
      <w:r>
        <w:rPr>
          <w:rFonts w:ascii="Times New Roman" w:hAnsi="Times New Roman" w:eastAsia="Times New Roman" w:cs="Times New Roman"/>
          <w:sz w:val="22"/>
          <w:szCs w:val="22"/>
          <w:spacing w:val="-1"/>
        </w:rPr>
        <w:t>lgar,2011.</w:t>
      </w:r>
    </w:p>
    <w:p>
      <w:pPr>
        <w:ind w:right="328" w:firstLine="430"/>
        <w:spacing w:before="168" w:line="3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[25]VAN</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DE</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VEN</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H,POOLE</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M   S.Explaining   devel</w:t>
      </w:r>
      <w:r>
        <w:rPr>
          <w:rFonts w:ascii="Times New Roman" w:hAnsi="Times New Roman" w:eastAsia="Times New Roman" w:cs="Times New Roman"/>
          <w:sz w:val="22"/>
          <w:szCs w:val="22"/>
          <w:spacing w:val="-2"/>
        </w:rPr>
        <w:t>opment   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change    in     organizations[J].Academy     of    management     review,19</w:t>
      </w:r>
      <w:r>
        <w:rPr>
          <w:rFonts w:ascii="Times New Roman" w:hAnsi="Times New Roman" w:eastAsia="Times New Roman" w:cs="Times New Roman"/>
          <w:sz w:val="22"/>
          <w:szCs w:val="22"/>
          <w:spacing w:val="-1"/>
        </w:rPr>
        <w:t>95(3):</w:t>
      </w:r>
    </w:p>
    <w:p>
      <w:pPr>
        <w:spacing w:before="1" w:line="183" w:lineRule="auto"/>
        <w:rPr>
          <w:rFonts w:ascii="SimSun" w:hAnsi="SimSun" w:eastAsia="SimSun" w:cs="SimSun"/>
          <w:sz w:val="22"/>
          <w:szCs w:val="22"/>
        </w:rPr>
      </w:pPr>
      <w:r>
        <w:rPr>
          <w:rFonts w:ascii="SimSun" w:hAnsi="SimSun" w:eastAsia="SimSun" w:cs="SimSun"/>
          <w:sz w:val="22"/>
          <w:szCs w:val="22"/>
          <w:spacing w:val="-7"/>
        </w:rPr>
        <w:t>510-540.</w:t>
      </w:r>
    </w:p>
    <w:p>
      <w:pPr>
        <w:ind w:left="430"/>
        <w:spacing w:before="134" w:line="40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7"/>
        </w:rPr>
        <w:t>[26]ELROD    P    D,TIPPETT    D    D.The“death    valley”of    change[J].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,2002(3):273-291.</w:t>
      </w:r>
    </w:p>
    <w:p>
      <w:pPr>
        <w:ind w:left="430"/>
        <w:spacing w:before="158" w:line="384"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[27]PETTIGREW</w:t>
      </w:r>
      <w:r>
        <w:rPr>
          <w:rFonts w:ascii="Times New Roman" w:hAnsi="Times New Roman" w:eastAsia="Times New Roman" w:cs="Times New Roman"/>
          <w:sz w:val="22"/>
          <w:szCs w:val="22"/>
          <w:spacing w:val="18"/>
          <w:w w:val="101"/>
          <w:position w:val="15"/>
        </w:rPr>
        <w:t xml:space="preserve">  </w:t>
      </w:r>
      <w:r>
        <w:rPr>
          <w:rFonts w:ascii="Times New Roman" w:hAnsi="Times New Roman" w:eastAsia="Times New Roman" w:cs="Times New Roman"/>
          <w:sz w:val="22"/>
          <w:szCs w:val="22"/>
          <w:spacing w:val="-1"/>
          <w:position w:val="15"/>
        </w:rPr>
        <w:t>A</w:t>
      </w:r>
      <w:r>
        <w:rPr>
          <w:rFonts w:ascii="Times New Roman" w:hAnsi="Times New Roman" w:eastAsia="Times New Roman" w:cs="Times New Roman"/>
          <w:sz w:val="22"/>
          <w:szCs w:val="22"/>
          <w:spacing w:val="17"/>
          <w:position w:val="15"/>
        </w:rPr>
        <w:t xml:space="preserve">  </w:t>
      </w:r>
      <w:r>
        <w:rPr>
          <w:rFonts w:ascii="Times New Roman" w:hAnsi="Times New Roman" w:eastAsia="Times New Roman" w:cs="Times New Roman"/>
          <w:sz w:val="22"/>
          <w:szCs w:val="22"/>
          <w:spacing w:val="-1"/>
          <w:position w:val="15"/>
        </w:rPr>
        <w:t>M.The</w:t>
      </w:r>
      <w:r>
        <w:rPr>
          <w:rFonts w:ascii="Times New Roman" w:hAnsi="Times New Roman" w:eastAsia="Times New Roman" w:cs="Times New Roman"/>
          <w:sz w:val="22"/>
          <w:szCs w:val="22"/>
          <w:spacing w:val="18"/>
          <w:w w:val="101"/>
          <w:position w:val="15"/>
        </w:rPr>
        <w:t xml:space="preserve">  </w:t>
      </w:r>
      <w:r>
        <w:rPr>
          <w:rFonts w:ascii="Times New Roman" w:hAnsi="Times New Roman" w:eastAsia="Times New Roman" w:cs="Times New Roman"/>
          <w:sz w:val="22"/>
          <w:szCs w:val="22"/>
          <w:spacing w:val="-1"/>
          <w:position w:val="15"/>
        </w:rPr>
        <w:t>double</w:t>
      </w:r>
      <w:r>
        <w:rPr>
          <w:rFonts w:ascii="Times New Roman" w:hAnsi="Times New Roman" w:eastAsia="Times New Roman" w:cs="Times New Roman"/>
          <w:sz w:val="22"/>
          <w:szCs w:val="22"/>
          <w:spacing w:val="15"/>
          <w:w w:val="101"/>
          <w:position w:val="15"/>
        </w:rPr>
        <w:t xml:space="preserve">  </w:t>
      </w:r>
      <w:r>
        <w:rPr>
          <w:rFonts w:ascii="Times New Roman" w:hAnsi="Times New Roman" w:eastAsia="Times New Roman" w:cs="Times New Roman"/>
          <w:sz w:val="22"/>
          <w:szCs w:val="22"/>
          <w:spacing w:val="-1"/>
          <w:position w:val="15"/>
        </w:rPr>
        <w:t>hurdles</w:t>
      </w:r>
      <w:r>
        <w:rPr>
          <w:rFonts w:ascii="Times New Roman" w:hAnsi="Times New Roman" w:eastAsia="Times New Roman" w:cs="Times New Roman"/>
          <w:sz w:val="22"/>
          <w:szCs w:val="22"/>
          <w:spacing w:val="19"/>
          <w:position w:val="15"/>
        </w:rPr>
        <w:t xml:space="preserve">  </w:t>
      </w:r>
      <w:r>
        <w:rPr>
          <w:rFonts w:ascii="Times New Roman" w:hAnsi="Times New Roman" w:eastAsia="Times New Roman" w:cs="Times New Roman"/>
          <w:sz w:val="22"/>
          <w:szCs w:val="22"/>
          <w:spacing w:val="-1"/>
          <w:position w:val="15"/>
        </w:rPr>
        <w:t>for</w:t>
      </w:r>
      <w:r>
        <w:rPr>
          <w:rFonts w:ascii="Times New Roman" w:hAnsi="Times New Roman" w:eastAsia="Times New Roman" w:cs="Times New Roman"/>
          <w:sz w:val="22"/>
          <w:szCs w:val="22"/>
          <w:spacing w:val="15"/>
          <w:w w:val="101"/>
          <w:position w:val="15"/>
        </w:rPr>
        <w:t xml:space="preserve">  </w:t>
      </w:r>
      <w:r>
        <w:rPr>
          <w:rFonts w:ascii="Times New Roman" w:hAnsi="Times New Roman" w:eastAsia="Times New Roman" w:cs="Times New Roman"/>
          <w:sz w:val="22"/>
          <w:szCs w:val="22"/>
          <w:spacing w:val="-1"/>
          <w:position w:val="15"/>
        </w:rPr>
        <w:t>management</w:t>
      </w:r>
      <w:r>
        <w:rPr>
          <w:rFonts w:ascii="Times New Roman" w:hAnsi="Times New Roman" w:eastAsia="Times New Roman" w:cs="Times New Roman"/>
          <w:sz w:val="22"/>
          <w:szCs w:val="22"/>
          <w:spacing w:val="15"/>
          <w:w w:val="101"/>
          <w:position w:val="15"/>
        </w:rPr>
        <w:t xml:space="preserve">  </w:t>
      </w:r>
      <w:r>
        <w:rPr>
          <w:rFonts w:ascii="Times New Roman" w:hAnsi="Times New Roman" w:eastAsia="Times New Roman" w:cs="Times New Roman"/>
          <w:sz w:val="22"/>
          <w:szCs w:val="22"/>
          <w:spacing w:val="-1"/>
          <w:position w:val="15"/>
        </w:rPr>
        <w:t>research</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[M].London:Dartmouth         Press,1997.</w:t>
      </w:r>
    </w:p>
    <w:p>
      <w:pPr>
        <w:ind w:right="307" w:firstLine="430"/>
        <w:spacing w:before="184"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[28]ANDREWSJ,CAMERON    H,HARRIS     M.All     change?Managers'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experience</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theory</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pract</w:t>
      </w:r>
      <w:r>
        <w:rPr>
          <w:rFonts w:ascii="Times New Roman" w:hAnsi="Times New Roman" w:eastAsia="Times New Roman" w:cs="Times New Roman"/>
          <w:sz w:val="22"/>
          <w:szCs w:val="22"/>
          <w:spacing w:val="-1"/>
        </w:rPr>
        <w:t>ice[J].Journal</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of</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organizational   change    management,2008(3):300-314.</w:t>
      </w:r>
    </w:p>
    <w:p>
      <w:pPr>
        <w:ind w:right="300" w:firstLine="430"/>
        <w:spacing w:before="167" w:line="35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[29]HOUCHIN    K,MACLEAN    D.Complexity     theory    and   </w:t>
      </w:r>
      <w:r>
        <w:rPr>
          <w:rFonts w:ascii="Times New Roman" w:hAnsi="Times New Roman" w:eastAsia="Times New Roman" w:cs="Times New Roman"/>
          <w:sz w:val="22"/>
          <w:szCs w:val="22"/>
          <w:spacing w:val="-1"/>
        </w:rPr>
        <w:t xml:space="preserve"> strategic</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empirically</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informed</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critique</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British</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w:t>
      </w:r>
    </w:p>
    <w:p>
      <w:pPr>
        <w:spacing w:line="222" w:lineRule="auto"/>
        <w:rPr>
          <w:rFonts w:ascii="SimSun" w:hAnsi="SimSun" w:eastAsia="SimSun" w:cs="SimSun"/>
          <w:sz w:val="22"/>
          <w:szCs w:val="22"/>
        </w:rPr>
      </w:pPr>
      <w:r>
        <w:rPr>
          <w:rFonts w:ascii="SimSun" w:hAnsi="SimSun" w:eastAsia="SimSun" w:cs="SimSun"/>
          <w:sz w:val="22"/>
          <w:szCs w:val="22"/>
          <w:spacing w:val="-3"/>
        </w:rPr>
        <w:t>2005(2):149-166.</w:t>
      </w:r>
    </w:p>
    <w:p>
      <w:pPr>
        <w:ind w:right="328" w:firstLine="430"/>
        <w:spacing w:before="110"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[30]MEYER  A</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rPr>
        <w:t>D,BROOKS   G</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R,G</w:t>
      </w:r>
      <w:r>
        <w:rPr>
          <w:rFonts w:ascii="Times New Roman" w:hAnsi="Times New Roman" w:eastAsia="Times New Roman" w:cs="Times New Roman"/>
          <w:sz w:val="22"/>
          <w:szCs w:val="22"/>
          <w:spacing w:val="-1"/>
        </w:rPr>
        <w:t>OES</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B.Environmental  jolts</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industry   revolutions:Organizational   responses   to   discontinuous   change[J].</w:t>
      </w:r>
    </w:p>
    <w:p>
      <w:pPr>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Strategic</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,1990(5):93-110.</w:t>
      </w:r>
    </w:p>
    <w:p>
      <w:pPr>
        <w:ind w:right="307" w:firstLine="430"/>
        <w:spacing w:before="187"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[31]KELLY      D,AMBURGEY       T      L.    Organizational</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iner</w:t>
      </w:r>
      <w:r>
        <w:rPr>
          <w:rFonts w:ascii="Times New Roman" w:hAnsi="Times New Roman" w:eastAsia="Times New Roman" w:cs="Times New Roman"/>
          <w:sz w:val="22"/>
          <w:szCs w:val="22"/>
          <w:spacing w:val="-2"/>
        </w:rPr>
        <w:t>tia</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2"/>
        </w:rPr>
        <w:t>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momentum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dynamic</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strategic</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 xml:space="preserve">     Academy  of</w:t>
      </w:r>
    </w:p>
    <w:p>
      <w:pPr>
        <w:spacing w:before="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,1991(3):591-612.</w:t>
      </w:r>
    </w:p>
    <w:p>
      <w:pPr>
        <w:spacing w:line="192" w:lineRule="auto"/>
        <w:sectPr>
          <w:footerReference w:type="default" r:id="rId265"/>
          <w:pgSz w:w="8490" w:h="13250"/>
          <w:pgMar w:top="400" w:right="651" w:bottom="825" w:left="399" w:header="0" w:footer="676" w:gutter="0"/>
        </w:sectPr>
        <w:rPr>
          <w:rFonts w:ascii="Times New Roman" w:hAnsi="Times New Roman" w:eastAsia="Times New Roman" w:cs="Times New Roman"/>
          <w:sz w:val="22"/>
          <w:szCs w:val="22"/>
        </w:rPr>
      </w:pPr>
    </w:p>
    <w:p>
      <w:pPr>
        <w:ind w:left="380"/>
        <w:spacing w:line="219" w:lineRule="auto"/>
        <w:rPr>
          <w:rFonts w:ascii="SimSun" w:hAnsi="SimSun" w:eastAsia="SimSun" w:cs="SimSun"/>
          <w:sz w:val="22"/>
          <w:szCs w:val="22"/>
        </w:rPr>
      </w:pPr>
      <w:r>
        <w:rPr>
          <w:rFonts w:ascii="SimSun" w:hAnsi="SimSun" w:eastAsia="SimSun" w:cs="SimSun"/>
          <w:sz w:val="22"/>
          <w:szCs w:val="22"/>
          <w:spacing w:val="-20"/>
          <w:w w:val="90"/>
        </w:rPr>
        <w:t>数字化转型下的变革领导力：情境识别与效能提升</w:t>
      </w:r>
    </w:p>
    <w:p>
      <w:pPr>
        <w:pStyle w:val="BodyText"/>
        <w:spacing w:line="462" w:lineRule="auto"/>
        <w:rPr/>
      </w:pPr>
      <w:r/>
    </w:p>
    <w:p>
      <w:pPr>
        <w:ind w:left="380" w:right="33" w:firstLine="440"/>
        <w:spacing w:before="63"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[32]HAVEMAN  H  A.Between  a  rock</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a  hard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place;Organi</w:t>
      </w:r>
      <w:r>
        <w:rPr>
          <w:rFonts w:ascii="Times New Roman" w:hAnsi="Times New Roman" w:eastAsia="Times New Roman" w:cs="Times New Roman"/>
          <w:sz w:val="22"/>
          <w:szCs w:val="22"/>
          <w:spacing w:val="-1"/>
        </w:rPr>
        <w:t>zational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under</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condition</w:t>
      </w:r>
      <w:r>
        <w:rPr>
          <w:rFonts w:ascii="Times New Roman" w:hAnsi="Times New Roman" w:eastAsia="Times New Roman" w:cs="Times New Roman"/>
          <w:sz w:val="22"/>
          <w:szCs w:val="22"/>
          <w:spacing w:val="-1"/>
        </w:rPr>
        <w:t>s</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fundamental   environmental</w:t>
      </w:r>
    </w:p>
    <w:p>
      <w:pPr>
        <w:ind w:left="38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transformation</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Administrative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science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quarterly</w:t>
      </w:r>
      <w:r>
        <w:rPr>
          <w:rFonts w:ascii="Times New Roman" w:hAnsi="Times New Roman" w:eastAsia="Times New Roman" w:cs="Times New Roman"/>
          <w:sz w:val="22"/>
          <w:szCs w:val="22"/>
          <w:spacing w:val="1"/>
        </w:rPr>
        <w:t>,1992(1):48-75.</w:t>
      </w:r>
    </w:p>
    <w:p>
      <w:pPr>
        <w:ind w:left="380" w:right="36" w:firstLine="440"/>
        <w:spacing w:before="172" w:line="34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[33]FOX-WOLFGRAMM    S</w:t>
      </w:r>
      <w:r>
        <w:rPr>
          <w:rFonts w:ascii="Times New Roman" w:hAnsi="Times New Roman" w:eastAsia="Times New Roman" w:cs="Times New Roman"/>
          <w:sz w:val="22"/>
          <w:szCs w:val="22"/>
          <w:spacing w:val="-1"/>
        </w:rPr>
        <w:t>,BOAL    K    B,HUNT    J    G.Towards    an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understanding   of   organizational   adaptation:   Inside     the     black     box[J].</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Administrative   science    quarterly,1998(1):87-126.</w:t>
      </w:r>
    </w:p>
    <w:p>
      <w:pPr>
        <w:ind w:right="32"/>
        <w:spacing w:before="177" w:line="39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6"/>
        </w:rPr>
        <w:t>[34]BURKE</w:t>
      </w:r>
      <w:r>
        <w:rPr>
          <w:rFonts w:ascii="Times New Roman" w:hAnsi="Times New Roman" w:eastAsia="Times New Roman" w:cs="Times New Roman"/>
          <w:sz w:val="22"/>
          <w:szCs w:val="22"/>
          <w:spacing w:val="30"/>
          <w:w w:val="101"/>
          <w:position w:val="16"/>
        </w:rPr>
        <w:t xml:space="preserve">  </w:t>
      </w:r>
      <w:r>
        <w:rPr>
          <w:rFonts w:ascii="Times New Roman" w:hAnsi="Times New Roman" w:eastAsia="Times New Roman" w:cs="Times New Roman"/>
          <w:sz w:val="22"/>
          <w:szCs w:val="22"/>
          <w:spacing w:val="-1"/>
          <w:position w:val="16"/>
        </w:rPr>
        <w:t>W</w:t>
      </w:r>
      <w:r>
        <w:rPr>
          <w:rFonts w:ascii="Times New Roman" w:hAnsi="Times New Roman" w:eastAsia="Times New Roman" w:cs="Times New Roman"/>
          <w:sz w:val="22"/>
          <w:szCs w:val="22"/>
          <w:spacing w:val="24"/>
          <w:w w:val="101"/>
          <w:position w:val="16"/>
        </w:rPr>
        <w:t xml:space="preserve">  </w:t>
      </w:r>
      <w:r>
        <w:rPr>
          <w:rFonts w:ascii="Times New Roman" w:hAnsi="Times New Roman" w:eastAsia="Times New Roman" w:cs="Times New Roman"/>
          <w:sz w:val="22"/>
          <w:szCs w:val="22"/>
          <w:spacing w:val="-1"/>
          <w:position w:val="16"/>
        </w:rPr>
        <w:t>W,LITWIN   G</w:t>
      </w:r>
      <w:r>
        <w:rPr>
          <w:rFonts w:ascii="Times New Roman" w:hAnsi="Times New Roman" w:eastAsia="Times New Roman" w:cs="Times New Roman"/>
          <w:sz w:val="22"/>
          <w:szCs w:val="22"/>
          <w:spacing w:val="25"/>
          <w:position w:val="16"/>
        </w:rPr>
        <w:t xml:space="preserve">  </w:t>
      </w:r>
      <w:r>
        <w:rPr>
          <w:rFonts w:ascii="Times New Roman" w:hAnsi="Times New Roman" w:eastAsia="Times New Roman" w:cs="Times New Roman"/>
          <w:sz w:val="22"/>
          <w:szCs w:val="22"/>
          <w:spacing w:val="-1"/>
          <w:position w:val="16"/>
        </w:rPr>
        <w:t>H.A   causal</w:t>
      </w:r>
      <w:r>
        <w:rPr>
          <w:rFonts w:ascii="Times New Roman" w:hAnsi="Times New Roman" w:eastAsia="Times New Roman" w:cs="Times New Roman"/>
          <w:sz w:val="22"/>
          <w:szCs w:val="22"/>
          <w:spacing w:val="24"/>
          <w:position w:val="16"/>
        </w:rPr>
        <w:t xml:space="preserve">  </w:t>
      </w:r>
      <w:r>
        <w:rPr>
          <w:rFonts w:ascii="Times New Roman" w:hAnsi="Times New Roman" w:eastAsia="Times New Roman" w:cs="Times New Roman"/>
          <w:sz w:val="22"/>
          <w:szCs w:val="22"/>
          <w:spacing w:val="-1"/>
          <w:position w:val="16"/>
        </w:rPr>
        <w:t>model   of</w:t>
      </w:r>
      <w:r>
        <w:rPr>
          <w:rFonts w:ascii="Times New Roman" w:hAnsi="Times New Roman" w:eastAsia="Times New Roman" w:cs="Times New Roman"/>
          <w:sz w:val="22"/>
          <w:szCs w:val="22"/>
          <w:spacing w:val="15"/>
          <w:w w:val="101"/>
          <w:position w:val="16"/>
        </w:rPr>
        <w:t xml:space="preserve">  </w:t>
      </w:r>
      <w:r>
        <w:rPr>
          <w:rFonts w:ascii="Times New Roman" w:hAnsi="Times New Roman" w:eastAsia="Times New Roman" w:cs="Times New Roman"/>
          <w:sz w:val="22"/>
          <w:szCs w:val="22"/>
          <w:spacing w:val="-1"/>
          <w:position w:val="16"/>
        </w:rPr>
        <w:t>organizational</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performance   and   change[J].Journal    of</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rPr>
        <w:t>management,1992(3):523-545.</w:t>
      </w:r>
    </w:p>
    <w:p>
      <w:pPr>
        <w:ind w:right="19"/>
        <w:spacing w:before="178" w:line="374"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[35]LEWIN    K.Field     theory</w:t>
      </w:r>
      <w:r>
        <w:rPr>
          <w:rFonts w:ascii="Times New Roman" w:hAnsi="Times New Roman" w:eastAsia="Times New Roman" w:cs="Times New Roman"/>
          <w:sz w:val="22"/>
          <w:szCs w:val="22"/>
          <w:spacing w:val="8"/>
          <w:position w:val="15"/>
        </w:rPr>
        <w:t xml:space="preserve">    </w:t>
      </w:r>
      <w:r>
        <w:rPr>
          <w:rFonts w:ascii="Times New Roman" w:hAnsi="Times New Roman" w:eastAsia="Times New Roman" w:cs="Times New Roman"/>
          <w:sz w:val="22"/>
          <w:szCs w:val="22"/>
          <w:spacing w:val="-1"/>
          <w:position w:val="15"/>
        </w:rPr>
        <w:t>in     social    science     [M].New     Yor</w:t>
      </w:r>
      <w:r>
        <w:rPr>
          <w:rFonts w:ascii="Times New Roman" w:hAnsi="Times New Roman" w:eastAsia="Times New Roman" w:cs="Times New Roman"/>
          <w:sz w:val="22"/>
          <w:szCs w:val="22"/>
          <w:spacing w:val="-2"/>
          <w:position w:val="15"/>
        </w:rPr>
        <w:t>k:</w:t>
      </w:r>
    </w:p>
    <w:p>
      <w:pPr>
        <w:ind w:left="380"/>
        <w:spacing w:before="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Harper</w:t>
      </w:r>
      <w:r>
        <w:rPr>
          <w:rFonts w:ascii="Times New Roman" w:hAnsi="Times New Roman" w:eastAsia="Times New Roman" w:cs="Times New Roman"/>
          <w:sz w:val="22"/>
          <w:szCs w:val="22"/>
          <w:spacing w:val="1"/>
        </w:rPr>
        <w:t>,1951.</w:t>
      </w:r>
    </w:p>
    <w:p>
      <w:pPr>
        <w:ind w:right="32"/>
        <w:spacing w:before="177" w:line="38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[36]HENDRY    C.Understanding    and</w:t>
      </w:r>
      <w:r>
        <w:rPr>
          <w:rFonts w:ascii="Times New Roman" w:hAnsi="Times New Roman" w:eastAsia="Times New Roman" w:cs="Times New Roman"/>
          <w:sz w:val="22"/>
          <w:szCs w:val="22"/>
          <w:spacing w:val="-1"/>
          <w:position w:val="15"/>
        </w:rPr>
        <w:t xml:space="preserve">    creating    whole    organizational</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change   through    learning    theory[J].Human    relations,1996(5)</w:t>
      </w:r>
      <w:r>
        <w:rPr>
          <w:rFonts w:ascii="Times New Roman" w:hAnsi="Times New Roman" w:eastAsia="Times New Roman" w:cs="Times New Roman"/>
          <w:sz w:val="22"/>
          <w:szCs w:val="22"/>
          <w:spacing w:val="-1"/>
        </w:rPr>
        <w:t>:621-641.</w:t>
      </w:r>
    </w:p>
    <w:p>
      <w:pPr>
        <w:spacing w:before="177"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[37]CHILD       J.    Context,comparison,       and  met</w:t>
      </w:r>
      <w:r>
        <w:rPr>
          <w:rFonts w:ascii="Times New Roman" w:hAnsi="Times New Roman" w:eastAsia="Times New Roman" w:cs="Times New Roman"/>
          <w:sz w:val="22"/>
          <w:szCs w:val="22"/>
          <w:spacing w:val="-1"/>
        </w:rPr>
        <w:t>hodology  in</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Chinese</w:t>
      </w:r>
    </w:p>
    <w:p>
      <w:pPr>
        <w:ind w:left="380"/>
        <w:spacing w:before="16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 research[J].Management and organization review,2009(1):57-73.</w:t>
      </w:r>
    </w:p>
    <w:p>
      <w:pPr>
        <w:ind w:left="380" w:right="7" w:firstLine="440"/>
        <w:spacing w:before="177" w:line="26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[38]GEORGE</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G.Ret</w:t>
      </w:r>
      <w:r>
        <w:rPr>
          <w:rFonts w:ascii="Times New Roman" w:hAnsi="Times New Roman" w:eastAsia="Times New Roman" w:cs="Times New Roman"/>
          <w:sz w:val="22"/>
          <w:szCs w:val="22"/>
        </w:rPr>
        <w:t>hinking   management    scholarship[J]</w:t>
      </w:r>
      <w:r>
        <w:rPr>
          <w:rFonts w:ascii="Times New Roman" w:hAnsi="Times New Roman" w:eastAsia="Times New Roman" w:cs="Times New Roman"/>
          <w:sz w:val="22"/>
          <w:szCs w:val="22"/>
          <w:spacing w:val="-1"/>
        </w:rPr>
        <w:t>.Academy    o</w:t>
      </w:r>
      <w:r>
        <w:rPr>
          <w:rFonts w:ascii="Times New Roman" w:hAnsi="Times New Roman" w:eastAsia="Times New Roman" w:cs="Times New Roman"/>
          <w:sz w:val="22"/>
          <w:szCs w:val="22"/>
          <w:spacing w:val="14"/>
        </w:rPr>
        <w:t>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3"/>
        </w:rPr>
        <w:t>,2014(1):1-6.</w:t>
      </w:r>
    </w:p>
    <w:p>
      <w:pPr>
        <w:ind w:left="380" w:right="33" w:firstLine="440"/>
        <w:spacing w:before="187" w:line="299" w:lineRule="auto"/>
        <w:rPr>
          <w:rFonts w:ascii="SimSun" w:hAnsi="SimSun" w:eastAsia="SimSun" w:cs="SimSun"/>
          <w:sz w:val="22"/>
          <w:szCs w:val="22"/>
        </w:rPr>
      </w:pPr>
      <w:r>
        <w:rPr>
          <w:rFonts w:ascii="Times New Roman" w:hAnsi="Times New Roman" w:eastAsia="Times New Roman" w:cs="Times New Roman"/>
          <w:sz w:val="22"/>
          <w:szCs w:val="22"/>
          <w:spacing w:val="1"/>
        </w:rPr>
        <w:t>[39]</w:t>
      </w:r>
      <w:r>
        <w:rPr>
          <w:rFonts w:ascii="Times New Roman" w:hAnsi="Times New Roman" w:eastAsia="Times New Roman" w:cs="Times New Roman"/>
          <w:sz w:val="22"/>
          <w:szCs w:val="22"/>
        </w:rPr>
        <w:t>JING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VAN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VEN</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H</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yin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yang</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organizational </w:t>
      </w:r>
      <w:r>
        <w:rPr>
          <w:rFonts w:ascii="Times New Roman" w:hAnsi="Times New Roman" w:eastAsia="Times New Roman" w:cs="Times New Roman"/>
          <w:sz w:val="22"/>
          <w:szCs w:val="22"/>
        </w:rPr>
        <w:t>change:The</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case</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of  Chengdu</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Bus</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Group[J]</w:t>
      </w:r>
      <w:r>
        <w:rPr>
          <w:rFonts w:ascii="Times New Roman" w:hAnsi="Times New Roman" w:eastAsia="Times New Roman" w:cs="Times New Roman"/>
          <w:sz w:val="22"/>
          <w:szCs w:val="22"/>
          <w:spacing w:val="-1"/>
        </w:rPr>
        <w:t>.Management</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organization</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Review,2014(1):29-54.</w:t>
      </w:r>
    </w:p>
    <w:p>
      <w:pPr>
        <w:ind w:left="380" w:right="26" w:firstLine="440"/>
        <w:spacing w:before="155"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[40]SUN   HF,CHENCC,ZHANG    S   H.Strategic    lead</w:t>
      </w:r>
      <w:r>
        <w:rPr>
          <w:rFonts w:ascii="Times New Roman" w:hAnsi="Times New Roman" w:eastAsia="Times New Roman" w:cs="Times New Roman"/>
          <w:sz w:val="22"/>
          <w:szCs w:val="22"/>
          <w:spacing w:val="-1"/>
        </w:rPr>
        <w:t>ership   of</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Sunzi</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the   art   of</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war[J].Leadership   and   management   in   China:</w:t>
      </w:r>
      <w:r>
        <w:rPr>
          <w:rFonts w:ascii="Times New Roman" w:hAnsi="Times New Roman" w:eastAsia="Times New Roman" w:cs="Times New Roman"/>
          <w:sz w:val="22"/>
          <w:szCs w:val="22"/>
          <w:spacing w:val="-1"/>
        </w:rPr>
        <w:t>Philosophies,</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theories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practices</w:t>
      </w:r>
      <w:r>
        <w:rPr>
          <w:rFonts w:ascii="Times New Roman" w:hAnsi="Times New Roman" w:eastAsia="Times New Roman" w:cs="Times New Roman"/>
          <w:sz w:val="22"/>
          <w:szCs w:val="22"/>
          <w:spacing w:val="1"/>
        </w:rPr>
        <w:t>,2008:143-16</w:t>
      </w:r>
      <w:r>
        <w:rPr>
          <w:rFonts w:ascii="Times New Roman" w:hAnsi="Times New Roman" w:eastAsia="Times New Roman" w:cs="Times New Roman"/>
          <w:sz w:val="22"/>
          <w:szCs w:val="22"/>
        </w:rPr>
        <w:t>8.</w:t>
      </w:r>
    </w:p>
    <w:p>
      <w:pPr>
        <w:spacing w:before="177" w:line="39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6"/>
        </w:rPr>
        <w:t>[41]PORTER</w:t>
      </w:r>
      <w:r>
        <w:rPr>
          <w:rFonts w:ascii="Times New Roman" w:hAnsi="Times New Roman" w:eastAsia="Times New Roman" w:cs="Times New Roman"/>
          <w:sz w:val="22"/>
          <w:szCs w:val="22"/>
          <w:spacing w:val="16"/>
          <w:w w:val="101"/>
          <w:position w:val="16"/>
        </w:rPr>
        <w:t xml:space="preserve">  </w:t>
      </w:r>
      <w:r>
        <w:rPr>
          <w:rFonts w:ascii="Times New Roman" w:hAnsi="Times New Roman" w:eastAsia="Times New Roman" w:cs="Times New Roman"/>
          <w:sz w:val="22"/>
          <w:szCs w:val="22"/>
          <w:position w:val="16"/>
        </w:rPr>
        <w:t>M</w:t>
      </w:r>
      <w:r>
        <w:rPr>
          <w:rFonts w:ascii="Times New Roman" w:hAnsi="Times New Roman" w:eastAsia="Times New Roman" w:cs="Times New Roman"/>
          <w:sz w:val="22"/>
          <w:szCs w:val="22"/>
          <w:spacing w:val="18"/>
          <w:position w:val="16"/>
        </w:rPr>
        <w:t xml:space="preserve">  </w:t>
      </w:r>
      <w:r>
        <w:rPr>
          <w:rFonts w:ascii="Times New Roman" w:hAnsi="Times New Roman" w:eastAsia="Times New Roman" w:cs="Times New Roman"/>
          <w:sz w:val="22"/>
          <w:szCs w:val="22"/>
          <w:position w:val="16"/>
        </w:rPr>
        <w:t>E.Towards</w:t>
      </w:r>
      <w:r>
        <w:rPr>
          <w:rFonts w:ascii="Times New Roman" w:hAnsi="Times New Roman" w:eastAsia="Times New Roman" w:cs="Times New Roman"/>
          <w:sz w:val="22"/>
          <w:szCs w:val="22"/>
          <w:spacing w:val="19"/>
          <w:w w:val="101"/>
          <w:position w:val="16"/>
        </w:rPr>
        <w:t xml:space="preserve">  </w:t>
      </w:r>
      <w:r>
        <w:rPr>
          <w:rFonts w:ascii="Times New Roman" w:hAnsi="Times New Roman" w:eastAsia="Times New Roman" w:cs="Times New Roman"/>
          <w:sz w:val="22"/>
          <w:szCs w:val="22"/>
          <w:position w:val="16"/>
        </w:rPr>
        <w:t>a</w:t>
      </w:r>
      <w:r>
        <w:rPr>
          <w:rFonts w:ascii="Times New Roman" w:hAnsi="Times New Roman" w:eastAsia="Times New Roman" w:cs="Times New Roman"/>
          <w:sz w:val="22"/>
          <w:szCs w:val="22"/>
          <w:spacing w:val="19"/>
          <w:position w:val="16"/>
        </w:rPr>
        <w:t xml:space="preserve">  </w:t>
      </w:r>
      <w:r>
        <w:rPr>
          <w:rFonts w:ascii="Times New Roman" w:hAnsi="Times New Roman" w:eastAsia="Times New Roman" w:cs="Times New Roman"/>
          <w:sz w:val="22"/>
          <w:szCs w:val="22"/>
          <w:position w:val="16"/>
        </w:rPr>
        <w:t>dynamic</w:t>
      </w:r>
      <w:r>
        <w:rPr>
          <w:rFonts w:ascii="Times New Roman" w:hAnsi="Times New Roman" w:eastAsia="Times New Roman" w:cs="Times New Roman"/>
          <w:sz w:val="22"/>
          <w:szCs w:val="22"/>
          <w:spacing w:val="17"/>
          <w:position w:val="16"/>
        </w:rPr>
        <w:t xml:space="preserve">  </w:t>
      </w:r>
      <w:r>
        <w:rPr>
          <w:rFonts w:ascii="Times New Roman" w:hAnsi="Times New Roman" w:eastAsia="Times New Roman" w:cs="Times New Roman"/>
          <w:sz w:val="22"/>
          <w:szCs w:val="22"/>
          <w:position w:val="16"/>
        </w:rPr>
        <w:t>theory</w:t>
      </w:r>
      <w:r>
        <w:rPr>
          <w:rFonts w:ascii="Times New Roman" w:hAnsi="Times New Roman" w:eastAsia="Times New Roman" w:cs="Times New Roman"/>
          <w:sz w:val="22"/>
          <w:szCs w:val="22"/>
          <w:spacing w:val="19"/>
          <w:w w:val="101"/>
          <w:position w:val="16"/>
        </w:rPr>
        <w:t xml:space="preserve">  </w:t>
      </w:r>
      <w:r>
        <w:rPr>
          <w:rFonts w:ascii="Times New Roman" w:hAnsi="Times New Roman" w:eastAsia="Times New Roman" w:cs="Times New Roman"/>
          <w:sz w:val="22"/>
          <w:szCs w:val="22"/>
          <w:position w:val="16"/>
        </w:rPr>
        <w:t>o</w:t>
      </w:r>
      <w:r>
        <w:rPr>
          <w:rFonts w:ascii="Times New Roman" w:hAnsi="Times New Roman" w:eastAsia="Times New Roman" w:cs="Times New Roman"/>
          <w:sz w:val="22"/>
          <w:szCs w:val="22"/>
          <w:spacing w:val="-1"/>
          <w:position w:val="16"/>
        </w:rPr>
        <w:t>f  strategy[J].Strategic</w:t>
      </w:r>
    </w:p>
    <w:p>
      <w:pPr>
        <w:ind w:left="380"/>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,1991(2):95-117.</w:t>
      </w:r>
    </w:p>
    <w:p>
      <w:pPr>
        <w:ind w:left="380" w:right="37" w:firstLine="440"/>
        <w:spacing w:before="148" w:line="270" w:lineRule="auto"/>
        <w:rPr>
          <w:rFonts w:ascii="SimSun" w:hAnsi="SimSun" w:eastAsia="SimSun" w:cs="SimSun"/>
          <w:sz w:val="22"/>
          <w:szCs w:val="22"/>
        </w:rPr>
      </w:pPr>
      <w:r>
        <w:rPr>
          <w:rFonts w:ascii="SimSun" w:hAnsi="SimSun" w:eastAsia="SimSun" w:cs="SimSun"/>
          <w:sz w:val="22"/>
          <w:szCs w:val="22"/>
          <w:spacing w:val="-4"/>
        </w:rPr>
        <w:t>[42]胡洪浩.企业变革决策中的组织警觉特征及其效能机制研究</w:t>
      </w:r>
      <w:r>
        <w:rPr>
          <w:rFonts w:ascii="Times New Roman" w:hAnsi="Times New Roman" w:eastAsia="Times New Roman" w:cs="Times New Roman"/>
          <w:sz w:val="22"/>
          <w:szCs w:val="22"/>
          <w:spacing w:val="-4"/>
        </w:rPr>
        <w:t>[D].   </w:t>
      </w:r>
      <w:r>
        <w:rPr>
          <w:rFonts w:ascii="SimSun" w:hAnsi="SimSun" w:eastAsia="SimSun" w:cs="SimSun"/>
          <w:sz w:val="22"/>
          <w:szCs w:val="22"/>
          <w:spacing w:val="-4"/>
        </w:rPr>
        <w:t>浙</w:t>
      </w:r>
      <w:r>
        <w:rPr>
          <w:rFonts w:ascii="SimSun" w:hAnsi="SimSun" w:eastAsia="SimSun" w:cs="SimSun"/>
          <w:sz w:val="22"/>
          <w:szCs w:val="22"/>
          <w:spacing w:val="16"/>
        </w:rPr>
        <w:t xml:space="preserve"> </w:t>
      </w:r>
      <w:r>
        <w:rPr>
          <w:rFonts w:ascii="SimSun" w:hAnsi="SimSun" w:eastAsia="SimSun" w:cs="SimSun"/>
          <w:sz w:val="22"/>
          <w:szCs w:val="22"/>
          <w:spacing w:val="-12"/>
        </w:rPr>
        <w:t>江大学，2014.</w:t>
      </w:r>
    </w:p>
    <w:p>
      <w:pPr>
        <w:ind w:left="380" w:firstLine="440"/>
        <w:spacing w:before="125"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[43]ERTMER</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P</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A.   Addressing   first-and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second-order   b</w:t>
      </w:r>
      <w:r>
        <w:rPr>
          <w:rFonts w:ascii="Times New Roman" w:hAnsi="Times New Roman" w:eastAsia="Times New Roman" w:cs="Times New Roman"/>
          <w:sz w:val="22"/>
          <w:szCs w:val="22"/>
          <w:spacing w:val="-1"/>
        </w:rPr>
        <w:t>arriers   to</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change:Strategies    for     technology    integration[J].    Educ</w:t>
      </w:r>
      <w:r>
        <w:rPr>
          <w:rFonts w:ascii="Times New Roman" w:hAnsi="Times New Roman" w:eastAsia="Times New Roman" w:cs="Times New Roman"/>
          <w:sz w:val="22"/>
          <w:szCs w:val="22"/>
          <w:spacing w:val="-1"/>
        </w:rPr>
        <w:t>ational  technology</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research   and    development,1999(4):47-</w:t>
      </w:r>
      <w:r>
        <w:rPr>
          <w:rFonts w:ascii="Times New Roman" w:hAnsi="Times New Roman" w:eastAsia="Times New Roman" w:cs="Times New Roman"/>
          <w:sz w:val="22"/>
          <w:szCs w:val="22"/>
          <w:spacing w:val="-1"/>
        </w:rPr>
        <w:t>61.</w:t>
      </w:r>
    </w:p>
    <w:p>
      <w:pPr>
        <w:spacing w:line="191" w:lineRule="auto"/>
        <w:sectPr>
          <w:footerReference w:type="default" r:id="rId266"/>
          <w:pgSz w:w="8490" w:h="13250"/>
          <w:pgMar w:top="378" w:right="562" w:bottom="875" w:left="409" w:header="0" w:footer="726" w:gutter="0"/>
        </w:sectPr>
        <w:rPr>
          <w:rFonts w:ascii="Times New Roman" w:hAnsi="Times New Roman" w:eastAsia="Times New Roman" w:cs="Times New Roman"/>
          <w:sz w:val="22"/>
          <w:szCs w:val="22"/>
        </w:rPr>
      </w:pPr>
    </w:p>
    <w:p>
      <w:pPr>
        <w:ind w:left="6389"/>
        <w:spacing w:before="19" w:line="219" w:lineRule="auto"/>
        <w:rPr>
          <w:rFonts w:ascii="SimSun" w:hAnsi="SimSun" w:eastAsia="SimSun" w:cs="SimSun"/>
          <w:sz w:val="22"/>
          <w:szCs w:val="22"/>
        </w:rPr>
      </w:pPr>
      <w:r>
        <w:rPr>
          <w:rFonts w:ascii="SimSun" w:hAnsi="SimSun" w:eastAsia="SimSun" w:cs="SimSun"/>
          <w:sz w:val="22"/>
          <w:szCs w:val="22"/>
          <w:spacing w:val="-17"/>
          <w:w w:val="90"/>
        </w:rPr>
        <w:t>参考文献</w:t>
      </w:r>
    </w:p>
    <w:p>
      <w:pPr>
        <w:pStyle w:val="BodyText"/>
        <w:spacing w:line="461" w:lineRule="auto"/>
        <w:rPr/>
      </w:pPr>
      <w:r/>
    </w:p>
    <w:p>
      <w:pPr>
        <w:ind w:left="429"/>
        <w:spacing w:before="63"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[44]LEVY    A,MERRY    U.Organizational     transformation:App</w:t>
      </w:r>
      <w:r>
        <w:rPr>
          <w:rFonts w:ascii="Times New Roman" w:hAnsi="Times New Roman" w:eastAsia="Times New Roman" w:cs="Times New Roman"/>
          <w:sz w:val="22"/>
          <w:szCs w:val="22"/>
          <w:spacing w:val="-1"/>
          <w:position w:val="15"/>
        </w:rPr>
        <w:t>roaches,</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strategies,theories[M].New            York:Praeger,1986.</w:t>
      </w:r>
    </w:p>
    <w:p>
      <w:pPr>
        <w:ind w:left="429"/>
        <w:spacing w:before="147" w:line="403" w:lineRule="exact"/>
        <w:rPr>
          <w:rFonts w:ascii="SimSun" w:hAnsi="SimSun" w:eastAsia="SimSun" w:cs="SimSun"/>
          <w:sz w:val="22"/>
          <w:szCs w:val="22"/>
        </w:rPr>
      </w:pPr>
      <w:r>
        <w:rPr>
          <w:rFonts w:ascii="SimSun" w:hAnsi="SimSun" w:eastAsia="SimSun" w:cs="SimSun"/>
          <w:sz w:val="22"/>
          <w:szCs w:val="22"/>
          <w:spacing w:val="-3"/>
          <w:position w:val="14"/>
        </w:rPr>
        <w:t>[45]曾庆丰.企业电子商务转型研究：基于能力的视角</w:t>
      </w:r>
      <w:r>
        <w:rPr>
          <w:rFonts w:ascii="Times New Roman" w:hAnsi="Times New Roman" w:eastAsia="Times New Roman" w:cs="Times New Roman"/>
          <w:sz w:val="22"/>
          <w:szCs w:val="22"/>
          <w:spacing w:val="-3"/>
          <w:position w:val="14"/>
        </w:rPr>
        <w:t>[</w:t>
      </w:r>
      <w:r>
        <w:rPr>
          <w:rFonts w:ascii="Times New Roman" w:hAnsi="Times New Roman" w:eastAsia="Times New Roman" w:cs="Times New Roman"/>
          <w:sz w:val="22"/>
          <w:szCs w:val="22"/>
          <w:spacing w:val="-4"/>
          <w:position w:val="14"/>
        </w:rPr>
        <w:t>D].   </w:t>
      </w:r>
      <w:r>
        <w:rPr>
          <w:rFonts w:ascii="SimSun" w:hAnsi="SimSun" w:eastAsia="SimSun" w:cs="SimSun"/>
          <w:sz w:val="22"/>
          <w:szCs w:val="22"/>
          <w:spacing w:val="-4"/>
          <w:position w:val="14"/>
        </w:rPr>
        <w:t>上海复旦大</w:t>
      </w:r>
    </w:p>
    <w:p>
      <w:pPr>
        <w:spacing w:before="1" w:line="220" w:lineRule="auto"/>
        <w:rPr>
          <w:rFonts w:ascii="SimSun" w:hAnsi="SimSun" w:eastAsia="SimSun" w:cs="SimSun"/>
          <w:sz w:val="22"/>
          <w:szCs w:val="22"/>
        </w:rPr>
      </w:pPr>
      <w:r>
        <w:rPr>
          <w:rFonts w:ascii="SimSun" w:hAnsi="SimSun" w:eastAsia="SimSun" w:cs="SimSun"/>
          <w:sz w:val="22"/>
          <w:szCs w:val="22"/>
          <w:spacing w:val="-8"/>
        </w:rPr>
        <w:t>学，2005.</w:t>
      </w:r>
    </w:p>
    <w:p>
      <w:pPr>
        <w:ind w:left="429"/>
        <w:spacing w:before="10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[46]GUMMER          B.    Total       quality       management:Organizatio</w:t>
      </w:r>
      <w:r>
        <w:rPr>
          <w:rFonts w:ascii="Times New Roman" w:hAnsi="Times New Roman" w:eastAsia="Times New Roman" w:cs="Times New Roman"/>
          <w:sz w:val="22"/>
          <w:szCs w:val="22"/>
          <w:spacing w:val="-1"/>
        </w:rPr>
        <w:t>nal</w:t>
      </w:r>
    </w:p>
    <w:p>
      <w:pPr>
        <w:spacing w:before="168" w:line="367"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transformation   or   passing    fancy?[J].Administr</w:t>
      </w:r>
      <w:r>
        <w:rPr>
          <w:rFonts w:ascii="Times New Roman" w:hAnsi="Times New Roman" w:eastAsia="Times New Roman" w:cs="Times New Roman"/>
          <w:sz w:val="22"/>
          <w:szCs w:val="22"/>
          <w:spacing w:val="-1"/>
          <w:position w:val="14"/>
        </w:rPr>
        <w:t>ation    in   social    work,1996</w:t>
      </w:r>
    </w:p>
    <w:p>
      <w:pPr>
        <w:spacing w:before="1" w:line="216" w:lineRule="auto"/>
        <w:rPr>
          <w:rFonts w:ascii="SimSun" w:hAnsi="SimSun" w:eastAsia="SimSun" w:cs="SimSun"/>
          <w:sz w:val="22"/>
          <w:szCs w:val="22"/>
        </w:rPr>
      </w:pPr>
      <w:r>
        <w:rPr>
          <w:rFonts w:ascii="SimSun" w:hAnsi="SimSun" w:eastAsia="SimSun" w:cs="SimSun"/>
          <w:sz w:val="22"/>
          <w:szCs w:val="22"/>
          <w:spacing w:val="-5"/>
        </w:rPr>
        <w:t>(3):75-95,</w:t>
      </w:r>
    </w:p>
    <w:p>
      <w:pPr>
        <w:ind w:right="338" w:firstLine="429"/>
        <w:spacing w:before="135"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[47]MILLER   D,FRIESEN   P   H.Structural    change   and   per</w:t>
      </w:r>
      <w:r>
        <w:rPr>
          <w:rFonts w:ascii="Times New Roman" w:hAnsi="Times New Roman" w:eastAsia="Times New Roman" w:cs="Times New Roman"/>
          <w:sz w:val="22"/>
          <w:szCs w:val="22"/>
          <w:spacing w:val="-1"/>
        </w:rPr>
        <w:t>formance: </w:t>
      </w:r>
      <w:r>
        <w:rPr>
          <w:rFonts w:ascii="Times New Roman" w:hAnsi="Times New Roman" w:eastAsia="Times New Roman" w:cs="Times New Roman"/>
          <w:sz w:val="22"/>
          <w:szCs w:val="22"/>
        </w:rPr>
        <w:t>Quantum    versus     piecemeal-incremental    approaches     [J].    Acade</w:t>
      </w:r>
      <w:r>
        <w:rPr>
          <w:rFonts w:ascii="Times New Roman" w:hAnsi="Times New Roman" w:eastAsia="Times New Roman" w:cs="Times New Roman"/>
          <w:sz w:val="22"/>
          <w:szCs w:val="22"/>
          <w:spacing w:val="-1"/>
        </w:rPr>
        <w:t>my    of</w:t>
      </w:r>
    </w:p>
    <w:p>
      <w:pPr>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,1982(4);867-892.</w:t>
      </w:r>
    </w:p>
    <w:p>
      <w:pPr>
        <w:ind w:right="342" w:firstLine="429"/>
        <w:spacing w:before="187"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[48]GIBSON       R       K</w:t>
      </w:r>
      <w:r>
        <w:rPr>
          <w:rFonts w:ascii="Times New Roman" w:hAnsi="Times New Roman" w:eastAsia="Times New Roman" w:cs="Times New Roman"/>
          <w:sz w:val="22"/>
          <w:szCs w:val="22"/>
          <w:spacing w:val="-1"/>
        </w:rPr>
        <w:t>,GILLAN       K,GREFFET       F,et       al.    Party</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organizational   change   and   ICTs:The   growth   of   a   virtual   gr</w:t>
      </w:r>
      <w:r>
        <w:rPr>
          <w:rFonts w:ascii="Times New Roman" w:hAnsi="Times New Roman" w:eastAsia="Times New Roman" w:cs="Times New Roman"/>
          <w:sz w:val="22"/>
          <w:szCs w:val="22"/>
          <w:spacing w:val="-1"/>
        </w:rPr>
        <w:t>assroots?[J].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media</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&amp;.society,2013(1):31-51.</w:t>
      </w:r>
    </w:p>
    <w:p>
      <w:pPr>
        <w:ind w:right="332" w:firstLine="429"/>
        <w:spacing w:before="158"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[49]ZHU    K,KRAEMER    K    L,XU     S.The    process    of </w:t>
      </w:r>
      <w:r>
        <w:rPr>
          <w:rFonts w:ascii="Times New Roman" w:hAnsi="Times New Roman" w:eastAsia="Times New Roman" w:cs="Times New Roman"/>
          <w:sz w:val="22"/>
          <w:szCs w:val="22"/>
          <w:spacing w:val="-1"/>
        </w:rPr>
        <w:t xml:space="preserve">   innovation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assimilation</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spacing w:val="-1"/>
        </w:rPr>
        <w:t>by</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spacing w:val="-1"/>
        </w:rPr>
        <w:t>firms</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1"/>
        </w:rPr>
        <w:t>different</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spacing w:val="-1"/>
        </w:rPr>
        <w:t>countries:A</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1"/>
        </w:rPr>
        <w:t>technology</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1"/>
        </w:rPr>
        <w:t>diffusion</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perspective</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on    e-business[J].Management     science,2006(10):1557-1576.</w:t>
      </w:r>
    </w:p>
    <w:p>
      <w:pPr>
        <w:ind w:right="346" w:firstLine="429"/>
        <w:spacing w:before="208" w:line="34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[50]ZAHRA</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S   A.Predictors    a</w:t>
      </w:r>
      <w:r>
        <w:rPr>
          <w:rFonts w:ascii="Times New Roman" w:hAnsi="Times New Roman" w:eastAsia="Times New Roman" w:cs="Times New Roman"/>
          <w:sz w:val="22"/>
          <w:szCs w:val="22"/>
          <w:spacing w:val="-1"/>
        </w:rPr>
        <w:t>nd    financial    outcomes</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of   corporate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entrepreneurship:An</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exploratory    study[J].Journal    of   business    ventu</w:t>
      </w:r>
      <w:r>
        <w:rPr>
          <w:rFonts w:ascii="Times New Roman" w:hAnsi="Times New Roman" w:eastAsia="Times New Roman" w:cs="Times New Roman"/>
          <w:sz w:val="22"/>
          <w:szCs w:val="22"/>
          <w:spacing w:val="-1"/>
        </w:rPr>
        <w:t>ring,</w:t>
      </w:r>
    </w:p>
    <w:p>
      <w:pPr>
        <w:spacing w:line="222" w:lineRule="auto"/>
        <w:rPr>
          <w:rFonts w:ascii="SimSun" w:hAnsi="SimSun" w:eastAsia="SimSun" w:cs="SimSun"/>
          <w:sz w:val="22"/>
          <w:szCs w:val="22"/>
        </w:rPr>
      </w:pPr>
      <w:r>
        <w:rPr>
          <w:rFonts w:ascii="SimSun" w:hAnsi="SimSun" w:eastAsia="SimSun" w:cs="SimSun"/>
          <w:sz w:val="22"/>
          <w:szCs w:val="22"/>
          <w:spacing w:val="-1"/>
        </w:rPr>
        <w:t>1991(4):259-285.</w:t>
      </w:r>
    </w:p>
    <w:p>
      <w:pPr>
        <w:ind w:left="429"/>
        <w:spacing w:before="111"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[51]BURGELMAN   R   A.Designs    for   corporate    entrepreneurship    in</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established    firms[J].California    management    review,1984(3):154-166.</w:t>
      </w:r>
    </w:p>
    <w:p>
      <w:pPr>
        <w:ind w:right="346" w:firstLine="429"/>
        <w:spacing w:before="178" w:line="35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[52]COVIN    JG,MILES    M</w:t>
      </w:r>
      <w:r>
        <w:rPr>
          <w:rFonts w:ascii="Times New Roman" w:hAnsi="Times New Roman" w:eastAsia="Times New Roman" w:cs="Times New Roman"/>
          <w:sz w:val="22"/>
          <w:szCs w:val="22"/>
          <w:spacing w:val="-1"/>
        </w:rPr>
        <w:t xml:space="preserve">    P.Corporate    entrepreneurship     and    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pursuit   of</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competitive   advantage[J].Entrepreneurship:Theory   and   practice,</w:t>
      </w:r>
    </w:p>
    <w:p>
      <w:pPr>
        <w:spacing w:line="222" w:lineRule="auto"/>
        <w:rPr>
          <w:rFonts w:ascii="SimSun" w:hAnsi="SimSun" w:eastAsia="SimSun" w:cs="SimSun"/>
          <w:sz w:val="22"/>
          <w:szCs w:val="22"/>
        </w:rPr>
      </w:pPr>
      <w:r>
        <w:rPr>
          <w:rFonts w:ascii="SimSun" w:hAnsi="SimSun" w:eastAsia="SimSun" w:cs="SimSun"/>
          <w:sz w:val="22"/>
          <w:szCs w:val="22"/>
          <w:spacing w:val="-3"/>
        </w:rPr>
        <w:t>1999(3):47-63.</w:t>
      </w:r>
    </w:p>
    <w:p>
      <w:pPr>
        <w:ind w:right="307" w:firstLine="429"/>
        <w:spacing w:before="141" w:line="297" w:lineRule="auto"/>
        <w:rPr>
          <w:rFonts w:ascii="SimSun" w:hAnsi="SimSun" w:eastAsia="SimSun" w:cs="SimSun"/>
          <w:sz w:val="22"/>
          <w:szCs w:val="22"/>
        </w:rPr>
      </w:pPr>
      <w:r>
        <w:rPr>
          <w:rFonts w:ascii="Times New Roman" w:hAnsi="Times New Roman" w:eastAsia="Times New Roman" w:cs="Times New Roman"/>
          <w:sz w:val="22"/>
          <w:szCs w:val="22"/>
        </w:rPr>
        <w:t>[53]IRELAND    R    D,COVIN    JG</w:t>
      </w:r>
      <w:r>
        <w:rPr>
          <w:rFonts w:ascii="Times New Roman" w:hAnsi="Times New Roman" w:eastAsia="Times New Roman" w:cs="Times New Roman"/>
          <w:sz w:val="22"/>
          <w:szCs w:val="22"/>
          <w:spacing w:val="-1"/>
        </w:rPr>
        <w:t>,KURATKO     D    F.Conceptualizing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corporate     entrepreneurship     strategy     [J].   </w:t>
      </w:r>
      <w:r>
        <w:rPr>
          <w:rFonts w:ascii="Times New Roman" w:hAnsi="Times New Roman" w:eastAsia="Times New Roman" w:cs="Times New Roman"/>
          <w:sz w:val="22"/>
          <w:szCs w:val="22"/>
          <w:spacing w:val="-1"/>
        </w:rPr>
        <w:t xml:space="preserve"> Entrepreneurship    theory    and</w:t>
      </w:r>
      <w:r>
        <w:rPr>
          <w:rFonts w:ascii="Times New Roman" w:hAnsi="Times New Roman" w:eastAsia="Times New Roman" w:cs="Times New Roman"/>
          <w:sz w:val="22"/>
          <w:szCs w:val="22"/>
        </w:rPr>
        <w:t xml:space="preserve"> </w:t>
      </w:r>
      <w:r>
        <w:rPr>
          <w:rFonts w:ascii="SimSun" w:hAnsi="SimSun" w:eastAsia="SimSun" w:cs="SimSun"/>
          <w:sz w:val="22"/>
          <w:szCs w:val="22"/>
          <w:spacing w:val="-7"/>
        </w:rPr>
        <w:t>practice,2009(1):19-46.</w:t>
      </w:r>
    </w:p>
    <w:p>
      <w:pPr>
        <w:ind w:left="429"/>
        <w:spacing w:before="150"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[54]HOOPER   A,POTTER   J.Intell</w:t>
      </w:r>
      <w:r>
        <w:rPr>
          <w:rFonts w:ascii="Times New Roman" w:hAnsi="Times New Roman" w:eastAsia="Times New Roman" w:cs="Times New Roman"/>
          <w:sz w:val="22"/>
          <w:szCs w:val="22"/>
          <w:spacing w:val="-1"/>
          <w:position w:val="15"/>
        </w:rPr>
        <w:t>igent    leadership:Creating   a    pattern</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change[M].London:Random</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House</w:t>
      </w:r>
      <w:r>
        <w:rPr>
          <w:rFonts w:ascii="Times New Roman" w:hAnsi="Times New Roman" w:eastAsia="Times New Roman" w:cs="Times New Roman"/>
          <w:sz w:val="22"/>
          <w:szCs w:val="22"/>
          <w:spacing w:val="-1"/>
        </w:rPr>
        <w:t>,2000.</w:t>
      </w:r>
    </w:p>
    <w:p>
      <w:pPr>
        <w:spacing w:line="191" w:lineRule="auto"/>
        <w:sectPr>
          <w:footerReference w:type="default" r:id="rId267"/>
          <w:pgSz w:w="8490" w:h="13250"/>
          <w:pgMar w:top="400" w:right="461" w:bottom="825" w:left="580" w:header="0" w:footer="676" w:gutter="0"/>
        </w:sectPr>
        <w:rPr>
          <w:rFonts w:ascii="Times New Roman" w:hAnsi="Times New Roman" w:eastAsia="Times New Roman" w:cs="Times New Roman"/>
          <w:sz w:val="22"/>
          <w:szCs w:val="22"/>
        </w:rPr>
      </w:pPr>
    </w:p>
    <w:p>
      <w:pPr>
        <w:ind w:left="369"/>
        <w:spacing w:line="219" w:lineRule="auto"/>
        <w:rPr>
          <w:rFonts w:ascii="SimSun" w:hAnsi="SimSun" w:eastAsia="SimSun" w:cs="SimSun"/>
          <w:sz w:val="22"/>
          <w:szCs w:val="22"/>
        </w:rPr>
      </w:pPr>
      <w:r>
        <w:rPr>
          <w:rFonts w:ascii="SimSun" w:hAnsi="SimSun" w:eastAsia="SimSun" w:cs="SimSun"/>
          <w:sz w:val="22"/>
          <w:szCs w:val="22"/>
          <w:spacing w:val="-20"/>
          <w:w w:val="90"/>
        </w:rPr>
        <w:t>数字化转型下的变革领导力：情境识别与效能提升</w:t>
      </w:r>
    </w:p>
    <w:p>
      <w:pPr>
        <w:pStyle w:val="BodyText"/>
        <w:spacing w:line="471" w:lineRule="auto"/>
        <w:rPr/>
      </w:pPr>
      <w:r/>
    </w:p>
    <w:p>
      <w:pPr>
        <w:ind w:left="369" w:right="4" w:firstLine="449"/>
        <w:spacing w:before="64" w:line="35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[55]FORDJD,FORD   L   W.The    lead</w:t>
      </w:r>
      <w:r>
        <w:rPr>
          <w:rFonts w:ascii="Times New Roman" w:hAnsi="Times New Roman" w:eastAsia="Times New Roman" w:cs="Times New Roman"/>
          <w:sz w:val="22"/>
          <w:szCs w:val="22"/>
          <w:spacing w:val="-1"/>
        </w:rPr>
        <w:t>ership   of   organization    change:A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view   from   recent    empirical   evidence[M].UK:Emerald    Group   Pub</w:t>
      </w:r>
      <w:r>
        <w:rPr>
          <w:rFonts w:ascii="Times New Roman" w:hAnsi="Times New Roman" w:eastAsia="Times New Roman" w:cs="Times New Roman"/>
          <w:sz w:val="22"/>
          <w:szCs w:val="22"/>
          <w:spacing w:val="-1"/>
        </w:rPr>
        <w:t>lishing</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Limited</w:t>
      </w:r>
      <w:r>
        <w:rPr>
          <w:rFonts w:ascii="Times New Roman" w:hAnsi="Times New Roman" w:eastAsia="Times New Roman" w:cs="Times New Roman"/>
          <w:sz w:val="22"/>
          <w:szCs w:val="22"/>
          <w:spacing w:val="1"/>
        </w:rPr>
        <w:t>,2012.</w:t>
      </w:r>
    </w:p>
    <w:p>
      <w:pPr>
        <w:ind w:left="369" w:right="4" w:firstLine="449"/>
        <w:spacing w:before="156" w:line="306" w:lineRule="auto"/>
        <w:rPr>
          <w:rFonts w:ascii="SimSun" w:hAnsi="SimSun" w:eastAsia="SimSun" w:cs="SimSun"/>
          <w:sz w:val="22"/>
          <w:szCs w:val="22"/>
        </w:rPr>
      </w:pPr>
      <w:r>
        <w:rPr>
          <w:rFonts w:ascii="Times New Roman" w:hAnsi="Times New Roman" w:eastAsia="Times New Roman" w:cs="Times New Roman"/>
          <w:sz w:val="22"/>
          <w:szCs w:val="22"/>
          <w:spacing w:val="-1"/>
        </w:rPr>
        <w:t>[56]HIGGS</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M,ROWLAND</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D.All</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changes</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great</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small</w:t>
      </w:r>
      <w:r>
        <w:rPr>
          <w:rFonts w:ascii="Times New Roman" w:hAnsi="Times New Roman" w:eastAsia="Times New Roman" w:cs="Times New Roman"/>
          <w:sz w:val="22"/>
          <w:szCs w:val="22"/>
          <w:spacing w:val="-2"/>
        </w:rPr>
        <w:t>:Exploring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approaches  to  change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its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leadership[J].Journal</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of  change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manageme</w:t>
      </w:r>
      <w:r>
        <w:rPr>
          <w:rFonts w:ascii="Times New Roman" w:hAnsi="Times New Roman" w:eastAsia="Times New Roman" w:cs="Times New Roman"/>
          <w:sz w:val="22"/>
          <w:szCs w:val="22"/>
          <w:spacing w:val="-1"/>
        </w:rPr>
        <w:t>nt,</w:t>
      </w:r>
      <w:r>
        <w:rPr>
          <w:rFonts w:ascii="Times New Roman" w:hAnsi="Times New Roman" w:eastAsia="Times New Roman" w:cs="Times New Roman"/>
          <w:sz w:val="22"/>
          <w:szCs w:val="22"/>
        </w:rPr>
        <w:t xml:space="preserve"> </w:t>
      </w:r>
      <w:r>
        <w:rPr>
          <w:rFonts w:ascii="SimSun" w:hAnsi="SimSun" w:eastAsia="SimSun" w:cs="SimSun"/>
          <w:sz w:val="22"/>
          <w:szCs w:val="22"/>
          <w:spacing w:val="-2"/>
        </w:rPr>
        <w:t>2005(2):121-151.</w:t>
      </w:r>
    </w:p>
    <w:p>
      <w:pPr>
        <w:ind w:left="369" w:right="8" w:firstLine="449"/>
        <w:spacing w:before="124" w:line="36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[57]HEROLD  D </w:t>
      </w:r>
      <w:r>
        <w:rPr>
          <w:rFonts w:ascii="Times New Roman" w:hAnsi="Times New Roman" w:eastAsia="Times New Roman" w:cs="Times New Roman"/>
          <w:sz w:val="22"/>
          <w:szCs w:val="22"/>
          <w:spacing w:val="-1"/>
        </w:rPr>
        <w:t xml:space="preserve"> M,FEDOR</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B,CALDWELL   S,et   al.The</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effects</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o</w:t>
      </w:r>
      <w:r>
        <w:rPr>
          <w:rFonts w:ascii="Times New Roman" w:hAnsi="Times New Roman" w:eastAsia="Times New Roman" w:cs="Times New Roman"/>
          <w:sz w:val="22"/>
          <w:szCs w:val="22"/>
          <w:spacing w:val="13"/>
        </w:rPr>
        <w:t>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transformational   and   change    leadership   on    emp</w:t>
      </w:r>
      <w:r>
        <w:rPr>
          <w:rFonts w:ascii="Times New Roman" w:hAnsi="Times New Roman" w:eastAsia="Times New Roman" w:cs="Times New Roman"/>
          <w:sz w:val="22"/>
          <w:szCs w:val="22"/>
          <w:spacing w:val="-1"/>
        </w:rPr>
        <w:t>loyees'commitment   to   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change:A    multilevel     study.[J].Journal    of     applied    psychology,2008(2):</w:t>
      </w:r>
    </w:p>
    <w:p>
      <w:pPr>
        <w:ind w:left="369"/>
        <w:spacing w:line="183" w:lineRule="auto"/>
        <w:rPr>
          <w:rFonts w:ascii="SimSun" w:hAnsi="SimSun" w:eastAsia="SimSun" w:cs="SimSun"/>
          <w:sz w:val="22"/>
          <w:szCs w:val="22"/>
        </w:rPr>
      </w:pPr>
      <w:r>
        <w:rPr>
          <w:rFonts w:ascii="SimSun" w:hAnsi="SimSun" w:eastAsia="SimSun" w:cs="SimSun"/>
          <w:sz w:val="22"/>
          <w:szCs w:val="22"/>
          <w:spacing w:val="-8"/>
        </w:rPr>
        <w:t>346-357.</w:t>
      </w:r>
    </w:p>
    <w:p>
      <w:pPr>
        <w:ind w:left="369" w:right="1" w:firstLine="449"/>
        <w:spacing w:before="144" w:line="291" w:lineRule="auto"/>
        <w:rPr>
          <w:rFonts w:ascii="SimSun" w:hAnsi="SimSun" w:eastAsia="SimSun" w:cs="SimSun"/>
          <w:sz w:val="22"/>
          <w:szCs w:val="22"/>
        </w:rPr>
      </w:pPr>
      <w:r>
        <w:rPr>
          <w:rFonts w:ascii="Times New Roman" w:hAnsi="Times New Roman" w:eastAsia="Times New Roman" w:cs="Times New Roman"/>
          <w:sz w:val="22"/>
          <w:szCs w:val="22"/>
        </w:rPr>
        <w:t>[58]BATTILANA    J,GILMARTIN     M</w:t>
      </w:r>
      <w:r>
        <w:rPr>
          <w:rFonts w:ascii="Times New Roman" w:hAnsi="Times New Roman" w:eastAsia="Times New Roman" w:cs="Times New Roman"/>
          <w:sz w:val="22"/>
          <w:szCs w:val="22"/>
          <w:spacing w:val="-1"/>
        </w:rPr>
        <w:t>,SENGUL    M,et     al.Leadership</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competencies  for  implementing</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planned</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change[J].Leadership </w:t>
      </w:r>
      <w:r>
        <w:rPr>
          <w:rFonts w:ascii="SimSun" w:hAnsi="SimSun" w:eastAsia="SimSun" w:cs="SimSun"/>
          <w:sz w:val="22"/>
          <w:szCs w:val="22"/>
          <w:spacing w:val="-5"/>
        </w:rPr>
        <w:t>quarterly,2010(3):422-438.</w:t>
      </w:r>
    </w:p>
    <w:p>
      <w:pPr>
        <w:ind w:left="369" w:firstLine="449"/>
        <w:spacing w:before="158" w:line="317" w:lineRule="auto"/>
        <w:rPr>
          <w:rFonts w:ascii="SimSun" w:hAnsi="SimSun" w:eastAsia="SimSun" w:cs="SimSun"/>
          <w:sz w:val="22"/>
          <w:szCs w:val="22"/>
        </w:rPr>
      </w:pPr>
      <w:r>
        <w:rPr>
          <w:rFonts w:ascii="Times New Roman" w:hAnsi="Times New Roman" w:eastAsia="Times New Roman" w:cs="Times New Roman"/>
          <w:sz w:val="22"/>
          <w:szCs w:val="22"/>
        </w:rPr>
        <w:t>[59]KAVANAGH</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MH,ASHKANASY</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N</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M.The</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impact</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of  le</w:t>
      </w:r>
      <w:r>
        <w:rPr>
          <w:rFonts w:ascii="Times New Roman" w:hAnsi="Times New Roman" w:eastAsia="Times New Roman" w:cs="Times New Roman"/>
          <w:sz w:val="22"/>
          <w:szCs w:val="22"/>
          <w:spacing w:val="-1"/>
        </w:rPr>
        <w:t>adership</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change</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management</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strategy</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organizational</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culture</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2"/>
        </w:rPr>
        <w:t>dividual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acceptance</w:t>
      </w:r>
      <w:r>
        <w:rPr>
          <w:rFonts w:ascii="Times New Roman" w:hAnsi="Times New Roman" w:eastAsia="Times New Roman" w:cs="Times New Roman"/>
          <w:sz w:val="22"/>
          <w:szCs w:val="22"/>
          <w:spacing w:val="53"/>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rPr>
        <w:t>during</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42"/>
          <w:w w:val="101"/>
        </w:rPr>
        <w:t xml:space="preserve"> </w:t>
      </w:r>
      <w:r>
        <w:rPr>
          <w:rFonts w:ascii="Times New Roman" w:hAnsi="Times New Roman" w:eastAsia="Times New Roman" w:cs="Times New Roman"/>
          <w:sz w:val="22"/>
          <w:szCs w:val="22"/>
        </w:rPr>
        <w:t>merger[J].British</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management,2006 </w:t>
      </w:r>
      <w:r>
        <w:rPr>
          <w:rFonts w:ascii="SimSun" w:hAnsi="SimSun" w:eastAsia="SimSun" w:cs="SimSun"/>
          <w:sz w:val="22"/>
          <w:szCs w:val="22"/>
          <w:spacing w:val="-3"/>
        </w:rPr>
        <w:t>(1):81-103.</w:t>
      </w:r>
    </w:p>
    <w:p>
      <w:pPr>
        <w:ind w:right="8"/>
        <w:spacing w:before="141" w:line="38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[60]BASS      B      M.Transformationa</w:t>
      </w:r>
      <w:r>
        <w:rPr>
          <w:rFonts w:ascii="Times New Roman" w:hAnsi="Times New Roman" w:eastAsia="Times New Roman" w:cs="Times New Roman"/>
          <w:sz w:val="22"/>
          <w:szCs w:val="22"/>
          <w:spacing w:val="-1"/>
          <w:position w:val="15"/>
        </w:rPr>
        <w:t>l       leadership:Industry,military,and</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educational           impact[M].Mahwah,NJ:Erlbaum,1998.</w:t>
      </w:r>
    </w:p>
    <w:p>
      <w:pPr>
        <w:spacing w:before="168" w:line="37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[61]KOTTER     JP.Leading     cha</w:t>
      </w:r>
      <w:r>
        <w:rPr>
          <w:rFonts w:ascii="Times New Roman" w:hAnsi="Times New Roman" w:eastAsia="Times New Roman" w:cs="Times New Roman"/>
          <w:sz w:val="22"/>
          <w:szCs w:val="22"/>
          <w:spacing w:val="-1"/>
          <w:position w:val="14"/>
        </w:rPr>
        <w:t>nge[M].Boston,MA;Harvard      Business</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School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Press</w:t>
      </w:r>
      <w:r>
        <w:rPr>
          <w:rFonts w:ascii="Times New Roman" w:hAnsi="Times New Roman" w:eastAsia="Times New Roman" w:cs="Times New Roman"/>
          <w:sz w:val="22"/>
          <w:szCs w:val="22"/>
          <w:spacing w:val="1"/>
        </w:rPr>
        <w:t>,1996.</w:t>
      </w:r>
    </w:p>
    <w:p>
      <w:pPr>
        <w:ind w:left="369" w:right="4" w:firstLine="449"/>
        <w:spacing w:before="166"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[62]GILLEY</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A,MCMILLAN</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H     S,GILLEY     J     W.Organizational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rPr>
        <w:t>characteristics</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rPr>
        <w:t>effectiveness[J</w:t>
      </w:r>
      <w:r>
        <w:rPr>
          <w:rFonts w:ascii="Times New Roman" w:hAnsi="Times New Roman" w:eastAsia="Times New Roman" w:cs="Times New Roman"/>
          <w:sz w:val="22"/>
          <w:szCs w:val="22"/>
          <w:spacing w:val="-1"/>
        </w:rPr>
        <w:t>].Journal</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leadership</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&amp;.organizational       studies,2009(1):38-4</w:t>
      </w:r>
      <w:r>
        <w:rPr>
          <w:rFonts w:ascii="Times New Roman" w:hAnsi="Times New Roman" w:eastAsia="Times New Roman" w:cs="Times New Roman"/>
          <w:sz w:val="22"/>
          <w:szCs w:val="22"/>
          <w:spacing w:val="-1"/>
        </w:rPr>
        <w:t>7.</w:t>
      </w:r>
    </w:p>
    <w:p>
      <w:pPr>
        <w:ind w:right="8"/>
        <w:spacing w:before="178" w:line="37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4"/>
        </w:rPr>
        <w:t>[63]COLVILLE  </w:t>
      </w:r>
      <w:r>
        <w:rPr>
          <w:rFonts w:ascii="Times New Roman" w:hAnsi="Times New Roman" w:eastAsia="Times New Roman" w:cs="Times New Roman"/>
          <w:sz w:val="22"/>
          <w:szCs w:val="22"/>
          <w:position w:val="14"/>
        </w:rPr>
        <w:t xml:space="preserve"> I   D,MURPHY   A</w:t>
      </w:r>
      <w:r>
        <w:rPr>
          <w:rFonts w:ascii="Times New Roman" w:hAnsi="Times New Roman" w:eastAsia="Times New Roman" w:cs="Times New Roman"/>
          <w:sz w:val="22"/>
          <w:szCs w:val="22"/>
          <w:spacing w:val="5"/>
          <w:position w:val="14"/>
        </w:rPr>
        <w:t xml:space="preserve">   </w:t>
      </w:r>
      <w:r>
        <w:rPr>
          <w:rFonts w:ascii="Times New Roman" w:hAnsi="Times New Roman" w:eastAsia="Times New Roman" w:cs="Times New Roman"/>
          <w:sz w:val="22"/>
          <w:szCs w:val="22"/>
          <w:position w:val="14"/>
        </w:rPr>
        <w:t>J.Leadership    as   the   Enabl</w:t>
      </w:r>
      <w:r>
        <w:rPr>
          <w:rFonts w:ascii="Times New Roman" w:hAnsi="Times New Roman" w:eastAsia="Times New Roman" w:cs="Times New Roman"/>
          <w:sz w:val="22"/>
          <w:szCs w:val="22"/>
          <w:spacing w:val="-1"/>
          <w:position w:val="14"/>
        </w:rPr>
        <w:t>er</w:t>
      </w:r>
      <w:r>
        <w:rPr>
          <w:rFonts w:ascii="Times New Roman" w:hAnsi="Times New Roman" w:eastAsia="Times New Roman" w:cs="Times New Roman"/>
          <w:sz w:val="22"/>
          <w:szCs w:val="22"/>
          <w:spacing w:val="5"/>
          <w:position w:val="14"/>
        </w:rPr>
        <w:t xml:space="preserve">   </w:t>
      </w:r>
      <w:r>
        <w:rPr>
          <w:rFonts w:ascii="Times New Roman" w:hAnsi="Times New Roman" w:eastAsia="Times New Roman" w:cs="Times New Roman"/>
          <w:sz w:val="22"/>
          <w:szCs w:val="22"/>
          <w:spacing w:val="-1"/>
          <w:position w:val="14"/>
        </w:rPr>
        <w:t>o</w:t>
      </w:r>
      <w:r>
        <w:rPr>
          <w:rFonts w:ascii="Times New Roman" w:hAnsi="Times New Roman" w:eastAsia="Times New Roman" w:cs="Times New Roman"/>
          <w:sz w:val="22"/>
          <w:szCs w:val="22"/>
          <w:spacing w:val="13"/>
          <w:position w:val="14"/>
        </w:rPr>
        <w:t>f</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strategizing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organizing</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Long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range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planning</w:t>
      </w:r>
      <w:r>
        <w:rPr>
          <w:rFonts w:ascii="Times New Roman" w:hAnsi="Times New Roman" w:eastAsia="Times New Roman" w:cs="Times New Roman"/>
          <w:sz w:val="22"/>
          <w:szCs w:val="22"/>
          <w:spacing w:val="1"/>
        </w:rPr>
        <w:t>,2006(6):663</w:t>
      </w:r>
      <w:r>
        <w:rPr>
          <w:rFonts w:ascii="Times New Roman" w:hAnsi="Times New Roman" w:eastAsia="Times New Roman" w:cs="Times New Roman"/>
          <w:sz w:val="22"/>
          <w:szCs w:val="22"/>
        </w:rPr>
        <w:t>-677.</w:t>
      </w:r>
    </w:p>
    <w:p>
      <w:pPr>
        <w:ind w:left="369" w:right="10" w:firstLine="449"/>
        <w:spacing w:before="169" w:line="296" w:lineRule="auto"/>
        <w:rPr>
          <w:rFonts w:ascii="SimSun" w:hAnsi="SimSun" w:eastAsia="SimSun" w:cs="SimSun"/>
          <w:sz w:val="22"/>
          <w:szCs w:val="22"/>
        </w:rPr>
      </w:pPr>
      <w:r>
        <w:rPr>
          <w:rFonts w:ascii="Times New Roman" w:hAnsi="Times New Roman" w:eastAsia="Times New Roman" w:cs="Times New Roman"/>
          <w:sz w:val="22"/>
          <w:szCs w:val="22"/>
        </w:rPr>
        <w:t>[64]AVOLIO    B    J</w:t>
      </w:r>
      <w:r>
        <w:rPr>
          <w:rFonts w:ascii="Times New Roman" w:hAnsi="Times New Roman" w:eastAsia="Times New Roman" w:cs="Times New Roman"/>
          <w:sz w:val="22"/>
          <w:szCs w:val="22"/>
          <w:spacing w:val="-1"/>
        </w:rPr>
        <w:t>,WALUMBWA     F    O,WEBER    T     J.Leadership:</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Current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theories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research</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future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directions</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Annual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 xml:space="preserve">  of </w:t>
      </w:r>
      <w:r>
        <w:rPr>
          <w:rFonts w:ascii="SimSun" w:hAnsi="SimSun" w:eastAsia="SimSun" w:cs="SimSun"/>
          <w:sz w:val="22"/>
          <w:szCs w:val="22"/>
          <w:spacing w:val="-3"/>
        </w:rPr>
        <w:t>psychology,2009(1):42</w:t>
      </w:r>
      <w:r>
        <w:rPr>
          <w:rFonts w:ascii="SimSun" w:hAnsi="SimSun" w:eastAsia="SimSun" w:cs="SimSun"/>
          <w:sz w:val="22"/>
          <w:szCs w:val="22"/>
          <w:spacing w:val="-4"/>
        </w:rPr>
        <w:t>1-449.</w:t>
      </w:r>
    </w:p>
    <w:p>
      <w:pPr>
        <w:spacing w:line="296" w:lineRule="auto"/>
        <w:sectPr>
          <w:footerReference w:type="default" r:id="rId268"/>
          <w:pgSz w:w="8490" w:h="13250"/>
          <w:pgMar w:top="348" w:right="621" w:bottom="905" w:left="369" w:header="0" w:footer="756" w:gutter="0"/>
        </w:sectPr>
        <w:rPr>
          <w:rFonts w:ascii="SimSun" w:hAnsi="SimSun" w:eastAsia="SimSun" w:cs="SimSun"/>
          <w:sz w:val="22"/>
          <w:szCs w:val="22"/>
        </w:rPr>
      </w:pPr>
    </w:p>
    <w:p>
      <w:pPr>
        <w:ind w:left="6419"/>
        <w:spacing w:before="29" w:line="219" w:lineRule="auto"/>
        <w:rPr>
          <w:rFonts w:ascii="SimSun" w:hAnsi="SimSun" w:eastAsia="SimSun" w:cs="SimSun"/>
          <w:sz w:val="22"/>
          <w:szCs w:val="22"/>
        </w:rPr>
      </w:pPr>
      <w:r>
        <w:rPr>
          <w:rFonts w:ascii="SimSun" w:hAnsi="SimSun" w:eastAsia="SimSun" w:cs="SimSun"/>
          <w:sz w:val="22"/>
          <w:szCs w:val="22"/>
          <w:spacing w:val="-17"/>
          <w:w w:val="92"/>
        </w:rPr>
        <w:t>参考文献</w:t>
      </w:r>
    </w:p>
    <w:p>
      <w:pPr>
        <w:pStyle w:val="BodyText"/>
        <w:spacing w:line="446" w:lineRule="auto"/>
        <w:rPr/>
      </w:pPr>
      <w:r/>
    </w:p>
    <w:p>
      <w:pPr>
        <w:ind w:right="334" w:firstLine="459"/>
        <w:spacing w:before="64" w:line="35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[65]AGLE   B   R,NAGARAJAN   N   J,SONNENFELD   J</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A,et</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al.Do</w:t>
      </w:r>
      <w:r>
        <w:rPr>
          <w:rFonts w:ascii="Times New Roman" w:hAnsi="Times New Roman" w:eastAsia="Times New Roman" w:cs="Times New Roman"/>
          <w:sz w:val="22"/>
          <w:szCs w:val="22"/>
          <w:spacing w:val="-1"/>
        </w:rPr>
        <w:t>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CEO   charisma</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matter?An   empirical  </w:t>
      </w:r>
      <w:r>
        <w:rPr>
          <w:rFonts w:ascii="Times New Roman" w:hAnsi="Times New Roman" w:eastAsia="Times New Roman" w:cs="Times New Roman"/>
          <w:sz w:val="22"/>
          <w:szCs w:val="22"/>
          <w:spacing w:val="-1"/>
        </w:rPr>
        <w:t xml:space="preserve"> analysis   of</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1"/>
        </w:rPr>
        <w:t>the   relationships   among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organizational   performance,environmental   uncertainty,and   top  </w:t>
      </w:r>
      <w:r>
        <w:rPr>
          <w:rFonts w:ascii="Times New Roman" w:hAnsi="Times New Roman" w:eastAsia="Times New Roman" w:cs="Times New Roman"/>
          <w:sz w:val="22"/>
          <w:szCs w:val="22"/>
          <w:spacing w:val="-1"/>
        </w:rPr>
        <w:t xml:space="preserve"> management </w:t>
      </w:r>
      <w:r>
        <w:rPr>
          <w:rFonts w:ascii="Times New Roman" w:hAnsi="Times New Roman" w:eastAsia="Times New Roman" w:cs="Times New Roman"/>
          <w:sz w:val="22"/>
          <w:szCs w:val="22"/>
        </w:rPr>
        <w:t>team</w:t>
      </w:r>
      <w:r>
        <w:rPr>
          <w:rFonts w:ascii="Times New Roman" w:hAnsi="Times New Roman" w:eastAsia="Times New Roman" w:cs="Times New Roman"/>
          <w:sz w:val="22"/>
          <w:szCs w:val="22"/>
          <w:spacing w:val="56"/>
        </w:rPr>
        <w:t xml:space="preserve"> </w:t>
      </w:r>
      <w:r>
        <w:rPr>
          <w:rFonts w:ascii="Times New Roman" w:hAnsi="Times New Roman" w:eastAsia="Times New Roman" w:cs="Times New Roman"/>
          <w:sz w:val="22"/>
          <w:szCs w:val="22"/>
        </w:rPr>
        <w:t>perceptions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charisma</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,2006</w:t>
      </w:r>
    </w:p>
    <w:p>
      <w:pPr>
        <w:spacing w:line="222" w:lineRule="auto"/>
        <w:rPr>
          <w:rFonts w:ascii="SimSun" w:hAnsi="SimSun" w:eastAsia="SimSun" w:cs="SimSun"/>
          <w:sz w:val="22"/>
          <w:szCs w:val="22"/>
        </w:rPr>
      </w:pPr>
      <w:r>
        <w:rPr>
          <w:rFonts w:ascii="SimSun" w:hAnsi="SimSun" w:eastAsia="SimSun" w:cs="SimSun"/>
          <w:sz w:val="22"/>
          <w:szCs w:val="22"/>
          <w:spacing w:val="-4"/>
        </w:rPr>
        <w:t>(1):161-174.</w:t>
      </w:r>
    </w:p>
    <w:p>
      <w:pPr>
        <w:ind w:left="459"/>
        <w:spacing w:before="104" w:line="397"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6"/>
        </w:rPr>
        <w:t>[66]ULRICH      D,YEUNG      A.A </w:t>
      </w:r>
      <w:r>
        <w:rPr>
          <w:rFonts w:ascii="Times New Roman" w:hAnsi="Times New Roman" w:eastAsia="Times New Roman" w:cs="Times New Roman"/>
          <w:sz w:val="22"/>
          <w:szCs w:val="22"/>
          <w:spacing w:val="-1"/>
          <w:position w:val="16"/>
        </w:rPr>
        <w:t xml:space="preserve">      shared      mindset       [J].Personnel</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administrator,1989(3):38-45.</w:t>
      </w:r>
    </w:p>
    <w:p>
      <w:pPr>
        <w:ind w:right="357" w:firstLine="459"/>
        <w:spacing w:before="178" w:line="34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[67]HIGGS</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M,ROWLAND</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D.Developing    change</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leaders:Assessing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the  impact  of  a  development  programme[J].Journal  of  change  management,</w:t>
      </w:r>
    </w:p>
    <w:p>
      <w:pPr>
        <w:spacing w:line="222" w:lineRule="auto"/>
        <w:rPr>
          <w:rFonts w:ascii="SimSun" w:hAnsi="SimSun" w:eastAsia="SimSun" w:cs="SimSun"/>
          <w:sz w:val="22"/>
          <w:szCs w:val="22"/>
        </w:rPr>
      </w:pPr>
      <w:r>
        <w:rPr>
          <w:rFonts w:ascii="SimSun" w:hAnsi="SimSun" w:eastAsia="SimSun" w:cs="SimSun"/>
          <w:sz w:val="22"/>
          <w:szCs w:val="22"/>
          <w:spacing w:val="-1"/>
        </w:rPr>
        <w:t>2001(1):47-64.</w:t>
      </w:r>
    </w:p>
    <w:p>
      <w:pPr>
        <w:ind w:left="459"/>
        <w:spacing w:before="100" w:line="41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7"/>
        </w:rPr>
        <w:t>[68]BRYMAN      A.   Charisma  and</w:t>
      </w:r>
      <w:r>
        <w:rPr>
          <w:rFonts w:ascii="Times New Roman" w:hAnsi="Times New Roman" w:eastAsia="Times New Roman" w:cs="Times New Roman"/>
          <w:sz w:val="22"/>
          <w:szCs w:val="22"/>
          <w:spacing w:val="12"/>
          <w:position w:val="17"/>
        </w:rPr>
        <w:t xml:space="preserve">  </w:t>
      </w:r>
      <w:r>
        <w:rPr>
          <w:rFonts w:ascii="Times New Roman" w:hAnsi="Times New Roman" w:eastAsia="Times New Roman" w:cs="Times New Roman"/>
          <w:sz w:val="22"/>
          <w:szCs w:val="22"/>
          <w:spacing w:val="-1"/>
          <w:position w:val="17"/>
        </w:rPr>
        <w:t>leadership</w:t>
      </w:r>
      <w:r>
        <w:rPr>
          <w:rFonts w:ascii="Times New Roman" w:hAnsi="Times New Roman" w:eastAsia="Times New Roman" w:cs="Times New Roman"/>
          <w:sz w:val="22"/>
          <w:szCs w:val="22"/>
          <w:spacing w:val="12"/>
          <w:position w:val="17"/>
        </w:rPr>
        <w:t xml:space="preserve">  </w:t>
      </w:r>
      <w:r>
        <w:rPr>
          <w:rFonts w:ascii="Times New Roman" w:hAnsi="Times New Roman" w:eastAsia="Times New Roman" w:cs="Times New Roman"/>
          <w:sz w:val="22"/>
          <w:szCs w:val="22"/>
          <w:spacing w:val="-1"/>
          <w:position w:val="17"/>
        </w:rPr>
        <w:t>in</w:t>
      </w:r>
      <w:r>
        <w:rPr>
          <w:rFonts w:ascii="Times New Roman" w:hAnsi="Times New Roman" w:eastAsia="Times New Roman" w:cs="Times New Roman"/>
          <w:sz w:val="22"/>
          <w:szCs w:val="22"/>
          <w:spacing w:val="13"/>
          <w:position w:val="17"/>
        </w:rPr>
        <w:t xml:space="preserve">  </w:t>
      </w:r>
      <w:r>
        <w:rPr>
          <w:rFonts w:ascii="Times New Roman" w:hAnsi="Times New Roman" w:eastAsia="Times New Roman" w:cs="Times New Roman"/>
          <w:sz w:val="22"/>
          <w:szCs w:val="22"/>
          <w:spacing w:val="-1"/>
          <w:position w:val="17"/>
        </w:rPr>
        <w:t>organizations   [M</w:t>
      </w:r>
      <w:r>
        <w:rPr>
          <w:rFonts w:ascii="Times New Roman" w:hAnsi="Times New Roman" w:eastAsia="Times New Roman" w:cs="Times New Roman"/>
          <w:sz w:val="22"/>
          <w:szCs w:val="22"/>
          <w:spacing w:val="-2"/>
          <w:position w:val="17"/>
        </w:rPr>
        <w:t xml:space="preserve">   ].</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London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Sage</w:t>
      </w:r>
      <w:r>
        <w:rPr>
          <w:rFonts w:ascii="Times New Roman" w:hAnsi="Times New Roman" w:eastAsia="Times New Roman" w:cs="Times New Roman"/>
          <w:sz w:val="22"/>
          <w:szCs w:val="22"/>
          <w:spacing w:val="1"/>
        </w:rPr>
        <w:t>,1992.</w:t>
      </w:r>
    </w:p>
    <w:p>
      <w:pPr>
        <w:ind w:right="357" w:firstLine="459"/>
        <w:spacing w:before="152"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[69]JUDGE   T   A,PICCOLO   R   F.Transformational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transactional </w:t>
      </w:r>
      <w:r>
        <w:rPr>
          <w:rFonts w:ascii="Times New Roman" w:hAnsi="Times New Roman" w:eastAsia="Times New Roman" w:cs="Times New Roman"/>
          <w:sz w:val="22"/>
          <w:szCs w:val="22"/>
        </w:rPr>
        <w:t>leadership:A</w:t>
      </w:r>
      <w:r>
        <w:rPr>
          <w:rFonts w:ascii="Times New Roman" w:hAnsi="Times New Roman" w:eastAsia="Times New Roman" w:cs="Times New Roman"/>
          <w:sz w:val="22"/>
          <w:szCs w:val="22"/>
          <w:spacing w:val="51"/>
        </w:rPr>
        <w:t xml:space="preserve"> </w:t>
      </w:r>
      <w:r>
        <w:rPr>
          <w:rFonts w:ascii="Times New Roman" w:hAnsi="Times New Roman" w:eastAsia="Times New Roman" w:cs="Times New Roman"/>
          <w:sz w:val="22"/>
          <w:szCs w:val="22"/>
        </w:rPr>
        <w:t>meta-analytic</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test</w:t>
      </w:r>
      <w:r>
        <w:rPr>
          <w:rFonts w:ascii="Times New Roman" w:hAnsi="Times New Roman" w:eastAsia="Times New Roman" w:cs="Times New Roman"/>
          <w:sz w:val="22"/>
          <w:szCs w:val="22"/>
          <w:spacing w:val="55"/>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rPr>
        <w:t>their</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rPr>
        <w:t>relative</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validity[J].Journal  of</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applied</w:t>
      </w:r>
    </w:p>
    <w:p>
      <w:pPr>
        <w:spacing w:before="1" w:line="213" w:lineRule="auto"/>
        <w:rPr>
          <w:rFonts w:ascii="SimSun" w:hAnsi="SimSun" w:eastAsia="SimSun" w:cs="SimSun"/>
          <w:sz w:val="22"/>
          <w:szCs w:val="22"/>
        </w:rPr>
      </w:pPr>
      <w:r>
        <w:rPr>
          <w:rFonts w:ascii="SimSun" w:hAnsi="SimSun" w:eastAsia="SimSun" w:cs="SimSun"/>
          <w:sz w:val="22"/>
          <w:szCs w:val="22"/>
          <w:spacing w:val="-2"/>
        </w:rPr>
        <w:t>psychology,2004(5):755-7</w:t>
      </w:r>
      <w:r>
        <w:rPr>
          <w:rFonts w:ascii="SimSun" w:hAnsi="SimSun" w:eastAsia="SimSun" w:cs="SimSun"/>
          <w:sz w:val="22"/>
          <w:szCs w:val="22"/>
          <w:spacing w:val="-3"/>
        </w:rPr>
        <w:t>68.</w:t>
      </w:r>
    </w:p>
    <w:p>
      <w:pPr>
        <w:ind w:left="459"/>
        <w:spacing w:before="151" w:line="37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[70]AVOLIO    B     J,LUTHANS </w:t>
      </w:r>
      <w:r>
        <w:rPr>
          <w:rFonts w:ascii="Times New Roman" w:hAnsi="Times New Roman" w:eastAsia="Times New Roman" w:cs="Times New Roman"/>
          <w:sz w:val="22"/>
          <w:szCs w:val="22"/>
          <w:spacing w:val="-1"/>
          <w:position w:val="14"/>
        </w:rPr>
        <w:t xml:space="preserve">    F.Authentic     leadership:A     positive</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developmental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approach</w:t>
      </w:r>
      <w:r>
        <w:rPr>
          <w:rFonts w:ascii="Times New Roman" w:hAnsi="Times New Roman" w:eastAsia="Times New Roman" w:cs="Times New Roman"/>
          <w:sz w:val="22"/>
          <w:szCs w:val="22"/>
          <w:spacing w:val="1"/>
        </w:rPr>
        <w:t>[M].</w:t>
      </w:r>
      <w:r>
        <w:rPr>
          <w:rFonts w:ascii="Times New Roman" w:hAnsi="Times New Roman" w:eastAsia="Times New Roman" w:cs="Times New Roman"/>
          <w:sz w:val="22"/>
          <w:szCs w:val="22"/>
        </w:rPr>
        <w:t>San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Francisco</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Berrett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Koehler</w:t>
      </w:r>
      <w:r>
        <w:rPr>
          <w:rFonts w:ascii="Times New Roman" w:hAnsi="Times New Roman" w:eastAsia="Times New Roman" w:cs="Times New Roman"/>
          <w:sz w:val="22"/>
          <w:szCs w:val="22"/>
          <w:spacing w:val="1"/>
        </w:rPr>
        <w:t>,2003.</w:t>
      </w:r>
    </w:p>
    <w:p>
      <w:pPr>
        <w:ind w:right="337" w:firstLine="459"/>
        <w:spacing w:before="166" w:line="35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[71]COOPER   C   D,SCANDURA  </w:t>
      </w:r>
      <w:r>
        <w:rPr>
          <w:rFonts w:ascii="Times New Roman" w:hAnsi="Times New Roman" w:eastAsia="Times New Roman" w:cs="Times New Roman"/>
          <w:sz w:val="22"/>
          <w:szCs w:val="22"/>
          <w:spacing w:val="-1"/>
        </w:rPr>
        <w:t xml:space="preserve"> T   A,SCHRIESHEIM   C   A.Looking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forward   but   learning    from   our   past:Potential    challen</w:t>
      </w:r>
      <w:r>
        <w:rPr>
          <w:rFonts w:ascii="Times New Roman" w:hAnsi="Times New Roman" w:eastAsia="Times New Roman" w:cs="Times New Roman"/>
          <w:sz w:val="22"/>
          <w:szCs w:val="22"/>
          <w:spacing w:val="-1"/>
        </w:rPr>
        <w:t>ges   to   developing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authentic</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spacing w:val="-1"/>
        </w:rPr>
        <w:t>leadership</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theory</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authentic</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leaders[J].Leadership</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quarterly,</w:t>
      </w:r>
    </w:p>
    <w:p>
      <w:pPr>
        <w:spacing w:before="1" w:line="222" w:lineRule="auto"/>
        <w:rPr>
          <w:rFonts w:ascii="SimSun" w:hAnsi="SimSun" w:eastAsia="SimSun" w:cs="SimSun"/>
          <w:sz w:val="22"/>
          <w:szCs w:val="22"/>
        </w:rPr>
      </w:pPr>
      <w:r>
        <w:rPr>
          <w:rFonts w:ascii="SimSun" w:hAnsi="SimSun" w:eastAsia="SimSun" w:cs="SimSun"/>
          <w:sz w:val="22"/>
          <w:szCs w:val="22"/>
          <w:spacing w:val="-4"/>
        </w:rPr>
        <w:t>2005(3):475-493.</w:t>
      </w:r>
    </w:p>
    <w:p>
      <w:pPr>
        <w:ind w:left="459"/>
        <w:spacing w:before="121" w:line="379"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[72]SPARROWE</w:t>
      </w:r>
      <w:r>
        <w:rPr>
          <w:rFonts w:ascii="Times New Roman" w:hAnsi="Times New Roman" w:eastAsia="Times New Roman" w:cs="Times New Roman"/>
          <w:sz w:val="22"/>
          <w:szCs w:val="22"/>
          <w:spacing w:val="23"/>
          <w:w w:val="101"/>
          <w:position w:val="15"/>
        </w:rPr>
        <w:t xml:space="preserve">  </w:t>
      </w:r>
      <w:r>
        <w:rPr>
          <w:rFonts w:ascii="Times New Roman" w:hAnsi="Times New Roman" w:eastAsia="Times New Roman" w:cs="Times New Roman"/>
          <w:sz w:val="22"/>
          <w:szCs w:val="22"/>
          <w:spacing w:val="-1"/>
          <w:position w:val="15"/>
        </w:rPr>
        <w:t>R</w:t>
      </w:r>
      <w:r>
        <w:rPr>
          <w:rFonts w:ascii="Times New Roman" w:hAnsi="Times New Roman" w:eastAsia="Times New Roman" w:cs="Times New Roman"/>
          <w:sz w:val="22"/>
          <w:szCs w:val="22"/>
          <w:spacing w:val="18"/>
          <w:position w:val="15"/>
        </w:rPr>
        <w:t xml:space="preserve">  </w:t>
      </w:r>
      <w:r>
        <w:rPr>
          <w:rFonts w:ascii="Times New Roman" w:hAnsi="Times New Roman" w:eastAsia="Times New Roman" w:cs="Times New Roman"/>
          <w:sz w:val="22"/>
          <w:szCs w:val="22"/>
          <w:spacing w:val="-1"/>
          <w:position w:val="15"/>
        </w:rPr>
        <w:t>T.Authentic</w:t>
      </w:r>
      <w:r>
        <w:rPr>
          <w:rFonts w:ascii="Times New Roman" w:hAnsi="Times New Roman" w:eastAsia="Times New Roman" w:cs="Times New Roman"/>
          <w:sz w:val="22"/>
          <w:szCs w:val="22"/>
          <w:spacing w:val="19"/>
          <w:w w:val="101"/>
          <w:position w:val="15"/>
        </w:rPr>
        <w:t xml:space="preserve">  </w:t>
      </w:r>
      <w:r>
        <w:rPr>
          <w:rFonts w:ascii="Times New Roman" w:hAnsi="Times New Roman" w:eastAsia="Times New Roman" w:cs="Times New Roman"/>
          <w:sz w:val="22"/>
          <w:szCs w:val="22"/>
          <w:spacing w:val="-1"/>
          <w:position w:val="15"/>
        </w:rPr>
        <w:t>leadership</w:t>
      </w:r>
      <w:r>
        <w:rPr>
          <w:rFonts w:ascii="Times New Roman" w:hAnsi="Times New Roman" w:eastAsia="Times New Roman" w:cs="Times New Roman"/>
          <w:sz w:val="22"/>
          <w:szCs w:val="22"/>
          <w:spacing w:val="20"/>
          <w:position w:val="15"/>
        </w:rPr>
        <w:t xml:space="preserve">  </w:t>
      </w:r>
      <w:r>
        <w:rPr>
          <w:rFonts w:ascii="Times New Roman" w:hAnsi="Times New Roman" w:eastAsia="Times New Roman" w:cs="Times New Roman"/>
          <w:sz w:val="22"/>
          <w:szCs w:val="22"/>
          <w:spacing w:val="-1"/>
          <w:position w:val="15"/>
        </w:rPr>
        <w:t>and</w:t>
      </w:r>
      <w:r>
        <w:rPr>
          <w:rFonts w:ascii="Times New Roman" w:hAnsi="Times New Roman" w:eastAsia="Times New Roman" w:cs="Times New Roman"/>
          <w:sz w:val="22"/>
          <w:szCs w:val="22"/>
          <w:spacing w:val="16"/>
          <w:w w:val="101"/>
          <w:position w:val="15"/>
        </w:rPr>
        <w:t xml:space="preserve">  </w:t>
      </w:r>
      <w:r>
        <w:rPr>
          <w:rFonts w:ascii="Times New Roman" w:hAnsi="Times New Roman" w:eastAsia="Times New Roman" w:cs="Times New Roman"/>
          <w:sz w:val="22"/>
          <w:szCs w:val="22"/>
          <w:spacing w:val="-1"/>
          <w:position w:val="15"/>
        </w:rPr>
        <w:t>the</w:t>
      </w:r>
      <w:r>
        <w:rPr>
          <w:rFonts w:ascii="Times New Roman" w:hAnsi="Times New Roman" w:eastAsia="Times New Roman" w:cs="Times New Roman"/>
          <w:sz w:val="22"/>
          <w:szCs w:val="22"/>
          <w:spacing w:val="17"/>
          <w:position w:val="15"/>
        </w:rPr>
        <w:t xml:space="preserve">  </w:t>
      </w:r>
      <w:r>
        <w:rPr>
          <w:rFonts w:ascii="Times New Roman" w:hAnsi="Times New Roman" w:eastAsia="Times New Roman" w:cs="Times New Roman"/>
          <w:sz w:val="22"/>
          <w:szCs w:val="22"/>
          <w:spacing w:val="-1"/>
          <w:position w:val="15"/>
        </w:rPr>
        <w:t>narrative</w:t>
      </w:r>
      <w:r>
        <w:rPr>
          <w:rFonts w:ascii="Times New Roman" w:hAnsi="Times New Roman" w:eastAsia="Times New Roman" w:cs="Times New Roman"/>
          <w:sz w:val="22"/>
          <w:szCs w:val="22"/>
          <w:spacing w:val="21"/>
          <w:position w:val="15"/>
        </w:rPr>
        <w:t xml:space="preserve">  </w:t>
      </w:r>
      <w:r>
        <w:rPr>
          <w:rFonts w:ascii="Times New Roman" w:hAnsi="Times New Roman" w:eastAsia="Times New Roman" w:cs="Times New Roman"/>
          <w:sz w:val="22"/>
          <w:szCs w:val="22"/>
          <w:spacing w:val="-1"/>
          <w:position w:val="15"/>
        </w:rPr>
        <w:t>self[J].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Leadership       quarterly,2005(3):419-439.</w:t>
      </w:r>
    </w:p>
    <w:p>
      <w:pPr>
        <w:ind w:right="357" w:firstLine="459"/>
        <w:spacing w:before="192" w:line="34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[73]EISENBACH       R,   WATSON     K,PILLAI     R.   Trans</w:t>
      </w:r>
      <w:r>
        <w:rPr>
          <w:rFonts w:ascii="Times New Roman" w:hAnsi="Times New Roman" w:eastAsia="Times New Roman" w:cs="Times New Roman"/>
          <w:sz w:val="22"/>
          <w:szCs w:val="22"/>
          <w:spacing w:val="-1"/>
        </w:rPr>
        <w:t>formational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context</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change[J].J</w:t>
      </w:r>
      <w:r>
        <w:rPr>
          <w:rFonts w:ascii="Times New Roman" w:hAnsi="Times New Roman" w:eastAsia="Times New Roman" w:cs="Times New Roman"/>
          <w:sz w:val="22"/>
          <w:szCs w:val="22"/>
          <w:spacing w:val="-1"/>
        </w:rPr>
        <w:t>ournal</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organizational</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,1999(2):80-89.</w:t>
      </w:r>
    </w:p>
    <w:p>
      <w:pPr>
        <w:ind w:right="354" w:firstLine="459"/>
        <w:spacing w:before="188"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[74]AVOLIOBJ,BASSB   M,JUNG   D   I.</w:t>
      </w:r>
      <w:r>
        <w:rPr>
          <w:rFonts w:ascii="Times New Roman" w:hAnsi="Times New Roman" w:eastAsia="Times New Roman" w:cs="Times New Roman"/>
          <w:sz w:val="22"/>
          <w:szCs w:val="22"/>
          <w:spacing w:val="-1"/>
        </w:rPr>
        <w:t>Re-examining   the   components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of   transformational   and    transactional    leadership   using    the    Mult</w:t>
      </w:r>
      <w:r>
        <w:rPr>
          <w:rFonts w:ascii="Times New Roman" w:hAnsi="Times New Roman" w:eastAsia="Times New Roman" w:cs="Times New Roman"/>
          <w:sz w:val="22"/>
          <w:szCs w:val="22"/>
          <w:spacing w:val="-1"/>
        </w:rPr>
        <w:t>ifactor</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Leadership[J].Journal</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of  occupational   and</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organiz</w:t>
      </w:r>
      <w:r>
        <w:rPr>
          <w:rFonts w:ascii="Times New Roman" w:hAnsi="Times New Roman" w:eastAsia="Times New Roman" w:cs="Times New Roman"/>
          <w:sz w:val="22"/>
          <w:szCs w:val="22"/>
          <w:spacing w:val="-1"/>
        </w:rPr>
        <w:t>ational</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psychology   1999</w:t>
      </w:r>
    </w:p>
    <w:p>
      <w:pPr>
        <w:spacing w:line="191" w:lineRule="auto"/>
        <w:sectPr>
          <w:footerReference w:type="default" r:id="rId269"/>
          <w:pgSz w:w="8490" w:h="13250"/>
          <w:pgMar w:top="400" w:right="528" w:bottom="832" w:left="480" w:header="0" w:footer="673" w:gutter="0"/>
        </w:sectPr>
        <w:rPr>
          <w:rFonts w:ascii="Times New Roman" w:hAnsi="Times New Roman" w:eastAsia="Times New Roman" w:cs="Times New Roman"/>
          <w:sz w:val="22"/>
          <w:szCs w:val="22"/>
        </w:rPr>
      </w:pPr>
    </w:p>
    <w:p>
      <w:pPr>
        <w:ind w:left="359"/>
        <w:spacing w:line="219" w:lineRule="auto"/>
        <w:rPr>
          <w:rFonts w:ascii="SimSun" w:hAnsi="SimSun" w:eastAsia="SimSun" w:cs="SimSun"/>
          <w:sz w:val="22"/>
          <w:szCs w:val="22"/>
        </w:rPr>
      </w:pPr>
      <w:r>
        <w:rPr>
          <w:rFonts w:ascii="SimSun" w:hAnsi="SimSun" w:eastAsia="SimSun" w:cs="SimSun"/>
          <w:sz w:val="22"/>
          <w:szCs w:val="22"/>
          <w:spacing w:val="-20"/>
          <w:w w:val="90"/>
        </w:rPr>
        <w:t>数字化转型下的变革领导力：情境识别与效能提升</w:t>
      </w:r>
    </w:p>
    <w:p>
      <w:pPr>
        <w:pStyle w:val="BodyText"/>
        <w:spacing w:line="428" w:lineRule="auto"/>
        <w:rPr/>
      </w:pPr>
      <w:r/>
    </w:p>
    <w:p>
      <w:pPr>
        <w:ind w:left="359"/>
        <w:spacing w:before="71" w:line="222" w:lineRule="auto"/>
        <w:rPr>
          <w:rFonts w:ascii="SimSun" w:hAnsi="SimSun" w:eastAsia="SimSun" w:cs="SimSun"/>
          <w:sz w:val="22"/>
          <w:szCs w:val="22"/>
        </w:rPr>
      </w:pPr>
      <w:r>
        <w:rPr>
          <w:rFonts w:ascii="SimSun" w:hAnsi="SimSun" w:eastAsia="SimSun" w:cs="SimSun"/>
          <w:sz w:val="22"/>
          <w:szCs w:val="22"/>
          <w:spacing w:val="-3"/>
        </w:rPr>
        <w:t>(4):441-462.</w:t>
      </w:r>
    </w:p>
    <w:p>
      <w:pPr>
        <w:ind w:left="359" w:right="15" w:firstLine="430"/>
        <w:spacing w:before="119" w:line="35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[75]ALIMO-METCALFE      B.</w:t>
      </w:r>
      <w:r>
        <w:rPr>
          <w:rFonts w:ascii="Times New Roman" w:hAnsi="Times New Roman" w:eastAsia="Times New Roman" w:cs="Times New Roman"/>
          <w:sz w:val="22"/>
          <w:szCs w:val="22"/>
          <w:spacing w:val="-1"/>
        </w:rPr>
        <w:t xml:space="preserve">   An   investigation   of  female   and   male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constructs    of   leadership    and    empowerment[J].Women    in    management</w:t>
      </w:r>
    </w:p>
    <w:p>
      <w:pPr>
        <w:ind w:left="359"/>
        <w:spacing w:line="216" w:lineRule="auto"/>
        <w:rPr>
          <w:rFonts w:ascii="SimSun" w:hAnsi="SimSun" w:eastAsia="SimSun" w:cs="SimSun"/>
          <w:sz w:val="22"/>
          <w:szCs w:val="22"/>
        </w:rPr>
      </w:pPr>
      <w:r>
        <w:rPr>
          <w:rFonts w:ascii="SimSun" w:hAnsi="SimSun" w:eastAsia="SimSun" w:cs="SimSun"/>
          <w:sz w:val="22"/>
          <w:szCs w:val="22"/>
          <w:spacing w:val="-2"/>
        </w:rPr>
        <w:t>review,1995(2):3-8.</w:t>
      </w:r>
    </w:p>
    <w:p>
      <w:pPr>
        <w:ind w:left="359" w:right="17" w:firstLine="430"/>
        <w:spacing w:before="125" w:line="36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[76]BASS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B</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M.    Two   decades   of   </w:t>
      </w:r>
      <w:r>
        <w:rPr>
          <w:rFonts w:ascii="Times New Roman" w:hAnsi="Times New Roman" w:eastAsia="Times New Roman" w:cs="Times New Roman"/>
          <w:sz w:val="22"/>
          <w:szCs w:val="22"/>
          <w:spacing w:val="-1"/>
        </w:rPr>
        <w:t>research   and   development   in</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transformational  leadership[J].European  journal   of  work  and   organizational</w:t>
      </w:r>
    </w:p>
    <w:p>
      <w:pPr>
        <w:ind w:left="35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1"/>
        </w:rPr>
        <w:t>,1999(1):9-32.</w:t>
      </w:r>
    </w:p>
    <w:p>
      <w:pPr>
        <w:ind w:right="41"/>
        <w:spacing w:before="178" w:line="38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[77]BY</w:t>
      </w:r>
      <w:r>
        <w:rPr>
          <w:rFonts w:ascii="Times New Roman" w:hAnsi="Times New Roman" w:eastAsia="Times New Roman" w:cs="Times New Roman"/>
          <w:sz w:val="22"/>
          <w:szCs w:val="22"/>
          <w:spacing w:val="27"/>
          <w:position w:val="15"/>
        </w:rPr>
        <w:t xml:space="preserve">  </w:t>
      </w:r>
      <w:r>
        <w:rPr>
          <w:rFonts w:ascii="Times New Roman" w:hAnsi="Times New Roman" w:eastAsia="Times New Roman" w:cs="Times New Roman"/>
          <w:sz w:val="22"/>
          <w:szCs w:val="22"/>
          <w:spacing w:val="-1"/>
          <w:position w:val="15"/>
        </w:rPr>
        <w:t>R</w:t>
      </w:r>
      <w:r>
        <w:rPr>
          <w:rFonts w:ascii="Times New Roman" w:hAnsi="Times New Roman" w:eastAsia="Times New Roman" w:cs="Times New Roman"/>
          <w:sz w:val="22"/>
          <w:szCs w:val="22"/>
          <w:spacing w:val="25"/>
          <w:position w:val="15"/>
        </w:rPr>
        <w:t xml:space="preserve">  </w:t>
      </w:r>
      <w:r>
        <w:rPr>
          <w:rFonts w:ascii="Times New Roman" w:hAnsi="Times New Roman" w:eastAsia="Times New Roman" w:cs="Times New Roman"/>
          <w:sz w:val="22"/>
          <w:szCs w:val="22"/>
          <w:spacing w:val="-1"/>
          <w:position w:val="15"/>
        </w:rPr>
        <w:t>T,BURNES</w:t>
      </w:r>
      <w:r>
        <w:rPr>
          <w:rFonts w:ascii="Times New Roman" w:hAnsi="Times New Roman" w:eastAsia="Times New Roman" w:cs="Times New Roman"/>
          <w:sz w:val="22"/>
          <w:szCs w:val="22"/>
          <w:spacing w:val="25"/>
          <w:position w:val="15"/>
        </w:rPr>
        <w:t xml:space="preserve">  </w:t>
      </w:r>
      <w:r>
        <w:rPr>
          <w:rFonts w:ascii="Times New Roman" w:hAnsi="Times New Roman" w:eastAsia="Times New Roman" w:cs="Times New Roman"/>
          <w:sz w:val="22"/>
          <w:szCs w:val="22"/>
          <w:spacing w:val="-1"/>
          <w:position w:val="15"/>
        </w:rPr>
        <w:t>B,OSWICK</w:t>
      </w:r>
      <w:r>
        <w:rPr>
          <w:rFonts w:ascii="Times New Roman" w:hAnsi="Times New Roman" w:eastAsia="Times New Roman" w:cs="Times New Roman"/>
          <w:sz w:val="22"/>
          <w:szCs w:val="22"/>
          <w:spacing w:val="25"/>
          <w:w w:val="101"/>
          <w:position w:val="15"/>
        </w:rPr>
        <w:t xml:space="preserve">  </w:t>
      </w:r>
      <w:r>
        <w:rPr>
          <w:rFonts w:ascii="Times New Roman" w:hAnsi="Times New Roman" w:eastAsia="Times New Roman" w:cs="Times New Roman"/>
          <w:sz w:val="22"/>
          <w:szCs w:val="22"/>
          <w:spacing w:val="-1"/>
          <w:position w:val="15"/>
        </w:rPr>
        <w:t>C.Change</w:t>
      </w:r>
      <w:r>
        <w:rPr>
          <w:rFonts w:ascii="Times New Roman" w:hAnsi="Times New Roman" w:eastAsia="Times New Roman" w:cs="Times New Roman"/>
          <w:sz w:val="22"/>
          <w:szCs w:val="22"/>
          <w:spacing w:val="24"/>
          <w:position w:val="15"/>
        </w:rPr>
        <w:t xml:space="preserve">  </w:t>
      </w:r>
      <w:r>
        <w:rPr>
          <w:rFonts w:ascii="Times New Roman" w:hAnsi="Times New Roman" w:eastAsia="Times New Roman" w:cs="Times New Roman"/>
          <w:sz w:val="22"/>
          <w:szCs w:val="22"/>
          <w:spacing w:val="-1"/>
          <w:position w:val="15"/>
        </w:rPr>
        <w:t>management:The</w:t>
      </w:r>
      <w:r>
        <w:rPr>
          <w:rFonts w:ascii="Times New Roman" w:hAnsi="Times New Roman" w:eastAsia="Times New Roman" w:cs="Times New Roman"/>
          <w:sz w:val="22"/>
          <w:szCs w:val="22"/>
          <w:spacing w:val="23"/>
          <w:w w:val="101"/>
          <w:position w:val="15"/>
        </w:rPr>
        <w:t xml:space="preserve">  </w:t>
      </w:r>
      <w:r>
        <w:rPr>
          <w:rFonts w:ascii="Times New Roman" w:hAnsi="Times New Roman" w:eastAsia="Times New Roman" w:cs="Times New Roman"/>
          <w:sz w:val="22"/>
          <w:szCs w:val="22"/>
          <w:spacing w:val="-1"/>
          <w:position w:val="15"/>
        </w:rPr>
        <w:t>road</w:t>
      </w:r>
    </w:p>
    <w:p>
      <w:pPr>
        <w:ind w:left="35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ahead</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,2011(1):1-</w:t>
      </w:r>
      <w:r>
        <w:rPr>
          <w:rFonts w:ascii="Times New Roman" w:hAnsi="Times New Roman" w:eastAsia="Times New Roman" w:cs="Times New Roman"/>
          <w:sz w:val="22"/>
          <w:szCs w:val="22"/>
        </w:rPr>
        <w:t>6.</w:t>
      </w:r>
    </w:p>
    <w:p>
      <w:pPr>
        <w:ind w:left="359" w:right="1" w:firstLine="430"/>
        <w:spacing w:before="158"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[78]CONGER    J    A.   Charismatic   and</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transformational   leadership</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organizations:An   in</w:t>
      </w:r>
      <w:r>
        <w:rPr>
          <w:rFonts w:ascii="Times New Roman" w:hAnsi="Times New Roman" w:eastAsia="Times New Roman" w:cs="Times New Roman"/>
          <w:sz w:val="22"/>
          <w:szCs w:val="22"/>
        </w:rPr>
        <w:t>sider's    perspective   on    these    developing   streams    </w:t>
      </w:r>
      <w:r>
        <w:rPr>
          <w:rFonts w:ascii="Times New Roman" w:hAnsi="Times New Roman" w:eastAsia="Times New Roman" w:cs="Times New Roman"/>
          <w:sz w:val="22"/>
          <w:szCs w:val="22"/>
          <w:spacing w:val="-1"/>
        </w:rPr>
        <w:t>o</w:t>
      </w:r>
      <w:r>
        <w:rPr>
          <w:rFonts w:ascii="Times New Roman" w:hAnsi="Times New Roman" w:eastAsia="Times New Roman" w:cs="Times New Roman"/>
          <w:sz w:val="22"/>
          <w:szCs w:val="22"/>
          <w:spacing w:val="20"/>
        </w:rPr>
        <w:t>f</w:t>
      </w:r>
    </w:p>
    <w:p>
      <w:pPr>
        <w:ind w:left="35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research</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quarterly</w:t>
      </w:r>
      <w:r>
        <w:rPr>
          <w:rFonts w:ascii="Times New Roman" w:hAnsi="Times New Roman" w:eastAsia="Times New Roman" w:cs="Times New Roman"/>
          <w:sz w:val="22"/>
          <w:szCs w:val="22"/>
          <w:spacing w:val="1"/>
        </w:rPr>
        <w:t>,1999(2):145-179.</w:t>
      </w:r>
    </w:p>
    <w:p>
      <w:pPr>
        <w:ind w:right="43"/>
        <w:spacing w:before="168" w:line="40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7"/>
        </w:rPr>
        <w:t>[79]PARRY</w:t>
      </w:r>
      <w:r>
        <w:rPr>
          <w:rFonts w:ascii="Times New Roman" w:hAnsi="Times New Roman" w:eastAsia="Times New Roman" w:cs="Times New Roman"/>
          <w:sz w:val="22"/>
          <w:szCs w:val="22"/>
          <w:spacing w:val="19"/>
          <w:position w:val="17"/>
        </w:rPr>
        <w:t xml:space="preserve">   </w:t>
      </w:r>
      <w:r>
        <w:rPr>
          <w:rFonts w:ascii="Times New Roman" w:hAnsi="Times New Roman" w:eastAsia="Times New Roman" w:cs="Times New Roman"/>
          <w:sz w:val="22"/>
          <w:szCs w:val="22"/>
          <w:spacing w:val="-1"/>
          <w:position w:val="17"/>
        </w:rPr>
        <w:t>K</w:t>
      </w:r>
      <w:r>
        <w:rPr>
          <w:rFonts w:ascii="Times New Roman" w:hAnsi="Times New Roman" w:eastAsia="Times New Roman" w:cs="Times New Roman"/>
          <w:sz w:val="22"/>
          <w:szCs w:val="22"/>
          <w:spacing w:val="15"/>
          <w:position w:val="17"/>
        </w:rPr>
        <w:t xml:space="preserve">   </w:t>
      </w:r>
      <w:r>
        <w:rPr>
          <w:rFonts w:ascii="Times New Roman" w:hAnsi="Times New Roman" w:eastAsia="Times New Roman" w:cs="Times New Roman"/>
          <w:sz w:val="22"/>
          <w:szCs w:val="22"/>
          <w:spacing w:val="-1"/>
          <w:position w:val="17"/>
        </w:rPr>
        <w:t>W.Leadership</w:t>
      </w:r>
      <w:r>
        <w:rPr>
          <w:rFonts w:ascii="Times New Roman" w:hAnsi="Times New Roman" w:eastAsia="Times New Roman" w:cs="Times New Roman"/>
          <w:sz w:val="22"/>
          <w:szCs w:val="22"/>
          <w:spacing w:val="18"/>
          <w:position w:val="17"/>
        </w:rPr>
        <w:t xml:space="preserve">   </w:t>
      </w:r>
      <w:r>
        <w:rPr>
          <w:rFonts w:ascii="Times New Roman" w:hAnsi="Times New Roman" w:eastAsia="Times New Roman" w:cs="Times New Roman"/>
          <w:sz w:val="22"/>
          <w:szCs w:val="22"/>
          <w:spacing w:val="-1"/>
          <w:position w:val="17"/>
        </w:rPr>
        <w:t>and</w:t>
      </w:r>
      <w:r>
        <w:rPr>
          <w:rFonts w:ascii="Times New Roman" w:hAnsi="Times New Roman" w:eastAsia="Times New Roman" w:cs="Times New Roman"/>
          <w:sz w:val="22"/>
          <w:szCs w:val="22"/>
          <w:spacing w:val="17"/>
          <w:position w:val="17"/>
        </w:rPr>
        <w:t xml:space="preserve">   </w:t>
      </w:r>
      <w:r>
        <w:rPr>
          <w:rFonts w:ascii="Times New Roman" w:hAnsi="Times New Roman" w:eastAsia="Times New Roman" w:cs="Times New Roman"/>
          <w:sz w:val="22"/>
          <w:szCs w:val="22"/>
          <w:spacing w:val="-1"/>
          <w:position w:val="17"/>
        </w:rPr>
        <w:t>organization</w:t>
      </w:r>
      <w:r>
        <w:rPr>
          <w:rFonts w:ascii="Times New Roman" w:hAnsi="Times New Roman" w:eastAsia="Times New Roman" w:cs="Times New Roman"/>
          <w:sz w:val="22"/>
          <w:szCs w:val="22"/>
          <w:spacing w:val="16"/>
          <w:position w:val="17"/>
        </w:rPr>
        <w:t xml:space="preserve">   </w:t>
      </w:r>
      <w:r>
        <w:rPr>
          <w:rFonts w:ascii="Times New Roman" w:hAnsi="Times New Roman" w:eastAsia="Times New Roman" w:cs="Times New Roman"/>
          <w:sz w:val="22"/>
          <w:szCs w:val="22"/>
          <w:spacing w:val="-1"/>
          <w:position w:val="17"/>
        </w:rPr>
        <w:t>theory[M].London:</w:t>
      </w:r>
    </w:p>
    <w:p>
      <w:pPr>
        <w:ind w:left="35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Sage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Publications</w:t>
      </w:r>
      <w:r>
        <w:rPr>
          <w:rFonts w:ascii="Times New Roman" w:hAnsi="Times New Roman" w:eastAsia="Times New Roman" w:cs="Times New Roman"/>
          <w:sz w:val="22"/>
          <w:szCs w:val="22"/>
          <w:spacing w:val="1"/>
        </w:rPr>
        <w:t>,2011.</w:t>
      </w:r>
    </w:p>
    <w:p>
      <w:pPr>
        <w:ind w:left="359" w:right="14" w:firstLine="430"/>
        <w:spacing w:before="170" w:line="314" w:lineRule="auto"/>
        <w:rPr>
          <w:rFonts w:ascii="SimSun" w:hAnsi="SimSun" w:eastAsia="SimSun" w:cs="SimSun"/>
          <w:sz w:val="22"/>
          <w:szCs w:val="22"/>
        </w:rPr>
      </w:pPr>
      <w:r>
        <w:rPr>
          <w:rFonts w:ascii="Times New Roman" w:hAnsi="Times New Roman" w:eastAsia="Times New Roman" w:cs="Times New Roman"/>
          <w:sz w:val="22"/>
          <w:szCs w:val="22"/>
          <w:spacing w:val="-1"/>
        </w:rPr>
        <w:t>[80]LIAO</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H,CHUANG</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A.Transforming     service     employees     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climate;a</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multilevel,multisource</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examination</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of  transformationa</w:t>
      </w:r>
      <w:r>
        <w:rPr>
          <w:rFonts w:ascii="Times New Roman" w:hAnsi="Times New Roman" w:eastAsia="Times New Roman" w:cs="Times New Roman"/>
          <w:sz w:val="22"/>
          <w:szCs w:val="22"/>
          <w:spacing w:val="-1"/>
        </w:rPr>
        <w:t>l</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leadership</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rPr>
        <w:t>building  long-term  service  relationships[J].Journal  of</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rPr>
        <w:t>applie</w:t>
      </w:r>
      <w:r>
        <w:rPr>
          <w:rFonts w:ascii="Times New Roman" w:hAnsi="Times New Roman" w:eastAsia="Times New Roman" w:cs="Times New Roman"/>
          <w:sz w:val="22"/>
          <w:szCs w:val="22"/>
          <w:spacing w:val="-1"/>
        </w:rPr>
        <w:t>d  psychology,</w:t>
      </w:r>
      <w:r>
        <w:rPr>
          <w:rFonts w:ascii="Times New Roman" w:hAnsi="Times New Roman" w:eastAsia="Times New Roman" w:cs="Times New Roman"/>
          <w:sz w:val="22"/>
          <w:szCs w:val="22"/>
        </w:rPr>
        <w:t xml:space="preserve"> </w:t>
      </w:r>
      <w:r>
        <w:rPr>
          <w:rFonts w:ascii="SimSun" w:hAnsi="SimSun" w:eastAsia="SimSun" w:cs="SimSun"/>
          <w:sz w:val="22"/>
          <w:szCs w:val="22"/>
          <w:spacing w:val="-2"/>
        </w:rPr>
        <w:t>2007(4):1006-1019.</w:t>
      </w:r>
    </w:p>
    <w:p>
      <w:pPr>
        <w:ind w:right="30"/>
        <w:spacing w:before="101" w:line="41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7"/>
        </w:rPr>
        <w:t>[81]BASS</w:t>
      </w:r>
      <w:r>
        <w:rPr>
          <w:rFonts w:ascii="Times New Roman" w:hAnsi="Times New Roman" w:eastAsia="Times New Roman" w:cs="Times New Roman"/>
          <w:sz w:val="22"/>
          <w:szCs w:val="22"/>
          <w:spacing w:val="13"/>
          <w:w w:val="101"/>
          <w:position w:val="17"/>
        </w:rPr>
        <w:t xml:space="preserve">  </w:t>
      </w:r>
      <w:r>
        <w:rPr>
          <w:rFonts w:ascii="Times New Roman" w:hAnsi="Times New Roman" w:eastAsia="Times New Roman" w:cs="Times New Roman"/>
          <w:sz w:val="22"/>
          <w:szCs w:val="22"/>
          <w:position w:val="17"/>
        </w:rPr>
        <w:t>B</w:t>
      </w:r>
      <w:r>
        <w:rPr>
          <w:rFonts w:ascii="Times New Roman" w:hAnsi="Times New Roman" w:eastAsia="Times New Roman" w:cs="Times New Roman"/>
          <w:sz w:val="22"/>
          <w:szCs w:val="22"/>
          <w:spacing w:val="14"/>
          <w:position w:val="17"/>
        </w:rPr>
        <w:t xml:space="preserve">  </w:t>
      </w:r>
      <w:r>
        <w:rPr>
          <w:rFonts w:ascii="Times New Roman" w:hAnsi="Times New Roman" w:eastAsia="Times New Roman" w:cs="Times New Roman"/>
          <w:sz w:val="22"/>
          <w:szCs w:val="22"/>
          <w:position w:val="17"/>
        </w:rPr>
        <w:t>M.Leadership</w:t>
      </w:r>
      <w:r>
        <w:rPr>
          <w:rFonts w:ascii="Times New Roman" w:hAnsi="Times New Roman" w:eastAsia="Times New Roman" w:cs="Times New Roman"/>
          <w:sz w:val="22"/>
          <w:szCs w:val="22"/>
          <w:spacing w:val="16"/>
          <w:position w:val="17"/>
        </w:rPr>
        <w:t xml:space="preserve">  </w:t>
      </w:r>
      <w:r>
        <w:rPr>
          <w:rFonts w:ascii="Times New Roman" w:hAnsi="Times New Roman" w:eastAsia="Times New Roman" w:cs="Times New Roman"/>
          <w:sz w:val="22"/>
          <w:szCs w:val="22"/>
          <w:position w:val="17"/>
        </w:rPr>
        <w:t>and  performance  beyond   expectati</w:t>
      </w:r>
      <w:r>
        <w:rPr>
          <w:rFonts w:ascii="Times New Roman" w:hAnsi="Times New Roman" w:eastAsia="Times New Roman" w:cs="Times New Roman"/>
          <w:sz w:val="22"/>
          <w:szCs w:val="22"/>
          <w:spacing w:val="-1"/>
          <w:position w:val="17"/>
        </w:rPr>
        <w:t>ons[M].</w:t>
      </w:r>
    </w:p>
    <w:p>
      <w:pPr>
        <w:ind w:left="359"/>
        <w:spacing w:before="2"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York</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Free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Press</w:t>
      </w:r>
      <w:r>
        <w:rPr>
          <w:rFonts w:ascii="Times New Roman" w:hAnsi="Times New Roman" w:eastAsia="Times New Roman" w:cs="Times New Roman"/>
          <w:sz w:val="22"/>
          <w:szCs w:val="22"/>
          <w:spacing w:val="3"/>
        </w:rPr>
        <w:t>,1985.</w:t>
      </w:r>
    </w:p>
    <w:p>
      <w:pPr>
        <w:ind w:left="359" w:right="14" w:firstLine="430"/>
        <w:spacing w:before="186" w:line="26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[82]AVOLIO  B  J.Full  leadership  development:Building  the </w:t>
      </w:r>
      <w:r>
        <w:rPr>
          <w:rFonts w:ascii="Times New Roman" w:hAnsi="Times New Roman" w:eastAsia="Times New Roman" w:cs="Times New Roman"/>
          <w:sz w:val="22"/>
          <w:szCs w:val="22"/>
          <w:spacing w:val="-1"/>
        </w:rPr>
        <w:t xml:space="preserve"> vital  forces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      organizations[M].Thousand      Oaks,CA:Sage,1999.</w:t>
      </w:r>
    </w:p>
    <w:p>
      <w:pPr>
        <w:ind w:right="50"/>
        <w:spacing w:before="188" w:line="384"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[83]BASS   B    M.The   ethics    of   transformational    leadership   </w:t>
      </w:r>
      <w:r>
        <w:rPr>
          <w:rFonts w:ascii="Times New Roman" w:hAnsi="Times New Roman" w:eastAsia="Times New Roman" w:cs="Times New Roman"/>
          <w:sz w:val="22"/>
          <w:szCs w:val="22"/>
          <w:spacing w:val="-1"/>
          <w:position w:val="15"/>
        </w:rPr>
        <w:t xml:space="preserve"> [M   ].</w:t>
      </w:r>
    </w:p>
    <w:p>
      <w:pPr>
        <w:ind w:left="359"/>
        <w:spacing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Westport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Quorum</w:t>
      </w:r>
      <w:r>
        <w:rPr>
          <w:rFonts w:ascii="Times New Roman" w:hAnsi="Times New Roman" w:eastAsia="Times New Roman" w:cs="Times New Roman"/>
          <w:sz w:val="22"/>
          <w:szCs w:val="22"/>
          <w:spacing w:val="1"/>
        </w:rPr>
        <w:t>,1998.</w:t>
      </w:r>
    </w:p>
    <w:p>
      <w:pPr>
        <w:ind w:left="359" w:firstLine="430"/>
        <w:spacing w:before="143" w:line="3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[84]WANG    G,OH    I-S,COURT</w:t>
      </w:r>
      <w:r>
        <w:rPr>
          <w:rFonts w:ascii="Times New Roman" w:hAnsi="Times New Roman" w:eastAsia="Times New Roman" w:cs="Times New Roman"/>
          <w:sz w:val="22"/>
          <w:szCs w:val="22"/>
          <w:spacing w:val="-1"/>
        </w:rPr>
        <w:t>RIGHT     S    H,et    al.Transformational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leadership</w:t>
      </w:r>
      <w:r>
        <w:rPr>
          <w:rFonts w:ascii="Times New Roman" w:hAnsi="Times New Roman" w:eastAsia="Times New Roman" w:cs="Times New Roman"/>
          <w:sz w:val="22"/>
          <w:szCs w:val="22"/>
          <w:spacing w:val="64"/>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1"/>
        </w:rPr>
        <w:t>performance</w:t>
      </w:r>
      <w:r>
        <w:rPr>
          <w:rFonts w:ascii="Times New Roman" w:hAnsi="Times New Roman" w:eastAsia="Times New Roman" w:cs="Times New Roman"/>
          <w:sz w:val="22"/>
          <w:szCs w:val="22"/>
          <w:spacing w:val="51"/>
        </w:rPr>
        <w:t xml:space="preserve"> </w:t>
      </w:r>
      <w:r>
        <w:rPr>
          <w:rFonts w:ascii="Times New Roman" w:hAnsi="Times New Roman" w:eastAsia="Times New Roman" w:cs="Times New Roman"/>
          <w:sz w:val="22"/>
          <w:szCs w:val="22"/>
          <w:spacing w:val="-1"/>
        </w:rPr>
        <w:t>across</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spacing w:val="-1"/>
        </w:rPr>
        <w:t>criteria</w:t>
      </w:r>
      <w:r>
        <w:rPr>
          <w:rFonts w:ascii="Times New Roman" w:hAnsi="Times New Roman" w:eastAsia="Times New Roman" w:cs="Times New Roman"/>
          <w:sz w:val="22"/>
          <w:szCs w:val="22"/>
          <w:spacing w:val="5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spacing w:val="-1"/>
        </w:rPr>
        <w:t>levels:A</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spacing w:val="-1"/>
        </w:rPr>
        <w:t>meta-analytic</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spacing w:val="-1"/>
        </w:rPr>
        <w:t>review</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of  25  years   of  research[J].Group   &amp;.Organization</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Management,2011,36(2);</w:t>
      </w:r>
    </w:p>
    <w:p>
      <w:pPr>
        <w:ind w:left="359"/>
        <w:spacing w:line="183" w:lineRule="auto"/>
        <w:rPr>
          <w:rFonts w:ascii="SimSun" w:hAnsi="SimSun" w:eastAsia="SimSun" w:cs="SimSun"/>
          <w:sz w:val="22"/>
          <w:szCs w:val="22"/>
        </w:rPr>
      </w:pPr>
      <w:r>
        <w:rPr>
          <w:rFonts w:ascii="SimSun" w:hAnsi="SimSun" w:eastAsia="SimSun" w:cs="SimSun"/>
          <w:sz w:val="22"/>
          <w:szCs w:val="22"/>
          <w:spacing w:val="-8"/>
        </w:rPr>
        <w:t>223-270.</w:t>
      </w:r>
    </w:p>
    <w:p>
      <w:pPr>
        <w:ind w:right="17"/>
        <w:spacing w:before="13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[85]BENNIS    W,NANUS     B.</w:t>
      </w:r>
      <w:r>
        <w:rPr>
          <w:rFonts w:ascii="Times New Roman" w:hAnsi="Times New Roman" w:eastAsia="Times New Roman" w:cs="Times New Roman"/>
          <w:sz w:val="22"/>
          <w:szCs w:val="22"/>
          <w:spacing w:val="-1"/>
        </w:rPr>
        <w:t>Leadership:The     strategies     for     taking</w:t>
      </w:r>
    </w:p>
    <w:p>
      <w:pPr>
        <w:spacing w:line="192" w:lineRule="auto"/>
        <w:sectPr>
          <w:footerReference w:type="default" r:id="rId270"/>
          <w:pgSz w:w="8490" w:h="13250"/>
          <w:pgMar w:top="378" w:right="618" w:bottom="862" w:left="390" w:header="0" w:footer="703" w:gutter="0"/>
        </w:sectPr>
        <w:rPr>
          <w:rFonts w:ascii="Times New Roman" w:hAnsi="Times New Roman" w:eastAsia="Times New Roman" w:cs="Times New Roman"/>
          <w:sz w:val="22"/>
          <w:szCs w:val="22"/>
        </w:rPr>
      </w:pPr>
    </w:p>
    <w:p>
      <w:pPr>
        <w:ind w:left="6410"/>
        <w:spacing w:before="29" w:line="219" w:lineRule="auto"/>
        <w:rPr>
          <w:rFonts w:ascii="SimSun" w:hAnsi="SimSun" w:eastAsia="SimSun" w:cs="SimSun"/>
          <w:sz w:val="22"/>
          <w:szCs w:val="22"/>
        </w:rPr>
      </w:pPr>
      <w:r>
        <w:rPr>
          <w:rFonts w:ascii="SimSun" w:hAnsi="SimSun" w:eastAsia="SimSun" w:cs="SimSun"/>
          <w:sz w:val="22"/>
          <w:szCs w:val="22"/>
          <w:spacing w:val="-17"/>
          <w:w w:val="92"/>
        </w:rPr>
        <w:t>参考文献</w:t>
      </w:r>
    </w:p>
    <w:p>
      <w:pPr>
        <w:pStyle w:val="BodyText"/>
        <w:spacing w:line="471" w:lineRule="auto"/>
        <w:rPr/>
      </w:pPr>
      <w:r/>
    </w:p>
    <w:p>
      <w:pPr>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charge[M].New</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York:Harper</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Ro</w:t>
      </w:r>
      <w:r>
        <w:rPr>
          <w:rFonts w:ascii="Times New Roman" w:hAnsi="Times New Roman" w:eastAsia="Times New Roman" w:cs="Times New Roman"/>
          <w:sz w:val="22"/>
          <w:szCs w:val="22"/>
          <w:spacing w:val="-1"/>
        </w:rPr>
        <w:t>w,1985.</w:t>
      </w:r>
    </w:p>
    <w:p>
      <w:pPr>
        <w:ind w:right="351" w:firstLine="420"/>
        <w:spacing w:before="146"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[86]SCHAUBROECK      J,LAM       S       S,CHA       S       E.  </w:t>
      </w:r>
      <w:r>
        <w:rPr>
          <w:rFonts w:ascii="Times New Roman" w:hAnsi="Times New Roman" w:eastAsia="Times New Roman" w:cs="Times New Roman"/>
          <w:sz w:val="22"/>
          <w:szCs w:val="22"/>
          <w:spacing w:val="-2"/>
        </w:rPr>
        <w:t xml:space="preserve">  Embracing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leadership:Team</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rPr>
        <w:t>values</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impac</w:t>
      </w:r>
      <w:r>
        <w:rPr>
          <w:rFonts w:ascii="Times New Roman" w:hAnsi="Times New Roman" w:eastAsia="Times New Roman" w:cs="Times New Roman"/>
          <w:sz w:val="22"/>
          <w:szCs w:val="22"/>
          <w:spacing w:val="-1"/>
        </w:rPr>
        <w:t>t</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spacing w:val="-1"/>
        </w:rPr>
        <w:t>of leader</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behavior</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1"/>
        </w:rPr>
        <w:t>on</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team</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1"/>
        </w:rPr>
        <w:t>,2007(4):1020-1030.</w:t>
      </w:r>
    </w:p>
    <w:p>
      <w:pPr>
        <w:ind w:right="344" w:firstLine="420"/>
        <w:spacing w:before="195" w:line="35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[87]SCHRIESHEIM    C</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A,WU     J    B,SCANDURA     T</w:t>
      </w:r>
      <w:r>
        <w:rPr>
          <w:rFonts w:ascii="Times New Roman" w:hAnsi="Times New Roman" w:eastAsia="Times New Roman" w:cs="Times New Roman"/>
          <w:sz w:val="22"/>
          <w:szCs w:val="22"/>
          <w:spacing w:val="-1"/>
        </w:rPr>
        <w:t xml:space="preserve">    A.A    meso</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measure</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Examination</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rPr>
        <w:t>levels</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rPr>
        <w:t>Multifactor</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rPr>
        <w:t>Leadership</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Questionnaire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MLQ</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quarterly</w:t>
      </w:r>
      <w:r>
        <w:rPr>
          <w:rFonts w:ascii="Times New Roman" w:hAnsi="Times New Roman" w:eastAsia="Times New Roman" w:cs="Times New Roman"/>
          <w:sz w:val="22"/>
          <w:szCs w:val="22"/>
          <w:spacing w:val="1"/>
        </w:rPr>
        <w:t>,20</w:t>
      </w:r>
      <w:r>
        <w:rPr>
          <w:rFonts w:ascii="Times New Roman" w:hAnsi="Times New Roman" w:eastAsia="Times New Roman" w:cs="Times New Roman"/>
          <w:sz w:val="22"/>
          <w:szCs w:val="22"/>
        </w:rPr>
        <w:t>09(4):604-616.</w:t>
      </w:r>
    </w:p>
    <w:p>
      <w:pPr>
        <w:ind w:right="351" w:firstLine="420"/>
        <w:spacing w:before="173"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[88]KARK    R,SHAMIR    B,AVOLIO    BJ,et    al.The    du</w:t>
      </w:r>
      <w:r>
        <w:rPr>
          <w:rFonts w:ascii="Times New Roman" w:hAnsi="Times New Roman" w:eastAsia="Times New Roman" w:cs="Times New Roman"/>
          <w:sz w:val="22"/>
          <w:szCs w:val="22"/>
          <w:spacing w:val="-1"/>
        </w:rPr>
        <w:t>al    effect    of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transformational   leadership:Priming    rel</w:t>
      </w:r>
      <w:r>
        <w:rPr>
          <w:rFonts w:ascii="Times New Roman" w:hAnsi="Times New Roman" w:eastAsia="Times New Roman" w:cs="Times New Roman"/>
          <w:sz w:val="22"/>
          <w:szCs w:val="22"/>
          <w:spacing w:val="-1"/>
        </w:rPr>
        <w:t>ational   and    collective   selves    and</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further</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effects</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followers[M].O</w:t>
      </w:r>
      <w:r>
        <w:rPr>
          <w:rFonts w:ascii="Times New Roman" w:hAnsi="Times New Roman" w:eastAsia="Times New Roman" w:cs="Times New Roman"/>
          <w:sz w:val="22"/>
          <w:szCs w:val="22"/>
          <w:spacing w:val="-1"/>
        </w:rPr>
        <w:t>xford,UK:Elsevier    Science,2002.</w:t>
      </w:r>
    </w:p>
    <w:p>
      <w:pPr>
        <w:ind w:right="340" w:firstLine="420"/>
        <w:spacing w:before="154" w:line="306" w:lineRule="auto"/>
        <w:rPr>
          <w:rFonts w:ascii="SimSun" w:hAnsi="SimSun" w:eastAsia="SimSun" w:cs="SimSun"/>
          <w:sz w:val="22"/>
          <w:szCs w:val="22"/>
        </w:rPr>
      </w:pPr>
      <w:r>
        <w:rPr>
          <w:rFonts w:ascii="Times New Roman" w:hAnsi="Times New Roman" w:eastAsia="Times New Roman" w:cs="Times New Roman"/>
          <w:sz w:val="22"/>
          <w:szCs w:val="22"/>
        </w:rPr>
        <w:t>[89]WANG   X,HOWELL    J   M.Exploring    the    du</w:t>
      </w:r>
      <w:r>
        <w:rPr>
          <w:rFonts w:ascii="Times New Roman" w:hAnsi="Times New Roman" w:eastAsia="Times New Roman" w:cs="Times New Roman"/>
          <w:sz w:val="22"/>
          <w:szCs w:val="22"/>
          <w:spacing w:val="-1"/>
        </w:rPr>
        <w:t>al-level   effects    of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followers[J].Journal</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of </w:t>
      </w:r>
      <w:r>
        <w:rPr>
          <w:rFonts w:ascii="Times New Roman" w:hAnsi="Times New Roman" w:eastAsia="Times New Roman" w:cs="Times New Roman"/>
          <w:sz w:val="22"/>
          <w:szCs w:val="22"/>
          <w:spacing w:val="-1"/>
        </w:rPr>
        <w:t xml:space="preserve"> applied   psychology,</w:t>
      </w:r>
      <w:r>
        <w:rPr>
          <w:rFonts w:ascii="Times New Roman" w:hAnsi="Times New Roman" w:eastAsia="Times New Roman" w:cs="Times New Roman"/>
          <w:sz w:val="22"/>
          <w:szCs w:val="22"/>
        </w:rPr>
        <w:t xml:space="preserve"> </w:t>
      </w:r>
      <w:r>
        <w:rPr>
          <w:rFonts w:ascii="SimSun" w:hAnsi="SimSun" w:eastAsia="SimSun" w:cs="SimSun"/>
          <w:sz w:val="22"/>
          <w:szCs w:val="22"/>
          <w:spacing w:val="-3"/>
        </w:rPr>
        <w:t>2010(6):1134-1144.</w:t>
      </w:r>
    </w:p>
    <w:p>
      <w:pPr>
        <w:ind w:left="420"/>
        <w:spacing w:before="141" w:line="37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[90]WUJB,TSUI   A   S,KINICKI    A   J</w:t>
      </w:r>
      <w:r>
        <w:rPr>
          <w:rFonts w:ascii="Times New Roman" w:hAnsi="Times New Roman" w:eastAsia="Times New Roman" w:cs="Times New Roman"/>
          <w:sz w:val="22"/>
          <w:szCs w:val="22"/>
          <w:spacing w:val="-1"/>
          <w:position w:val="14"/>
        </w:rPr>
        <w:t>.Consequences    of   differentiated</w:t>
      </w:r>
    </w:p>
    <w:p>
      <w:pPr>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groups</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,2010(1):90-106.</w:t>
      </w:r>
    </w:p>
    <w:p>
      <w:pPr>
        <w:ind w:right="337" w:firstLine="420"/>
        <w:spacing w:before="176" w:line="296" w:lineRule="auto"/>
        <w:rPr>
          <w:rFonts w:ascii="SimSun" w:hAnsi="SimSun" w:eastAsia="SimSun" w:cs="SimSun"/>
          <w:sz w:val="22"/>
          <w:szCs w:val="22"/>
        </w:rPr>
      </w:pPr>
      <w:r>
        <w:rPr>
          <w:rFonts w:ascii="Times New Roman" w:hAnsi="Times New Roman" w:eastAsia="Times New Roman" w:cs="Times New Roman"/>
          <w:sz w:val="22"/>
          <w:szCs w:val="22"/>
        </w:rPr>
        <w:t>[91]DANSEREAU      F,YAMMARINO </w:t>
      </w:r>
      <w:r>
        <w:rPr>
          <w:rFonts w:ascii="Times New Roman" w:hAnsi="Times New Roman" w:eastAsia="Times New Roman" w:cs="Times New Roman"/>
          <w:sz w:val="22"/>
          <w:szCs w:val="22"/>
          <w:spacing w:val="-1"/>
        </w:rPr>
        <w:t xml:space="preserve">     F      J,MARKHAM      S      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multiple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level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approaches</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 xml:space="preserve">  quarterly,1995 </w:t>
      </w:r>
      <w:r>
        <w:rPr>
          <w:rFonts w:ascii="SimSun" w:hAnsi="SimSun" w:eastAsia="SimSun" w:cs="SimSun"/>
          <w:sz w:val="22"/>
          <w:szCs w:val="22"/>
          <w:spacing w:val="-7"/>
        </w:rPr>
        <w:t>(2):97-109,</w:t>
      </w:r>
    </w:p>
    <w:p>
      <w:pPr>
        <w:ind w:right="360" w:firstLine="420"/>
        <w:spacing w:before="154" w:line="34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[92]HERMAN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H</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M,CHIU</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W</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C.Transfor</w:t>
      </w:r>
      <w:r>
        <w:rPr>
          <w:rFonts w:ascii="Times New Roman" w:hAnsi="Times New Roman" w:eastAsia="Times New Roman" w:cs="Times New Roman"/>
          <w:sz w:val="22"/>
          <w:szCs w:val="22"/>
          <w:spacing w:val="-1"/>
        </w:rPr>
        <w:t>mational</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leadership</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and  job</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performance;A   social</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identity</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perspective[J].Journal</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of  business   research,</w:t>
      </w:r>
    </w:p>
    <w:p>
      <w:pPr>
        <w:spacing w:line="222" w:lineRule="auto"/>
        <w:rPr>
          <w:rFonts w:ascii="SimSun" w:hAnsi="SimSun" w:eastAsia="SimSun" w:cs="SimSun"/>
          <w:sz w:val="22"/>
          <w:szCs w:val="22"/>
        </w:rPr>
      </w:pPr>
      <w:r>
        <w:rPr>
          <w:rFonts w:ascii="SimSun" w:hAnsi="SimSun" w:eastAsia="SimSun" w:cs="SimSun"/>
          <w:sz w:val="22"/>
          <w:szCs w:val="22"/>
          <w:spacing w:val="-2"/>
        </w:rPr>
        <w:t>2014(1):2827-2835.</w:t>
      </w:r>
    </w:p>
    <w:p>
      <w:pPr>
        <w:ind w:right="345" w:firstLine="420"/>
        <w:spacing w:before="144" w:line="35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[93]YAMMARINO    FJ,DIONNE    S,CHUN    J</w:t>
      </w:r>
      <w:r>
        <w:rPr>
          <w:rFonts w:ascii="Times New Roman" w:hAnsi="Times New Roman" w:eastAsia="Times New Roman" w:cs="Times New Roman"/>
          <w:sz w:val="22"/>
          <w:szCs w:val="22"/>
          <w:spacing w:val="-1"/>
        </w:rPr>
        <w:t>U.Transformational    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charismatic</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levels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theory</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measurement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data       analysis,and       inferences        [M].Greenwich,CT:In</w:t>
      </w:r>
      <w:r>
        <w:rPr>
          <w:rFonts w:ascii="Times New Roman" w:hAnsi="Times New Roman" w:eastAsia="Times New Roman" w:cs="Times New Roman"/>
          <w:sz w:val="22"/>
          <w:szCs w:val="22"/>
          <w:spacing w:val="-1"/>
        </w:rPr>
        <w:t>formation       Age</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Publishing</w:t>
      </w:r>
      <w:r>
        <w:rPr>
          <w:rFonts w:ascii="Times New Roman" w:hAnsi="Times New Roman" w:eastAsia="Times New Roman" w:cs="Times New Roman"/>
          <w:sz w:val="22"/>
          <w:szCs w:val="22"/>
          <w:spacing w:val="1"/>
        </w:rPr>
        <w:t>,2002.</w:t>
      </w:r>
    </w:p>
    <w:p>
      <w:pPr>
        <w:ind w:left="420"/>
        <w:spacing w:before="198" w:line="37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4"/>
        </w:rPr>
        <w:t>[94]YAMMARINO</w:t>
      </w:r>
      <w:r>
        <w:rPr>
          <w:rFonts w:ascii="Times New Roman" w:hAnsi="Times New Roman" w:eastAsia="Times New Roman" w:cs="Times New Roman"/>
          <w:sz w:val="22"/>
          <w:szCs w:val="22"/>
          <w:spacing w:val="30"/>
          <w:position w:val="14"/>
        </w:rPr>
        <w:t xml:space="preserve">  </w:t>
      </w:r>
      <w:r>
        <w:rPr>
          <w:rFonts w:ascii="Times New Roman" w:hAnsi="Times New Roman" w:eastAsia="Times New Roman" w:cs="Times New Roman"/>
          <w:sz w:val="22"/>
          <w:szCs w:val="22"/>
          <w:spacing w:val="-1"/>
          <w:position w:val="14"/>
        </w:rPr>
        <w:t>F</w:t>
      </w:r>
      <w:r>
        <w:rPr>
          <w:rFonts w:ascii="Times New Roman" w:hAnsi="Times New Roman" w:eastAsia="Times New Roman" w:cs="Times New Roman"/>
          <w:sz w:val="22"/>
          <w:szCs w:val="22"/>
          <w:spacing w:val="26"/>
          <w:w w:val="101"/>
          <w:position w:val="14"/>
        </w:rPr>
        <w:t xml:space="preserve">  </w:t>
      </w:r>
      <w:r>
        <w:rPr>
          <w:rFonts w:ascii="Times New Roman" w:hAnsi="Times New Roman" w:eastAsia="Times New Roman" w:cs="Times New Roman"/>
          <w:sz w:val="22"/>
          <w:szCs w:val="22"/>
          <w:spacing w:val="-1"/>
          <w:position w:val="14"/>
        </w:rPr>
        <w:t>J,BASS</w:t>
      </w:r>
      <w:r>
        <w:rPr>
          <w:rFonts w:ascii="Times New Roman" w:hAnsi="Times New Roman" w:eastAsia="Times New Roman" w:cs="Times New Roman"/>
          <w:sz w:val="22"/>
          <w:szCs w:val="22"/>
          <w:spacing w:val="26"/>
          <w:position w:val="14"/>
        </w:rPr>
        <w:t xml:space="preserve">  </w:t>
      </w:r>
      <w:r>
        <w:rPr>
          <w:rFonts w:ascii="Times New Roman" w:hAnsi="Times New Roman" w:eastAsia="Times New Roman" w:cs="Times New Roman"/>
          <w:sz w:val="22"/>
          <w:szCs w:val="22"/>
          <w:spacing w:val="-1"/>
          <w:position w:val="14"/>
        </w:rPr>
        <w:t>B</w:t>
      </w:r>
      <w:r>
        <w:rPr>
          <w:rFonts w:ascii="Times New Roman" w:hAnsi="Times New Roman" w:eastAsia="Times New Roman" w:cs="Times New Roman"/>
          <w:sz w:val="22"/>
          <w:szCs w:val="22"/>
          <w:spacing w:val="26"/>
          <w:position w:val="14"/>
        </w:rPr>
        <w:t xml:space="preserve">  </w:t>
      </w:r>
      <w:r>
        <w:rPr>
          <w:rFonts w:ascii="Times New Roman" w:hAnsi="Times New Roman" w:eastAsia="Times New Roman" w:cs="Times New Roman"/>
          <w:sz w:val="22"/>
          <w:szCs w:val="22"/>
          <w:spacing w:val="-1"/>
          <w:position w:val="14"/>
        </w:rPr>
        <w:t>M.Transformational   leadership   and</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multiple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levels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Human</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relations</w:t>
      </w:r>
      <w:r>
        <w:rPr>
          <w:rFonts w:ascii="Times New Roman" w:hAnsi="Times New Roman" w:eastAsia="Times New Roman" w:cs="Times New Roman"/>
          <w:sz w:val="22"/>
          <w:szCs w:val="22"/>
          <w:spacing w:val="2"/>
        </w:rPr>
        <w:t>,1990(10):975-9</w:t>
      </w:r>
      <w:r>
        <w:rPr>
          <w:rFonts w:ascii="Times New Roman" w:hAnsi="Times New Roman" w:eastAsia="Times New Roman" w:cs="Times New Roman"/>
          <w:sz w:val="22"/>
          <w:szCs w:val="22"/>
          <w:spacing w:val="1"/>
        </w:rPr>
        <w:t>95.</w:t>
      </w:r>
    </w:p>
    <w:p>
      <w:pPr>
        <w:ind w:left="420"/>
        <w:spacing w:before="151" w:line="397"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6"/>
        </w:rPr>
        <w:t>[95]TO</w:t>
      </w:r>
      <w:r>
        <w:rPr>
          <w:rFonts w:ascii="Times New Roman" w:hAnsi="Times New Roman" w:eastAsia="Times New Roman" w:cs="Times New Roman"/>
          <w:sz w:val="22"/>
          <w:szCs w:val="22"/>
          <w:spacing w:val="16"/>
          <w:w w:val="101"/>
          <w:position w:val="16"/>
        </w:rPr>
        <w:t xml:space="preserve">   </w:t>
      </w:r>
      <w:r>
        <w:rPr>
          <w:rFonts w:ascii="Times New Roman" w:hAnsi="Times New Roman" w:eastAsia="Times New Roman" w:cs="Times New Roman"/>
          <w:sz w:val="22"/>
          <w:szCs w:val="22"/>
          <w:spacing w:val="-1"/>
          <w:position w:val="16"/>
        </w:rPr>
        <w:t>M</w:t>
      </w:r>
      <w:r>
        <w:rPr>
          <w:rFonts w:ascii="Times New Roman" w:hAnsi="Times New Roman" w:eastAsia="Times New Roman" w:cs="Times New Roman"/>
          <w:sz w:val="22"/>
          <w:szCs w:val="22"/>
          <w:spacing w:val="17"/>
          <w:position w:val="16"/>
        </w:rPr>
        <w:t xml:space="preserve">   </w:t>
      </w:r>
      <w:r>
        <w:rPr>
          <w:rFonts w:ascii="Times New Roman" w:hAnsi="Times New Roman" w:eastAsia="Times New Roman" w:cs="Times New Roman"/>
          <w:sz w:val="22"/>
          <w:szCs w:val="22"/>
          <w:spacing w:val="-1"/>
          <w:position w:val="16"/>
        </w:rPr>
        <w:t>L,HERMAN</w:t>
      </w:r>
      <w:r>
        <w:rPr>
          <w:rFonts w:ascii="Times New Roman" w:hAnsi="Times New Roman" w:eastAsia="Times New Roman" w:cs="Times New Roman"/>
          <w:sz w:val="22"/>
          <w:szCs w:val="22"/>
          <w:spacing w:val="17"/>
          <w:position w:val="16"/>
        </w:rPr>
        <w:t xml:space="preserve">   </w:t>
      </w:r>
      <w:r>
        <w:rPr>
          <w:rFonts w:ascii="Times New Roman" w:hAnsi="Times New Roman" w:eastAsia="Times New Roman" w:cs="Times New Roman"/>
          <w:sz w:val="22"/>
          <w:szCs w:val="22"/>
          <w:spacing w:val="-1"/>
          <w:position w:val="16"/>
        </w:rPr>
        <w:t>H</w:t>
      </w:r>
      <w:r>
        <w:rPr>
          <w:rFonts w:ascii="Times New Roman" w:hAnsi="Times New Roman" w:eastAsia="Times New Roman" w:cs="Times New Roman"/>
          <w:sz w:val="22"/>
          <w:szCs w:val="22"/>
          <w:spacing w:val="16"/>
          <w:w w:val="101"/>
          <w:position w:val="16"/>
        </w:rPr>
        <w:t xml:space="preserve">   </w:t>
      </w:r>
      <w:r>
        <w:rPr>
          <w:rFonts w:ascii="Times New Roman" w:hAnsi="Times New Roman" w:eastAsia="Times New Roman" w:cs="Times New Roman"/>
          <w:sz w:val="22"/>
          <w:szCs w:val="22"/>
          <w:spacing w:val="-1"/>
          <w:position w:val="16"/>
        </w:rPr>
        <w:t>M,ASHKANASY</w:t>
      </w:r>
      <w:r>
        <w:rPr>
          <w:rFonts w:ascii="Times New Roman" w:hAnsi="Times New Roman" w:eastAsia="Times New Roman" w:cs="Times New Roman"/>
          <w:sz w:val="22"/>
          <w:szCs w:val="22"/>
          <w:spacing w:val="14"/>
          <w:w w:val="101"/>
          <w:position w:val="16"/>
        </w:rPr>
        <w:t xml:space="preserve">   </w:t>
      </w:r>
      <w:r>
        <w:rPr>
          <w:rFonts w:ascii="Times New Roman" w:hAnsi="Times New Roman" w:eastAsia="Times New Roman" w:cs="Times New Roman"/>
          <w:sz w:val="22"/>
          <w:szCs w:val="22"/>
          <w:spacing w:val="-1"/>
          <w:position w:val="16"/>
        </w:rPr>
        <w:t>N</w:t>
      </w:r>
      <w:r>
        <w:rPr>
          <w:rFonts w:ascii="Times New Roman" w:hAnsi="Times New Roman" w:eastAsia="Times New Roman" w:cs="Times New Roman"/>
          <w:sz w:val="22"/>
          <w:szCs w:val="22"/>
          <w:spacing w:val="17"/>
          <w:position w:val="16"/>
        </w:rPr>
        <w:t xml:space="preserve">   </w:t>
      </w:r>
      <w:r>
        <w:rPr>
          <w:rFonts w:ascii="Times New Roman" w:hAnsi="Times New Roman" w:eastAsia="Times New Roman" w:cs="Times New Roman"/>
          <w:sz w:val="22"/>
          <w:szCs w:val="22"/>
          <w:spacing w:val="-1"/>
          <w:position w:val="16"/>
        </w:rPr>
        <w:t>M.A</w:t>
      </w:r>
      <w:r>
        <w:rPr>
          <w:rFonts w:ascii="Times New Roman" w:hAnsi="Times New Roman" w:eastAsia="Times New Roman" w:cs="Times New Roman"/>
          <w:sz w:val="22"/>
          <w:szCs w:val="22"/>
          <w:spacing w:val="16"/>
          <w:position w:val="16"/>
        </w:rPr>
        <w:t xml:space="preserve">   </w:t>
      </w:r>
      <w:r>
        <w:rPr>
          <w:rFonts w:ascii="Times New Roman" w:hAnsi="Times New Roman" w:eastAsia="Times New Roman" w:cs="Times New Roman"/>
          <w:sz w:val="22"/>
          <w:szCs w:val="22"/>
          <w:spacing w:val="-1"/>
          <w:position w:val="16"/>
        </w:rPr>
        <w:t>multilevel</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affect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creative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process</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in</w:t>
      </w:r>
    </w:p>
    <w:p>
      <w:pPr>
        <w:spacing w:line="191" w:lineRule="auto"/>
        <w:sectPr>
          <w:footerReference w:type="default" r:id="rId271"/>
          <w:pgSz w:w="8490" w:h="13250"/>
          <w:pgMar w:top="400" w:right="578" w:bottom="822" w:left="459" w:header="0" w:footer="663" w:gutter="0"/>
        </w:sectPr>
        <w:rPr>
          <w:rFonts w:ascii="Times New Roman" w:hAnsi="Times New Roman" w:eastAsia="Times New Roman" w:cs="Times New Roman"/>
          <w:sz w:val="22"/>
          <w:szCs w:val="22"/>
        </w:rPr>
      </w:pPr>
    </w:p>
    <w:p>
      <w:pPr>
        <w:ind w:left="369"/>
        <w:spacing w:line="219" w:lineRule="auto"/>
        <w:rPr>
          <w:rFonts w:ascii="SimSun" w:hAnsi="SimSun" w:eastAsia="SimSun" w:cs="SimSun"/>
          <w:sz w:val="22"/>
          <w:szCs w:val="22"/>
        </w:rPr>
      </w:pPr>
      <w:r>
        <w:rPr>
          <w:rFonts w:ascii="SimSun" w:hAnsi="SimSun" w:eastAsia="SimSun" w:cs="SimSun"/>
          <w:sz w:val="22"/>
          <w:szCs w:val="22"/>
          <w:spacing w:val="-20"/>
          <w:w w:val="90"/>
        </w:rPr>
        <w:t>数字化转型下的变革领导力：情境识别与效能提升</w:t>
      </w:r>
    </w:p>
    <w:p>
      <w:pPr>
        <w:pStyle w:val="BodyText"/>
        <w:spacing w:line="461" w:lineRule="auto"/>
        <w:rPr/>
      </w:pPr>
      <w:r/>
    </w:p>
    <w:p>
      <w:pPr>
        <w:ind w:left="369"/>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work</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teams</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quarterly</w:t>
      </w:r>
      <w:r>
        <w:rPr>
          <w:rFonts w:ascii="Times New Roman" w:hAnsi="Times New Roman" w:eastAsia="Times New Roman" w:cs="Times New Roman"/>
          <w:sz w:val="22"/>
          <w:szCs w:val="22"/>
          <w:spacing w:val="1"/>
        </w:rPr>
        <w:t>,2015(4):543-556.</w:t>
      </w:r>
    </w:p>
    <w:p>
      <w:pPr>
        <w:ind w:left="369" w:right="15" w:firstLine="449"/>
        <w:spacing w:before="178" w:line="34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[96]</w:t>
      </w:r>
      <w:r>
        <w:rPr>
          <w:rFonts w:ascii="Times New Roman" w:hAnsi="Times New Roman" w:eastAsia="Times New Roman" w:cs="Times New Roman"/>
          <w:sz w:val="22"/>
          <w:szCs w:val="22"/>
        </w:rPr>
        <w:t>WANG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X</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HOWELLJM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multilevel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study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leadership,identification,and     follower      outcomes[J].Leadership     quarterly,</w:t>
      </w:r>
    </w:p>
    <w:p>
      <w:pPr>
        <w:ind w:left="369"/>
        <w:spacing w:line="222" w:lineRule="auto"/>
        <w:rPr>
          <w:rFonts w:ascii="SimSun" w:hAnsi="SimSun" w:eastAsia="SimSun" w:cs="SimSun"/>
          <w:sz w:val="22"/>
          <w:szCs w:val="22"/>
        </w:rPr>
      </w:pPr>
      <w:r>
        <w:rPr>
          <w:rFonts w:ascii="SimSun" w:hAnsi="SimSun" w:eastAsia="SimSun" w:cs="SimSun"/>
          <w:sz w:val="22"/>
          <w:szCs w:val="22"/>
          <w:spacing w:val="-3"/>
        </w:rPr>
        <w:t>2012(5):775-790.</w:t>
      </w:r>
    </w:p>
    <w:p>
      <w:pPr>
        <w:ind w:right="17"/>
        <w:spacing w:before="131" w:line="369"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4"/>
        </w:rPr>
        <w:t>[97]ZACCARO   SJ,HEINEN   B,SHUFFLER    M.Team   leadership    and</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team    effectiveness[M].New     York,NY:Psychology     Press,2009.</w:t>
      </w:r>
    </w:p>
    <w:p>
      <w:pPr>
        <w:ind w:left="369" w:right="12" w:firstLine="449"/>
        <w:spacing w:before="167" w:line="310" w:lineRule="auto"/>
        <w:rPr>
          <w:rFonts w:ascii="SimSun" w:hAnsi="SimSun" w:eastAsia="SimSun" w:cs="SimSun"/>
          <w:sz w:val="22"/>
          <w:szCs w:val="22"/>
        </w:rPr>
      </w:pPr>
      <w:r>
        <w:rPr>
          <w:rFonts w:ascii="Times New Roman" w:hAnsi="Times New Roman" w:eastAsia="Times New Roman" w:cs="Times New Roman"/>
          <w:sz w:val="22"/>
          <w:szCs w:val="22"/>
        </w:rPr>
        <w:t>[98]ZHANG   X,LI   N,ULLRICH   J,et   al.Getting   everyone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on   boards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spacing w:val="-1"/>
        </w:rPr>
        <w:t>top</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management</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spacing w:val="-1"/>
        </w:rPr>
        <w:t>team</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spacing w:val="-1"/>
        </w:rPr>
        <w:t>effectiveness</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leader-rated</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spacing w:val="-1"/>
        </w:rPr>
        <w:t>firm</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spacing w:val="-1"/>
        </w:rPr>
        <w:t>performance:The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eff</w:t>
      </w:r>
      <w:r>
        <w:rPr>
          <w:rFonts w:ascii="Times New Roman" w:hAnsi="Times New Roman" w:eastAsia="Times New Roman" w:cs="Times New Roman"/>
          <w:sz w:val="22"/>
          <w:szCs w:val="22"/>
        </w:rPr>
        <w:t>ect</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differentiated</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by</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CEO[J].J</w:t>
      </w:r>
      <w:r>
        <w:rPr>
          <w:rFonts w:ascii="Times New Roman" w:hAnsi="Times New Roman" w:eastAsia="Times New Roman" w:cs="Times New Roman"/>
          <w:sz w:val="22"/>
          <w:szCs w:val="22"/>
          <w:spacing w:val="-1"/>
        </w:rPr>
        <w:t>ournal</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o</w:t>
      </w:r>
      <w:r>
        <w:rPr>
          <w:rFonts w:ascii="Times New Roman" w:hAnsi="Times New Roman" w:eastAsia="Times New Roman" w:cs="Times New Roman"/>
          <w:sz w:val="22"/>
          <w:szCs w:val="22"/>
          <w:spacing w:val="2"/>
        </w:rPr>
        <w:t>f</w:t>
      </w:r>
      <w:r>
        <w:rPr>
          <w:rFonts w:ascii="Times New Roman" w:hAnsi="Times New Roman" w:eastAsia="Times New Roman" w:cs="Times New Roman"/>
          <w:sz w:val="22"/>
          <w:szCs w:val="22"/>
        </w:rPr>
        <w:t xml:space="preserve"> </w:t>
      </w:r>
      <w:r>
        <w:rPr>
          <w:rFonts w:ascii="SimSun" w:hAnsi="SimSun" w:eastAsia="SimSun" w:cs="SimSun"/>
          <w:sz w:val="22"/>
          <w:szCs w:val="22"/>
        </w:rPr>
        <w:t>management,2015(7):1898-1933.</w:t>
      </w:r>
    </w:p>
    <w:p>
      <w:pPr>
        <w:ind w:left="369" w:right="15" w:firstLine="449"/>
        <w:spacing w:before="175" w:line="34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[99]LI    G,SHANG    </w:t>
      </w:r>
      <w:r>
        <w:rPr>
          <w:rFonts w:ascii="Times New Roman" w:hAnsi="Times New Roman" w:eastAsia="Times New Roman" w:cs="Times New Roman"/>
          <w:sz w:val="22"/>
          <w:szCs w:val="22"/>
          <w:spacing w:val="-1"/>
        </w:rPr>
        <w:t xml:space="preserve"> Y,LIU     H,et     al.Differentiated     transformational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   and   knowledge   sharing:A   cross-level   inves</w:t>
      </w:r>
      <w:r>
        <w:rPr>
          <w:rFonts w:ascii="Times New Roman" w:hAnsi="Times New Roman" w:eastAsia="Times New Roman" w:cs="Times New Roman"/>
          <w:sz w:val="22"/>
          <w:szCs w:val="22"/>
          <w:spacing w:val="-1"/>
        </w:rPr>
        <w:t>tigation[J].European</w:t>
      </w:r>
    </w:p>
    <w:p>
      <w:pPr>
        <w:ind w:left="369"/>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,2014(4):554-563.</w:t>
      </w:r>
    </w:p>
    <w:p>
      <w:pPr>
        <w:ind w:left="369" w:right="51" w:firstLine="449"/>
        <w:spacing w:before="193" w:line="35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[100]LING</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Y</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A     N,SIMSEK</w:t>
      </w:r>
      <w:r>
        <w:rPr>
          <w:rFonts w:ascii="Times New Roman" w:hAnsi="Times New Roman" w:eastAsia="Times New Roman" w:cs="Times New Roman"/>
          <w:sz w:val="22"/>
          <w:szCs w:val="22"/>
          <w:spacing w:val="-1"/>
        </w:rPr>
        <w:t xml:space="preserve">      Z,LUBATKIN      M      H,et      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role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promoting</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corporate</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entrepreneurship</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Examining   the   CEO-TMT   interface[J].Academy   of</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management   journal,</w:t>
      </w:r>
    </w:p>
    <w:p>
      <w:pPr>
        <w:ind w:left="369"/>
        <w:spacing w:line="222" w:lineRule="auto"/>
        <w:rPr>
          <w:rFonts w:ascii="SimSun" w:hAnsi="SimSun" w:eastAsia="SimSun" w:cs="SimSun"/>
          <w:sz w:val="22"/>
          <w:szCs w:val="22"/>
        </w:rPr>
      </w:pPr>
      <w:r>
        <w:rPr>
          <w:rFonts w:ascii="SimSun" w:hAnsi="SimSun" w:eastAsia="SimSun" w:cs="SimSun"/>
          <w:sz w:val="22"/>
          <w:szCs w:val="22"/>
          <w:spacing w:val="-3"/>
        </w:rPr>
        <w:t>2008(3):557-576.</w:t>
      </w:r>
    </w:p>
    <w:p>
      <w:pPr>
        <w:ind w:left="369" w:right="32" w:firstLine="449"/>
        <w:spacing w:before="101" w:line="257" w:lineRule="auto"/>
        <w:rPr>
          <w:rFonts w:ascii="SimSun" w:hAnsi="SimSun" w:eastAsia="SimSun" w:cs="SimSun"/>
          <w:sz w:val="22"/>
          <w:szCs w:val="22"/>
        </w:rPr>
      </w:pPr>
      <w:r>
        <w:rPr>
          <w:rFonts w:ascii="SimSun" w:hAnsi="SimSun" w:eastAsia="SimSun" w:cs="SimSun"/>
          <w:sz w:val="22"/>
          <w:szCs w:val="22"/>
          <w:spacing w:val="-5"/>
        </w:rPr>
        <w:t>[101]王凤彬，陈建勋.动态环境下变革型领导行为对探索式技</w:t>
      </w:r>
      <w:r>
        <w:rPr>
          <w:rFonts w:ascii="SimSun" w:hAnsi="SimSun" w:eastAsia="SimSun" w:cs="SimSun"/>
          <w:sz w:val="22"/>
          <w:szCs w:val="22"/>
          <w:spacing w:val="-6"/>
        </w:rPr>
        <w:t>术创新和</w:t>
      </w:r>
      <w:r>
        <w:rPr>
          <w:rFonts w:ascii="SimSun" w:hAnsi="SimSun" w:eastAsia="SimSun" w:cs="SimSun"/>
          <w:sz w:val="22"/>
          <w:szCs w:val="22"/>
        </w:rPr>
        <w:t xml:space="preserve"> </w:t>
      </w:r>
      <w:r>
        <w:rPr>
          <w:rFonts w:ascii="SimSun" w:hAnsi="SimSun" w:eastAsia="SimSun" w:cs="SimSun"/>
          <w:sz w:val="22"/>
          <w:szCs w:val="22"/>
          <w:spacing w:val="-5"/>
        </w:rPr>
        <w:t>组织绩效的影响</w:t>
      </w:r>
      <w:r>
        <w:rPr>
          <w:rFonts w:ascii="Times New Roman" w:hAnsi="Times New Roman" w:eastAsia="Times New Roman" w:cs="Times New Roman"/>
          <w:sz w:val="22"/>
          <w:szCs w:val="22"/>
          <w:spacing w:val="-5"/>
        </w:rPr>
        <w:t>[J].   </w:t>
      </w:r>
      <w:r>
        <w:rPr>
          <w:rFonts w:ascii="SimSun" w:hAnsi="SimSun" w:eastAsia="SimSun" w:cs="SimSun"/>
          <w:sz w:val="22"/>
          <w:szCs w:val="22"/>
          <w:spacing w:val="-5"/>
        </w:rPr>
        <w:t>南开管理评论，2011</w:t>
      </w:r>
      <w:r>
        <w:rPr>
          <w:rFonts w:ascii="SimSun" w:hAnsi="SimSun" w:eastAsia="SimSun" w:cs="SimSun"/>
          <w:sz w:val="22"/>
          <w:szCs w:val="22"/>
          <w:spacing w:val="-6"/>
        </w:rPr>
        <w:t>(1):4-16.</w:t>
      </w:r>
    </w:p>
    <w:p>
      <w:pPr>
        <w:ind w:left="369" w:right="12" w:firstLine="449"/>
        <w:spacing w:before="161" w:line="3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[102]WALDMAN     D      A,JA</w:t>
      </w:r>
      <w:r>
        <w:rPr>
          <w:rFonts w:ascii="Times New Roman" w:hAnsi="Times New Roman" w:eastAsia="Times New Roman" w:cs="Times New Roman"/>
          <w:sz w:val="22"/>
          <w:szCs w:val="22"/>
          <w:spacing w:val="-1"/>
        </w:rPr>
        <w:t>VIDAN     M,VARELLA      P.Charismatic</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  at</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rPr>
        <w:t>the  strategic  level:A  ne</w:t>
      </w:r>
      <w:r>
        <w:rPr>
          <w:rFonts w:ascii="Times New Roman" w:hAnsi="Times New Roman" w:eastAsia="Times New Roman" w:cs="Times New Roman"/>
          <w:sz w:val="22"/>
          <w:szCs w:val="22"/>
          <w:spacing w:val="-1"/>
        </w:rPr>
        <w:t>w  application  of</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upper  echelons  theory</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[J].Leadership</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quarterly,200</w:t>
      </w:r>
      <w:r>
        <w:rPr>
          <w:rFonts w:ascii="Times New Roman" w:hAnsi="Times New Roman" w:eastAsia="Times New Roman" w:cs="Times New Roman"/>
          <w:sz w:val="22"/>
          <w:szCs w:val="22"/>
          <w:spacing w:val="-1"/>
        </w:rPr>
        <w:t>4(3):355-380.</w:t>
      </w:r>
    </w:p>
    <w:p>
      <w:pPr>
        <w:ind w:left="369" w:right="20" w:firstLine="449"/>
        <w:spacing w:before="177"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[10</w:t>
      </w:r>
      <w:r>
        <w:rPr>
          <w:rFonts w:ascii="Times New Roman" w:hAnsi="Times New Roman" w:eastAsia="Times New Roman" w:cs="Times New Roman"/>
          <w:sz w:val="22"/>
          <w:szCs w:val="22"/>
        </w:rPr>
        <w:t>3]CHOUDHARY    A    I,AKHTAR    S    A,</w:t>
      </w:r>
      <w:r>
        <w:rPr>
          <w:rFonts w:ascii="Times New Roman" w:hAnsi="Times New Roman" w:eastAsia="Times New Roman" w:cs="Times New Roman"/>
          <w:sz w:val="22"/>
          <w:szCs w:val="22"/>
          <w:spacing w:val="-1"/>
        </w:rPr>
        <w:t>ZAHEER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A.Impact     o</w:t>
      </w:r>
      <w:r>
        <w:rPr>
          <w:rFonts w:ascii="Times New Roman" w:hAnsi="Times New Roman" w:eastAsia="Times New Roman" w:cs="Times New Roman"/>
          <w:sz w:val="22"/>
          <w:szCs w:val="22"/>
          <w:spacing w:val="2"/>
        </w:rPr>
        <w:t>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transformational   and   servant   leadership   on   </w:t>
      </w:r>
      <w:r>
        <w:rPr>
          <w:rFonts w:ascii="Times New Roman" w:hAnsi="Times New Roman" w:eastAsia="Times New Roman" w:cs="Times New Roman"/>
          <w:sz w:val="22"/>
          <w:szCs w:val="22"/>
          <w:spacing w:val="-1"/>
        </w:rPr>
        <w:t>organizational   performance:A</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comparative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ethics</w:t>
      </w:r>
      <w:r>
        <w:rPr>
          <w:rFonts w:ascii="Times New Roman" w:hAnsi="Times New Roman" w:eastAsia="Times New Roman" w:cs="Times New Roman"/>
          <w:sz w:val="22"/>
          <w:szCs w:val="22"/>
          <w:spacing w:val="1"/>
        </w:rPr>
        <w:t>,2013(2):433-440.</w:t>
      </w:r>
    </w:p>
    <w:p>
      <w:pPr>
        <w:ind w:left="369" w:firstLine="449"/>
        <w:spacing w:before="168" w:line="36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104]MENGUC   B,AUH   </w:t>
      </w:r>
      <w:r>
        <w:rPr>
          <w:rFonts w:ascii="Times New Roman" w:hAnsi="Times New Roman" w:eastAsia="Times New Roman" w:cs="Times New Roman"/>
          <w:sz w:val="22"/>
          <w:szCs w:val="22"/>
          <w:spacing w:val="-1"/>
        </w:rPr>
        <w:t xml:space="preserve"> S,SHIH    E.Transformational   leadership    an</w:t>
      </w:r>
      <w:r>
        <w:rPr>
          <w:rFonts w:ascii="Times New Roman" w:hAnsi="Times New Roman" w:eastAsia="Times New Roman" w:cs="Times New Roman"/>
          <w:sz w:val="22"/>
          <w:szCs w:val="22"/>
        </w:rPr>
        <w:t>d </w:t>
      </w:r>
      <w:r>
        <w:rPr>
          <w:rFonts w:ascii="Times New Roman" w:hAnsi="Times New Roman" w:eastAsia="Times New Roman" w:cs="Times New Roman"/>
          <w:sz w:val="22"/>
          <w:szCs w:val="22"/>
        </w:rPr>
        <w:t>market</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orientation;Implications</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implementation</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of   competitive  </w:t>
      </w:r>
      <w:r>
        <w:rPr>
          <w:rFonts w:ascii="Times New Roman" w:hAnsi="Times New Roman" w:eastAsia="Times New Roman" w:cs="Times New Roman"/>
          <w:sz w:val="22"/>
          <w:szCs w:val="22"/>
        </w:rPr>
        <w:t>strategies</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unit</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performance[J].Journal</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of  business   research,</w:t>
      </w:r>
    </w:p>
    <w:p>
      <w:pPr>
        <w:ind w:left="369"/>
        <w:spacing w:line="222" w:lineRule="auto"/>
        <w:rPr>
          <w:rFonts w:ascii="SimSun" w:hAnsi="SimSun" w:eastAsia="SimSun" w:cs="SimSun"/>
          <w:sz w:val="22"/>
          <w:szCs w:val="22"/>
        </w:rPr>
      </w:pPr>
      <w:r>
        <w:rPr>
          <w:rFonts w:ascii="SimSun" w:hAnsi="SimSun" w:eastAsia="SimSun" w:cs="SimSun"/>
          <w:sz w:val="22"/>
          <w:szCs w:val="22"/>
          <w:spacing w:val="-3"/>
        </w:rPr>
        <w:t>2007(4):314-321.</w:t>
      </w:r>
    </w:p>
    <w:p>
      <w:pPr>
        <w:spacing w:line="222" w:lineRule="auto"/>
        <w:sectPr>
          <w:footerReference w:type="default" r:id="rId272"/>
          <w:pgSz w:w="8490" w:h="13250"/>
          <w:pgMar w:top="368" w:right="560" w:bottom="872" w:left="430" w:header="0" w:footer="713" w:gutter="0"/>
        </w:sectPr>
        <w:rPr>
          <w:rFonts w:ascii="SimSun" w:hAnsi="SimSun" w:eastAsia="SimSun" w:cs="SimSun"/>
          <w:sz w:val="22"/>
          <w:szCs w:val="22"/>
        </w:rPr>
      </w:pPr>
    </w:p>
    <w:p>
      <w:pPr>
        <w:ind w:left="6389"/>
        <w:spacing w:before="87" w:line="219" w:lineRule="auto"/>
        <w:rPr>
          <w:rFonts w:ascii="SimSun" w:hAnsi="SimSun" w:eastAsia="SimSun" w:cs="SimSun"/>
          <w:sz w:val="18"/>
          <w:szCs w:val="18"/>
        </w:rPr>
      </w:pPr>
      <w:r>
        <w:rPr>
          <w:rFonts w:ascii="SimSun" w:hAnsi="SimSun" w:eastAsia="SimSun" w:cs="SimSun"/>
          <w:sz w:val="18"/>
          <w:szCs w:val="18"/>
          <w:spacing w:val="-2"/>
        </w:rPr>
        <w:t>参考文献</w:t>
      </w:r>
    </w:p>
    <w:p>
      <w:pPr>
        <w:pStyle w:val="BodyText"/>
        <w:spacing w:line="418" w:lineRule="auto"/>
        <w:rPr/>
      </w:pPr>
      <w:r/>
    </w:p>
    <w:p>
      <w:pPr>
        <w:ind w:right="362" w:firstLine="439"/>
        <w:spacing w:before="63" w:line="36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[105]ARAGON-CORREAJ    A,GARCIA-MORALES    V    </w:t>
      </w:r>
      <w:r>
        <w:rPr>
          <w:rFonts w:ascii="Times New Roman" w:hAnsi="Times New Roman" w:eastAsia="Times New Roman" w:cs="Times New Roman"/>
          <w:sz w:val="22"/>
          <w:szCs w:val="22"/>
          <w:spacing w:val="-1"/>
        </w:rPr>
        <w:t xml:space="preserve"> J,CORDON-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POZO</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E.Leadership</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organizational</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learning's</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role</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innovation</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performance:Lessons   from   Spain[J].Industrial   marketing   ma</w:t>
      </w:r>
      <w:r>
        <w:rPr>
          <w:rFonts w:ascii="Times New Roman" w:hAnsi="Times New Roman" w:eastAsia="Times New Roman" w:cs="Times New Roman"/>
          <w:sz w:val="22"/>
          <w:szCs w:val="22"/>
          <w:spacing w:val="-1"/>
        </w:rPr>
        <w:t>nagement,2007</w:t>
      </w:r>
    </w:p>
    <w:p>
      <w:pPr>
        <w:spacing w:line="222" w:lineRule="auto"/>
        <w:rPr>
          <w:rFonts w:ascii="SimSun" w:hAnsi="SimSun" w:eastAsia="SimSun" w:cs="SimSun"/>
          <w:sz w:val="22"/>
          <w:szCs w:val="22"/>
        </w:rPr>
      </w:pPr>
      <w:r>
        <w:rPr>
          <w:rFonts w:ascii="SimSun" w:hAnsi="SimSun" w:eastAsia="SimSun" w:cs="SimSun"/>
          <w:sz w:val="22"/>
          <w:szCs w:val="22"/>
          <w:spacing w:val="-3"/>
        </w:rPr>
        <w:t>(3):349-359.</w:t>
      </w:r>
    </w:p>
    <w:p>
      <w:pPr>
        <w:ind w:right="362" w:firstLine="439"/>
        <w:spacing w:before="130" w:line="264" w:lineRule="auto"/>
        <w:rPr>
          <w:rFonts w:ascii="SimSun" w:hAnsi="SimSun" w:eastAsia="SimSun" w:cs="SimSun"/>
          <w:sz w:val="22"/>
          <w:szCs w:val="22"/>
        </w:rPr>
      </w:pPr>
      <w:r>
        <w:rPr>
          <w:rFonts w:ascii="SimSun" w:hAnsi="SimSun" w:eastAsia="SimSun" w:cs="SimSun"/>
          <w:sz w:val="22"/>
          <w:szCs w:val="22"/>
          <w:spacing w:val="-11"/>
        </w:rPr>
        <w:t>[106]鞠芳辉，谢子远，宝贡敏.西方与本土：变革型，家长型领导行为对</w:t>
      </w:r>
      <w:r>
        <w:rPr>
          <w:rFonts w:ascii="SimSun" w:hAnsi="SimSun" w:eastAsia="SimSun" w:cs="SimSun"/>
          <w:sz w:val="22"/>
          <w:szCs w:val="22"/>
          <w:spacing w:val="3"/>
        </w:rPr>
        <w:t xml:space="preserve"> </w:t>
      </w:r>
      <w:r>
        <w:rPr>
          <w:rFonts w:ascii="SimSun" w:hAnsi="SimSun" w:eastAsia="SimSun" w:cs="SimSun"/>
          <w:sz w:val="22"/>
          <w:szCs w:val="22"/>
          <w:spacing w:val="-6"/>
        </w:rPr>
        <w:t>民营企业绩效影响的比较研究[J].管理世界，2008(5):85-101.</w:t>
      </w:r>
    </w:p>
    <w:p>
      <w:pPr>
        <w:ind w:right="362" w:firstLine="439"/>
        <w:spacing w:before="101" w:line="265" w:lineRule="auto"/>
        <w:rPr>
          <w:rFonts w:ascii="SimSun" w:hAnsi="SimSun" w:eastAsia="SimSun" w:cs="SimSun"/>
          <w:sz w:val="22"/>
          <w:szCs w:val="22"/>
        </w:rPr>
      </w:pPr>
      <w:r>
        <w:rPr>
          <w:rFonts w:ascii="SimSun" w:hAnsi="SimSun" w:eastAsia="SimSun" w:cs="SimSun"/>
          <w:sz w:val="22"/>
          <w:szCs w:val="22"/>
          <w:spacing w:val="-5"/>
        </w:rPr>
        <w:t>[107]王飞绒，陈文兵.领导风格与企业创新绩效关系的实证研究——基</w:t>
      </w:r>
      <w:r>
        <w:rPr>
          <w:rFonts w:ascii="SimSun" w:hAnsi="SimSun" w:eastAsia="SimSun" w:cs="SimSun"/>
          <w:sz w:val="22"/>
          <w:szCs w:val="22"/>
          <w:spacing w:val="8"/>
        </w:rPr>
        <w:t xml:space="preserve"> </w:t>
      </w:r>
      <w:r>
        <w:rPr>
          <w:rFonts w:ascii="SimSun" w:hAnsi="SimSun" w:eastAsia="SimSun" w:cs="SimSun"/>
          <w:sz w:val="22"/>
          <w:szCs w:val="22"/>
          <w:spacing w:val="-6"/>
        </w:rPr>
        <w:t>于组织学习的中介作用</w:t>
      </w:r>
      <w:r>
        <w:rPr>
          <w:rFonts w:ascii="Times New Roman" w:hAnsi="Times New Roman" w:eastAsia="Times New Roman" w:cs="Times New Roman"/>
          <w:sz w:val="22"/>
          <w:szCs w:val="22"/>
          <w:spacing w:val="-6"/>
        </w:rPr>
        <w:t>[J].   </w:t>
      </w:r>
      <w:r>
        <w:rPr>
          <w:rFonts w:ascii="SimSun" w:hAnsi="SimSun" w:eastAsia="SimSun" w:cs="SimSun"/>
          <w:sz w:val="22"/>
          <w:szCs w:val="22"/>
          <w:spacing w:val="-6"/>
        </w:rPr>
        <w:t>科学学研究，2012(6):943</w:t>
      </w:r>
      <w:r>
        <w:rPr>
          <w:rFonts w:ascii="SimSun" w:hAnsi="SimSun" w:eastAsia="SimSun" w:cs="SimSun"/>
          <w:sz w:val="22"/>
          <w:szCs w:val="22"/>
          <w:spacing w:val="-7"/>
        </w:rPr>
        <w:t>-949.</w:t>
      </w:r>
    </w:p>
    <w:p>
      <w:pPr>
        <w:ind w:right="362" w:firstLine="439"/>
        <w:spacing w:before="147" w:line="257" w:lineRule="auto"/>
        <w:rPr>
          <w:rFonts w:ascii="SimSun" w:hAnsi="SimSun" w:eastAsia="SimSun" w:cs="SimSun"/>
          <w:sz w:val="22"/>
          <w:szCs w:val="22"/>
        </w:rPr>
      </w:pPr>
      <w:r>
        <w:rPr>
          <w:rFonts w:ascii="SimSun" w:hAnsi="SimSun" w:eastAsia="SimSun" w:cs="SimSun"/>
          <w:sz w:val="22"/>
          <w:szCs w:val="22"/>
          <w:spacing w:val="-11"/>
        </w:rPr>
        <w:t>[108]吴泽俊，杨铖，胡杨成.变革型领导，组织创新对高校组织绩效的影</w:t>
      </w:r>
      <w:r>
        <w:rPr>
          <w:rFonts w:ascii="SimSun" w:hAnsi="SimSun" w:eastAsia="SimSun" w:cs="SimSun"/>
          <w:sz w:val="22"/>
          <w:szCs w:val="22"/>
          <w:spacing w:val="3"/>
        </w:rPr>
        <w:t xml:space="preserve"> </w:t>
      </w:r>
      <w:r>
        <w:rPr>
          <w:rFonts w:ascii="SimSun" w:hAnsi="SimSun" w:eastAsia="SimSun" w:cs="SimSun"/>
          <w:sz w:val="22"/>
          <w:szCs w:val="22"/>
        </w:rPr>
        <w:t>响</w:t>
      </w:r>
      <w:r>
        <w:rPr>
          <w:rFonts w:ascii="Times New Roman" w:hAnsi="Times New Roman" w:eastAsia="Times New Roman" w:cs="Times New Roman"/>
          <w:sz w:val="22"/>
          <w:szCs w:val="22"/>
        </w:rPr>
        <w:t>[J].   </w:t>
      </w:r>
      <w:r>
        <w:rPr>
          <w:rFonts w:ascii="SimSun" w:hAnsi="SimSun" w:eastAsia="SimSun" w:cs="SimSun"/>
          <w:sz w:val="22"/>
          <w:szCs w:val="22"/>
        </w:rPr>
        <w:t>重庆大学学报(社会科学版</w:t>
      </w:r>
      <w:r>
        <w:rPr>
          <w:rFonts w:ascii="SimSun" w:hAnsi="SimSun" w:eastAsia="SimSun" w:cs="SimSun"/>
          <w:sz w:val="22"/>
          <w:szCs w:val="22"/>
          <w:spacing w:val="-1"/>
        </w:rPr>
        <w:t>),2015(21):227-233.</w:t>
      </w:r>
    </w:p>
    <w:p>
      <w:pPr>
        <w:ind w:right="337" w:firstLine="439"/>
        <w:spacing w:before="148"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[109]ENGELEN    A,GUPTA    V,STRENGER     L,et    al.Entreprene</w:t>
      </w:r>
      <w:r>
        <w:rPr>
          <w:rFonts w:ascii="Times New Roman" w:hAnsi="Times New Roman" w:eastAsia="Times New Roman" w:cs="Times New Roman"/>
          <w:sz w:val="22"/>
          <w:szCs w:val="22"/>
          <w:spacing w:val="-1"/>
        </w:rPr>
        <w:t>urial </w:t>
      </w:r>
      <w:r>
        <w:rPr>
          <w:rFonts w:ascii="Times New Roman" w:hAnsi="Times New Roman" w:eastAsia="Times New Roman" w:cs="Times New Roman"/>
          <w:sz w:val="22"/>
          <w:szCs w:val="22"/>
        </w:rPr>
        <w:t>orientation,firm   performance,and   the   moderating   role   of   transformational</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behaviors</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,2015(4):1069</w:t>
      </w:r>
      <w:r>
        <w:rPr>
          <w:rFonts w:ascii="Times New Roman" w:hAnsi="Times New Roman" w:eastAsia="Times New Roman" w:cs="Times New Roman"/>
          <w:sz w:val="22"/>
          <w:szCs w:val="22"/>
          <w:spacing w:val="1"/>
        </w:rPr>
        <w:t>-1097.</w:t>
      </w:r>
    </w:p>
    <w:p>
      <w:pPr>
        <w:ind w:right="334" w:firstLine="439"/>
        <w:spacing w:before="166" w:line="35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[110]ENSLEY   M   D,PEARCECL,HMIELESKI   K</w:t>
      </w:r>
      <w:r>
        <w:rPr>
          <w:rFonts w:ascii="Times New Roman" w:hAnsi="Times New Roman" w:eastAsia="Times New Roman" w:cs="Times New Roman"/>
          <w:sz w:val="22"/>
          <w:szCs w:val="22"/>
          <w:spacing w:val="-1"/>
        </w:rPr>
        <w:t xml:space="preserve">   M.The   moderating </w:t>
      </w:r>
      <w:r>
        <w:rPr>
          <w:rFonts w:ascii="Times New Roman" w:hAnsi="Times New Roman" w:eastAsia="Times New Roman" w:cs="Times New Roman"/>
          <w:sz w:val="22"/>
          <w:szCs w:val="22"/>
        </w:rPr>
        <w:t>effect  of</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rPr>
        <w:t>environmental  dynamism  on  the  relationship  between  entrepreneur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rPr>
        <w:t>behavior   and   new   venture   performance[J].Journal   of</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business</w:t>
      </w:r>
    </w:p>
    <w:p>
      <w:pPr>
        <w:spacing w:before="1" w:line="213" w:lineRule="auto"/>
        <w:rPr>
          <w:rFonts w:ascii="SimSun" w:hAnsi="SimSun" w:eastAsia="SimSun" w:cs="SimSun"/>
          <w:sz w:val="22"/>
          <w:szCs w:val="22"/>
        </w:rPr>
      </w:pPr>
      <w:r>
        <w:rPr>
          <w:rFonts w:ascii="SimSun" w:hAnsi="SimSun" w:eastAsia="SimSun" w:cs="SimSun"/>
          <w:sz w:val="22"/>
          <w:szCs w:val="22"/>
          <w:spacing w:val="-5"/>
        </w:rPr>
        <w:t>venturing,2006(2):243-263.</w:t>
      </w:r>
    </w:p>
    <w:p>
      <w:pPr>
        <w:ind w:left="439"/>
        <w:spacing w:before="13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[111]GIBB       C       A.Leadership[M].Boston,MA:Addison-We</w:t>
      </w:r>
      <w:r>
        <w:rPr>
          <w:rFonts w:ascii="Times New Roman" w:hAnsi="Times New Roman" w:eastAsia="Times New Roman" w:cs="Times New Roman"/>
          <w:sz w:val="22"/>
          <w:szCs w:val="22"/>
          <w:spacing w:val="-1"/>
        </w:rPr>
        <w:t>sley,1954.</w:t>
      </w:r>
    </w:p>
    <w:p>
      <w:pPr>
        <w:ind w:left="439"/>
        <w:spacing w:before="178"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[112]GRONN   P.Distributed   </w:t>
      </w:r>
      <w:r>
        <w:rPr>
          <w:rFonts w:ascii="Times New Roman" w:hAnsi="Times New Roman" w:eastAsia="Times New Roman" w:cs="Times New Roman"/>
          <w:sz w:val="22"/>
          <w:szCs w:val="22"/>
          <w:spacing w:val="-1"/>
          <w:position w:val="15"/>
        </w:rPr>
        <w:t xml:space="preserve"> leadership   as    a   unit    of   analysis    [J].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Leadership      quarterly,2002(4):423-451.</w:t>
      </w:r>
    </w:p>
    <w:p>
      <w:pPr>
        <w:ind w:right="334" w:firstLine="439"/>
        <w:spacing w:before="167" w:line="37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[113]OREG    S,BERSON    Y.Lea</w:t>
      </w:r>
      <w:r>
        <w:rPr>
          <w:rFonts w:ascii="Times New Roman" w:hAnsi="Times New Roman" w:eastAsia="Times New Roman" w:cs="Times New Roman"/>
          <w:sz w:val="22"/>
          <w:szCs w:val="22"/>
          <w:spacing w:val="-1"/>
        </w:rPr>
        <w:t>dership    and     employees'reactions    to</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change:The    role     of     leaders’   personal    attributes   and    transformational</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leadership     style[J].Personnel      psychology,2011(3):627</w:t>
      </w:r>
      <w:r>
        <w:rPr>
          <w:rFonts w:ascii="Times New Roman" w:hAnsi="Times New Roman" w:eastAsia="Times New Roman" w:cs="Times New Roman"/>
          <w:sz w:val="22"/>
          <w:szCs w:val="22"/>
          <w:spacing w:val="-1"/>
        </w:rPr>
        <w:t>-659.</w:t>
      </w:r>
    </w:p>
    <w:p>
      <w:pPr>
        <w:ind w:right="341" w:firstLine="439"/>
        <w:spacing w:before="151" w:line="35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[114]HILLER</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N</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J,DAY</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D</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V,</w:t>
      </w:r>
      <w:r>
        <w:rPr>
          <w:rFonts w:ascii="Times New Roman" w:hAnsi="Times New Roman" w:eastAsia="Times New Roman" w:cs="Times New Roman"/>
          <w:sz w:val="22"/>
          <w:szCs w:val="22"/>
          <w:spacing w:val="-1"/>
        </w:rPr>
        <w:t>VANCE</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R</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J.Collective</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enactment</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    roles     and     team    effectiveness:A </w:t>
      </w:r>
      <w:r>
        <w:rPr>
          <w:rFonts w:ascii="Times New Roman" w:hAnsi="Times New Roman" w:eastAsia="Times New Roman" w:cs="Times New Roman"/>
          <w:sz w:val="22"/>
          <w:szCs w:val="22"/>
          <w:spacing w:val="-1"/>
        </w:rPr>
        <w:t xml:space="preserve">    field     study[J].Leadership</w:t>
      </w:r>
    </w:p>
    <w:p>
      <w:pPr>
        <w:spacing w:line="214" w:lineRule="auto"/>
        <w:rPr>
          <w:rFonts w:ascii="SimSun" w:hAnsi="SimSun" w:eastAsia="SimSun" w:cs="SimSun"/>
          <w:sz w:val="22"/>
          <w:szCs w:val="22"/>
        </w:rPr>
      </w:pPr>
      <w:r>
        <w:rPr>
          <w:rFonts w:ascii="SimSun" w:hAnsi="SimSun" w:eastAsia="SimSun" w:cs="SimSun"/>
          <w:sz w:val="22"/>
          <w:szCs w:val="22"/>
          <w:spacing w:val="-5"/>
        </w:rPr>
        <w:t>quarterly,2006(4):387-397.</w:t>
      </w:r>
    </w:p>
    <w:p>
      <w:pPr>
        <w:ind w:right="356" w:firstLine="439"/>
        <w:spacing w:before="134" w:line="36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[115]COLBERT  A   E,KRISTOF-BROWN  A   L,BRADLEY</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1"/>
        </w:rPr>
        <w:t>H,et</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rPr>
        <w:t>leadership:Th</w:t>
      </w:r>
      <w:r>
        <w:rPr>
          <w:rFonts w:ascii="Times New Roman" w:hAnsi="Times New Roman" w:eastAsia="Times New Roman" w:cs="Times New Roman"/>
          <w:sz w:val="22"/>
          <w:szCs w:val="22"/>
          <w:spacing w:val="-1"/>
        </w:rPr>
        <w:t>e</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1"/>
        </w:rPr>
        <w:t>role</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spacing w:val="-1"/>
        </w:rPr>
        <w:t>goal</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spacing w:val="-1"/>
        </w:rPr>
        <w:t>importance</w:t>
      </w:r>
      <w:r>
        <w:rPr>
          <w:rFonts w:ascii="Times New Roman" w:hAnsi="Times New Roman" w:eastAsia="Times New Roman" w:cs="Times New Roman"/>
          <w:sz w:val="22"/>
          <w:szCs w:val="22"/>
          <w:spacing w:val="53"/>
          <w:w w:val="101"/>
        </w:rPr>
        <w:t xml:space="preserve"> </w:t>
      </w:r>
      <w:r>
        <w:rPr>
          <w:rFonts w:ascii="Times New Roman" w:hAnsi="Times New Roman" w:eastAsia="Times New Roman" w:cs="Times New Roman"/>
          <w:sz w:val="22"/>
          <w:szCs w:val="22"/>
          <w:spacing w:val="-1"/>
        </w:rPr>
        <w:t>congruence</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spacing w:val="-1"/>
        </w:rPr>
        <w:t>in</w:t>
      </w:r>
    </w:p>
    <w:p>
      <w:pPr>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top</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teams</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,2008(1):81-96.</w:t>
      </w:r>
    </w:p>
    <w:p>
      <w:pPr>
        <w:spacing w:line="192" w:lineRule="auto"/>
        <w:sectPr>
          <w:footerReference w:type="default" r:id="rId273"/>
          <w:pgSz w:w="8490" w:h="13250"/>
          <w:pgMar w:top="400" w:right="418" w:bottom="802" w:left="610" w:header="0" w:footer="643" w:gutter="0"/>
        </w:sectPr>
        <w:rPr>
          <w:rFonts w:ascii="Times New Roman" w:hAnsi="Times New Roman" w:eastAsia="Times New Roman" w:cs="Times New Roman"/>
          <w:sz w:val="22"/>
          <w:szCs w:val="22"/>
        </w:rPr>
      </w:pPr>
    </w:p>
    <w:p>
      <w:pPr>
        <w:ind w:left="390"/>
        <w:spacing w:before="19" w:line="219" w:lineRule="auto"/>
        <w:rPr>
          <w:rFonts w:ascii="SimSun" w:hAnsi="SimSun" w:eastAsia="SimSun" w:cs="SimSun"/>
          <w:sz w:val="22"/>
          <w:szCs w:val="22"/>
        </w:rPr>
      </w:pPr>
      <w:r>
        <w:rPr>
          <w:rFonts w:ascii="SimSun" w:hAnsi="SimSun" w:eastAsia="SimSun" w:cs="SimSun"/>
          <w:sz w:val="22"/>
          <w:szCs w:val="22"/>
          <w:spacing w:val="-20"/>
          <w:w w:val="90"/>
        </w:rPr>
        <w:t>数字化转型下的变革领导力：情境识别与效能提升</w:t>
      </w:r>
    </w:p>
    <w:p>
      <w:pPr>
        <w:pStyle w:val="BodyText"/>
        <w:spacing w:line="442" w:lineRule="auto"/>
        <w:rPr/>
      </w:pPr>
      <w:r/>
    </w:p>
    <w:p>
      <w:pPr>
        <w:ind w:left="390" w:firstLine="440"/>
        <w:spacing w:before="63"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[116]RAELIN     J     A</w:t>
      </w:r>
      <w:r>
        <w:rPr>
          <w:rFonts w:ascii="Times New Roman" w:hAnsi="Times New Roman" w:eastAsia="Times New Roman" w:cs="Times New Roman"/>
          <w:sz w:val="22"/>
          <w:szCs w:val="22"/>
        </w:rPr>
        <w:t>.    Dialogue   and  </w:t>
      </w:r>
      <w:r>
        <w:rPr>
          <w:rFonts w:ascii="Times New Roman" w:hAnsi="Times New Roman" w:eastAsia="Times New Roman" w:cs="Times New Roman"/>
          <w:sz w:val="22"/>
          <w:szCs w:val="22"/>
          <w:spacing w:val="-1"/>
        </w:rPr>
        <w:t xml:space="preserve"> deliberation   as   expressions   o</w:t>
      </w:r>
      <w:r>
        <w:rPr>
          <w:rFonts w:ascii="Times New Roman" w:hAnsi="Times New Roman" w:eastAsia="Times New Roman" w:cs="Times New Roman"/>
          <w:sz w:val="22"/>
          <w:szCs w:val="22"/>
          <w:spacing w:val="22"/>
        </w:rPr>
        <w:t>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democratic</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participatory</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organ</w:t>
      </w:r>
      <w:r>
        <w:rPr>
          <w:rFonts w:ascii="Times New Roman" w:hAnsi="Times New Roman" w:eastAsia="Times New Roman" w:cs="Times New Roman"/>
          <w:sz w:val="22"/>
          <w:szCs w:val="22"/>
          <w:spacing w:val="-1"/>
        </w:rPr>
        <w:t>izational</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change[J].Journal</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of</w:t>
      </w:r>
    </w:p>
    <w:p>
      <w:pPr>
        <w:ind w:left="39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organizational   change    management,2012(1):7-23.</w:t>
      </w:r>
    </w:p>
    <w:p>
      <w:pPr>
        <w:ind w:right="20"/>
        <w:spacing w:before="167" w:line="38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[11</w:t>
      </w:r>
      <w:r>
        <w:rPr>
          <w:rFonts w:ascii="Times New Roman" w:hAnsi="Times New Roman" w:eastAsia="Times New Roman" w:cs="Times New Roman"/>
          <w:sz w:val="22"/>
          <w:szCs w:val="22"/>
          <w:position w:val="15"/>
        </w:rPr>
        <w:t>7]HOUSE</w:t>
      </w:r>
      <w:r>
        <w:rPr>
          <w:rFonts w:ascii="Times New Roman" w:hAnsi="Times New Roman" w:eastAsia="Times New Roman" w:cs="Times New Roman"/>
          <w:sz w:val="22"/>
          <w:szCs w:val="22"/>
          <w:spacing w:val="15"/>
          <w:w w:val="101"/>
          <w:position w:val="15"/>
        </w:rPr>
        <w:t xml:space="preserve">   </w:t>
      </w:r>
      <w:r>
        <w:rPr>
          <w:rFonts w:ascii="Times New Roman" w:hAnsi="Times New Roman" w:eastAsia="Times New Roman" w:cs="Times New Roman"/>
          <w:sz w:val="22"/>
          <w:szCs w:val="22"/>
          <w:position w:val="15"/>
        </w:rPr>
        <w:t>R</w:t>
      </w:r>
      <w:r>
        <w:rPr>
          <w:rFonts w:ascii="Times New Roman" w:hAnsi="Times New Roman" w:eastAsia="Times New Roman" w:cs="Times New Roman"/>
          <w:sz w:val="22"/>
          <w:szCs w:val="22"/>
          <w:spacing w:val="15"/>
          <w:w w:val="101"/>
          <w:position w:val="15"/>
        </w:rPr>
        <w:t xml:space="preserve">   </w:t>
      </w:r>
      <w:r>
        <w:rPr>
          <w:rFonts w:ascii="Times New Roman" w:hAnsi="Times New Roman" w:eastAsia="Times New Roman" w:cs="Times New Roman"/>
          <w:sz w:val="22"/>
          <w:szCs w:val="22"/>
          <w:position w:val="15"/>
        </w:rPr>
        <w:t>J,ADITYA</w:t>
      </w:r>
      <w:r>
        <w:rPr>
          <w:rFonts w:ascii="Times New Roman" w:hAnsi="Times New Roman" w:eastAsia="Times New Roman" w:cs="Times New Roman"/>
          <w:sz w:val="22"/>
          <w:szCs w:val="22"/>
          <w:spacing w:val="15"/>
          <w:w w:val="101"/>
          <w:position w:val="15"/>
        </w:rPr>
        <w:t xml:space="preserve">   </w:t>
      </w:r>
      <w:r>
        <w:rPr>
          <w:rFonts w:ascii="Times New Roman" w:hAnsi="Times New Roman" w:eastAsia="Times New Roman" w:cs="Times New Roman"/>
          <w:sz w:val="22"/>
          <w:szCs w:val="22"/>
          <w:position w:val="15"/>
        </w:rPr>
        <w:t>R   N.The    social    scientific </w:t>
      </w:r>
      <w:r>
        <w:rPr>
          <w:rFonts w:ascii="Times New Roman" w:hAnsi="Times New Roman" w:eastAsia="Times New Roman" w:cs="Times New Roman"/>
          <w:sz w:val="22"/>
          <w:szCs w:val="22"/>
          <w:spacing w:val="-1"/>
          <w:position w:val="15"/>
        </w:rPr>
        <w:t xml:space="preserve">   study    o</w:t>
      </w:r>
      <w:r>
        <w:rPr>
          <w:rFonts w:ascii="Times New Roman" w:hAnsi="Times New Roman" w:eastAsia="Times New Roman" w:cs="Times New Roman"/>
          <w:sz w:val="22"/>
          <w:szCs w:val="22"/>
          <w:spacing w:val="2"/>
          <w:position w:val="15"/>
        </w:rPr>
        <w:t>f</w:t>
      </w:r>
    </w:p>
    <w:p>
      <w:pPr>
        <w:ind w:left="39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Quo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vadis</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,1997(3):</w:t>
      </w:r>
      <w:r>
        <w:rPr>
          <w:rFonts w:ascii="Times New Roman" w:hAnsi="Times New Roman" w:eastAsia="Times New Roman" w:cs="Times New Roman"/>
          <w:sz w:val="22"/>
          <w:szCs w:val="22"/>
        </w:rPr>
        <w:t>409-473.</w:t>
      </w:r>
    </w:p>
    <w:p>
      <w:pPr>
        <w:ind w:left="390" w:right="52" w:firstLine="440"/>
        <w:spacing w:before="178" w:line="306" w:lineRule="auto"/>
        <w:rPr>
          <w:rFonts w:ascii="SimSun" w:hAnsi="SimSun" w:eastAsia="SimSun" w:cs="SimSun"/>
          <w:sz w:val="22"/>
          <w:szCs w:val="22"/>
        </w:rPr>
      </w:pPr>
      <w:r>
        <w:rPr>
          <w:rFonts w:ascii="Times New Roman" w:hAnsi="Times New Roman" w:eastAsia="Times New Roman" w:cs="Times New Roman"/>
          <w:sz w:val="22"/>
          <w:szCs w:val="22"/>
        </w:rPr>
        <w:t>[118]NADLER  D  A,TUSHMAN</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M</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L.Beyond</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charism</w:t>
      </w:r>
      <w:r>
        <w:rPr>
          <w:rFonts w:ascii="Times New Roman" w:hAnsi="Times New Roman" w:eastAsia="Times New Roman" w:cs="Times New Roman"/>
          <w:sz w:val="22"/>
          <w:szCs w:val="22"/>
          <w:spacing w:val="-1"/>
        </w:rPr>
        <w:t>atic</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leader: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  and  organizational  change[J]</w:t>
      </w:r>
      <w:r>
        <w:rPr>
          <w:rFonts w:ascii="Times New Roman" w:hAnsi="Times New Roman" w:eastAsia="Times New Roman" w:cs="Times New Roman"/>
          <w:sz w:val="22"/>
          <w:szCs w:val="22"/>
          <w:spacing w:val="-1"/>
        </w:rPr>
        <w:t>.California  management  review,1990</w:t>
      </w:r>
      <w:r>
        <w:rPr>
          <w:rFonts w:ascii="Times New Roman" w:hAnsi="Times New Roman" w:eastAsia="Times New Roman" w:cs="Times New Roman"/>
          <w:sz w:val="22"/>
          <w:szCs w:val="22"/>
        </w:rPr>
        <w:t xml:space="preserve"> </w:t>
      </w:r>
      <w:r>
        <w:rPr>
          <w:rFonts w:ascii="SimSun" w:hAnsi="SimSun" w:eastAsia="SimSun" w:cs="SimSun"/>
          <w:sz w:val="22"/>
          <w:szCs w:val="22"/>
          <w:spacing w:val="-4"/>
        </w:rPr>
        <w:t>(2):77-97.</w:t>
      </w:r>
    </w:p>
    <w:p>
      <w:pPr>
        <w:ind w:left="390" w:right="26" w:firstLine="440"/>
        <w:spacing w:before="119"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[119]NADLER  D  A,TUSHMAN</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M</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L.The</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organization</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of  the</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f</w:t>
      </w:r>
      <w:r>
        <w:rPr>
          <w:rFonts w:ascii="Times New Roman" w:hAnsi="Times New Roman" w:eastAsia="Times New Roman" w:cs="Times New Roman"/>
          <w:sz w:val="22"/>
          <w:szCs w:val="22"/>
          <w:spacing w:val="-1"/>
        </w:rPr>
        <w:t>uture;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Strategic   imperatives   and   </w:t>
      </w:r>
      <w:r>
        <w:rPr>
          <w:rFonts w:ascii="Times New Roman" w:hAnsi="Times New Roman" w:eastAsia="Times New Roman" w:cs="Times New Roman"/>
          <w:sz w:val="22"/>
          <w:szCs w:val="22"/>
          <w:spacing w:val="-1"/>
        </w:rPr>
        <w:t xml:space="preserve"> core   competencies   for</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21st    century   [J].</w:t>
      </w:r>
    </w:p>
    <w:p>
      <w:pPr>
        <w:ind w:left="39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dynamics,1999(1):45-</w:t>
      </w:r>
      <w:r>
        <w:rPr>
          <w:rFonts w:ascii="Times New Roman" w:hAnsi="Times New Roman" w:eastAsia="Times New Roman" w:cs="Times New Roman"/>
          <w:sz w:val="22"/>
          <w:szCs w:val="22"/>
          <w:spacing w:val="-1"/>
        </w:rPr>
        <w:t>60.</w:t>
      </w:r>
    </w:p>
    <w:p>
      <w:pPr>
        <w:ind w:right="30"/>
        <w:spacing w:before="158" w:line="39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6"/>
        </w:rPr>
        <w:t>[120]BEER</w:t>
      </w:r>
      <w:r>
        <w:rPr>
          <w:rFonts w:ascii="Times New Roman" w:hAnsi="Times New Roman" w:eastAsia="Times New Roman" w:cs="Times New Roman"/>
          <w:sz w:val="22"/>
          <w:szCs w:val="22"/>
          <w:spacing w:val="15"/>
          <w:w w:val="101"/>
          <w:position w:val="16"/>
        </w:rPr>
        <w:t xml:space="preserve">  </w:t>
      </w:r>
      <w:r>
        <w:rPr>
          <w:rFonts w:ascii="Times New Roman" w:hAnsi="Times New Roman" w:eastAsia="Times New Roman" w:cs="Times New Roman"/>
          <w:sz w:val="22"/>
          <w:szCs w:val="22"/>
          <w:position w:val="16"/>
        </w:rPr>
        <w:t>M,NOHRIA  N.Resolving   t</w:t>
      </w:r>
      <w:r>
        <w:rPr>
          <w:rFonts w:ascii="Times New Roman" w:hAnsi="Times New Roman" w:eastAsia="Times New Roman" w:cs="Times New Roman"/>
          <w:sz w:val="22"/>
          <w:szCs w:val="22"/>
          <w:spacing w:val="-1"/>
          <w:position w:val="16"/>
        </w:rPr>
        <w:t>he</w:t>
      </w:r>
      <w:r>
        <w:rPr>
          <w:rFonts w:ascii="Times New Roman" w:hAnsi="Times New Roman" w:eastAsia="Times New Roman" w:cs="Times New Roman"/>
          <w:sz w:val="22"/>
          <w:szCs w:val="22"/>
          <w:spacing w:val="16"/>
          <w:position w:val="16"/>
        </w:rPr>
        <w:t xml:space="preserve">  </w:t>
      </w:r>
      <w:r>
        <w:rPr>
          <w:rFonts w:ascii="Times New Roman" w:hAnsi="Times New Roman" w:eastAsia="Times New Roman" w:cs="Times New Roman"/>
          <w:sz w:val="22"/>
          <w:szCs w:val="22"/>
          <w:spacing w:val="-1"/>
          <w:position w:val="16"/>
        </w:rPr>
        <w:t>tension</w:t>
      </w:r>
      <w:r>
        <w:rPr>
          <w:rFonts w:ascii="Times New Roman" w:hAnsi="Times New Roman" w:eastAsia="Times New Roman" w:cs="Times New Roman"/>
          <w:sz w:val="22"/>
          <w:szCs w:val="22"/>
          <w:spacing w:val="15"/>
          <w:position w:val="16"/>
        </w:rPr>
        <w:t xml:space="preserve">  </w:t>
      </w:r>
      <w:r>
        <w:rPr>
          <w:rFonts w:ascii="Times New Roman" w:hAnsi="Times New Roman" w:eastAsia="Times New Roman" w:cs="Times New Roman"/>
          <w:sz w:val="22"/>
          <w:szCs w:val="22"/>
          <w:spacing w:val="-1"/>
          <w:position w:val="16"/>
        </w:rPr>
        <w:t>between</w:t>
      </w:r>
      <w:r>
        <w:rPr>
          <w:rFonts w:ascii="Times New Roman" w:hAnsi="Times New Roman" w:eastAsia="Times New Roman" w:cs="Times New Roman"/>
          <w:sz w:val="22"/>
          <w:szCs w:val="22"/>
          <w:spacing w:val="16"/>
          <w:position w:val="16"/>
        </w:rPr>
        <w:t xml:space="preserve">  </w:t>
      </w:r>
      <w:r>
        <w:rPr>
          <w:rFonts w:ascii="Times New Roman" w:hAnsi="Times New Roman" w:eastAsia="Times New Roman" w:cs="Times New Roman"/>
          <w:sz w:val="22"/>
          <w:szCs w:val="22"/>
          <w:spacing w:val="-1"/>
          <w:position w:val="16"/>
        </w:rPr>
        <w:t>theories</w:t>
      </w:r>
      <w:r>
        <w:rPr>
          <w:rFonts w:ascii="Times New Roman" w:hAnsi="Times New Roman" w:eastAsia="Times New Roman" w:cs="Times New Roman"/>
          <w:sz w:val="22"/>
          <w:szCs w:val="22"/>
          <w:spacing w:val="17"/>
          <w:position w:val="16"/>
        </w:rPr>
        <w:t xml:space="preserve">  </w:t>
      </w:r>
      <w:r>
        <w:rPr>
          <w:rFonts w:ascii="Times New Roman" w:hAnsi="Times New Roman" w:eastAsia="Times New Roman" w:cs="Times New Roman"/>
          <w:sz w:val="22"/>
          <w:szCs w:val="22"/>
          <w:spacing w:val="-1"/>
          <w:position w:val="16"/>
        </w:rPr>
        <w:t>E</w:t>
      </w:r>
    </w:p>
    <w:p>
      <w:pPr>
        <w:ind w:left="39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and   O   of</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change[M].Boston,MA:Harvard   Business   School   Press,2</w:t>
      </w:r>
      <w:r>
        <w:rPr>
          <w:rFonts w:ascii="Times New Roman" w:hAnsi="Times New Roman" w:eastAsia="Times New Roman" w:cs="Times New Roman"/>
          <w:sz w:val="22"/>
          <w:szCs w:val="22"/>
          <w:spacing w:val="-1"/>
        </w:rPr>
        <w:t>000.</w:t>
      </w:r>
    </w:p>
    <w:p>
      <w:pPr>
        <w:ind w:left="390" w:right="39" w:firstLine="440"/>
        <w:spacing w:before="175" w:line="315" w:lineRule="auto"/>
        <w:rPr>
          <w:rFonts w:ascii="SimSun" w:hAnsi="SimSun" w:eastAsia="SimSun" w:cs="SimSun"/>
          <w:sz w:val="22"/>
          <w:szCs w:val="22"/>
        </w:rPr>
      </w:pPr>
      <w:r>
        <w:rPr>
          <w:rFonts w:ascii="Times New Roman" w:hAnsi="Times New Roman" w:eastAsia="Times New Roman" w:cs="Times New Roman"/>
          <w:sz w:val="22"/>
          <w:szCs w:val="22"/>
        </w:rPr>
        <w:t>[121]KELLER    R    T.Transforma</w:t>
      </w:r>
      <w:r>
        <w:rPr>
          <w:rFonts w:ascii="Times New Roman" w:hAnsi="Times New Roman" w:eastAsia="Times New Roman" w:cs="Times New Roman"/>
          <w:sz w:val="22"/>
          <w:szCs w:val="22"/>
          <w:spacing w:val="-1"/>
        </w:rPr>
        <w:t>tional    leadership,initiating     structure,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and    substitutes    for    leadership</w:t>
      </w:r>
      <w:r>
        <w:rPr>
          <w:rFonts w:ascii="Times New Roman" w:hAnsi="Times New Roman" w:eastAsia="Times New Roman" w:cs="Times New Roman"/>
          <w:sz w:val="22"/>
          <w:szCs w:val="22"/>
          <w:spacing w:val="-1"/>
        </w:rPr>
        <w:t>:A    longitudinal    study    of    research    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development</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project</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team</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performance.[J].Journal</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psych</w:t>
      </w:r>
      <w:r>
        <w:rPr>
          <w:rFonts w:ascii="Times New Roman" w:hAnsi="Times New Roman" w:eastAsia="Times New Roman" w:cs="Times New Roman"/>
          <w:sz w:val="22"/>
          <w:szCs w:val="22"/>
          <w:spacing w:val="-1"/>
        </w:rPr>
        <w:t>ology,</w:t>
      </w:r>
      <w:r>
        <w:rPr>
          <w:rFonts w:ascii="Times New Roman" w:hAnsi="Times New Roman" w:eastAsia="Times New Roman" w:cs="Times New Roman"/>
          <w:sz w:val="22"/>
          <w:szCs w:val="22"/>
        </w:rPr>
        <w:t xml:space="preserve"> </w:t>
      </w:r>
      <w:r>
        <w:rPr>
          <w:rFonts w:ascii="SimSun" w:hAnsi="SimSun" w:eastAsia="SimSun" w:cs="SimSun"/>
          <w:sz w:val="22"/>
          <w:szCs w:val="22"/>
          <w:spacing w:val="-3"/>
        </w:rPr>
        <w:t>2006(1):202-210.</w:t>
      </w:r>
    </w:p>
    <w:p>
      <w:pPr>
        <w:ind w:left="390" w:right="39" w:firstLine="440"/>
        <w:spacing w:before="131" w:line="303" w:lineRule="auto"/>
        <w:rPr>
          <w:rFonts w:ascii="SimSun" w:hAnsi="SimSun" w:eastAsia="SimSun" w:cs="SimSun"/>
          <w:sz w:val="22"/>
          <w:szCs w:val="22"/>
        </w:rPr>
      </w:pPr>
      <w:r>
        <w:rPr>
          <w:rFonts w:ascii="Times New Roman" w:hAnsi="Times New Roman" w:eastAsia="Times New Roman" w:cs="Times New Roman"/>
          <w:sz w:val="22"/>
          <w:szCs w:val="22"/>
        </w:rPr>
        <w:t>[122]WREN     J,DULEWICZ     V.Leader   </w:t>
      </w:r>
      <w:r>
        <w:rPr>
          <w:rFonts w:ascii="Times New Roman" w:hAnsi="Times New Roman" w:eastAsia="Times New Roman" w:cs="Times New Roman"/>
          <w:sz w:val="22"/>
          <w:szCs w:val="22"/>
          <w:spacing w:val="-1"/>
        </w:rPr>
        <w:t xml:space="preserve">  competencies,activities     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successful</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51"/>
          <w:w w:val="10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rPr>
        <w:t>Royal</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
        </w:rPr>
        <w:t>r</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1"/>
        </w:rPr>
        <w:t>Force[J].Journal</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change</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1"/>
        </w:rPr>
        <w:t>management,</w:t>
      </w:r>
      <w:r>
        <w:rPr>
          <w:rFonts w:ascii="Times New Roman" w:hAnsi="Times New Roman" w:eastAsia="Times New Roman" w:cs="Times New Roman"/>
          <w:sz w:val="22"/>
          <w:szCs w:val="22"/>
        </w:rPr>
        <w:t xml:space="preserve"> </w:t>
      </w:r>
      <w:r>
        <w:rPr>
          <w:rFonts w:ascii="SimSun" w:hAnsi="SimSun" w:eastAsia="SimSun" w:cs="SimSun"/>
          <w:sz w:val="22"/>
          <w:szCs w:val="22"/>
          <w:spacing w:val="-3"/>
        </w:rPr>
        <w:t>2005(3):295-309.</w:t>
      </w:r>
    </w:p>
    <w:p>
      <w:pPr>
        <w:ind w:left="390" w:right="31" w:firstLine="440"/>
        <w:spacing w:before="120" w:line="253" w:lineRule="auto"/>
        <w:rPr>
          <w:rFonts w:ascii="SimSun" w:hAnsi="SimSun" w:eastAsia="SimSun" w:cs="SimSun"/>
          <w:sz w:val="22"/>
          <w:szCs w:val="22"/>
        </w:rPr>
      </w:pPr>
      <w:r>
        <w:rPr>
          <w:rFonts w:ascii="SimSun" w:hAnsi="SimSun" w:eastAsia="SimSun" w:cs="SimSun"/>
          <w:sz w:val="22"/>
          <w:szCs w:val="22"/>
          <w:spacing w:val="-4"/>
        </w:rPr>
        <w:t>[123]唐琳琳.组织变革领导力的概念模型及其效能机制研究：基于</w:t>
      </w:r>
      <w:r>
        <w:rPr>
          <w:rFonts w:ascii="Times New Roman" w:hAnsi="Times New Roman" w:eastAsia="Times New Roman" w:cs="Times New Roman"/>
          <w:sz w:val="22"/>
          <w:szCs w:val="22"/>
          <w:spacing w:val="-5"/>
        </w:rPr>
        <w:t>ASD</w:t>
      </w:r>
      <w:r>
        <w:rPr>
          <w:rFonts w:ascii="Times New Roman" w:hAnsi="Times New Roman" w:eastAsia="Times New Roman" w:cs="Times New Roman"/>
          <w:sz w:val="22"/>
          <w:szCs w:val="22"/>
        </w:rPr>
        <w:t xml:space="preserve"> </w:t>
      </w:r>
      <w:r>
        <w:rPr>
          <w:rFonts w:ascii="SimSun" w:hAnsi="SimSun" w:eastAsia="SimSun" w:cs="SimSun"/>
          <w:sz w:val="22"/>
          <w:szCs w:val="22"/>
          <w:spacing w:val="-7"/>
        </w:rPr>
        <w:t>理性的视角</w:t>
      </w:r>
      <w:r>
        <w:rPr>
          <w:rFonts w:ascii="Times New Roman" w:hAnsi="Times New Roman" w:eastAsia="Times New Roman" w:cs="Times New Roman"/>
          <w:sz w:val="22"/>
          <w:szCs w:val="22"/>
          <w:spacing w:val="-7"/>
        </w:rPr>
        <w:t>[D].   </w:t>
      </w:r>
      <w:r>
        <w:rPr>
          <w:rFonts w:ascii="SimSun" w:hAnsi="SimSun" w:eastAsia="SimSun" w:cs="SimSun"/>
          <w:sz w:val="22"/>
          <w:szCs w:val="22"/>
          <w:spacing w:val="-7"/>
        </w:rPr>
        <w:t>浙江大学，2009.</w:t>
      </w:r>
    </w:p>
    <w:p>
      <w:pPr>
        <w:ind w:left="830"/>
        <w:spacing w:before="157"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[124]BASS</w:t>
      </w:r>
      <w:r>
        <w:rPr>
          <w:rFonts w:ascii="Times New Roman" w:hAnsi="Times New Roman" w:eastAsia="Times New Roman" w:cs="Times New Roman"/>
          <w:sz w:val="22"/>
          <w:szCs w:val="22"/>
          <w:spacing w:val="20"/>
          <w:w w:val="101"/>
          <w:position w:val="15"/>
        </w:rPr>
        <w:t xml:space="preserve">  </w:t>
      </w:r>
      <w:r>
        <w:rPr>
          <w:rFonts w:ascii="Times New Roman" w:hAnsi="Times New Roman" w:eastAsia="Times New Roman" w:cs="Times New Roman"/>
          <w:sz w:val="22"/>
          <w:szCs w:val="22"/>
          <w:position w:val="15"/>
        </w:rPr>
        <w:t>B</w:t>
      </w:r>
      <w:r>
        <w:rPr>
          <w:rFonts w:ascii="Times New Roman" w:hAnsi="Times New Roman" w:eastAsia="Times New Roman" w:cs="Times New Roman"/>
          <w:sz w:val="22"/>
          <w:szCs w:val="22"/>
          <w:spacing w:val="21"/>
          <w:position w:val="15"/>
        </w:rPr>
        <w:t xml:space="preserve">  </w:t>
      </w:r>
      <w:r>
        <w:rPr>
          <w:rFonts w:ascii="Times New Roman" w:hAnsi="Times New Roman" w:eastAsia="Times New Roman" w:cs="Times New Roman"/>
          <w:sz w:val="22"/>
          <w:szCs w:val="22"/>
          <w:position w:val="15"/>
        </w:rPr>
        <w:t>M,BASS</w:t>
      </w:r>
      <w:r>
        <w:rPr>
          <w:rFonts w:ascii="Times New Roman" w:hAnsi="Times New Roman" w:eastAsia="Times New Roman" w:cs="Times New Roman"/>
          <w:sz w:val="22"/>
          <w:szCs w:val="22"/>
          <w:spacing w:val="20"/>
          <w:w w:val="101"/>
          <w:position w:val="15"/>
        </w:rPr>
        <w:t xml:space="preserve">  </w:t>
      </w:r>
      <w:r>
        <w:rPr>
          <w:rFonts w:ascii="Times New Roman" w:hAnsi="Times New Roman" w:eastAsia="Times New Roman" w:cs="Times New Roman"/>
          <w:sz w:val="22"/>
          <w:szCs w:val="22"/>
          <w:position w:val="15"/>
        </w:rPr>
        <w:t>R.The</w:t>
      </w:r>
      <w:r>
        <w:rPr>
          <w:rFonts w:ascii="Times New Roman" w:hAnsi="Times New Roman" w:eastAsia="Times New Roman" w:cs="Times New Roman"/>
          <w:sz w:val="22"/>
          <w:szCs w:val="22"/>
          <w:spacing w:val="20"/>
          <w:w w:val="101"/>
          <w:position w:val="15"/>
        </w:rPr>
        <w:t xml:space="preserve">  </w:t>
      </w:r>
      <w:r>
        <w:rPr>
          <w:rFonts w:ascii="Times New Roman" w:hAnsi="Times New Roman" w:eastAsia="Times New Roman" w:cs="Times New Roman"/>
          <w:sz w:val="22"/>
          <w:szCs w:val="22"/>
          <w:position w:val="15"/>
        </w:rPr>
        <w:t>Bass</w:t>
      </w:r>
      <w:r>
        <w:rPr>
          <w:rFonts w:ascii="Times New Roman" w:hAnsi="Times New Roman" w:eastAsia="Times New Roman" w:cs="Times New Roman"/>
          <w:sz w:val="22"/>
          <w:szCs w:val="22"/>
          <w:spacing w:val="19"/>
          <w:w w:val="101"/>
          <w:position w:val="15"/>
        </w:rPr>
        <w:t xml:space="preserve">  </w:t>
      </w:r>
      <w:r>
        <w:rPr>
          <w:rFonts w:ascii="Times New Roman" w:hAnsi="Times New Roman" w:eastAsia="Times New Roman" w:cs="Times New Roman"/>
          <w:sz w:val="22"/>
          <w:szCs w:val="22"/>
          <w:position w:val="15"/>
        </w:rPr>
        <w:t>handbook</w:t>
      </w:r>
      <w:r>
        <w:rPr>
          <w:rFonts w:ascii="Times New Roman" w:hAnsi="Times New Roman" w:eastAsia="Times New Roman" w:cs="Times New Roman"/>
          <w:sz w:val="22"/>
          <w:szCs w:val="22"/>
          <w:spacing w:val="21"/>
          <w:w w:val="101"/>
          <w:position w:val="15"/>
        </w:rPr>
        <w:t xml:space="preserve">  </w:t>
      </w:r>
      <w:r>
        <w:rPr>
          <w:rFonts w:ascii="Times New Roman" w:hAnsi="Times New Roman" w:eastAsia="Times New Roman" w:cs="Times New Roman"/>
          <w:sz w:val="22"/>
          <w:szCs w:val="22"/>
          <w:position w:val="15"/>
        </w:rPr>
        <w:t>of  leadership</w:t>
      </w:r>
      <w:r>
        <w:rPr>
          <w:rFonts w:ascii="Times New Roman" w:hAnsi="Times New Roman" w:eastAsia="Times New Roman" w:cs="Times New Roman"/>
          <w:sz w:val="22"/>
          <w:szCs w:val="22"/>
          <w:spacing w:val="-1"/>
          <w:position w:val="15"/>
        </w:rPr>
        <w:t>;Theory,</w:t>
      </w:r>
    </w:p>
    <w:p>
      <w:pPr>
        <w:ind w:left="39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research,and</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managerial</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applications[M].New</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York:Free</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Pres</w:t>
      </w:r>
      <w:r>
        <w:rPr>
          <w:rFonts w:ascii="Times New Roman" w:hAnsi="Times New Roman" w:eastAsia="Times New Roman" w:cs="Times New Roman"/>
          <w:sz w:val="22"/>
          <w:szCs w:val="22"/>
          <w:spacing w:val="-1"/>
        </w:rPr>
        <w:t>s,2008.</w:t>
      </w:r>
    </w:p>
    <w:p>
      <w:pPr>
        <w:ind w:left="390" w:right="20" w:firstLine="440"/>
        <w:spacing w:before="168" w:line="35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[12</w:t>
      </w:r>
      <w:r>
        <w:rPr>
          <w:rFonts w:ascii="Times New Roman" w:hAnsi="Times New Roman" w:eastAsia="Times New Roman" w:cs="Times New Roman"/>
          <w:sz w:val="22"/>
          <w:szCs w:val="22"/>
        </w:rPr>
        <w:t>5]LYONS    J    B,SWINDLER    S    D,OFFNER    A.The    impact   </w:t>
      </w:r>
      <w:r>
        <w:rPr>
          <w:rFonts w:ascii="Times New Roman" w:hAnsi="Times New Roman" w:eastAsia="Times New Roman" w:cs="Times New Roman"/>
          <w:sz w:val="22"/>
          <w:szCs w:val="22"/>
          <w:spacing w:val="-1"/>
        </w:rPr>
        <w:t xml:space="preserve"> o</w:t>
      </w:r>
      <w:r>
        <w:rPr>
          <w:rFonts w:ascii="Times New Roman" w:hAnsi="Times New Roman" w:eastAsia="Times New Roman" w:cs="Times New Roman"/>
          <w:sz w:val="22"/>
          <w:szCs w:val="22"/>
          <w:spacing w:val="2"/>
        </w:rPr>
        <w:t>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readiness</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US</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military[J].Journal</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change</w:t>
      </w:r>
    </w:p>
    <w:p>
      <w:pPr>
        <w:ind w:left="390"/>
        <w:spacing w:before="1" w:line="213" w:lineRule="auto"/>
        <w:rPr>
          <w:rFonts w:ascii="SimSun" w:hAnsi="SimSun" w:eastAsia="SimSun" w:cs="SimSun"/>
          <w:sz w:val="22"/>
          <w:szCs w:val="22"/>
        </w:rPr>
      </w:pPr>
      <w:r>
        <w:rPr>
          <w:rFonts w:ascii="SimSun" w:hAnsi="SimSun" w:eastAsia="SimSun" w:cs="SimSun"/>
          <w:sz w:val="22"/>
          <w:szCs w:val="22"/>
        </w:rPr>
        <w:t>management,2009(4):459-475.</w:t>
      </w:r>
    </w:p>
    <w:p>
      <w:pPr>
        <w:ind w:right="37"/>
        <w:spacing w:before="141" w:line="39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6"/>
        </w:rPr>
        <w:t>[126]ZACCARO   S   J,FOTI    R   J,KENNY    D</w:t>
      </w:r>
      <w:r>
        <w:rPr>
          <w:rFonts w:ascii="Times New Roman" w:hAnsi="Times New Roman" w:eastAsia="Times New Roman" w:cs="Times New Roman"/>
          <w:sz w:val="22"/>
          <w:szCs w:val="22"/>
          <w:spacing w:val="-1"/>
          <w:position w:val="16"/>
        </w:rPr>
        <w:t xml:space="preserve">   A.Self-monitoring   and</w:t>
      </w:r>
    </w:p>
    <w:p>
      <w:pPr>
        <w:ind w:left="39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trait-based</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rPr>
        <w:t>variance</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rPr>
        <w:t>leadership:An</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rPr>
        <w:t>i</w:t>
      </w:r>
      <w:r>
        <w:rPr>
          <w:rFonts w:ascii="Times New Roman" w:hAnsi="Times New Roman" w:eastAsia="Times New Roman" w:cs="Times New Roman"/>
          <w:sz w:val="22"/>
          <w:szCs w:val="22"/>
          <w:spacing w:val="-1"/>
        </w:rPr>
        <w:t>nvestigation</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leader</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spacing w:val="-1"/>
        </w:rPr>
        <w:t>flexibility</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across</w:t>
      </w:r>
    </w:p>
    <w:p>
      <w:pPr>
        <w:spacing w:line="191" w:lineRule="auto"/>
        <w:sectPr>
          <w:footerReference w:type="default" r:id="rId274"/>
          <w:pgSz w:w="8490" w:h="13250"/>
          <w:pgMar w:top="400" w:right="689" w:bottom="855" w:left="259" w:header="0" w:footer="706" w:gutter="0"/>
        </w:sectPr>
        <w:rPr>
          <w:rFonts w:ascii="Times New Roman" w:hAnsi="Times New Roman" w:eastAsia="Times New Roman" w:cs="Times New Roman"/>
          <w:sz w:val="22"/>
          <w:szCs w:val="22"/>
        </w:rPr>
      </w:pPr>
    </w:p>
    <w:p>
      <w:pPr>
        <w:ind w:left="6420"/>
        <w:spacing w:before="59" w:line="219" w:lineRule="auto"/>
        <w:rPr>
          <w:rFonts w:ascii="SimSun" w:hAnsi="SimSun" w:eastAsia="SimSun" w:cs="SimSun"/>
          <w:sz w:val="22"/>
          <w:szCs w:val="22"/>
        </w:rPr>
      </w:pPr>
      <w:r>
        <w:rPr>
          <w:rFonts w:ascii="SimSun" w:hAnsi="SimSun" w:eastAsia="SimSun" w:cs="SimSun"/>
          <w:sz w:val="22"/>
          <w:szCs w:val="22"/>
          <w:spacing w:val="-17"/>
          <w:w w:val="92"/>
        </w:rPr>
        <w:t>参考文献</w:t>
      </w:r>
    </w:p>
    <w:p>
      <w:pPr>
        <w:pStyle w:val="BodyText"/>
        <w:spacing w:line="461" w:lineRule="auto"/>
        <w:rPr/>
      </w:pPr>
      <w:r/>
    </w:p>
    <w:p>
      <w:pPr>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multiple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situations</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 xml:space="preserve"> of    applied     psychology,1991(2):</w:t>
      </w:r>
    </w:p>
    <w:p>
      <w:pPr>
        <w:spacing w:before="184" w:line="184" w:lineRule="auto"/>
        <w:rPr>
          <w:rFonts w:ascii="SimSun" w:hAnsi="SimSun" w:eastAsia="SimSun" w:cs="SimSun"/>
          <w:sz w:val="22"/>
          <w:szCs w:val="22"/>
        </w:rPr>
      </w:pPr>
      <w:r>
        <w:rPr>
          <w:rFonts w:ascii="SimSun" w:hAnsi="SimSun" w:eastAsia="SimSun" w:cs="SimSun"/>
          <w:sz w:val="22"/>
          <w:szCs w:val="22"/>
          <w:spacing w:val="-8"/>
        </w:rPr>
        <w:t>308-315.</w:t>
      </w:r>
    </w:p>
    <w:p>
      <w:pPr>
        <w:ind w:right="333" w:firstLine="430"/>
        <w:spacing w:before="143" w:line="300" w:lineRule="auto"/>
        <w:rPr>
          <w:rFonts w:ascii="SimSun" w:hAnsi="SimSun" w:eastAsia="SimSun" w:cs="SimSun"/>
          <w:sz w:val="22"/>
          <w:szCs w:val="22"/>
        </w:rPr>
      </w:pPr>
      <w:r>
        <w:rPr>
          <w:rFonts w:ascii="Times New Roman" w:hAnsi="Times New Roman" w:eastAsia="Times New Roman" w:cs="Times New Roman"/>
          <w:sz w:val="22"/>
          <w:szCs w:val="22"/>
        </w:rPr>
        <w:t>[127]PORTER    L     </w:t>
      </w:r>
      <w:r>
        <w:rPr>
          <w:rFonts w:ascii="Times New Roman" w:hAnsi="Times New Roman" w:eastAsia="Times New Roman" w:cs="Times New Roman"/>
          <w:sz w:val="22"/>
          <w:szCs w:val="22"/>
          <w:spacing w:val="-1"/>
        </w:rPr>
        <w:t>W,MCLAUGHLIN     G     B.Leadership     and     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organizational     context:Like     the     weather?[J].Leader</w:t>
      </w:r>
      <w:r>
        <w:rPr>
          <w:rFonts w:ascii="Times New Roman" w:hAnsi="Times New Roman" w:eastAsia="Times New Roman" w:cs="Times New Roman"/>
          <w:sz w:val="22"/>
          <w:szCs w:val="22"/>
          <w:spacing w:val="-1"/>
        </w:rPr>
        <w:t>ship      quarterly,2006</w:t>
      </w:r>
      <w:r>
        <w:rPr>
          <w:rFonts w:ascii="Times New Roman" w:hAnsi="Times New Roman" w:eastAsia="Times New Roman" w:cs="Times New Roman"/>
          <w:sz w:val="22"/>
          <w:szCs w:val="22"/>
        </w:rPr>
        <w:t xml:space="preserve"> </w:t>
      </w:r>
      <w:r>
        <w:rPr>
          <w:rFonts w:ascii="SimSun" w:hAnsi="SimSun" w:eastAsia="SimSun" w:cs="SimSun"/>
          <w:sz w:val="22"/>
          <w:szCs w:val="22"/>
          <w:spacing w:val="-5"/>
        </w:rPr>
        <w:t>(6):559-576</w:t>
      </w:r>
    </w:p>
    <w:p>
      <w:pPr>
        <w:ind w:right="337" w:firstLine="430"/>
        <w:spacing w:before="119"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[128]SHAMIR     B,HOWELL     J     M.Organ</w:t>
      </w:r>
      <w:r>
        <w:rPr>
          <w:rFonts w:ascii="Times New Roman" w:hAnsi="Times New Roman" w:eastAsia="Times New Roman" w:cs="Times New Roman"/>
          <w:sz w:val="22"/>
          <w:szCs w:val="22"/>
          <w:spacing w:val="-1"/>
        </w:rPr>
        <w:t>izational     and     contextual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influences  on  the  emergence  and  effectiveness  of  charismatic  leadership[J].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The    leadership    quarterly,1999(2):257-283.</w:t>
      </w:r>
    </w:p>
    <w:p>
      <w:pPr>
        <w:ind w:left="430"/>
        <w:spacing w:before="198" w:line="369"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[129]BOAL</w:t>
      </w:r>
      <w:r>
        <w:rPr>
          <w:rFonts w:ascii="Times New Roman" w:hAnsi="Times New Roman" w:eastAsia="Times New Roman" w:cs="Times New Roman"/>
          <w:sz w:val="22"/>
          <w:szCs w:val="22"/>
          <w:spacing w:val="13"/>
          <w:w w:val="101"/>
          <w:position w:val="14"/>
        </w:rPr>
        <w:t xml:space="preserve">  </w:t>
      </w:r>
      <w:r>
        <w:rPr>
          <w:rFonts w:ascii="Times New Roman" w:hAnsi="Times New Roman" w:eastAsia="Times New Roman" w:cs="Times New Roman"/>
          <w:sz w:val="22"/>
          <w:szCs w:val="22"/>
          <w:position w:val="14"/>
        </w:rPr>
        <w:t>K  B,HOOIJBERG   R.Strategic</w:t>
      </w:r>
      <w:r>
        <w:rPr>
          <w:rFonts w:ascii="Times New Roman" w:hAnsi="Times New Roman" w:eastAsia="Times New Roman" w:cs="Times New Roman"/>
          <w:sz w:val="22"/>
          <w:szCs w:val="22"/>
          <w:spacing w:val="15"/>
          <w:w w:val="101"/>
          <w:position w:val="14"/>
        </w:rPr>
        <w:t xml:space="preserve">  </w:t>
      </w:r>
      <w:r>
        <w:rPr>
          <w:rFonts w:ascii="Times New Roman" w:hAnsi="Times New Roman" w:eastAsia="Times New Roman" w:cs="Times New Roman"/>
          <w:sz w:val="22"/>
          <w:szCs w:val="22"/>
          <w:position w:val="14"/>
        </w:rPr>
        <w:t>leadership</w:t>
      </w:r>
      <w:r>
        <w:rPr>
          <w:rFonts w:ascii="Times New Roman" w:hAnsi="Times New Roman" w:eastAsia="Times New Roman" w:cs="Times New Roman"/>
          <w:sz w:val="22"/>
          <w:szCs w:val="22"/>
          <w:spacing w:val="-1"/>
          <w:position w:val="14"/>
        </w:rPr>
        <w:t xml:space="preserve">  research:Moving</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on[J].Leadership          quarterly,2001(4):515-549.</w:t>
      </w:r>
    </w:p>
    <w:p>
      <w:pPr>
        <w:ind w:right="334" w:firstLine="430"/>
        <w:spacing w:before="149"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[130]BASS     B    </w:t>
      </w:r>
      <w:r>
        <w:rPr>
          <w:rFonts w:ascii="Times New Roman" w:hAnsi="Times New Roman" w:eastAsia="Times New Roman" w:cs="Times New Roman"/>
          <w:sz w:val="22"/>
          <w:szCs w:val="22"/>
          <w:spacing w:val="-1"/>
        </w:rPr>
        <w:t xml:space="preserve">  M,AVOLIO      B      J.    Transformational     leadership</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development:Manual   for   the   multifactor</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leade</w:t>
      </w:r>
      <w:r>
        <w:rPr>
          <w:rFonts w:ascii="Times New Roman" w:hAnsi="Times New Roman" w:eastAsia="Times New Roman" w:cs="Times New Roman"/>
          <w:sz w:val="22"/>
          <w:szCs w:val="22"/>
          <w:spacing w:val="-1"/>
        </w:rPr>
        <w:t>rship    questionnaire[M].Palo</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Alto,CA:Consulting</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Psychologists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Press,1990.</w:t>
      </w:r>
    </w:p>
    <w:p>
      <w:pPr>
        <w:ind w:right="334" w:firstLine="430"/>
        <w:spacing w:before="169"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[131]ZHANG   Z,JIA    M,GU   </w:t>
      </w:r>
      <w:r>
        <w:rPr>
          <w:rFonts w:ascii="Times New Roman" w:hAnsi="Times New Roman" w:eastAsia="Times New Roman" w:cs="Times New Roman"/>
          <w:sz w:val="22"/>
          <w:szCs w:val="22"/>
          <w:spacing w:val="-1"/>
        </w:rPr>
        <w:t>L.Transformational    leadership   in    crisis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situations:evidence   from   the    People's   Republic   </w:t>
      </w:r>
      <w:r>
        <w:rPr>
          <w:rFonts w:ascii="Times New Roman" w:hAnsi="Times New Roman" w:eastAsia="Times New Roman" w:cs="Times New Roman"/>
          <w:sz w:val="22"/>
          <w:szCs w:val="22"/>
          <w:spacing w:val="-1"/>
        </w:rPr>
        <w:t xml:space="preserve"> of   China[J].International</w:t>
      </w:r>
    </w:p>
    <w:p>
      <w:pPr>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human</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resource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3"/>
        </w:rPr>
        <w:t>,2012(19):4085-410</w:t>
      </w:r>
      <w:r>
        <w:rPr>
          <w:rFonts w:ascii="Times New Roman" w:hAnsi="Times New Roman" w:eastAsia="Times New Roman" w:cs="Times New Roman"/>
          <w:sz w:val="22"/>
          <w:szCs w:val="22"/>
          <w:spacing w:val="2"/>
        </w:rPr>
        <w:t>9.</w:t>
      </w:r>
    </w:p>
    <w:p>
      <w:pPr>
        <w:ind w:right="334" w:firstLine="430"/>
        <w:spacing w:before="187"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[132]HOUSE</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R</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J,SPANGLER   W    </w:t>
      </w:r>
      <w:r>
        <w:rPr>
          <w:rFonts w:ascii="Times New Roman" w:hAnsi="Times New Roman" w:eastAsia="Times New Roman" w:cs="Times New Roman"/>
          <w:sz w:val="22"/>
          <w:szCs w:val="22"/>
          <w:spacing w:val="-1"/>
        </w:rPr>
        <w:t>D,WOYCKE    J.Personality    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charisma</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rPr>
        <w:t>US</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rPr>
        <w:t>presidency:A</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rPr>
        <w:t>psychological</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rPr>
        <w:t>th</w:t>
      </w:r>
      <w:r>
        <w:rPr>
          <w:rFonts w:ascii="Times New Roman" w:hAnsi="Times New Roman" w:eastAsia="Times New Roman" w:cs="Times New Roman"/>
          <w:sz w:val="22"/>
          <w:szCs w:val="22"/>
          <w:spacing w:val="-1"/>
        </w:rPr>
        <w:t>eory</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leader</w:t>
      </w:r>
      <w:r>
        <w:rPr>
          <w:rFonts w:ascii="Times New Roman" w:hAnsi="Times New Roman" w:eastAsia="Times New Roman" w:cs="Times New Roman"/>
          <w:sz w:val="22"/>
          <w:szCs w:val="22"/>
          <w:spacing w:val="39"/>
          <w:w w:val="101"/>
        </w:rPr>
        <w:t xml:space="preserve"> </w:t>
      </w:r>
      <w:r>
        <w:rPr>
          <w:rFonts w:ascii="Times New Roman" w:hAnsi="Times New Roman" w:eastAsia="Times New Roman" w:cs="Times New Roman"/>
          <w:sz w:val="22"/>
          <w:szCs w:val="22"/>
          <w:spacing w:val="-1"/>
        </w:rPr>
        <w:t>effectiveness</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[J].Administrative     science      quarterly,19</w:t>
      </w:r>
      <w:r>
        <w:rPr>
          <w:rFonts w:ascii="Times New Roman" w:hAnsi="Times New Roman" w:eastAsia="Times New Roman" w:cs="Times New Roman"/>
          <w:sz w:val="22"/>
          <w:szCs w:val="22"/>
          <w:spacing w:val="-1"/>
        </w:rPr>
        <w:t>91(3):364-396.</w:t>
      </w:r>
    </w:p>
    <w:p>
      <w:pPr>
        <w:ind w:right="341" w:firstLine="430"/>
        <w:spacing w:before="167"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[133]PILLAIR,MEINDLJR.The  effect  of  a  crisis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emergence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of </w:t>
      </w:r>
      <w:r>
        <w:rPr>
          <w:rFonts w:ascii="Times New Roman" w:hAnsi="Times New Roman" w:eastAsia="Times New Roman" w:cs="Times New Roman"/>
          <w:sz w:val="22"/>
          <w:szCs w:val="22"/>
        </w:rPr>
        <w:t>charismatic</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leadership:A</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laboratory</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study[C]//Academy</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of   man</w:t>
      </w:r>
      <w:r>
        <w:rPr>
          <w:rFonts w:ascii="Times New Roman" w:hAnsi="Times New Roman" w:eastAsia="Times New Roman" w:cs="Times New Roman"/>
          <w:sz w:val="22"/>
          <w:szCs w:val="22"/>
          <w:spacing w:val="-1"/>
        </w:rPr>
        <w:t>agement</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proceedings</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,1991:235-239.</w:t>
      </w:r>
    </w:p>
    <w:p>
      <w:pPr>
        <w:ind w:right="337" w:firstLine="430"/>
        <w:spacing w:before="168" w:line="37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[134]DOCI    E,HOFMANS    J.Task    complexity </w:t>
      </w:r>
      <w:r>
        <w:rPr>
          <w:rFonts w:ascii="Times New Roman" w:hAnsi="Times New Roman" w:eastAsia="Times New Roman" w:cs="Times New Roman"/>
          <w:sz w:val="22"/>
          <w:szCs w:val="22"/>
          <w:spacing w:val="-1"/>
        </w:rPr>
        <w:t xml:space="preserve">   and    transformational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leadership:The   mediating   role   of   leaders'state   core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self-evaluations    [J].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Leadership      quarterly,2015(3):436-447.</w:t>
      </w:r>
    </w:p>
    <w:p>
      <w:pPr>
        <w:ind w:left="430"/>
        <w:spacing w:before="168"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[135]TOSI  H  L.The  organizati</w:t>
      </w:r>
      <w:r>
        <w:rPr>
          <w:rFonts w:ascii="Times New Roman" w:hAnsi="Times New Roman" w:eastAsia="Times New Roman" w:cs="Times New Roman"/>
          <w:sz w:val="22"/>
          <w:szCs w:val="22"/>
          <w:spacing w:val="-1"/>
          <w:position w:val="15"/>
        </w:rPr>
        <w:t>on</w:t>
      </w:r>
      <w:r>
        <w:rPr>
          <w:rFonts w:ascii="Times New Roman" w:hAnsi="Times New Roman" w:eastAsia="Times New Roman" w:cs="Times New Roman"/>
          <w:sz w:val="22"/>
          <w:szCs w:val="22"/>
          <w:spacing w:val="9"/>
          <w:position w:val="15"/>
        </w:rPr>
        <w:t xml:space="preserve">  </w:t>
      </w:r>
      <w:r>
        <w:rPr>
          <w:rFonts w:ascii="Times New Roman" w:hAnsi="Times New Roman" w:eastAsia="Times New Roman" w:cs="Times New Roman"/>
          <w:sz w:val="22"/>
          <w:szCs w:val="22"/>
          <w:spacing w:val="-1"/>
          <w:position w:val="15"/>
        </w:rPr>
        <w:t>as</w:t>
      </w:r>
      <w:r>
        <w:rPr>
          <w:rFonts w:ascii="Times New Roman" w:hAnsi="Times New Roman" w:eastAsia="Times New Roman" w:cs="Times New Roman"/>
          <w:sz w:val="22"/>
          <w:szCs w:val="22"/>
          <w:spacing w:val="9"/>
          <w:position w:val="15"/>
        </w:rPr>
        <w:t xml:space="preserve">  </w:t>
      </w:r>
      <w:r>
        <w:rPr>
          <w:rFonts w:ascii="Times New Roman" w:hAnsi="Times New Roman" w:eastAsia="Times New Roman" w:cs="Times New Roman"/>
          <w:sz w:val="22"/>
          <w:szCs w:val="22"/>
          <w:spacing w:val="-1"/>
          <w:position w:val="15"/>
        </w:rPr>
        <w:t>a</w:t>
      </w:r>
      <w:r>
        <w:rPr>
          <w:rFonts w:ascii="Times New Roman" w:hAnsi="Times New Roman" w:eastAsia="Times New Roman" w:cs="Times New Roman"/>
          <w:sz w:val="22"/>
          <w:szCs w:val="22"/>
          <w:spacing w:val="8"/>
          <w:position w:val="15"/>
        </w:rPr>
        <w:t xml:space="preserve">  </w:t>
      </w:r>
      <w:r>
        <w:rPr>
          <w:rFonts w:ascii="Times New Roman" w:hAnsi="Times New Roman" w:eastAsia="Times New Roman" w:cs="Times New Roman"/>
          <w:sz w:val="22"/>
          <w:szCs w:val="22"/>
          <w:spacing w:val="-1"/>
          <w:position w:val="15"/>
        </w:rPr>
        <w:t>context</w:t>
      </w:r>
      <w:r>
        <w:rPr>
          <w:rFonts w:ascii="Times New Roman" w:hAnsi="Times New Roman" w:eastAsia="Times New Roman" w:cs="Times New Roman"/>
          <w:sz w:val="22"/>
          <w:szCs w:val="22"/>
          <w:spacing w:val="9"/>
          <w:position w:val="15"/>
        </w:rPr>
        <w:t xml:space="preserve">  </w:t>
      </w:r>
      <w:r>
        <w:rPr>
          <w:rFonts w:ascii="Times New Roman" w:hAnsi="Times New Roman" w:eastAsia="Times New Roman" w:cs="Times New Roman"/>
          <w:sz w:val="22"/>
          <w:szCs w:val="22"/>
          <w:spacing w:val="-1"/>
          <w:position w:val="15"/>
        </w:rPr>
        <w:t>for</w:t>
      </w:r>
      <w:r>
        <w:rPr>
          <w:rFonts w:ascii="Times New Roman" w:hAnsi="Times New Roman" w:eastAsia="Times New Roman" w:cs="Times New Roman"/>
          <w:sz w:val="22"/>
          <w:szCs w:val="22"/>
          <w:spacing w:val="8"/>
          <w:position w:val="15"/>
        </w:rPr>
        <w:t xml:space="preserve">  </w:t>
      </w:r>
      <w:r>
        <w:rPr>
          <w:rFonts w:ascii="Times New Roman" w:hAnsi="Times New Roman" w:eastAsia="Times New Roman" w:cs="Times New Roman"/>
          <w:sz w:val="22"/>
          <w:szCs w:val="22"/>
          <w:spacing w:val="-1"/>
          <w:position w:val="15"/>
        </w:rPr>
        <w:t>leadership</w:t>
      </w:r>
      <w:r>
        <w:rPr>
          <w:rFonts w:ascii="Times New Roman" w:hAnsi="Times New Roman" w:eastAsia="Times New Roman" w:cs="Times New Roman"/>
          <w:sz w:val="22"/>
          <w:szCs w:val="22"/>
          <w:spacing w:val="6"/>
          <w:position w:val="15"/>
        </w:rPr>
        <w:t xml:space="preserve">  </w:t>
      </w:r>
      <w:r>
        <w:rPr>
          <w:rFonts w:ascii="Times New Roman" w:hAnsi="Times New Roman" w:eastAsia="Times New Roman" w:cs="Times New Roman"/>
          <w:sz w:val="22"/>
          <w:szCs w:val="22"/>
          <w:spacing w:val="-1"/>
          <w:position w:val="15"/>
        </w:rPr>
        <w:t>theory:A</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multilevel     approach[J].Leadership      quarterly,1991(3):205-228.</w:t>
      </w:r>
    </w:p>
    <w:p>
      <w:pPr>
        <w:ind w:left="430"/>
        <w:spacing w:before="148" w:line="3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6"/>
        </w:rPr>
        <w:t>[136]PAWAR</w:t>
      </w:r>
      <w:r>
        <w:rPr>
          <w:rFonts w:ascii="Times New Roman" w:hAnsi="Times New Roman" w:eastAsia="Times New Roman" w:cs="Times New Roman"/>
          <w:sz w:val="22"/>
          <w:szCs w:val="22"/>
          <w:spacing w:val="21"/>
          <w:position w:val="16"/>
        </w:rPr>
        <w:t xml:space="preserve">  </w:t>
      </w:r>
      <w:r>
        <w:rPr>
          <w:rFonts w:ascii="Times New Roman" w:hAnsi="Times New Roman" w:eastAsia="Times New Roman" w:cs="Times New Roman"/>
          <w:sz w:val="22"/>
          <w:szCs w:val="22"/>
          <w:spacing w:val="-1"/>
          <w:position w:val="16"/>
        </w:rPr>
        <w:t>B</w:t>
      </w:r>
      <w:r>
        <w:rPr>
          <w:rFonts w:ascii="Times New Roman" w:hAnsi="Times New Roman" w:eastAsia="Times New Roman" w:cs="Times New Roman"/>
          <w:sz w:val="22"/>
          <w:szCs w:val="22"/>
          <w:spacing w:val="25"/>
          <w:position w:val="16"/>
        </w:rPr>
        <w:t xml:space="preserve">  </w:t>
      </w:r>
      <w:r>
        <w:rPr>
          <w:rFonts w:ascii="Times New Roman" w:hAnsi="Times New Roman" w:eastAsia="Times New Roman" w:cs="Times New Roman"/>
          <w:sz w:val="22"/>
          <w:szCs w:val="22"/>
          <w:spacing w:val="-1"/>
          <w:position w:val="16"/>
        </w:rPr>
        <w:t>S,EASTMAN</w:t>
      </w:r>
      <w:r>
        <w:rPr>
          <w:rFonts w:ascii="Times New Roman" w:hAnsi="Times New Roman" w:eastAsia="Times New Roman" w:cs="Times New Roman"/>
          <w:sz w:val="22"/>
          <w:szCs w:val="22"/>
          <w:spacing w:val="19"/>
          <w:w w:val="101"/>
          <w:position w:val="16"/>
        </w:rPr>
        <w:t xml:space="preserve">  </w:t>
      </w:r>
      <w:r>
        <w:rPr>
          <w:rFonts w:ascii="Times New Roman" w:hAnsi="Times New Roman" w:eastAsia="Times New Roman" w:cs="Times New Roman"/>
          <w:sz w:val="22"/>
          <w:szCs w:val="22"/>
          <w:spacing w:val="-1"/>
          <w:position w:val="16"/>
        </w:rPr>
        <w:t>K</w:t>
      </w:r>
      <w:r>
        <w:rPr>
          <w:rFonts w:ascii="Times New Roman" w:hAnsi="Times New Roman" w:eastAsia="Times New Roman" w:cs="Times New Roman"/>
          <w:sz w:val="22"/>
          <w:szCs w:val="22"/>
          <w:spacing w:val="19"/>
          <w:position w:val="16"/>
        </w:rPr>
        <w:t xml:space="preserve">  </w:t>
      </w:r>
      <w:r>
        <w:rPr>
          <w:rFonts w:ascii="Times New Roman" w:hAnsi="Times New Roman" w:eastAsia="Times New Roman" w:cs="Times New Roman"/>
          <w:sz w:val="22"/>
          <w:szCs w:val="22"/>
          <w:spacing w:val="-1"/>
          <w:position w:val="16"/>
        </w:rPr>
        <w:t>K.The</w:t>
      </w:r>
      <w:r>
        <w:rPr>
          <w:rFonts w:ascii="Times New Roman" w:hAnsi="Times New Roman" w:eastAsia="Times New Roman" w:cs="Times New Roman"/>
          <w:sz w:val="22"/>
          <w:szCs w:val="22"/>
          <w:spacing w:val="19"/>
          <w:position w:val="16"/>
        </w:rPr>
        <w:t xml:space="preserve">  </w:t>
      </w:r>
      <w:r>
        <w:rPr>
          <w:rFonts w:ascii="Times New Roman" w:hAnsi="Times New Roman" w:eastAsia="Times New Roman" w:cs="Times New Roman"/>
          <w:sz w:val="22"/>
          <w:szCs w:val="22"/>
          <w:spacing w:val="-1"/>
          <w:position w:val="16"/>
        </w:rPr>
        <w:t>nature</w:t>
      </w:r>
      <w:r>
        <w:rPr>
          <w:rFonts w:ascii="Times New Roman" w:hAnsi="Times New Roman" w:eastAsia="Times New Roman" w:cs="Times New Roman"/>
          <w:sz w:val="22"/>
          <w:szCs w:val="22"/>
          <w:spacing w:val="21"/>
          <w:w w:val="101"/>
          <w:position w:val="16"/>
        </w:rPr>
        <w:t xml:space="preserve">  </w:t>
      </w:r>
      <w:r>
        <w:rPr>
          <w:rFonts w:ascii="Times New Roman" w:hAnsi="Times New Roman" w:eastAsia="Times New Roman" w:cs="Times New Roman"/>
          <w:sz w:val="22"/>
          <w:szCs w:val="22"/>
          <w:spacing w:val="-1"/>
          <w:position w:val="16"/>
        </w:rPr>
        <w:t>and</w:t>
      </w:r>
      <w:r>
        <w:rPr>
          <w:rFonts w:ascii="Times New Roman" w:hAnsi="Times New Roman" w:eastAsia="Times New Roman" w:cs="Times New Roman"/>
          <w:sz w:val="22"/>
          <w:szCs w:val="22"/>
          <w:spacing w:val="21"/>
          <w:position w:val="16"/>
        </w:rPr>
        <w:t xml:space="preserve">  </w:t>
      </w:r>
      <w:r>
        <w:rPr>
          <w:rFonts w:ascii="Times New Roman" w:hAnsi="Times New Roman" w:eastAsia="Times New Roman" w:cs="Times New Roman"/>
          <w:sz w:val="22"/>
          <w:szCs w:val="22"/>
          <w:spacing w:val="-1"/>
          <w:position w:val="16"/>
        </w:rPr>
        <w:t>implications</w:t>
      </w:r>
      <w:r>
        <w:rPr>
          <w:rFonts w:ascii="Times New Roman" w:hAnsi="Times New Roman" w:eastAsia="Times New Roman" w:cs="Times New Roman"/>
          <w:sz w:val="22"/>
          <w:szCs w:val="22"/>
          <w:spacing w:val="22"/>
          <w:position w:val="16"/>
        </w:rPr>
        <w:t xml:space="preserve">  </w:t>
      </w:r>
      <w:r>
        <w:rPr>
          <w:rFonts w:ascii="Times New Roman" w:hAnsi="Times New Roman" w:eastAsia="Times New Roman" w:cs="Times New Roman"/>
          <w:sz w:val="22"/>
          <w:szCs w:val="22"/>
          <w:spacing w:val="-1"/>
          <w:position w:val="16"/>
        </w:rPr>
        <w:t>of</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contextual     influences     on     transformational   </w:t>
      </w:r>
      <w:r>
        <w:rPr>
          <w:rFonts w:ascii="Times New Roman" w:hAnsi="Times New Roman" w:eastAsia="Times New Roman" w:cs="Times New Roman"/>
          <w:sz w:val="22"/>
          <w:szCs w:val="22"/>
          <w:spacing w:val="-1"/>
        </w:rPr>
        <w:t xml:space="preserve">  leadership:    A     conceptual</w:t>
      </w:r>
    </w:p>
    <w:p>
      <w:pPr>
        <w:spacing w:line="191" w:lineRule="auto"/>
        <w:sectPr>
          <w:footerReference w:type="default" r:id="rId275"/>
          <w:pgSz w:w="8490" w:h="13250"/>
          <w:pgMar w:top="400" w:right="488" w:bottom="812" w:left="549" w:header="0" w:footer="653" w:gutter="0"/>
        </w:sectPr>
        <w:rPr>
          <w:rFonts w:ascii="Times New Roman" w:hAnsi="Times New Roman" w:eastAsia="Times New Roman" w:cs="Times New Roman"/>
          <w:sz w:val="22"/>
          <w:szCs w:val="22"/>
        </w:rPr>
      </w:pPr>
    </w:p>
    <w:p>
      <w:pPr>
        <w:ind w:left="380"/>
        <w:spacing w:line="219" w:lineRule="auto"/>
        <w:rPr>
          <w:rFonts w:ascii="SimSun" w:hAnsi="SimSun" w:eastAsia="SimSun" w:cs="SimSun"/>
          <w:sz w:val="22"/>
          <w:szCs w:val="22"/>
        </w:rPr>
      </w:pPr>
      <w:r>
        <w:rPr>
          <w:rFonts w:ascii="SimSun" w:hAnsi="SimSun" w:eastAsia="SimSun" w:cs="SimSun"/>
          <w:sz w:val="22"/>
          <w:szCs w:val="22"/>
          <w:spacing w:val="-20"/>
          <w:w w:val="90"/>
        </w:rPr>
        <w:t>数字化转型下的变革领导力：情境识别与效能提升</w:t>
      </w:r>
    </w:p>
    <w:p>
      <w:pPr>
        <w:pStyle w:val="BodyText"/>
        <w:spacing w:line="451" w:lineRule="auto"/>
        <w:rPr/>
      </w:pPr>
      <w:r/>
    </w:p>
    <w:p>
      <w:pPr>
        <w:ind w:left="380"/>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examination[J].Academy</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of   management    review,1997(1):80-109.</w:t>
      </w:r>
    </w:p>
    <w:p>
      <w:pPr>
        <w:ind w:left="800"/>
        <w:spacing w:before="167" w:line="37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4"/>
        </w:rPr>
        <w:t>[137]</w:t>
      </w:r>
      <w:r>
        <w:rPr>
          <w:rFonts w:ascii="Times New Roman" w:hAnsi="Times New Roman" w:eastAsia="Times New Roman" w:cs="Times New Roman"/>
          <w:sz w:val="22"/>
          <w:szCs w:val="22"/>
          <w:position w:val="14"/>
        </w:rPr>
        <w:t>LEVINTHAL</w:t>
      </w:r>
      <w:r>
        <w:rPr>
          <w:rFonts w:ascii="Times New Roman" w:hAnsi="Times New Roman" w:eastAsia="Times New Roman" w:cs="Times New Roman"/>
          <w:sz w:val="22"/>
          <w:szCs w:val="22"/>
          <w:spacing w:val="15"/>
          <w:w w:val="101"/>
          <w:position w:val="14"/>
        </w:rPr>
        <w:t xml:space="preserve">   </w:t>
      </w:r>
      <w:r>
        <w:rPr>
          <w:rFonts w:ascii="Times New Roman" w:hAnsi="Times New Roman" w:eastAsia="Times New Roman" w:cs="Times New Roman"/>
          <w:sz w:val="22"/>
          <w:szCs w:val="22"/>
          <w:position w:val="14"/>
        </w:rPr>
        <w:t>D</w:t>
      </w:r>
      <w:r>
        <w:rPr>
          <w:rFonts w:ascii="Times New Roman" w:hAnsi="Times New Roman" w:eastAsia="Times New Roman" w:cs="Times New Roman"/>
          <w:sz w:val="22"/>
          <w:szCs w:val="22"/>
          <w:spacing w:val="14"/>
          <w:w w:val="101"/>
          <w:position w:val="14"/>
        </w:rPr>
        <w:t xml:space="preserve">   </w:t>
      </w:r>
      <w:r>
        <w:rPr>
          <w:rFonts w:ascii="Times New Roman" w:hAnsi="Times New Roman" w:eastAsia="Times New Roman" w:cs="Times New Roman"/>
          <w:sz w:val="22"/>
          <w:szCs w:val="22"/>
          <w:position w:val="14"/>
        </w:rPr>
        <w:t>A</w:t>
      </w:r>
      <w:r>
        <w:rPr>
          <w:rFonts w:ascii="Times New Roman" w:hAnsi="Times New Roman" w:eastAsia="Times New Roman" w:cs="Times New Roman"/>
          <w:sz w:val="22"/>
          <w:szCs w:val="22"/>
          <w:spacing w:val="1"/>
          <w:position w:val="14"/>
        </w:rPr>
        <w:t>,</w:t>
      </w:r>
      <w:r>
        <w:rPr>
          <w:rFonts w:ascii="Times New Roman" w:hAnsi="Times New Roman" w:eastAsia="Times New Roman" w:cs="Times New Roman"/>
          <w:sz w:val="22"/>
          <w:szCs w:val="22"/>
          <w:position w:val="14"/>
        </w:rPr>
        <w:t>MARCH</w:t>
      </w:r>
      <w:r>
        <w:rPr>
          <w:rFonts w:ascii="Times New Roman" w:hAnsi="Times New Roman" w:eastAsia="Times New Roman" w:cs="Times New Roman"/>
          <w:sz w:val="22"/>
          <w:szCs w:val="22"/>
          <w:spacing w:val="15"/>
          <w:w w:val="101"/>
          <w:position w:val="14"/>
        </w:rPr>
        <w:t xml:space="preserve">   </w:t>
      </w:r>
      <w:r>
        <w:rPr>
          <w:rFonts w:ascii="Times New Roman" w:hAnsi="Times New Roman" w:eastAsia="Times New Roman" w:cs="Times New Roman"/>
          <w:sz w:val="22"/>
          <w:szCs w:val="22"/>
          <w:position w:val="14"/>
        </w:rPr>
        <w:t>JG</w:t>
      </w:r>
      <w:r>
        <w:rPr>
          <w:rFonts w:ascii="Times New Roman" w:hAnsi="Times New Roman" w:eastAsia="Times New Roman" w:cs="Times New Roman"/>
          <w:sz w:val="22"/>
          <w:szCs w:val="22"/>
          <w:spacing w:val="1"/>
          <w:position w:val="14"/>
        </w:rPr>
        <w:t>.</w:t>
      </w:r>
      <w:r>
        <w:rPr>
          <w:rFonts w:ascii="Times New Roman" w:hAnsi="Times New Roman" w:eastAsia="Times New Roman" w:cs="Times New Roman"/>
          <w:sz w:val="22"/>
          <w:szCs w:val="22"/>
          <w:position w:val="14"/>
        </w:rPr>
        <w:t>The</w:t>
      </w:r>
      <w:r>
        <w:rPr>
          <w:rFonts w:ascii="Times New Roman" w:hAnsi="Times New Roman" w:eastAsia="Times New Roman" w:cs="Times New Roman"/>
          <w:sz w:val="22"/>
          <w:szCs w:val="22"/>
          <w:spacing w:val="14"/>
          <w:w w:val="101"/>
          <w:position w:val="14"/>
        </w:rPr>
        <w:t xml:space="preserve">   </w:t>
      </w:r>
      <w:r>
        <w:rPr>
          <w:rFonts w:ascii="Times New Roman" w:hAnsi="Times New Roman" w:eastAsia="Times New Roman" w:cs="Times New Roman"/>
          <w:sz w:val="22"/>
          <w:szCs w:val="22"/>
          <w:position w:val="14"/>
        </w:rPr>
        <w:t>myopia</w:t>
      </w:r>
      <w:r>
        <w:rPr>
          <w:rFonts w:ascii="Times New Roman" w:hAnsi="Times New Roman" w:eastAsia="Times New Roman" w:cs="Times New Roman"/>
          <w:sz w:val="22"/>
          <w:szCs w:val="22"/>
          <w:spacing w:val="16"/>
          <w:w w:val="101"/>
          <w:position w:val="14"/>
        </w:rPr>
        <w:t xml:space="preserve">   </w:t>
      </w:r>
      <w:r>
        <w:rPr>
          <w:rFonts w:ascii="Times New Roman" w:hAnsi="Times New Roman" w:eastAsia="Times New Roman" w:cs="Times New Roman"/>
          <w:sz w:val="22"/>
          <w:szCs w:val="22"/>
          <w:position w:val="14"/>
        </w:rPr>
        <w:t>of</w:t>
      </w:r>
      <w:r>
        <w:rPr>
          <w:rFonts w:ascii="Times New Roman" w:hAnsi="Times New Roman" w:eastAsia="Times New Roman" w:cs="Times New Roman"/>
          <w:sz w:val="22"/>
          <w:szCs w:val="22"/>
          <w:spacing w:val="1"/>
          <w:position w:val="14"/>
        </w:rPr>
        <w:t xml:space="preserve">   </w:t>
      </w:r>
      <w:r>
        <w:rPr>
          <w:rFonts w:ascii="Times New Roman" w:hAnsi="Times New Roman" w:eastAsia="Times New Roman" w:cs="Times New Roman"/>
          <w:sz w:val="22"/>
          <w:szCs w:val="22"/>
          <w:position w:val="14"/>
        </w:rPr>
        <w:t>learning</w:t>
      </w:r>
      <w:r>
        <w:rPr>
          <w:rFonts w:ascii="Times New Roman" w:hAnsi="Times New Roman" w:eastAsia="Times New Roman" w:cs="Times New Roman"/>
          <w:sz w:val="22"/>
          <w:szCs w:val="22"/>
          <w:spacing w:val="1"/>
          <w:position w:val="14"/>
        </w:rPr>
        <w:t>[J].</w:t>
      </w:r>
    </w:p>
    <w:p>
      <w:pPr>
        <w:ind w:left="380"/>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Strategic</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,1993(S2):95-112.</w:t>
      </w:r>
    </w:p>
    <w:p>
      <w:pPr>
        <w:ind w:right="45"/>
        <w:spacing w:before="197" w:line="38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[138]MARCH    J    G.Exploration    and    exploitation    in    organizational</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learning[J].Organization         science,1991(1):71-87.</w:t>
      </w:r>
    </w:p>
    <w:p>
      <w:pPr>
        <w:ind w:left="380" w:right="50" w:firstLine="420"/>
        <w:spacing w:before="157" w:line="299" w:lineRule="auto"/>
        <w:rPr>
          <w:rFonts w:ascii="SimSun" w:hAnsi="SimSun" w:eastAsia="SimSun" w:cs="SimSun"/>
          <w:sz w:val="22"/>
          <w:szCs w:val="22"/>
        </w:rPr>
      </w:pPr>
      <w:r>
        <w:rPr>
          <w:rFonts w:ascii="Times New Roman" w:hAnsi="Times New Roman" w:eastAsia="Times New Roman" w:cs="Times New Roman"/>
          <w:sz w:val="22"/>
          <w:szCs w:val="22"/>
        </w:rPr>
        <w:t>[139]TUSHMAN   M   L,O'R</w:t>
      </w:r>
      <w:r>
        <w:rPr>
          <w:rFonts w:ascii="Times New Roman" w:hAnsi="Times New Roman" w:eastAsia="Times New Roman" w:cs="Times New Roman"/>
          <w:sz w:val="22"/>
          <w:szCs w:val="22"/>
          <w:spacing w:val="-1"/>
        </w:rPr>
        <w:t>EILLY   C</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A.Ambidextrous    organizations: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Managing</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evolutionary</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and  revolutionary   change[J].California</w:t>
      </w:r>
      <w:r>
        <w:rPr>
          <w:rFonts w:ascii="Times New Roman" w:hAnsi="Times New Roman" w:eastAsia="Times New Roman" w:cs="Times New Roman"/>
          <w:sz w:val="22"/>
          <w:szCs w:val="22"/>
          <w:spacing w:val="-1"/>
        </w:rPr>
        <w:t xml:space="preserve">  management</w:t>
      </w:r>
      <w:r>
        <w:rPr>
          <w:rFonts w:ascii="Times New Roman" w:hAnsi="Times New Roman" w:eastAsia="Times New Roman" w:cs="Times New Roman"/>
          <w:sz w:val="22"/>
          <w:szCs w:val="22"/>
        </w:rPr>
        <w:t xml:space="preserve"> </w:t>
      </w:r>
      <w:r>
        <w:rPr>
          <w:rFonts w:ascii="SimSun" w:hAnsi="SimSun" w:eastAsia="SimSun" w:cs="SimSun"/>
          <w:sz w:val="22"/>
          <w:szCs w:val="22"/>
          <w:spacing w:val="-2"/>
        </w:rPr>
        <w:t>review,1996(4):8-29.</w:t>
      </w:r>
    </w:p>
    <w:p>
      <w:pPr>
        <w:ind w:left="380" w:firstLine="420"/>
        <w:spacing w:before="155"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[140]BENNER      MJ,TUSHMAN      M      L.Exploitation,exploration</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process   management:Th</w:t>
      </w:r>
      <w:r>
        <w:rPr>
          <w:rFonts w:ascii="Times New Roman" w:hAnsi="Times New Roman" w:eastAsia="Times New Roman" w:cs="Times New Roman"/>
          <w:sz w:val="22"/>
          <w:szCs w:val="22"/>
        </w:rPr>
        <w:t>e   productivity   dilemma   revisited    [J].Aca</w:t>
      </w:r>
      <w:r>
        <w:rPr>
          <w:rFonts w:ascii="Times New Roman" w:hAnsi="Times New Roman" w:eastAsia="Times New Roman" w:cs="Times New Roman"/>
          <w:sz w:val="22"/>
          <w:szCs w:val="22"/>
          <w:spacing w:val="-1"/>
        </w:rPr>
        <w:t>demy   o</w:t>
      </w:r>
      <w:r>
        <w:rPr>
          <w:rFonts w:ascii="Times New Roman" w:hAnsi="Times New Roman" w:eastAsia="Times New Roman" w:cs="Times New Roman"/>
          <w:sz w:val="22"/>
          <w:szCs w:val="22"/>
          <w:spacing w:val="22"/>
        </w:rPr>
        <w:t>f</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1"/>
        </w:rPr>
        <w:t>,2003(2):238-256.</w:t>
      </w:r>
    </w:p>
    <w:p>
      <w:pPr>
        <w:ind w:left="380" w:right="24" w:firstLine="420"/>
        <w:spacing w:before="168" w:line="36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[141]CASPIN-WAGNER        K,ELLIS   </w:t>
      </w:r>
      <w:r>
        <w:rPr>
          <w:rFonts w:ascii="Times New Roman" w:hAnsi="Times New Roman" w:eastAsia="Times New Roman" w:cs="Times New Roman"/>
          <w:sz w:val="22"/>
          <w:szCs w:val="22"/>
          <w:spacing w:val="-1"/>
        </w:rPr>
        <w:t xml:space="preserve">      S,TISHLER         A.Balancing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exploration  and  exploitation  for  firm's  superior  performance:Th</w:t>
      </w:r>
      <w:r>
        <w:rPr>
          <w:rFonts w:ascii="Times New Roman" w:hAnsi="Times New Roman" w:eastAsia="Times New Roman" w:cs="Times New Roman"/>
          <w:sz w:val="22"/>
          <w:szCs w:val="22"/>
          <w:spacing w:val="-1"/>
        </w:rPr>
        <w:t>e  role  of</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1"/>
        </w:rPr>
        <w:t>the</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environment[C]//2012.</w:t>
      </w:r>
    </w:p>
    <w:p>
      <w:pPr>
        <w:ind w:left="380" w:right="45" w:firstLine="420"/>
        <w:spacing w:before="154" w:line="3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[142]TUSHMAN   M,SMITH   W   K,WOOD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R    C,</w:t>
      </w:r>
      <w:r>
        <w:rPr>
          <w:rFonts w:ascii="Times New Roman" w:hAnsi="Times New Roman" w:eastAsia="Times New Roman" w:cs="Times New Roman"/>
          <w:sz w:val="22"/>
          <w:szCs w:val="22"/>
          <w:spacing w:val="-1"/>
        </w:rPr>
        <w:t>et   al.Organizational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designs</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and  innovation   streams[J].Industrial</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and  corporate   change,2010(5):</w:t>
      </w:r>
    </w:p>
    <w:p>
      <w:pPr>
        <w:ind w:left="380"/>
        <w:spacing w:before="1" w:line="183" w:lineRule="auto"/>
        <w:rPr>
          <w:rFonts w:ascii="SimSun" w:hAnsi="SimSun" w:eastAsia="SimSun" w:cs="SimSun"/>
          <w:sz w:val="22"/>
          <w:szCs w:val="22"/>
        </w:rPr>
      </w:pPr>
      <w:r>
        <w:rPr>
          <w:rFonts w:ascii="SimSun" w:hAnsi="SimSun" w:eastAsia="SimSun" w:cs="SimSun"/>
          <w:sz w:val="22"/>
          <w:szCs w:val="22"/>
          <w:spacing w:val="-9"/>
        </w:rPr>
        <w:t>1331-1366.</w:t>
      </w:r>
    </w:p>
    <w:p>
      <w:pPr>
        <w:ind w:right="44"/>
        <w:spacing w:before="125" w:line="399"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7"/>
        </w:rPr>
        <w:t>[143]YUGJ,KHESSINA  O.The  role</w:t>
      </w:r>
      <w:r>
        <w:rPr>
          <w:rFonts w:ascii="Times New Roman" w:hAnsi="Times New Roman" w:eastAsia="Times New Roman" w:cs="Times New Roman"/>
          <w:sz w:val="22"/>
          <w:szCs w:val="22"/>
          <w:spacing w:val="11"/>
          <w:position w:val="17"/>
        </w:rPr>
        <w:t xml:space="preserve">  </w:t>
      </w:r>
      <w:r>
        <w:rPr>
          <w:rFonts w:ascii="Times New Roman" w:hAnsi="Times New Roman" w:eastAsia="Times New Roman" w:cs="Times New Roman"/>
          <w:sz w:val="22"/>
          <w:szCs w:val="22"/>
          <w:position w:val="17"/>
        </w:rPr>
        <w:t>of  exploration</w:t>
      </w:r>
      <w:r>
        <w:rPr>
          <w:rFonts w:ascii="Times New Roman" w:hAnsi="Times New Roman" w:eastAsia="Times New Roman" w:cs="Times New Roman"/>
          <w:sz w:val="22"/>
          <w:szCs w:val="22"/>
          <w:spacing w:val="10"/>
          <w:position w:val="17"/>
        </w:rPr>
        <w:t xml:space="preserve">  </w:t>
      </w:r>
      <w:r>
        <w:rPr>
          <w:rFonts w:ascii="Times New Roman" w:hAnsi="Times New Roman" w:eastAsia="Times New Roman" w:cs="Times New Roman"/>
          <w:sz w:val="22"/>
          <w:szCs w:val="22"/>
          <w:position w:val="17"/>
        </w:rPr>
        <w:t>in</w:t>
      </w:r>
      <w:r>
        <w:rPr>
          <w:rFonts w:ascii="Times New Roman" w:hAnsi="Times New Roman" w:eastAsia="Times New Roman" w:cs="Times New Roman"/>
          <w:sz w:val="22"/>
          <w:szCs w:val="22"/>
          <w:spacing w:val="12"/>
          <w:position w:val="17"/>
        </w:rPr>
        <w:t xml:space="preserve">  </w:t>
      </w:r>
      <w:r>
        <w:rPr>
          <w:rFonts w:ascii="Times New Roman" w:hAnsi="Times New Roman" w:eastAsia="Times New Roman" w:cs="Times New Roman"/>
          <w:sz w:val="22"/>
          <w:szCs w:val="22"/>
          <w:spacing w:val="-1"/>
          <w:position w:val="17"/>
        </w:rPr>
        <w:t>firm</w:t>
      </w:r>
      <w:r>
        <w:rPr>
          <w:rFonts w:ascii="Times New Roman" w:hAnsi="Times New Roman" w:eastAsia="Times New Roman" w:cs="Times New Roman"/>
          <w:sz w:val="22"/>
          <w:szCs w:val="22"/>
          <w:spacing w:val="13"/>
          <w:position w:val="17"/>
        </w:rPr>
        <w:t xml:space="preserve">  </w:t>
      </w:r>
      <w:r>
        <w:rPr>
          <w:rFonts w:ascii="Times New Roman" w:hAnsi="Times New Roman" w:eastAsia="Times New Roman" w:cs="Times New Roman"/>
          <w:sz w:val="22"/>
          <w:szCs w:val="22"/>
          <w:spacing w:val="-1"/>
          <w:position w:val="17"/>
        </w:rPr>
        <w:t>survival</w:t>
      </w:r>
      <w:r>
        <w:rPr>
          <w:rFonts w:ascii="Times New Roman" w:hAnsi="Times New Roman" w:eastAsia="Times New Roman" w:cs="Times New Roman"/>
          <w:sz w:val="22"/>
          <w:szCs w:val="22"/>
          <w:spacing w:val="10"/>
          <w:position w:val="17"/>
        </w:rPr>
        <w:t xml:space="preserve">  </w:t>
      </w:r>
      <w:r>
        <w:rPr>
          <w:rFonts w:ascii="Times New Roman" w:hAnsi="Times New Roman" w:eastAsia="Times New Roman" w:cs="Times New Roman"/>
          <w:sz w:val="22"/>
          <w:szCs w:val="22"/>
          <w:spacing w:val="-1"/>
          <w:position w:val="17"/>
        </w:rPr>
        <w:t>in</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worldwide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optical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library</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market</w:t>
      </w:r>
      <w:r>
        <w:rPr>
          <w:rFonts w:ascii="Times New Roman" w:hAnsi="Times New Roman" w:eastAsia="Times New Roman" w:cs="Times New Roman"/>
          <w:sz w:val="22"/>
          <w:szCs w:val="22"/>
          <w:spacing w:val="1"/>
        </w:rPr>
        <w:t>[C]//2012.</w:t>
      </w:r>
    </w:p>
    <w:p>
      <w:pPr>
        <w:ind w:left="380" w:firstLine="420"/>
        <w:spacing w:before="149"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[144]GIBSON</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B,BIRKINSHAW</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J.The</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antecedents,consequences,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mediating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role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ambidexterity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 xml:space="preserve"> [J].    Academy</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Journal,2004(2):209-226.</w:t>
      </w:r>
    </w:p>
    <w:p>
      <w:pPr>
        <w:ind w:left="380" w:right="44" w:firstLine="420"/>
        <w:spacing w:before="188"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[145]GULATIR,PURANAM    P.Renewal     through     reorganization:The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value   of</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inconsistencies</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between   formal   and   informal   organ</w:t>
      </w:r>
      <w:r>
        <w:rPr>
          <w:rFonts w:ascii="Times New Roman" w:hAnsi="Times New Roman" w:eastAsia="Times New Roman" w:cs="Times New Roman"/>
          <w:sz w:val="22"/>
          <w:szCs w:val="22"/>
          <w:spacing w:val="-1"/>
        </w:rPr>
        <w:t>ization   [J].</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     science,2009(2):422-440.</w:t>
      </w:r>
    </w:p>
    <w:p>
      <w:pPr>
        <w:ind w:left="380" w:right="41" w:firstLine="420"/>
        <w:spacing w:before="168" w:line="319" w:lineRule="auto"/>
        <w:rPr>
          <w:rFonts w:ascii="SimSun" w:hAnsi="SimSun" w:eastAsia="SimSun" w:cs="SimSun"/>
          <w:sz w:val="22"/>
          <w:szCs w:val="22"/>
        </w:rPr>
      </w:pPr>
      <w:r>
        <w:rPr>
          <w:rFonts w:ascii="Times New Roman" w:hAnsi="Times New Roman" w:eastAsia="Times New Roman" w:cs="Times New Roman"/>
          <w:sz w:val="22"/>
          <w:szCs w:val="22"/>
        </w:rPr>
        <w:t>[146]LUBATKIN   MH,SIMSEK   </w:t>
      </w:r>
      <w:r>
        <w:rPr>
          <w:rFonts w:ascii="Times New Roman" w:hAnsi="Times New Roman" w:eastAsia="Times New Roman" w:cs="Times New Roman"/>
          <w:sz w:val="22"/>
          <w:szCs w:val="22"/>
          <w:spacing w:val="-1"/>
        </w:rPr>
        <w:t xml:space="preserve"> Z,LING   Y,et    al.Ambidexterity    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small</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medium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sized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firms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pivotal   role    of   top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team</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behavioral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integration</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,2</w:t>
      </w:r>
      <w:r>
        <w:rPr>
          <w:rFonts w:ascii="Times New Roman" w:hAnsi="Times New Roman" w:eastAsia="Times New Roman" w:cs="Times New Roman"/>
          <w:sz w:val="22"/>
          <w:szCs w:val="22"/>
          <w:spacing w:val="1"/>
        </w:rPr>
        <w:t>006</w:t>
      </w:r>
      <w:r>
        <w:rPr>
          <w:rFonts w:ascii="Times New Roman" w:hAnsi="Times New Roman" w:eastAsia="Times New Roman" w:cs="Times New Roman"/>
          <w:sz w:val="22"/>
          <w:szCs w:val="22"/>
        </w:rPr>
        <w:t xml:space="preserve"> </w:t>
      </w:r>
      <w:r>
        <w:rPr>
          <w:rFonts w:ascii="SimSun" w:hAnsi="SimSun" w:eastAsia="SimSun" w:cs="SimSun"/>
          <w:sz w:val="22"/>
          <w:szCs w:val="22"/>
          <w:spacing w:val="-5"/>
        </w:rPr>
        <w:t>(5):646-672</w:t>
      </w:r>
    </w:p>
    <w:p>
      <w:pPr>
        <w:spacing w:line="319" w:lineRule="auto"/>
        <w:sectPr>
          <w:footerReference w:type="default" r:id="rId276"/>
          <w:pgSz w:w="8490" w:h="13250"/>
          <w:pgMar w:top="398" w:right="660" w:bottom="855" w:left="309" w:header="0" w:footer="706" w:gutter="0"/>
        </w:sectPr>
        <w:rPr>
          <w:rFonts w:ascii="SimSun" w:hAnsi="SimSun" w:eastAsia="SimSun" w:cs="SimSun"/>
          <w:sz w:val="22"/>
          <w:szCs w:val="22"/>
        </w:rPr>
      </w:pPr>
    </w:p>
    <w:p>
      <w:pPr>
        <w:ind w:left="6419"/>
        <w:spacing w:before="59" w:line="219" w:lineRule="auto"/>
        <w:rPr>
          <w:rFonts w:ascii="SimSun" w:hAnsi="SimSun" w:eastAsia="SimSun" w:cs="SimSun"/>
          <w:sz w:val="22"/>
          <w:szCs w:val="22"/>
        </w:rPr>
      </w:pPr>
      <w:r>
        <w:rPr>
          <w:rFonts w:ascii="SimSun" w:hAnsi="SimSun" w:eastAsia="SimSun" w:cs="SimSun"/>
          <w:sz w:val="22"/>
          <w:szCs w:val="22"/>
          <w:spacing w:val="-17"/>
          <w:w w:val="92"/>
        </w:rPr>
        <w:t>参考文献</w:t>
      </w:r>
    </w:p>
    <w:p>
      <w:pPr>
        <w:pStyle w:val="BodyText"/>
        <w:spacing w:line="451" w:lineRule="auto"/>
        <w:rPr/>
      </w:pPr>
      <w:r/>
    </w:p>
    <w:p>
      <w:pPr>
        <w:ind w:right="321" w:firstLine="420"/>
        <w:spacing w:before="63"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[147]SMITH       W       K,TUSHMAN       M       L.    </w:t>
      </w:r>
      <w:r>
        <w:rPr>
          <w:rFonts w:ascii="Times New Roman" w:hAnsi="Times New Roman" w:eastAsia="Times New Roman" w:cs="Times New Roman"/>
          <w:sz w:val="22"/>
          <w:szCs w:val="22"/>
          <w:spacing w:val="-1"/>
        </w:rPr>
        <w:t xml:space="preserve"> Managing    strategic</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contradictions:A</w:t>
      </w:r>
      <w:r>
        <w:rPr>
          <w:rFonts w:ascii="Times New Roman" w:hAnsi="Times New Roman" w:eastAsia="Times New Roman" w:cs="Times New Roman"/>
          <w:sz w:val="22"/>
          <w:szCs w:val="22"/>
          <w:spacing w:val="39"/>
          <w:w w:val="101"/>
        </w:rPr>
        <w:t xml:space="preserve"> </w:t>
      </w:r>
      <w:r>
        <w:rPr>
          <w:rFonts w:ascii="Times New Roman" w:hAnsi="Times New Roman" w:eastAsia="Times New Roman" w:cs="Times New Roman"/>
          <w:sz w:val="22"/>
          <w:szCs w:val="22"/>
        </w:rPr>
        <w:t>top</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rPr>
        <w:t>f</w:t>
      </w:r>
      <w:r>
        <w:rPr>
          <w:rFonts w:ascii="Times New Roman" w:hAnsi="Times New Roman" w:eastAsia="Times New Roman" w:cs="Times New Roman"/>
          <w:sz w:val="22"/>
          <w:szCs w:val="22"/>
          <w:spacing w:val="-1"/>
        </w:rPr>
        <w:t>or</w:t>
      </w:r>
      <w:r>
        <w:rPr>
          <w:rFonts w:ascii="Times New Roman" w:hAnsi="Times New Roman" w:eastAsia="Times New Roman" w:cs="Times New Roman"/>
          <w:sz w:val="22"/>
          <w:szCs w:val="22"/>
          <w:spacing w:val="37"/>
          <w:w w:val="101"/>
        </w:rPr>
        <w:t xml:space="preserve"> </w:t>
      </w:r>
      <w:r>
        <w:rPr>
          <w:rFonts w:ascii="Times New Roman" w:hAnsi="Times New Roman" w:eastAsia="Times New Roman" w:cs="Times New Roman"/>
          <w:sz w:val="22"/>
          <w:szCs w:val="22"/>
          <w:spacing w:val="-1"/>
        </w:rPr>
        <w:t>managing</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1"/>
        </w:rPr>
        <w:t>innovation</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spacing w:val="-1"/>
        </w:rPr>
        <w:t>streams[J].</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     Science,2005(5):522-536.</w:t>
      </w:r>
    </w:p>
    <w:p>
      <w:pPr>
        <w:ind w:right="339" w:firstLine="420"/>
        <w:spacing w:before="167" w:line="306" w:lineRule="auto"/>
        <w:jc w:val="both"/>
        <w:rPr>
          <w:rFonts w:ascii="SimSun" w:hAnsi="SimSun" w:eastAsia="SimSun" w:cs="SimSun"/>
          <w:sz w:val="22"/>
          <w:szCs w:val="22"/>
        </w:rPr>
      </w:pPr>
      <w:r>
        <w:rPr>
          <w:rFonts w:ascii="Times New Roman" w:hAnsi="Times New Roman" w:eastAsia="Times New Roman" w:cs="Times New Roman"/>
          <w:sz w:val="22"/>
          <w:szCs w:val="22"/>
          <w:spacing w:val="-1"/>
        </w:rPr>
        <w:t>[148]O'REILLY   C   A,TUSHMAN   M   L.Organizational   ambidexterity: </w:t>
      </w:r>
      <w:r>
        <w:rPr>
          <w:rFonts w:ascii="Times New Roman" w:hAnsi="Times New Roman" w:eastAsia="Times New Roman" w:cs="Times New Roman"/>
          <w:sz w:val="22"/>
          <w:szCs w:val="22"/>
        </w:rPr>
        <w:t>Past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present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future</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perspectives</w:t>
      </w:r>
      <w:r>
        <w:rPr>
          <w:rFonts w:ascii="Times New Roman" w:hAnsi="Times New Roman" w:eastAsia="Times New Roman" w:cs="Times New Roman"/>
          <w:sz w:val="22"/>
          <w:szCs w:val="22"/>
          <w:spacing w:val="1"/>
        </w:rPr>
        <w:t>,2013 </w:t>
      </w:r>
      <w:r>
        <w:rPr>
          <w:rFonts w:ascii="SimSun" w:hAnsi="SimSun" w:eastAsia="SimSun" w:cs="SimSun"/>
          <w:sz w:val="22"/>
          <w:szCs w:val="22"/>
          <w:spacing w:val="-3"/>
        </w:rPr>
        <w:t>(4):324-338.</w:t>
      </w:r>
    </w:p>
    <w:p>
      <w:pPr>
        <w:ind w:right="313" w:firstLine="420"/>
        <w:spacing w:before="156" w:line="311" w:lineRule="auto"/>
        <w:jc w:val="both"/>
        <w:rPr>
          <w:rFonts w:ascii="SimSun" w:hAnsi="SimSun" w:eastAsia="SimSun" w:cs="SimSun"/>
          <w:sz w:val="22"/>
          <w:szCs w:val="22"/>
        </w:rPr>
      </w:pPr>
      <w:r>
        <w:rPr>
          <w:rFonts w:ascii="Times New Roman" w:hAnsi="Times New Roman" w:eastAsia="Times New Roman" w:cs="Times New Roman"/>
          <w:sz w:val="22"/>
          <w:szCs w:val="22"/>
          <w:spacing w:val="-1"/>
        </w:rPr>
        <w:t>[149]BENNER</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MJ,TUSHMAN</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M</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L.Reflections</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2013</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Decade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Award—“Exploitation,       exploration,      and     process     manage</w:t>
      </w:r>
      <w:r>
        <w:rPr>
          <w:rFonts w:ascii="Times New Roman" w:hAnsi="Times New Roman" w:eastAsia="Times New Roman" w:cs="Times New Roman"/>
          <w:sz w:val="22"/>
          <w:szCs w:val="22"/>
          <w:spacing w:val="-1"/>
        </w:rPr>
        <w:t>ment:    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productivity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dilemma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revisited</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1"/>
        </w:rPr>
        <w:t>,2015</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(4):497-514.</w:t>
      </w:r>
    </w:p>
    <w:p>
      <w:pPr>
        <w:ind w:right="328" w:firstLine="420"/>
        <w:spacing w:before="125" w:line="34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[150]FRESE    M,KRING    W,SOOSE    A</w:t>
      </w:r>
      <w:r>
        <w:rPr>
          <w:rFonts w:ascii="Times New Roman" w:hAnsi="Times New Roman" w:eastAsia="Times New Roman" w:cs="Times New Roman"/>
          <w:sz w:val="22"/>
          <w:szCs w:val="22"/>
          <w:spacing w:val="-1"/>
        </w:rPr>
        <w:t>,et    al.Personal     initiative    at </w:t>
      </w:r>
      <w:r>
        <w:rPr>
          <w:rFonts w:ascii="Times New Roman" w:hAnsi="Times New Roman" w:eastAsia="Times New Roman" w:cs="Times New Roman"/>
          <w:sz w:val="22"/>
          <w:szCs w:val="22"/>
        </w:rPr>
        <w:t>work</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Differences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between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East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West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Germany</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    Academy  of</w:t>
      </w:r>
    </w:p>
    <w:p>
      <w:pPr>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,1996(1):37-63.</w:t>
      </w:r>
    </w:p>
    <w:p>
      <w:pPr>
        <w:ind w:right="327" w:firstLine="420"/>
        <w:spacing w:before="197" w:line="366"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[151]FRESE     M,FAY     D,HILBURGER     T,et     al</w:t>
      </w:r>
      <w:r>
        <w:rPr>
          <w:rFonts w:ascii="Times New Roman" w:hAnsi="Times New Roman" w:eastAsia="Times New Roman" w:cs="Times New Roman"/>
          <w:sz w:val="22"/>
          <w:szCs w:val="22"/>
          <w:spacing w:val="-1"/>
        </w:rPr>
        <w:t>.The     concept     of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personal</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initiative:Operationalization,reliability</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and  validi</w:t>
      </w:r>
      <w:r>
        <w:rPr>
          <w:rFonts w:ascii="Times New Roman" w:hAnsi="Times New Roman" w:eastAsia="Times New Roman" w:cs="Times New Roman"/>
          <w:sz w:val="22"/>
          <w:szCs w:val="22"/>
          <w:spacing w:val="-1"/>
        </w:rPr>
        <w:t>ty</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in  two   German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samples[J].Journal</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of  occupational   and   organizationa</w:t>
      </w:r>
      <w:r>
        <w:rPr>
          <w:rFonts w:ascii="Times New Roman" w:hAnsi="Times New Roman" w:eastAsia="Times New Roman" w:cs="Times New Roman"/>
          <w:sz w:val="22"/>
          <w:szCs w:val="22"/>
          <w:spacing w:val="-1"/>
        </w:rPr>
        <w:t>l</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psychology,1997(2):</w:t>
      </w:r>
    </w:p>
    <w:p>
      <w:pPr>
        <w:spacing w:before="1" w:line="183" w:lineRule="auto"/>
        <w:rPr>
          <w:rFonts w:ascii="SimSun" w:hAnsi="SimSun" w:eastAsia="SimSun" w:cs="SimSun"/>
          <w:sz w:val="22"/>
          <w:szCs w:val="22"/>
        </w:rPr>
      </w:pPr>
      <w:r>
        <w:rPr>
          <w:rFonts w:ascii="SimSun" w:hAnsi="SimSun" w:eastAsia="SimSun" w:cs="SimSun"/>
          <w:sz w:val="22"/>
          <w:szCs w:val="22"/>
          <w:spacing w:val="-8"/>
        </w:rPr>
        <w:t>139-161.</w:t>
      </w:r>
    </w:p>
    <w:p>
      <w:pPr>
        <w:ind w:right="328" w:firstLine="420"/>
        <w:spacing w:before="125"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[152]VAN    DYNE    L,LEPINE    J    A.Hel</w:t>
      </w:r>
      <w:r>
        <w:rPr>
          <w:rFonts w:ascii="Times New Roman" w:hAnsi="Times New Roman" w:eastAsia="Times New Roman" w:cs="Times New Roman"/>
          <w:sz w:val="22"/>
          <w:szCs w:val="22"/>
          <w:spacing w:val="-1"/>
        </w:rPr>
        <w:t>ping    and    voice    extra-role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behaviors</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Evidence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construct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predictive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validity</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p>
    <w:p>
      <w:pPr>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,1998(1):108-119.</w:t>
      </w:r>
    </w:p>
    <w:p>
      <w:pPr>
        <w:ind w:right="328" w:firstLine="420"/>
        <w:spacing w:before="178" w:line="297" w:lineRule="auto"/>
        <w:jc w:val="both"/>
        <w:rPr>
          <w:rFonts w:ascii="SimSun" w:hAnsi="SimSun" w:eastAsia="SimSun" w:cs="SimSun"/>
          <w:sz w:val="22"/>
          <w:szCs w:val="22"/>
        </w:rPr>
      </w:pPr>
      <w:r>
        <w:rPr>
          <w:rFonts w:ascii="Times New Roman" w:hAnsi="Times New Roman" w:eastAsia="Times New Roman" w:cs="Times New Roman"/>
          <w:sz w:val="22"/>
          <w:szCs w:val="22"/>
        </w:rPr>
        <w:t>[153]MORRISON    E   </w:t>
      </w:r>
      <w:r>
        <w:rPr>
          <w:rFonts w:ascii="Times New Roman" w:hAnsi="Times New Roman" w:eastAsia="Times New Roman" w:cs="Times New Roman"/>
          <w:sz w:val="22"/>
          <w:szCs w:val="22"/>
          <w:spacing w:val="-1"/>
        </w:rPr>
        <w:t xml:space="preserve"> W,PHELPS     C    C.Taking    charge     at    work:</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Extrarole</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efforts</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initiate</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workplace</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change[J].Academ</w:t>
      </w:r>
      <w:r>
        <w:rPr>
          <w:rFonts w:ascii="Times New Roman" w:hAnsi="Times New Roman" w:eastAsia="Times New Roman" w:cs="Times New Roman"/>
          <w:sz w:val="22"/>
          <w:szCs w:val="22"/>
          <w:spacing w:val="-1"/>
        </w:rPr>
        <w:t>y</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of  management</w:t>
      </w:r>
      <w:r>
        <w:rPr>
          <w:rFonts w:ascii="Times New Roman" w:hAnsi="Times New Roman" w:eastAsia="Times New Roman" w:cs="Times New Roman"/>
          <w:sz w:val="22"/>
          <w:szCs w:val="22"/>
        </w:rPr>
        <w:t xml:space="preserve"> </w:t>
      </w:r>
      <w:r>
        <w:rPr>
          <w:rFonts w:ascii="SimSun" w:hAnsi="SimSun" w:eastAsia="SimSun" w:cs="SimSun"/>
          <w:sz w:val="22"/>
          <w:szCs w:val="22"/>
          <w:spacing w:val="-5"/>
        </w:rPr>
        <w:t>journal,1999(4):403-419.</w:t>
      </w:r>
    </w:p>
    <w:p>
      <w:pPr>
        <w:ind w:right="303" w:firstLine="420"/>
        <w:spacing w:before="129" w:line="37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[154]ASHFORD     S</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J,TSUI    A</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S.     Self-regulation   for   managerial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effectiveness:The    role    of    active    feedback     seeking    [J].     Academy </w:t>
      </w:r>
      <w:r>
        <w:rPr>
          <w:rFonts w:ascii="Times New Roman" w:hAnsi="Times New Roman" w:eastAsia="Times New Roman" w:cs="Times New Roman"/>
          <w:sz w:val="22"/>
          <w:szCs w:val="22"/>
          <w:spacing w:val="-1"/>
        </w:rPr>
        <w:t xml:space="preserve"> of</w:t>
      </w:r>
    </w:p>
    <w:p>
      <w:pPr>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,1991(2):251-280.</w:t>
      </w:r>
    </w:p>
    <w:p>
      <w:pPr>
        <w:ind w:right="323" w:firstLine="420"/>
        <w:spacing w:before="148" w:line="309" w:lineRule="auto"/>
        <w:jc w:val="both"/>
        <w:rPr>
          <w:rFonts w:ascii="SimSun" w:hAnsi="SimSun" w:eastAsia="SimSun" w:cs="SimSun"/>
          <w:sz w:val="22"/>
          <w:szCs w:val="22"/>
        </w:rPr>
      </w:pPr>
      <w:r>
        <w:rPr>
          <w:rFonts w:ascii="Times New Roman" w:hAnsi="Times New Roman" w:eastAsia="Times New Roman" w:cs="Times New Roman"/>
          <w:sz w:val="22"/>
          <w:szCs w:val="22"/>
          <w:spacing w:val="-1"/>
        </w:rPr>
        <w:t>[155]ASHFORD</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S   J,BLACK    J    S.Proactivity   during    organizational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entry</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role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desire</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control</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1"/>
        </w:rPr>
        <w:t>,1996 </w:t>
      </w:r>
      <w:r>
        <w:rPr>
          <w:rFonts w:ascii="SimSun" w:hAnsi="SimSun" w:eastAsia="SimSun" w:cs="SimSun"/>
          <w:sz w:val="22"/>
          <w:szCs w:val="22"/>
          <w:spacing w:val="-4"/>
        </w:rPr>
        <w:t>(2):199-214.</w:t>
      </w:r>
    </w:p>
    <w:p>
      <w:pPr>
        <w:spacing w:line="309" w:lineRule="auto"/>
        <w:sectPr>
          <w:footerReference w:type="default" r:id="rId277"/>
          <w:pgSz w:w="8490" w:h="13250"/>
          <w:pgMar w:top="400" w:right="561" w:bottom="805" w:left="480" w:header="0" w:footer="656" w:gutter="0"/>
        </w:sectPr>
        <w:rPr>
          <w:rFonts w:ascii="SimSun" w:hAnsi="SimSun" w:eastAsia="SimSun" w:cs="SimSun"/>
          <w:sz w:val="22"/>
          <w:szCs w:val="22"/>
        </w:rPr>
      </w:pPr>
    </w:p>
    <w:p>
      <w:pPr>
        <w:ind w:left="369"/>
        <w:spacing w:line="219" w:lineRule="auto"/>
        <w:rPr>
          <w:rFonts w:ascii="SimSun" w:hAnsi="SimSun" w:eastAsia="SimSun" w:cs="SimSun"/>
          <w:sz w:val="21"/>
          <w:szCs w:val="21"/>
        </w:rPr>
      </w:pPr>
      <w:r>
        <w:rPr>
          <w:rFonts w:ascii="SimSun" w:hAnsi="SimSun" w:eastAsia="SimSun" w:cs="SimSun"/>
          <w:sz w:val="21"/>
          <w:szCs w:val="21"/>
          <w:spacing w:val="-20"/>
          <w:w w:val="94"/>
        </w:rPr>
        <w:t>数字化转型下的变革领导力：情境识别与效能提升</w:t>
      </w:r>
    </w:p>
    <w:p>
      <w:pPr>
        <w:pStyle w:val="BodyText"/>
        <w:spacing w:line="465" w:lineRule="auto"/>
        <w:rPr/>
      </w:pPr>
      <w:r/>
    </w:p>
    <w:p>
      <w:pPr>
        <w:ind w:left="369" w:right="30" w:firstLine="449"/>
        <w:spacing w:before="61" w:line="37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[156]FRESE     M,FAY     D.Personal      in</w:t>
      </w:r>
      <w:r>
        <w:rPr>
          <w:rFonts w:ascii="Times New Roman" w:hAnsi="Times New Roman" w:eastAsia="Times New Roman" w:cs="Times New Roman"/>
          <w:sz w:val="21"/>
          <w:szCs w:val="21"/>
          <w:spacing w:val="-1"/>
        </w:rPr>
        <w:t>itiative:An     active      performance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concept</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for    work     in     the     21st     century     [M].    Amsterdam:       Elsevier</w:t>
      </w:r>
    </w:p>
    <w:p>
      <w:pPr>
        <w:ind w:left="369"/>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Science,2001.</w:t>
      </w:r>
    </w:p>
    <w:p>
      <w:pPr>
        <w:ind w:right="45"/>
        <w:spacing w:before="157" w:line="400" w:lineRule="exact"/>
        <w:jc w:val="right"/>
        <w:rPr>
          <w:rFonts w:ascii="SimSun" w:hAnsi="SimSun" w:eastAsia="SimSun" w:cs="SimSun"/>
          <w:sz w:val="21"/>
          <w:szCs w:val="21"/>
        </w:rPr>
      </w:pPr>
      <w:r>
        <w:rPr>
          <w:rFonts w:ascii="SimSun" w:hAnsi="SimSun" w:eastAsia="SimSun" w:cs="SimSun"/>
          <w:sz w:val="21"/>
          <w:szCs w:val="21"/>
          <w:spacing w:val="2"/>
          <w:position w:val="14"/>
        </w:rPr>
        <w:t>[157]张桂平，廖建桥.国外员工主动行为研究新进展探析</w:t>
      </w:r>
      <w:r>
        <w:rPr>
          <w:rFonts w:ascii="Times New Roman" w:hAnsi="Times New Roman" w:eastAsia="Times New Roman" w:cs="Times New Roman"/>
          <w:sz w:val="21"/>
          <w:szCs w:val="21"/>
          <w:spacing w:val="2"/>
          <w:position w:val="14"/>
        </w:rPr>
        <w:t>[J].    </w:t>
      </w:r>
      <w:r>
        <w:rPr>
          <w:rFonts w:ascii="SimSun" w:hAnsi="SimSun" w:eastAsia="SimSun" w:cs="SimSun"/>
          <w:sz w:val="21"/>
          <w:szCs w:val="21"/>
          <w:spacing w:val="2"/>
          <w:position w:val="14"/>
        </w:rPr>
        <w:t>外国经济</w:t>
      </w:r>
    </w:p>
    <w:p>
      <w:pPr>
        <w:ind w:left="369"/>
        <w:spacing w:line="219" w:lineRule="auto"/>
        <w:rPr>
          <w:rFonts w:ascii="SimSun" w:hAnsi="SimSun" w:eastAsia="SimSun" w:cs="SimSun"/>
          <w:sz w:val="21"/>
          <w:szCs w:val="21"/>
        </w:rPr>
      </w:pPr>
      <w:r>
        <w:rPr>
          <w:rFonts w:ascii="SimSun" w:hAnsi="SimSun" w:eastAsia="SimSun" w:cs="SimSun"/>
          <w:sz w:val="21"/>
          <w:szCs w:val="21"/>
          <w:spacing w:val="-3"/>
        </w:rPr>
        <w:t>与管理，2011(3):58-64.</w:t>
      </w:r>
    </w:p>
    <w:p>
      <w:pPr>
        <w:ind w:right="34"/>
        <w:spacing w:before="150" w:line="369" w:lineRule="exact"/>
        <w:jc w:val="righ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5"/>
        </w:rPr>
        <w:t>[158]FAY     D,FRESE      M.The      concept      of     personal      initiative:An</w:t>
      </w:r>
    </w:p>
    <w:p>
      <w:pPr>
        <w:ind w:left="369"/>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overview</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validity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studies</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rPr>
        <w:t>Human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1"/>
        </w:rPr>
        <w:t>,2001(1):97-124.</w:t>
      </w:r>
    </w:p>
    <w:p>
      <w:pPr>
        <w:ind w:left="369" w:right="34" w:firstLine="449"/>
        <w:spacing w:before="178" w:line="36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[159]HERRMANN    D,FELFE     J.Effects     of    leade</w:t>
      </w:r>
      <w:r>
        <w:rPr>
          <w:rFonts w:ascii="Times New Roman" w:hAnsi="Times New Roman" w:eastAsia="Times New Roman" w:cs="Times New Roman"/>
          <w:sz w:val="21"/>
          <w:szCs w:val="21"/>
          <w:spacing w:val="-1"/>
        </w:rPr>
        <w:t>rship     style,creativity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technique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personal</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initiative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employee</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creativity[J].British  </w:t>
      </w:r>
      <w:r>
        <w:rPr>
          <w:rFonts w:ascii="Times New Roman" w:hAnsi="Times New Roman" w:eastAsia="Times New Roman" w:cs="Times New Roman"/>
          <w:sz w:val="21"/>
          <w:szCs w:val="21"/>
          <w:spacing w:val="-1"/>
        </w:rPr>
        <w:t>journal   of</w:t>
      </w:r>
    </w:p>
    <w:p>
      <w:pPr>
        <w:ind w:left="369"/>
        <w:spacing w:line="213" w:lineRule="auto"/>
        <w:rPr>
          <w:rFonts w:ascii="SimSun" w:hAnsi="SimSun" w:eastAsia="SimSun" w:cs="SimSun"/>
          <w:sz w:val="21"/>
          <w:szCs w:val="21"/>
        </w:rPr>
      </w:pPr>
      <w:r>
        <w:rPr>
          <w:rFonts w:ascii="SimSun" w:hAnsi="SimSun" w:eastAsia="SimSun" w:cs="SimSun"/>
          <w:sz w:val="21"/>
          <w:szCs w:val="21"/>
        </w:rPr>
        <w:t>management,2014(2):209-227.</w:t>
      </w:r>
    </w:p>
    <w:p>
      <w:pPr>
        <w:ind w:left="369" w:right="31" w:firstLine="449"/>
        <w:spacing w:before="167" w:line="3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[160]AVOLIO       B      </w:t>
      </w:r>
      <w:r>
        <w:rPr>
          <w:rFonts w:ascii="Times New Roman" w:hAnsi="Times New Roman" w:eastAsia="Times New Roman" w:cs="Times New Roman"/>
          <w:sz w:val="21"/>
          <w:szCs w:val="21"/>
          <w:spacing w:val="-1"/>
        </w:rPr>
        <w:t xml:space="preserve">  J,ZHU       W,KOH        W,et        al.Transformational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leadership   and    organizational   commitment:Mediating    role    </w:t>
      </w:r>
      <w:r>
        <w:rPr>
          <w:rFonts w:ascii="Times New Roman" w:hAnsi="Times New Roman" w:eastAsia="Times New Roman" w:cs="Times New Roman"/>
          <w:sz w:val="21"/>
          <w:szCs w:val="21"/>
          <w:spacing w:val="-1"/>
        </w:rPr>
        <w:t>of   psychological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empowerment</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moderating</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role</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of   structural    distance    [J].Journal    of</w:t>
      </w:r>
    </w:p>
    <w:p>
      <w:pPr>
        <w:ind w:left="369"/>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organizational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behavior,2004(8):951-968.</w:t>
      </w:r>
    </w:p>
    <w:p>
      <w:pPr>
        <w:ind w:left="369" w:right="29" w:firstLine="449"/>
        <w:spacing w:before="188" w:line="36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[161]DIRKS    K     T,FERRIN     D     L.Tru</w:t>
      </w:r>
      <w:r>
        <w:rPr>
          <w:rFonts w:ascii="Times New Roman" w:hAnsi="Times New Roman" w:eastAsia="Times New Roman" w:cs="Times New Roman"/>
          <w:sz w:val="21"/>
          <w:szCs w:val="21"/>
          <w:spacing w:val="-1"/>
        </w:rPr>
        <w:t>st     in     leadership:Meta-analytic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findings   and    implications   for    research   and    practice.[J].Journal   of   applied</w:t>
      </w:r>
    </w:p>
    <w:p>
      <w:pPr>
        <w:ind w:left="369"/>
        <w:spacing w:line="213" w:lineRule="auto"/>
        <w:rPr>
          <w:rFonts w:ascii="SimSun" w:hAnsi="SimSun" w:eastAsia="SimSun" w:cs="SimSun"/>
          <w:sz w:val="21"/>
          <w:szCs w:val="21"/>
        </w:rPr>
      </w:pPr>
      <w:r>
        <w:rPr>
          <w:rFonts w:ascii="SimSun" w:hAnsi="SimSun" w:eastAsia="SimSun" w:cs="SimSun"/>
          <w:sz w:val="21"/>
          <w:szCs w:val="21"/>
        </w:rPr>
        <w:t>psychology,2002(4):611-628.</w:t>
      </w:r>
    </w:p>
    <w:p>
      <w:pPr>
        <w:ind w:left="369" w:right="28" w:firstLine="449"/>
        <w:spacing w:before="156" w:line="3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[162]PODSAKOFF   P   M,MACKENZIE    S   B,MOORMAN    R   H,et    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Transformational   leader    behaviors    and   their</w:t>
      </w:r>
      <w:r>
        <w:rPr>
          <w:rFonts w:ascii="Times New Roman" w:hAnsi="Times New Roman" w:eastAsia="Times New Roman" w:cs="Times New Roman"/>
          <w:sz w:val="21"/>
          <w:szCs w:val="21"/>
          <w:spacing w:val="-1"/>
        </w:rPr>
        <w:t xml:space="preserve">    effects    on   followers'trust    in </w:t>
      </w:r>
      <w:r>
        <w:rPr>
          <w:rFonts w:ascii="Times New Roman" w:hAnsi="Times New Roman" w:eastAsia="Times New Roman" w:cs="Times New Roman"/>
          <w:sz w:val="21"/>
          <w:szCs w:val="21"/>
        </w:rPr>
        <w:t>leader,satisfaction,and       organizational       citizenship       behaviors[J].Leadership</w:t>
      </w:r>
    </w:p>
    <w:p>
      <w:pPr>
        <w:ind w:left="369"/>
        <w:spacing w:line="214" w:lineRule="auto"/>
        <w:rPr>
          <w:rFonts w:ascii="SimSun" w:hAnsi="SimSun" w:eastAsia="SimSun" w:cs="SimSun"/>
          <w:sz w:val="21"/>
          <w:szCs w:val="21"/>
        </w:rPr>
      </w:pPr>
      <w:r>
        <w:rPr>
          <w:rFonts w:ascii="SimSun" w:hAnsi="SimSun" w:eastAsia="SimSun" w:cs="SimSun"/>
          <w:sz w:val="21"/>
          <w:szCs w:val="21"/>
        </w:rPr>
        <w:t>quarterly,1990(2):107-142.</w:t>
      </w:r>
    </w:p>
    <w:p>
      <w:pPr>
        <w:ind w:left="369" w:firstLine="449"/>
        <w:spacing w:before="169" w:line="3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[163]WALUMBWA       F        O,LAWLER       </w:t>
      </w:r>
      <w:r>
        <w:rPr>
          <w:rFonts w:ascii="Times New Roman" w:hAnsi="Times New Roman" w:eastAsia="Times New Roman" w:cs="Times New Roman"/>
          <w:sz w:val="21"/>
          <w:szCs w:val="21"/>
          <w:spacing w:val="-1"/>
        </w:rPr>
        <w:t>J        J.     Building     effective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organizations:Transformational           leadership,collecti</w:t>
      </w:r>
      <w:r>
        <w:rPr>
          <w:rFonts w:ascii="Times New Roman" w:hAnsi="Times New Roman" w:eastAsia="Times New Roman" w:cs="Times New Roman"/>
          <w:sz w:val="21"/>
          <w:szCs w:val="21"/>
          <w:spacing w:val="-1"/>
        </w:rPr>
        <w:t>vist            orientation,work- </w:t>
      </w:r>
      <w:r>
        <w:rPr>
          <w:rFonts w:ascii="Times New Roman" w:hAnsi="Times New Roman" w:eastAsia="Times New Roman" w:cs="Times New Roman"/>
          <w:sz w:val="21"/>
          <w:szCs w:val="21"/>
        </w:rPr>
        <w:t>related</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attitudes</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withdrawal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behav</w:t>
      </w:r>
      <w:r>
        <w:rPr>
          <w:rFonts w:ascii="Times New Roman" w:hAnsi="Times New Roman" w:eastAsia="Times New Roman" w:cs="Times New Roman"/>
          <w:sz w:val="21"/>
          <w:szCs w:val="21"/>
          <w:spacing w:val="-1"/>
        </w:rPr>
        <w:t>iours</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three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emerging</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economies[J].</w:t>
      </w:r>
    </w:p>
    <w:p>
      <w:pPr>
        <w:ind w:left="369"/>
        <w:spacing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journal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human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resource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
        </w:rPr>
        <w:t>,2003(</w:t>
      </w:r>
      <w:r>
        <w:rPr>
          <w:rFonts w:ascii="Times New Roman" w:hAnsi="Times New Roman" w:eastAsia="Times New Roman" w:cs="Times New Roman"/>
          <w:sz w:val="21"/>
          <w:szCs w:val="21"/>
          <w:spacing w:val="1"/>
        </w:rPr>
        <w:t>7):1083-1101.</w:t>
      </w:r>
    </w:p>
    <w:p>
      <w:pPr>
        <w:ind w:left="369" w:right="65" w:firstLine="449"/>
        <w:spacing w:before="177" w:line="3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[164]GUMUSLUOGLU       L,ILSEV        A.Transformational        leadership,</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creativity,and     organizational     innovation[J].Journal     of     business     researc</w:t>
      </w:r>
      <w:r>
        <w:rPr>
          <w:rFonts w:ascii="Times New Roman" w:hAnsi="Times New Roman" w:eastAsia="Times New Roman" w:cs="Times New Roman"/>
          <w:sz w:val="21"/>
          <w:szCs w:val="21"/>
          <w:spacing w:val="-1"/>
        </w:rPr>
        <w:t>h,</w:t>
      </w:r>
    </w:p>
    <w:p>
      <w:pPr>
        <w:ind w:left="369"/>
        <w:spacing w:before="1" w:line="222" w:lineRule="auto"/>
        <w:rPr>
          <w:rFonts w:ascii="SimSun" w:hAnsi="SimSun" w:eastAsia="SimSun" w:cs="SimSun"/>
          <w:sz w:val="21"/>
          <w:szCs w:val="21"/>
        </w:rPr>
      </w:pPr>
      <w:r>
        <w:rPr>
          <w:rFonts w:ascii="SimSun" w:hAnsi="SimSun" w:eastAsia="SimSun" w:cs="SimSun"/>
          <w:sz w:val="21"/>
          <w:szCs w:val="21"/>
        </w:rPr>
        <w:t>2009(4):461-473.</w:t>
      </w:r>
    </w:p>
    <w:p>
      <w:pPr>
        <w:ind w:right="20"/>
        <w:spacing w:before="130" w:line="18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rPr>
        <w:t>[165]ARNOLD       K       A,   BARLING </w:t>
      </w:r>
      <w:r>
        <w:rPr>
          <w:rFonts w:ascii="Times New Roman" w:hAnsi="Times New Roman" w:eastAsia="Times New Roman" w:cs="Times New Roman"/>
          <w:sz w:val="21"/>
          <w:szCs w:val="21"/>
          <w:spacing w:val="-1"/>
        </w:rPr>
        <w:t xml:space="preserve">      J,KEVIN      KELLOWAY       E.</w:t>
      </w:r>
    </w:p>
    <w:p>
      <w:pPr>
        <w:spacing w:line="188" w:lineRule="auto"/>
        <w:sectPr>
          <w:footerReference w:type="default" r:id="rId278"/>
          <w:pgSz w:w="8490" w:h="13250"/>
          <w:pgMar w:top="398" w:right="444" w:bottom="852" w:left="520" w:header="0" w:footer="693" w:gutter="0"/>
        </w:sectPr>
        <w:rPr>
          <w:rFonts w:ascii="Times New Roman" w:hAnsi="Times New Roman" w:eastAsia="Times New Roman" w:cs="Times New Roman"/>
          <w:sz w:val="21"/>
          <w:szCs w:val="21"/>
        </w:rPr>
      </w:pPr>
    </w:p>
    <w:p>
      <w:pPr>
        <w:ind w:left="6400"/>
        <w:spacing w:line="219" w:lineRule="auto"/>
        <w:rPr>
          <w:rFonts w:ascii="SimSun" w:hAnsi="SimSun" w:eastAsia="SimSun" w:cs="SimSun"/>
          <w:sz w:val="22"/>
          <w:szCs w:val="22"/>
        </w:rPr>
      </w:pPr>
      <w:r>
        <w:rPr>
          <w:rFonts w:ascii="SimSun" w:hAnsi="SimSun" w:eastAsia="SimSun" w:cs="SimSun"/>
          <w:sz w:val="22"/>
          <w:szCs w:val="22"/>
          <w:spacing w:val="-17"/>
          <w:w w:val="92"/>
        </w:rPr>
        <w:t>参考文献</w:t>
      </w:r>
    </w:p>
    <w:p>
      <w:pPr>
        <w:pStyle w:val="BodyText"/>
        <w:spacing w:line="452" w:lineRule="auto"/>
        <w:rPr/>
      </w:pPr>
      <w:r/>
    </w:p>
    <w:p>
      <w:pPr>
        <w:ind w:right="341"/>
        <w:spacing w:before="63"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or   the    iron    cag</w:t>
      </w:r>
      <w:r>
        <w:rPr>
          <w:rFonts w:ascii="Times New Roman" w:hAnsi="Times New Roman" w:eastAsia="Times New Roman" w:cs="Times New Roman"/>
          <w:sz w:val="22"/>
          <w:szCs w:val="22"/>
          <w:spacing w:val="-1"/>
        </w:rPr>
        <w:t>e:    Which    predicts    trust,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commitment</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team</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efficacy?[J].Leadership</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&amp;.organization</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development</w:t>
      </w:r>
    </w:p>
    <w:p>
      <w:pPr>
        <w:spacing w:line="214" w:lineRule="auto"/>
        <w:rPr>
          <w:rFonts w:ascii="SimSun" w:hAnsi="SimSun" w:eastAsia="SimSun" w:cs="SimSun"/>
          <w:sz w:val="22"/>
          <w:szCs w:val="22"/>
        </w:rPr>
      </w:pPr>
      <w:r>
        <w:rPr>
          <w:rFonts w:ascii="SimSun" w:hAnsi="SimSun" w:eastAsia="SimSun" w:cs="SimSun"/>
          <w:sz w:val="22"/>
          <w:szCs w:val="22"/>
          <w:spacing w:val="-5"/>
        </w:rPr>
        <w:t>journal,2001(7):315-320.</w:t>
      </w:r>
    </w:p>
    <w:p>
      <w:pPr>
        <w:ind w:right="337" w:firstLine="449"/>
        <w:spacing w:before="149"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[166]AYOKO   O   B,CHUA   E   L.The   impor</w:t>
      </w:r>
      <w:r>
        <w:rPr>
          <w:rFonts w:ascii="Times New Roman" w:hAnsi="Times New Roman" w:eastAsia="Times New Roman" w:cs="Times New Roman"/>
          <w:sz w:val="22"/>
          <w:szCs w:val="22"/>
          <w:spacing w:val="-1"/>
        </w:rPr>
        <w:t>tance   of</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transformational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rPr>
        <w:t>behaviors</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team</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mental</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model</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spacing w:val="-1"/>
        </w:rPr>
        <w:t>similarity,team</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1"/>
        </w:rPr>
        <w:t>efficacy,and</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spacing w:val="-1"/>
        </w:rPr>
        <w:t>intra-</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team    conflict[J].Group    &amp;.organization    management,2014(5):504-531.</w:t>
      </w:r>
    </w:p>
    <w:p>
      <w:pPr>
        <w:ind w:right="356" w:firstLine="449"/>
        <w:spacing w:before="176" w:line="357"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[167]EISENBEISS    S     A,VAN    KNIPPENBER</w:t>
      </w:r>
      <w:r>
        <w:rPr>
          <w:rFonts w:ascii="Times New Roman" w:hAnsi="Times New Roman" w:eastAsia="Times New Roman" w:cs="Times New Roman"/>
          <w:sz w:val="22"/>
          <w:szCs w:val="22"/>
          <w:spacing w:val="-1"/>
        </w:rPr>
        <w:t>G     D,BOERNER    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rPr>
        <w:t>lead</w:t>
      </w:r>
      <w:r>
        <w:rPr>
          <w:rFonts w:ascii="Times New Roman" w:hAnsi="Times New Roman" w:eastAsia="Times New Roman" w:cs="Times New Roman"/>
          <w:sz w:val="22"/>
          <w:szCs w:val="22"/>
          <w:spacing w:val="-1"/>
        </w:rPr>
        <w:t>ership</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team</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innovation:Integrating</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team</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climate</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principles</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2"/>
        </w:rPr>
        <w:t>,2008(6):1438-1446.</w:t>
      </w:r>
    </w:p>
    <w:p>
      <w:pPr>
        <w:ind w:right="321" w:firstLine="449"/>
        <w:spacing w:before="197"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[168]KEARNEY</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1"/>
        </w:rPr>
        <w:t>E,GEBERT   D.Managing    diversity    and    enhancing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team</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outcomes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promise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transformational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psychology,2009(1):77-89.</w:t>
      </w:r>
    </w:p>
    <w:p>
      <w:pPr>
        <w:ind w:right="337" w:firstLine="449"/>
        <w:spacing w:before="188"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[169]ZHANG    X,CAO     Q,TJOSVOLD     D.Linking     transform</w:t>
      </w:r>
      <w:r>
        <w:rPr>
          <w:rFonts w:ascii="Times New Roman" w:hAnsi="Times New Roman" w:eastAsia="Times New Roman" w:cs="Times New Roman"/>
          <w:sz w:val="22"/>
          <w:szCs w:val="22"/>
          <w:spacing w:val="-1"/>
        </w:rPr>
        <w:t>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   and   team   performance:A   conflict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w:t>
      </w:r>
      <w:r>
        <w:rPr>
          <w:rFonts w:ascii="Times New Roman" w:hAnsi="Times New Roman" w:eastAsia="Times New Roman" w:cs="Times New Roman"/>
          <w:sz w:val="22"/>
          <w:szCs w:val="22"/>
          <w:spacing w:val="-1"/>
        </w:rPr>
        <w:t>nagement</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approach    [J].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studies</w:t>
      </w:r>
      <w:r>
        <w:rPr>
          <w:rFonts w:ascii="Times New Roman" w:hAnsi="Times New Roman" w:eastAsia="Times New Roman" w:cs="Times New Roman"/>
          <w:sz w:val="22"/>
          <w:szCs w:val="22"/>
          <w:spacing w:val="1"/>
        </w:rPr>
        <w:t>,2011(7):1586-1611.</w:t>
      </w:r>
    </w:p>
    <w:p>
      <w:pPr>
        <w:ind w:right="335" w:firstLine="449"/>
        <w:spacing w:before="190" w:line="314" w:lineRule="auto"/>
        <w:jc w:val="both"/>
        <w:rPr>
          <w:rFonts w:ascii="SimSun" w:hAnsi="SimSun" w:eastAsia="SimSun" w:cs="SimSun"/>
          <w:sz w:val="22"/>
          <w:szCs w:val="22"/>
        </w:rPr>
      </w:pPr>
      <w:r>
        <w:rPr>
          <w:rFonts w:ascii="Times New Roman" w:hAnsi="Times New Roman" w:eastAsia="Times New Roman" w:cs="Times New Roman"/>
          <w:sz w:val="22"/>
          <w:szCs w:val="22"/>
        </w:rPr>
        <w:t>[170]ENSLEY   MD,HMIELESKIK   M,PEARCE   C   L.The   impo</w:t>
      </w:r>
      <w:r>
        <w:rPr>
          <w:rFonts w:ascii="Times New Roman" w:hAnsi="Times New Roman" w:eastAsia="Times New Roman" w:cs="Times New Roman"/>
          <w:sz w:val="22"/>
          <w:szCs w:val="22"/>
          <w:spacing w:val="-1"/>
        </w:rPr>
        <w:t>rtance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vertical</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rPr>
        <w:t>shared</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rPr>
        <w:t>within</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spacing w:val="-1"/>
        </w:rPr>
        <w:t>new</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spacing w:val="-1"/>
        </w:rPr>
        <w:t>venture</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spacing w:val="-1"/>
        </w:rPr>
        <w:t>top</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spacing w:val="-1"/>
        </w:rPr>
        <w:t>management</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1"/>
        </w:rPr>
        <w:t>teams: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Implications</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start</w:t>
      </w:r>
      <w:r>
        <w:rPr>
          <w:rFonts w:ascii="Times New Roman" w:hAnsi="Times New Roman" w:eastAsia="Times New Roman" w:cs="Times New Roman"/>
          <w:sz w:val="22"/>
          <w:szCs w:val="22"/>
          <w:spacing w:val="-1"/>
        </w:rPr>
        <w:t>ups[J].Leadership</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quarterly,2006 </w:t>
      </w:r>
      <w:r>
        <w:rPr>
          <w:rFonts w:ascii="SimSun" w:hAnsi="SimSun" w:eastAsia="SimSun" w:cs="SimSun"/>
          <w:sz w:val="22"/>
          <w:szCs w:val="22"/>
          <w:spacing w:val="-5"/>
        </w:rPr>
        <w:t>(3):217-231</w:t>
      </w:r>
    </w:p>
    <w:p>
      <w:pPr>
        <w:ind w:right="317" w:firstLine="449"/>
        <w:spacing w:before="125" w:line="368"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[171]ZHU   W,CHEWIK    H,SPANGLER   W    D.CEO   transformational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rPr>
        <w:t>outcomes:The</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me</w:t>
      </w:r>
      <w:r>
        <w:rPr>
          <w:rFonts w:ascii="Times New Roman" w:hAnsi="Times New Roman" w:eastAsia="Times New Roman" w:cs="Times New Roman"/>
          <w:sz w:val="22"/>
          <w:szCs w:val="22"/>
          <w:spacing w:val="-1"/>
        </w:rPr>
        <w:t>diating</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1"/>
        </w:rPr>
        <w:t>role</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human-capital-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enhancing</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human</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resource</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management[J].Le</w:t>
      </w:r>
      <w:r>
        <w:rPr>
          <w:rFonts w:ascii="Times New Roman" w:hAnsi="Times New Roman" w:eastAsia="Times New Roman" w:cs="Times New Roman"/>
          <w:sz w:val="22"/>
          <w:szCs w:val="22"/>
          <w:spacing w:val="-1"/>
        </w:rPr>
        <w:t>adership</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quarterly,2005(1):</w:t>
      </w:r>
    </w:p>
    <w:p>
      <w:pPr>
        <w:spacing w:line="183" w:lineRule="auto"/>
        <w:rPr>
          <w:rFonts w:ascii="SimSun" w:hAnsi="SimSun" w:eastAsia="SimSun" w:cs="SimSun"/>
          <w:sz w:val="22"/>
          <w:szCs w:val="22"/>
        </w:rPr>
      </w:pPr>
      <w:r>
        <w:rPr>
          <w:rFonts w:ascii="SimSun" w:hAnsi="SimSun" w:eastAsia="SimSun" w:cs="SimSun"/>
          <w:sz w:val="22"/>
          <w:szCs w:val="22"/>
          <w:spacing w:val="-8"/>
        </w:rPr>
        <w:t>39-52.</w:t>
      </w:r>
    </w:p>
    <w:p>
      <w:pPr>
        <w:ind w:right="321" w:firstLine="449"/>
        <w:spacing w:before="147" w:line="36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[172]JANSENJJ,GEORGEG,VAN    DEN    BOSCH    F    A,et    al.S</w:t>
      </w:r>
      <w:r>
        <w:rPr>
          <w:rFonts w:ascii="Times New Roman" w:hAnsi="Times New Roman" w:eastAsia="Times New Roman" w:cs="Times New Roman"/>
          <w:sz w:val="22"/>
          <w:szCs w:val="22"/>
          <w:spacing w:val="-1"/>
        </w:rPr>
        <w:t>enior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team   attributes   and   organizational   ambidexteri</w:t>
      </w:r>
      <w:r>
        <w:rPr>
          <w:rFonts w:ascii="Times New Roman" w:hAnsi="Times New Roman" w:eastAsia="Times New Roman" w:cs="Times New Roman"/>
          <w:sz w:val="22"/>
          <w:szCs w:val="22"/>
          <w:spacing w:val="-1"/>
        </w:rPr>
        <w:t>ty:The   moderating   role   of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transformational    leadership[J].Journal     of     management     studies,2008(5</w:t>
      </w:r>
      <w:r>
        <w:rPr>
          <w:rFonts w:ascii="Times New Roman" w:hAnsi="Times New Roman" w:eastAsia="Times New Roman" w:cs="Times New Roman"/>
          <w:sz w:val="22"/>
          <w:szCs w:val="22"/>
          <w:spacing w:val="-1"/>
        </w:rPr>
        <w:t>):</w:t>
      </w:r>
    </w:p>
    <w:p>
      <w:pPr>
        <w:spacing w:before="1" w:line="183" w:lineRule="auto"/>
        <w:rPr>
          <w:rFonts w:ascii="SimSun" w:hAnsi="SimSun" w:eastAsia="SimSun" w:cs="SimSun"/>
          <w:sz w:val="22"/>
          <w:szCs w:val="22"/>
        </w:rPr>
      </w:pPr>
      <w:r>
        <w:rPr>
          <w:rFonts w:ascii="SimSun" w:hAnsi="SimSun" w:eastAsia="SimSun" w:cs="SimSun"/>
          <w:sz w:val="22"/>
          <w:szCs w:val="22"/>
          <w:spacing w:val="-8"/>
        </w:rPr>
        <w:t>982-1007.</w:t>
      </w:r>
    </w:p>
    <w:p>
      <w:pPr>
        <w:ind w:left="449"/>
        <w:spacing w:before="134" w:line="37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[173]NEMANICH    L    A,VERA    D.Transformational</w:t>
      </w:r>
      <w:r>
        <w:rPr>
          <w:rFonts w:ascii="Times New Roman" w:hAnsi="Times New Roman" w:eastAsia="Times New Roman" w:cs="Times New Roman"/>
          <w:sz w:val="22"/>
          <w:szCs w:val="22"/>
          <w:spacing w:val="-1"/>
          <w:position w:val="14"/>
        </w:rPr>
        <w:t xml:space="preserve">    leadership    and</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ambidexterity  in  the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context</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of  an</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acquisition[J].Leadership</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quarterly,2009</w:t>
      </w:r>
    </w:p>
    <w:p>
      <w:pPr>
        <w:spacing w:line="191" w:lineRule="auto"/>
        <w:sectPr>
          <w:footerReference w:type="default" r:id="rId279"/>
          <w:pgSz w:w="8490" w:h="13250"/>
          <w:pgMar w:top="398" w:right="448" w:bottom="832" w:left="599" w:header="0" w:footer="673" w:gutter="0"/>
        </w:sectPr>
        <w:rPr>
          <w:rFonts w:ascii="Times New Roman" w:hAnsi="Times New Roman" w:eastAsia="Times New Roman" w:cs="Times New Roman"/>
          <w:sz w:val="22"/>
          <w:szCs w:val="22"/>
        </w:rPr>
      </w:pPr>
    </w:p>
    <w:p>
      <w:pPr>
        <w:ind w:left="369"/>
        <w:spacing w:line="219" w:lineRule="auto"/>
        <w:rPr>
          <w:rFonts w:ascii="SimSun" w:hAnsi="SimSun" w:eastAsia="SimSun" w:cs="SimSun"/>
          <w:sz w:val="22"/>
          <w:szCs w:val="22"/>
        </w:rPr>
      </w:pPr>
      <w:r>
        <w:rPr>
          <w:rFonts w:ascii="SimSun" w:hAnsi="SimSun" w:eastAsia="SimSun" w:cs="SimSun"/>
          <w:sz w:val="22"/>
          <w:szCs w:val="22"/>
          <w:spacing w:val="-20"/>
          <w:w w:val="90"/>
        </w:rPr>
        <w:t>数字化转型下的变革领导力：情境识别与效能提升</w:t>
      </w:r>
    </w:p>
    <w:p>
      <w:pPr>
        <w:pStyle w:val="BodyText"/>
        <w:spacing w:line="438" w:lineRule="auto"/>
        <w:rPr/>
      </w:pPr>
      <w:r/>
    </w:p>
    <w:p>
      <w:pPr>
        <w:ind w:left="369"/>
        <w:spacing w:before="71" w:line="222" w:lineRule="auto"/>
        <w:rPr>
          <w:rFonts w:ascii="SimSun" w:hAnsi="SimSun" w:eastAsia="SimSun" w:cs="SimSun"/>
          <w:sz w:val="22"/>
          <w:szCs w:val="22"/>
        </w:rPr>
      </w:pPr>
      <w:r>
        <w:rPr>
          <w:rFonts w:ascii="SimSun" w:hAnsi="SimSun" w:eastAsia="SimSun" w:cs="SimSun"/>
          <w:sz w:val="22"/>
          <w:szCs w:val="22"/>
          <w:spacing w:val="-4"/>
        </w:rPr>
        <w:t>(1):19-33.</w:t>
      </w:r>
    </w:p>
    <w:p>
      <w:pPr>
        <w:ind w:left="369" w:right="19" w:firstLine="439"/>
        <w:spacing w:before="111"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[174]GUMUSLUOGLU   L,ILSEV   A.Transformational    leadership   and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organizational   innovation:The   roles   of   internal   and   exter</w:t>
      </w:r>
      <w:r>
        <w:rPr>
          <w:rFonts w:ascii="Times New Roman" w:hAnsi="Times New Roman" w:eastAsia="Times New Roman" w:cs="Times New Roman"/>
          <w:sz w:val="22"/>
          <w:szCs w:val="22"/>
          <w:spacing w:val="-1"/>
        </w:rPr>
        <w:t>nal   support   for</w:t>
      </w:r>
    </w:p>
    <w:p>
      <w:pPr>
        <w:ind w:left="369"/>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innovation</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product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innovation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,2009(3):264-277.</w:t>
      </w:r>
    </w:p>
    <w:p>
      <w:pPr>
        <w:ind w:left="369" w:right="34" w:firstLine="439"/>
        <w:spacing w:before="181" w:line="3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[175]JUNG    D    I,CHOW    C,WU     A.The    role  </w:t>
      </w:r>
      <w:r>
        <w:rPr>
          <w:rFonts w:ascii="Times New Roman" w:hAnsi="Times New Roman" w:eastAsia="Times New Roman" w:cs="Times New Roman"/>
          <w:sz w:val="22"/>
          <w:szCs w:val="22"/>
          <w:spacing w:val="-1"/>
        </w:rPr>
        <w:t xml:space="preserve">  of    transformational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   in   enhancing    organizational   i</w:t>
      </w:r>
      <w:r>
        <w:rPr>
          <w:rFonts w:ascii="Times New Roman" w:hAnsi="Times New Roman" w:eastAsia="Times New Roman" w:cs="Times New Roman"/>
          <w:sz w:val="22"/>
          <w:szCs w:val="22"/>
          <w:spacing w:val="-1"/>
        </w:rPr>
        <w:t>nnovation:Hypotheses    and   some</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preliminary     findings[J].Leadership      quarterly,2003(4):525-54</w:t>
      </w:r>
      <w:r>
        <w:rPr>
          <w:rFonts w:ascii="Times New Roman" w:hAnsi="Times New Roman" w:eastAsia="Times New Roman" w:cs="Times New Roman"/>
          <w:sz w:val="22"/>
          <w:szCs w:val="22"/>
          <w:spacing w:val="-1"/>
        </w:rPr>
        <w:t>4.</w:t>
      </w:r>
    </w:p>
    <w:p>
      <w:pPr>
        <w:ind w:left="809"/>
        <w:spacing w:before="139" w:line="388" w:lineRule="exact"/>
        <w:rPr>
          <w:rFonts w:ascii="SimSun" w:hAnsi="SimSun" w:eastAsia="SimSun" w:cs="SimSun"/>
          <w:sz w:val="22"/>
          <w:szCs w:val="22"/>
        </w:rPr>
      </w:pPr>
      <w:r>
        <w:rPr>
          <w:rFonts w:ascii="SimSun" w:hAnsi="SimSun" w:eastAsia="SimSun" w:cs="SimSun"/>
          <w:sz w:val="22"/>
          <w:szCs w:val="22"/>
          <w:spacing w:val="-3"/>
          <w:position w:val="12"/>
        </w:rPr>
        <w:t>[176]朱慧，周根贵.变革型领导行为有效</w:t>
      </w:r>
      <w:r>
        <w:rPr>
          <w:rFonts w:ascii="SimSun" w:hAnsi="SimSun" w:eastAsia="SimSun" w:cs="SimSun"/>
          <w:sz w:val="22"/>
          <w:szCs w:val="22"/>
          <w:spacing w:val="-4"/>
          <w:position w:val="12"/>
        </w:rPr>
        <w:t>吗?——基于</w:t>
      </w:r>
      <w:r>
        <w:rPr>
          <w:rFonts w:ascii="Times New Roman" w:hAnsi="Times New Roman" w:eastAsia="Times New Roman" w:cs="Times New Roman"/>
          <w:sz w:val="22"/>
          <w:szCs w:val="22"/>
          <w:spacing w:val="-4"/>
          <w:position w:val="12"/>
        </w:rPr>
        <w:t>Meta </w:t>
      </w:r>
      <w:r>
        <w:rPr>
          <w:rFonts w:ascii="SimSun" w:hAnsi="SimSun" w:eastAsia="SimSun" w:cs="SimSun"/>
          <w:sz w:val="22"/>
          <w:szCs w:val="22"/>
          <w:spacing w:val="-4"/>
          <w:position w:val="12"/>
        </w:rPr>
        <w:t>分析的变革</w:t>
      </w:r>
    </w:p>
    <w:p>
      <w:pPr>
        <w:ind w:left="369"/>
        <w:spacing w:before="1" w:line="212" w:lineRule="auto"/>
        <w:rPr>
          <w:rFonts w:ascii="SimSun" w:hAnsi="SimSun" w:eastAsia="SimSun" w:cs="SimSun"/>
          <w:sz w:val="22"/>
          <w:szCs w:val="22"/>
        </w:rPr>
      </w:pPr>
      <w:r>
        <w:rPr>
          <w:rFonts w:ascii="SimSun" w:hAnsi="SimSun" w:eastAsia="SimSun" w:cs="SimSun"/>
          <w:sz w:val="22"/>
          <w:szCs w:val="22"/>
          <w:spacing w:val="-5"/>
        </w:rPr>
        <w:t>型领导与组织绩效关系的研究</w:t>
      </w:r>
      <w:r>
        <w:rPr>
          <w:rFonts w:ascii="Times New Roman" w:hAnsi="Times New Roman" w:eastAsia="Times New Roman" w:cs="Times New Roman"/>
          <w:sz w:val="22"/>
          <w:szCs w:val="22"/>
          <w:spacing w:val="-5"/>
        </w:rPr>
        <w:t>[J].   </w:t>
      </w:r>
      <w:r>
        <w:rPr>
          <w:rFonts w:ascii="SimSun" w:hAnsi="SimSun" w:eastAsia="SimSun" w:cs="SimSun"/>
          <w:sz w:val="22"/>
          <w:szCs w:val="22"/>
          <w:spacing w:val="-5"/>
        </w:rPr>
        <w:t>管理评论，2016(7):179-187.</w:t>
      </w:r>
    </w:p>
    <w:p>
      <w:pPr>
        <w:ind w:left="369" w:right="28" w:firstLine="439"/>
        <w:spacing w:before="120" w:line="36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[177]RUMELHART    D    E,MCCLELLAND    J    L.Paralle</w:t>
      </w:r>
      <w:r>
        <w:rPr>
          <w:rFonts w:ascii="Times New Roman" w:hAnsi="Times New Roman" w:eastAsia="Times New Roman" w:cs="Times New Roman"/>
          <w:sz w:val="22"/>
          <w:szCs w:val="22"/>
          <w:spacing w:val="-1"/>
        </w:rPr>
        <w:t>l    distributed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processing:Explorations   in   the   microstructure   of   cognition[M].Cambridge,</w:t>
      </w:r>
    </w:p>
    <w:p>
      <w:pPr>
        <w:ind w:left="369"/>
        <w:spacing w:before="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MIT</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Press</w:t>
      </w:r>
      <w:r>
        <w:rPr>
          <w:rFonts w:ascii="Times New Roman" w:hAnsi="Times New Roman" w:eastAsia="Times New Roman" w:cs="Times New Roman"/>
          <w:sz w:val="22"/>
          <w:szCs w:val="22"/>
          <w:spacing w:val="1"/>
        </w:rPr>
        <w:t>,1986.</w:t>
      </w:r>
    </w:p>
    <w:p>
      <w:pPr>
        <w:ind w:right="39"/>
        <w:spacing w:before="170" w:line="396"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6"/>
        </w:rPr>
        <w:t>[178]THOMAS   M   S,MCCLELLAND    J   L</w:t>
      </w:r>
      <w:r>
        <w:rPr>
          <w:rFonts w:ascii="Times New Roman" w:hAnsi="Times New Roman" w:eastAsia="Times New Roman" w:cs="Times New Roman"/>
          <w:sz w:val="22"/>
          <w:szCs w:val="22"/>
          <w:spacing w:val="-1"/>
          <w:position w:val="16"/>
        </w:rPr>
        <w:t>.Connectionist   models    of</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cognition[M].New    York:Cambridge    University    Press,2008.</w:t>
      </w:r>
    </w:p>
    <w:p>
      <w:pPr>
        <w:ind w:left="369" w:right="42" w:firstLine="439"/>
        <w:spacing w:before="128" w:line="271" w:lineRule="auto"/>
        <w:rPr>
          <w:rFonts w:ascii="SimSun" w:hAnsi="SimSun" w:eastAsia="SimSun" w:cs="SimSun"/>
          <w:sz w:val="22"/>
          <w:szCs w:val="22"/>
        </w:rPr>
      </w:pPr>
      <w:r>
        <w:rPr>
          <w:rFonts w:ascii="SimSun" w:hAnsi="SimSun" w:eastAsia="SimSun" w:cs="SimSun"/>
          <w:sz w:val="22"/>
          <w:szCs w:val="22"/>
          <w:spacing w:val="5"/>
        </w:rPr>
        <w:t>[179]杨明玉.</w:t>
      </w:r>
      <w:r>
        <w:rPr>
          <w:rFonts w:ascii="Times New Roman" w:hAnsi="Times New Roman" w:eastAsia="Times New Roman" w:cs="Times New Roman"/>
          <w:sz w:val="22"/>
          <w:szCs w:val="22"/>
        </w:rPr>
        <w:t>PDP</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理论及其在心理学中的应用</w:t>
      </w:r>
      <w:r>
        <w:rPr>
          <w:rFonts w:ascii="Times New Roman" w:hAnsi="Times New Roman" w:eastAsia="Times New Roman" w:cs="Times New Roman"/>
          <w:sz w:val="22"/>
          <w:szCs w:val="22"/>
          <w:spacing w:val="5"/>
        </w:rPr>
        <w:t>[J</w:t>
      </w:r>
      <w:r>
        <w:rPr>
          <w:rFonts w:ascii="Times New Roman" w:hAnsi="Times New Roman" w:eastAsia="Times New Roman" w:cs="Times New Roman"/>
          <w:sz w:val="22"/>
          <w:szCs w:val="22"/>
          <w:spacing w:val="4"/>
        </w:rPr>
        <w:t>].    </w:t>
      </w:r>
      <w:r>
        <w:rPr>
          <w:rFonts w:ascii="SimSun" w:hAnsi="SimSun" w:eastAsia="SimSun" w:cs="SimSun"/>
          <w:sz w:val="22"/>
          <w:szCs w:val="22"/>
          <w:spacing w:val="4"/>
        </w:rPr>
        <w:t>哲学研究，2011</w:t>
      </w:r>
      <w:r>
        <w:rPr>
          <w:rFonts w:ascii="SimSun" w:hAnsi="SimSun" w:eastAsia="SimSun" w:cs="SimSun"/>
          <w:sz w:val="22"/>
          <w:szCs w:val="22"/>
        </w:rPr>
        <w:t xml:space="preserve"> </w:t>
      </w:r>
      <w:r>
        <w:rPr>
          <w:rFonts w:ascii="SimSun" w:hAnsi="SimSun" w:eastAsia="SimSun" w:cs="SimSun"/>
          <w:sz w:val="22"/>
          <w:szCs w:val="22"/>
          <w:spacing w:val="-5"/>
        </w:rPr>
        <w:t>(27):37-38,</w:t>
      </w:r>
    </w:p>
    <w:p>
      <w:pPr>
        <w:ind w:right="46"/>
        <w:spacing w:before="104" w:line="401" w:lineRule="exact"/>
        <w:jc w:val="right"/>
        <w:rPr>
          <w:rFonts w:ascii="SimSun" w:hAnsi="SimSun" w:eastAsia="SimSun" w:cs="SimSun"/>
          <w:sz w:val="22"/>
          <w:szCs w:val="22"/>
        </w:rPr>
      </w:pPr>
      <w:r>
        <w:rPr>
          <w:rFonts w:ascii="SimSun" w:hAnsi="SimSun" w:eastAsia="SimSun" w:cs="SimSun"/>
          <w:sz w:val="22"/>
          <w:szCs w:val="22"/>
          <w:spacing w:val="-10"/>
          <w:position w:val="14"/>
        </w:rPr>
        <w:t>[180]陆亚东，符正平.“水”隐喻在中国特色管理理论中的运用</w:t>
      </w:r>
      <w:r>
        <w:rPr>
          <w:rFonts w:ascii="Times New Roman" w:hAnsi="Times New Roman" w:eastAsia="Times New Roman" w:cs="Times New Roman"/>
          <w:sz w:val="22"/>
          <w:szCs w:val="22"/>
          <w:spacing w:val="-10"/>
          <w:position w:val="14"/>
        </w:rPr>
        <w:t>[J].   </w:t>
      </w:r>
      <w:r>
        <w:rPr>
          <w:rFonts w:ascii="SimSun" w:hAnsi="SimSun" w:eastAsia="SimSun" w:cs="SimSun"/>
          <w:sz w:val="22"/>
          <w:szCs w:val="22"/>
          <w:spacing w:val="-10"/>
          <w:position w:val="14"/>
        </w:rPr>
        <w:t>外国</w:t>
      </w:r>
    </w:p>
    <w:p>
      <w:pPr>
        <w:ind w:left="369"/>
        <w:spacing w:before="1" w:line="219" w:lineRule="auto"/>
        <w:rPr>
          <w:rFonts w:ascii="SimSun" w:hAnsi="SimSun" w:eastAsia="SimSun" w:cs="SimSun"/>
          <w:sz w:val="22"/>
          <w:szCs w:val="22"/>
        </w:rPr>
      </w:pPr>
      <w:r>
        <w:rPr>
          <w:rFonts w:ascii="SimSun" w:hAnsi="SimSun" w:eastAsia="SimSun" w:cs="SimSun"/>
          <w:sz w:val="22"/>
          <w:szCs w:val="22"/>
          <w:spacing w:val="-8"/>
        </w:rPr>
        <w:t>经济与管理，2016(1):3-14.</w:t>
      </w:r>
    </w:p>
    <w:p>
      <w:pPr>
        <w:ind w:left="369" w:right="70" w:firstLine="439"/>
        <w:spacing w:before="129" w:line="248" w:lineRule="auto"/>
        <w:rPr>
          <w:rFonts w:ascii="SimSun" w:hAnsi="SimSun" w:eastAsia="SimSun" w:cs="SimSun"/>
          <w:sz w:val="22"/>
          <w:szCs w:val="22"/>
        </w:rPr>
      </w:pPr>
      <w:r>
        <w:rPr>
          <w:rFonts w:ascii="SimSun" w:hAnsi="SimSun" w:eastAsia="SimSun" w:cs="SimSun"/>
          <w:sz w:val="22"/>
          <w:szCs w:val="22"/>
          <w:spacing w:val="-12"/>
        </w:rPr>
        <w:t>[181]薛元昊.转型升级背景下高技术创业行动及其效能机制研究：并行分</w:t>
      </w:r>
      <w:r>
        <w:rPr>
          <w:rFonts w:ascii="SimSun" w:hAnsi="SimSun" w:eastAsia="SimSun" w:cs="SimSun"/>
          <w:sz w:val="22"/>
          <w:szCs w:val="22"/>
          <w:spacing w:val="17"/>
        </w:rPr>
        <w:t xml:space="preserve"> </w:t>
      </w:r>
      <w:r>
        <w:rPr>
          <w:rFonts w:ascii="SimSun" w:hAnsi="SimSun" w:eastAsia="SimSun" w:cs="SimSun"/>
          <w:sz w:val="22"/>
          <w:szCs w:val="22"/>
          <w:spacing w:val="-7"/>
        </w:rPr>
        <w:t>布式加工的视角</w:t>
      </w:r>
      <w:r>
        <w:rPr>
          <w:rFonts w:ascii="Times New Roman" w:hAnsi="Times New Roman" w:eastAsia="Times New Roman" w:cs="Times New Roman"/>
          <w:sz w:val="22"/>
          <w:szCs w:val="22"/>
          <w:spacing w:val="-7"/>
        </w:rPr>
        <w:t>[D].   </w:t>
      </w:r>
      <w:r>
        <w:rPr>
          <w:rFonts w:ascii="SimSun" w:hAnsi="SimSun" w:eastAsia="SimSun" w:cs="SimSun"/>
          <w:sz w:val="22"/>
          <w:szCs w:val="22"/>
          <w:spacing w:val="-7"/>
        </w:rPr>
        <w:t>浙江大学，2014.</w:t>
      </w:r>
    </w:p>
    <w:p>
      <w:pPr>
        <w:ind w:left="369" w:right="32" w:firstLine="439"/>
        <w:spacing w:before="147" w:line="37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[182]YAMMARINO</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F</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J,DUBINSKY</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J.Transformational</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leadership</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theory</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Using</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levels</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determine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boundary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conditions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J].</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Personnel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1"/>
        </w:rPr>
        <w:t>,1994(4):787-811.</w:t>
      </w:r>
    </w:p>
    <w:p>
      <w:pPr>
        <w:ind w:right="19"/>
        <w:spacing w:before="158"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[18</w:t>
      </w:r>
      <w:r>
        <w:rPr>
          <w:rFonts w:ascii="Times New Roman" w:hAnsi="Times New Roman" w:eastAsia="Times New Roman" w:cs="Times New Roman"/>
          <w:sz w:val="22"/>
          <w:szCs w:val="22"/>
        </w:rPr>
        <w:t>3]AHMAD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F,ABBAS</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T,LATIF         S,    et</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spacing w:val="-1"/>
        </w:rPr>
        <w:t>al.    Impact   o</w:t>
      </w:r>
      <w:r>
        <w:rPr>
          <w:rFonts w:ascii="Times New Roman" w:hAnsi="Times New Roman" w:eastAsia="Times New Roman" w:cs="Times New Roman"/>
          <w:sz w:val="22"/>
          <w:szCs w:val="22"/>
          <w:spacing w:val="2"/>
        </w:rPr>
        <w:t>f</w:t>
      </w:r>
    </w:p>
    <w:p>
      <w:pPr>
        <w:ind w:right="38"/>
        <w:spacing w:before="178" w:line="379"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transformational</w:t>
      </w:r>
      <w:r>
        <w:rPr>
          <w:rFonts w:ascii="Times New Roman" w:hAnsi="Times New Roman" w:eastAsia="Times New Roman" w:cs="Times New Roman"/>
          <w:sz w:val="22"/>
          <w:szCs w:val="22"/>
          <w:spacing w:val="21"/>
          <w:w w:val="101"/>
          <w:position w:val="15"/>
        </w:rPr>
        <w:t xml:space="preserve">  </w:t>
      </w:r>
      <w:r>
        <w:rPr>
          <w:rFonts w:ascii="Times New Roman" w:hAnsi="Times New Roman" w:eastAsia="Times New Roman" w:cs="Times New Roman"/>
          <w:sz w:val="22"/>
          <w:szCs w:val="22"/>
          <w:position w:val="15"/>
        </w:rPr>
        <w:t>leader</w:t>
      </w:r>
      <w:r>
        <w:rPr>
          <w:rFonts w:ascii="Times New Roman" w:hAnsi="Times New Roman" w:eastAsia="Times New Roman" w:cs="Times New Roman"/>
          <w:sz w:val="22"/>
          <w:szCs w:val="22"/>
          <w:spacing w:val="-1"/>
          <w:position w:val="15"/>
        </w:rPr>
        <w:t>ship</w:t>
      </w:r>
      <w:r>
        <w:rPr>
          <w:rFonts w:ascii="Times New Roman" w:hAnsi="Times New Roman" w:eastAsia="Times New Roman" w:cs="Times New Roman"/>
          <w:sz w:val="22"/>
          <w:szCs w:val="22"/>
          <w:spacing w:val="21"/>
          <w:w w:val="101"/>
          <w:position w:val="15"/>
        </w:rPr>
        <w:t xml:space="preserve">  </w:t>
      </w:r>
      <w:r>
        <w:rPr>
          <w:rFonts w:ascii="Times New Roman" w:hAnsi="Times New Roman" w:eastAsia="Times New Roman" w:cs="Times New Roman"/>
          <w:sz w:val="22"/>
          <w:szCs w:val="22"/>
          <w:spacing w:val="-1"/>
          <w:position w:val="15"/>
        </w:rPr>
        <w:t>on</w:t>
      </w:r>
      <w:r>
        <w:rPr>
          <w:rFonts w:ascii="Times New Roman" w:hAnsi="Times New Roman" w:eastAsia="Times New Roman" w:cs="Times New Roman"/>
          <w:sz w:val="22"/>
          <w:szCs w:val="22"/>
          <w:spacing w:val="22"/>
          <w:position w:val="15"/>
        </w:rPr>
        <w:t xml:space="preserve">  </w:t>
      </w:r>
      <w:r>
        <w:rPr>
          <w:rFonts w:ascii="Times New Roman" w:hAnsi="Times New Roman" w:eastAsia="Times New Roman" w:cs="Times New Roman"/>
          <w:sz w:val="22"/>
          <w:szCs w:val="22"/>
          <w:spacing w:val="-1"/>
          <w:position w:val="15"/>
        </w:rPr>
        <w:t>employee</w:t>
      </w:r>
      <w:r>
        <w:rPr>
          <w:rFonts w:ascii="Times New Roman" w:hAnsi="Times New Roman" w:eastAsia="Times New Roman" w:cs="Times New Roman"/>
          <w:sz w:val="22"/>
          <w:szCs w:val="22"/>
          <w:spacing w:val="19"/>
          <w:position w:val="15"/>
        </w:rPr>
        <w:t xml:space="preserve">  </w:t>
      </w:r>
      <w:r>
        <w:rPr>
          <w:rFonts w:ascii="Times New Roman" w:hAnsi="Times New Roman" w:eastAsia="Times New Roman" w:cs="Times New Roman"/>
          <w:sz w:val="22"/>
          <w:szCs w:val="22"/>
          <w:spacing w:val="-1"/>
          <w:position w:val="15"/>
        </w:rPr>
        <w:t>motivation</w:t>
      </w:r>
      <w:r>
        <w:rPr>
          <w:rFonts w:ascii="Times New Roman" w:hAnsi="Times New Roman" w:eastAsia="Times New Roman" w:cs="Times New Roman"/>
          <w:sz w:val="22"/>
          <w:szCs w:val="22"/>
          <w:spacing w:val="21"/>
          <w:position w:val="15"/>
        </w:rPr>
        <w:t xml:space="preserve">  </w:t>
      </w:r>
      <w:r>
        <w:rPr>
          <w:rFonts w:ascii="Times New Roman" w:hAnsi="Times New Roman" w:eastAsia="Times New Roman" w:cs="Times New Roman"/>
          <w:sz w:val="22"/>
          <w:szCs w:val="22"/>
          <w:spacing w:val="-1"/>
          <w:position w:val="15"/>
        </w:rPr>
        <w:t>in</w:t>
      </w:r>
      <w:r>
        <w:rPr>
          <w:rFonts w:ascii="Times New Roman" w:hAnsi="Times New Roman" w:eastAsia="Times New Roman" w:cs="Times New Roman"/>
          <w:sz w:val="22"/>
          <w:szCs w:val="22"/>
          <w:spacing w:val="19"/>
          <w:w w:val="101"/>
          <w:position w:val="15"/>
        </w:rPr>
        <w:t xml:space="preserve">  </w:t>
      </w:r>
      <w:r>
        <w:rPr>
          <w:rFonts w:ascii="Times New Roman" w:hAnsi="Times New Roman" w:eastAsia="Times New Roman" w:cs="Times New Roman"/>
          <w:sz w:val="22"/>
          <w:szCs w:val="22"/>
          <w:spacing w:val="-1"/>
          <w:position w:val="15"/>
        </w:rPr>
        <w:t>telecommunication</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sector</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,2014(2):11-25.</w:t>
      </w:r>
    </w:p>
    <w:p>
      <w:pPr>
        <w:ind w:left="369" w:firstLine="439"/>
        <w:spacing w:before="181" w:line="35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[184]DEINERT    A,HOMAN    A     C,BOER    D,et    al.Transforma</w:t>
      </w:r>
      <w:r>
        <w:rPr>
          <w:rFonts w:ascii="Times New Roman" w:hAnsi="Times New Roman" w:eastAsia="Times New Roman" w:cs="Times New Roman"/>
          <w:sz w:val="22"/>
          <w:szCs w:val="22"/>
          <w:spacing w:val="-1"/>
        </w:rPr>
        <w:t>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l</w:t>
      </w:r>
      <w:r>
        <w:rPr>
          <w:rFonts w:ascii="Times New Roman" w:hAnsi="Times New Roman" w:eastAsia="Times New Roman" w:cs="Times New Roman"/>
          <w:sz w:val="22"/>
          <w:szCs w:val="22"/>
        </w:rPr>
        <w:t>eadership</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sub-dimension</w:t>
      </w:r>
      <w:r>
        <w:rPr>
          <w:rFonts w:ascii="Times New Roman" w:hAnsi="Times New Roman" w:eastAsia="Times New Roman" w:cs="Times New Roman"/>
          <w:sz w:val="22"/>
          <w:szCs w:val="22"/>
          <w:spacing w:val="-1"/>
        </w:rPr>
        <w:t>s</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their</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link   to    leaders'     personality    an</w:t>
      </w:r>
      <w:r>
        <w:rPr>
          <w:rFonts w:ascii="Times New Roman" w:hAnsi="Times New Roman" w:eastAsia="Times New Roman" w:cs="Times New Roman"/>
          <w:sz w:val="22"/>
          <w:szCs w:val="22"/>
        </w:rPr>
        <w:t>d</w:t>
      </w:r>
    </w:p>
    <w:p>
      <w:pPr>
        <w:ind w:left="36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quarterly</w:t>
      </w:r>
      <w:r>
        <w:rPr>
          <w:rFonts w:ascii="Times New Roman" w:hAnsi="Times New Roman" w:eastAsia="Times New Roman" w:cs="Times New Roman"/>
          <w:sz w:val="22"/>
          <w:szCs w:val="22"/>
          <w:spacing w:val="1"/>
        </w:rPr>
        <w:t>,2015(6):10</w:t>
      </w:r>
      <w:r>
        <w:rPr>
          <w:rFonts w:ascii="Times New Roman" w:hAnsi="Times New Roman" w:eastAsia="Times New Roman" w:cs="Times New Roman"/>
          <w:sz w:val="22"/>
          <w:szCs w:val="22"/>
        </w:rPr>
        <w:t>95-1120.</w:t>
      </w:r>
    </w:p>
    <w:p>
      <w:pPr>
        <w:spacing w:line="191" w:lineRule="auto"/>
        <w:sectPr>
          <w:footerReference w:type="default" r:id="rId280"/>
          <w:pgSz w:w="8490" w:h="13250"/>
          <w:pgMar w:top="378" w:right="670" w:bottom="895" w:left="300" w:header="0" w:footer="746" w:gutter="0"/>
        </w:sectPr>
        <w:rPr>
          <w:rFonts w:ascii="Times New Roman" w:hAnsi="Times New Roman" w:eastAsia="Times New Roman" w:cs="Times New Roman"/>
          <w:sz w:val="22"/>
          <w:szCs w:val="22"/>
        </w:rPr>
      </w:pPr>
    </w:p>
    <w:p>
      <w:pPr>
        <w:ind w:left="6410"/>
        <w:spacing w:before="28" w:line="219" w:lineRule="auto"/>
        <w:rPr>
          <w:rFonts w:ascii="SimSun" w:hAnsi="SimSun" w:eastAsia="SimSun" w:cs="SimSun"/>
          <w:sz w:val="21"/>
          <w:szCs w:val="21"/>
        </w:rPr>
      </w:pPr>
      <w:r>
        <w:rPr>
          <w:rFonts w:ascii="SimSun" w:hAnsi="SimSun" w:eastAsia="SimSun" w:cs="SimSun"/>
          <w:sz w:val="21"/>
          <w:szCs w:val="21"/>
          <w:spacing w:val="-17"/>
          <w:w w:val="95"/>
        </w:rPr>
        <w:t>参考文献</w:t>
      </w:r>
    </w:p>
    <w:p>
      <w:pPr>
        <w:pStyle w:val="BodyText"/>
        <w:spacing w:line="448" w:lineRule="auto"/>
        <w:rPr/>
      </w:pPr>
      <w:r/>
    </w:p>
    <w:p>
      <w:pPr>
        <w:ind w:right="402" w:firstLine="440"/>
        <w:spacing w:before="68" w:line="269" w:lineRule="auto"/>
        <w:rPr>
          <w:rFonts w:ascii="SimSun" w:hAnsi="SimSun" w:eastAsia="SimSun" w:cs="SimSun"/>
          <w:sz w:val="21"/>
          <w:szCs w:val="21"/>
        </w:rPr>
      </w:pPr>
      <w:r>
        <w:rPr>
          <w:rFonts w:ascii="SimSun" w:hAnsi="SimSun" w:eastAsia="SimSun" w:cs="SimSun"/>
          <w:sz w:val="21"/>
          <w:szCs w:val="21"/>
          <w:spacing w:val="-1"/>
        </w:rPr>
        <w:t>[185]孟慧，宋继文，徐琳，等.中国情境下变革型领导的</w:t>
      </w:r>
      <w:r>
        <w:rPr>
          <w:rFonts w:ascii="SimSun" w:hAnsi="SimSun" w:eastAsia="SimSun" w:cs="SimSun"/>
          <w:sz w:val="21"/>
          <w:szCs w:val="21"/>
          <w:spacing w:val="-2"/>
        </w:rPr>
        <w:t>内涵与测量的再</w:t>
      </w:r>
      <w:r>
        <w:rPr>
          <w:rFonts w:ascii="SimSun" w:hAnsi="SimSun" w:eastAsia="SimSun" w:cs="SimSun"/>
          <w:sz w:val="21"/>
          <w:szCs w:val="21"/>
        </w:rPr>
        <w:t xml:space="preserve"> </w:t>
      </w:r>
      <w:r>
        <w:rPr>
          <w:rFonts w:ascii="SimSun" w:hAnsi="SimSun" w:eastAsia="SimSun" w:cs="SimSun"/>
          <w:sz w:val="21"/>
          <w:szCs w:val="21"/>
          <w:spacing w:val="1"/>
        </w:rPr>
        <w:t>探讨</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管理学报，2013(3):37</w:t>
      </w:r>
      <w:r>
        <w:rPr>
          <w:rFonts w:ascii="SimSun" w:hAnsi="SimSun" w:eastAsia="SimSun" w:cs="SimSun"/>
          <w:sz w:val="21"/>
          <w:szCs w:val="21"/>
        </w:rPr>
        <w:t>5-383.</w:t>
      </w:r>
    </w:p>
    <w:p>
      <w:pPr>
        <w:ind w:right="421" w:firstLine="440"/>
        <w:spacing w:before="120" w:line="314" w:lineRule="auto"/>
        <w:rPr>
          <w:rFonts w:ascii="SimSun" w:hAnsi="SimSun" w:eastAsia="SimSun" w:cs="SimSun"/>
          <w:sz w:val="21"/>
          <w:szCs w:val="21"/>
        </w:rPr>
      </w:pPr>
      <w:r>
        <w:rPr>
          <w:rFonts w:ascii="Times New Roman" w:hAnsi="Times New Roman" w:eastAsia="Times New Roman" w:cs="Times New Roman"/>
          <w:sz w:val="23"/>
          <w:szCs w:val="23"/>
        </w:rPr>
        <w:t>[186]QU   R,JANSSEN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O,SHI   K.Transformational    leadershi</w:t>
      </w:r>
      <w:r>
        <w:rPr>
          <w:rFonts w:ascii="Times New Roman" w:hAnsi="Times New Roman" w:eastAsia="Times New Roman" w:cs="Times New Roman"/>
          <w:sz w:val="23"/>
          <w:szCs w:val="23"/>
          <w:spacing w:val="-1"/>
        </w:rPr>
        <w:t>p   and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follower creativity:The mediating role of</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
        </w:rPr>
        <w:t>follower relational identif</w:t>
      </w:r>
      <w:r>
        <w:rPr>
          <w:rFonts w:ascii="Times New Roman" w:hAnsi="Times New Roman" w:eastAsia="Times New Roman" w:cs="Times New Roman"/>
          <w:sz w:val="23"/>
          <w:szCs w:val="23"/>
          <w:spacing w:val="-2"/>
        </w:rPr>
        <w:t>ication and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the moderating role 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leader creativity expectations[J].Leadership quarterly,  </w:t>
      </w:r>
      <w:r>
        <w:rPr>
          <w:rFonts w:ascii="SimSun" w:hAnsi="SimSun" w:eastAsia="SimSun" w:cs="SimSun"/>
          <w:sz w:val="21"/>
          <w:szCs w:val="21"/>
        </w:rPr>
        <w:t>2015(2):286-299.</w:t>
      </w:r>
    </w:p>
    <w:p>
      <w:pPr>
        <w:ind w:right="404" w:firstLine="440"/>
        <w:spacing w:before="145" w:line="36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[187]STINGLHAMBER      F,MARIQUE       G,CAESE</w:t>
      </w:r>
      <w:r>
        <w:rPr>
          <w:rFonts w:ascii="Times New Roman" w:hAnsi="Times New Roman" w:eastAsia="Times New Roman" w:cs="Times New Roman"/>
          <w:sz w:val="21"/>
          <w:szCs w:val="21"/>
          <w:spacing w:val="-1"/>
        </w:rPr>
        <w:t>NS       G,et       al.The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influence   of   transformational   leadership    on   followers'affective   commitment:</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role</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of  perceived   organizational</w:t>
      </w:r>
      <w:r>
        <w:rPr>
          <w:rFonts w:ascii="Times New Roman" w:hAnsi="Times New Roman" w:eastAsia="Times New Roman" w:cs="Times New Roman"/>
          <w:sz w:val="21"/>
          <w:szCs w:val="21"/>
          <w:spacing w:val="-1"/>
        </w:rPr>
        <w:t xml:space="preserve">   support</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and   supervisor's</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organizational</w:t>
      </w:r>
    </w:p>
    <w:p>
      <w:pPr>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embodiment[J].Career        development        international,2015(6):583-603.</w:t>
      </w:r>
    </w:p>
    <w:p>
      <w:pPr>
        <w:ind w:right="404" w:firstLine="440"/>
        <w:spacing w:before="185" w:line="3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[188]KIM   H,KIM   J.A   cross-level   study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   transformational   leadership</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and   organizational   affective   commitment   in   t</w:t>
      </w:r>
      <w:r>
        <w:rPr>
          <w:rFonts w:ascii="Times New Roman" w:hAnsi="Times New Roman" w:eastAsia="Times New Roman" w:cs="Times New Roman"/>
          <w:sz w:val="21"/>
          <w:szCs w:val="21"/>
          <w:spacing w:val="-1"/>
        </w:rPr>
        <w:t>he   Korean   local   governments: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Mediating</w:t>
      </w:r>
      <w:r>
        <w:rPr>
          <w:rFonts w:ascii="Times New Roman" w:hAnsi="Times New Roman" w:eastAsia="Times New Roman" w:cs="Times New Roman"/>
          <w:sz w:val="21"/>
          <w:szCs w:val="21"/>
          <w:spacing w:val="57"/>
        </w:rPr>
        <w:t xml:space="preserve"> </w:t>
      </w:r>
      <w:r>
        <w:rPr>
          <w:rFonts w:ascii="Times New Roman" w:hAnsi="Times New Roman" w:eastAsia="Times New Roman" w:cs="Times New Roman"/>
          <w:sz w:val="21"/>
          <w:szCs w:val="21"/>
        </w:rPr>
        <w:t>role</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procedural</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justice</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rPr>
        <w:t>moderating</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rPr>
        <w:t>role</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rPr>
        <w:t>culture</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rPr>
        <w:t>types</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rPr>
        <w:t>based</w:t>
      </w:r>
    </w:p>
    <w:p>
      <w:pPr>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on     competing      values      framework[J].Leadership,2015(2):158-185.</w:t>
      </w:r>
    </w:p>
    <w:p>
      <w:pPr>
        <w:ind w:right="401" w:firstLine="440"/>
        <w:spacing w:before="179" w:line="37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[189]FORD    JD,FORD     L,POLIN    B.Leadership     in    the     conduct    of</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organizational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change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integrative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view</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rPr>
        <w:t>Academy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    management</w:t>
      </w:r>
    </w:p>
    <w:p>
      <w:pPr>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proceedings</w:t>
      </w:r>
      <w:r>
        <w:rPr>
          <w:rFonts w:ascii="Times New Roman" w:hAnsi="Times New Roman" w:eastAsia="Times New Roman" w:cs="Times New Roman"/>
          <w:sz w:val="21"/>
          <w:szCs w:val="21"/>
          <w:spacing w:val="2"/>
        </w:rPr>
        <w:t>,2014.</w:t>
      </w:r>
    </w:p>
    <w:p>
      <w:pPr>
        <w:ind w:right="397" w:firstLine="440"/>
        <w:spacing w:before="177" w:line="3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[190]MOWDAY    R    T,SUTTON     R    </w:t>
      </w:r>
      <w:r>
        <w:rPr>
          <w:rFonts w:ascii="Times New Roman" w:hAnsi="Times New Roman" w:eastAsia="Times New Roman" w:cs="Times New Roman"/>
          <w:sz w:val="21"/>
          <w:szCs w:val="21"/>
          <w:spacing w:val="-1"/>
        </w:rPr>
        <w:t>I.Organizational     behavior;Linking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individuals    and    groups     to    organizational     contexts[J].Ann</w:t>
      </w:r>
      <w:r>
        <w:rPr>
          <w:rFonts w:ascii="Times New Roman" w:hAnsi="Times New Roman" w:eastAsia="Times New Roman" w:cs="Times New Roman"/>
          <w:sz w:val="21"/>
          <w:szCs w:val="21"/>
          <w:spacing w:val="-1"/>
        </w:rPr>
        <w:t>ual    review     of</w:t>
      </w:r>
    </w:p>
    <w:p>
      <w:pPr>
        <w:spacing w:line="213" w:lineRule="auto"/>
        <w:rPr>
          <w:rFonts w:ascii="SimSun" w:hAnsi="SimSun" w:eastAsia="SimSun" w:cs="SimSun"/>
          <w:sz w:val="21"/>
          <w:szCs w:val="21"/>
        </w:rPr>
      </w:pPr>
      <w:r>
        <w:rPr>
          <w:rFonts w:ascii="SimSun" w:hAnsi="SimSun" w:eastAsia="SimSun" w:cs="SimSun"/>
          <w:sz w:val="21"/>
          <w:szCs w:val="21"/>
        </w:rPr>
        <w:t>psychology,1993(1):195-229.</w:t>
      </w:r>
    </w:p>
    <w:p>
      <w:pPr>
        <w:ind w:right="394" w:firstLine="440"/>
        <w:spacing w:before="152" w:line="3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[191]RAGIN     C      C,NAGEL     </w:t>
      </w:r>
      <w:r>
        <w:rPr>
          <w:rFonts w:ascii="Times New Roman" w:hAnsi="Times New Roman" w:eastAsia="Times New Roman" w:cs="Times New Roman"/>
          <w:sz w:val="21"/>
          <w:szCs w:val="21"/>
          <w:spacing w:val="-1"/>
        </w:rPr>
        <w:t>J,WHITE      P.Workshop      on     scientific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foundations      of       qualitative       research[M].Arlington,TX:National      </w:t>
      </w:r>
      <w:r>
        <w:rPr>
          <w:rFonts w:ascii="Times New Roman" w:hAnsi="Times New Roman" w:eastAsia="Times New Roman" w:cs="Times New Roman"/>
          <w:sz w:val="21"/>
          <w:szCs w:val="21"/>
          <w:spacing w:val="-1"/>
        </w:rPr>
        <w:t xml:space="preserve"> Science</w:t>
      </w:r>
    </w:p>
    <w:p>
      <w:pPr>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Foundation</w:t>
      </w:r>
      <w:r>
        <w:rPr>
          <w:rFonts w:ascii="Times New Roman" w:hAnsi="Times New Roman" w:eastAsia="Times New Roman" w:cs="Times New Roman"/>
          <w:sz w:val="21"/>
          <w:szCs w:val="21"/>
          <w:spacing w:val="1"/>
        </w:rPr>
        <w:t>,2004.</w:t>
      </w:r>
    </w:p>
    <w:p>
      <w:pPr>
        <w:ind w:right="404" w:firstLine="440"/>
        <w:spacing w:before="187" w:line="267" w:lineRule="auto"/>
        <w:rPr>
          <w:rFonts w:ascii="Times New Roman" w:hAnsi="Times New Roman" w:eastAsia="Times New Roman" w:cs="Times New Roman"/>
          <w:sz w:val="23"/>
          <w:szCs w:val="23"/>
        </w:rPr>
      </w:pPr>
      <w:r>
        <w:rPr>
          <w:rFonts w:ascii="Times New Roman" w:hAnsi="Times New Roman" w:eastAsia="Times New Roman" w:cs="Times New Roman"/>
          <w:sz w:val="21"/>
          <w:szCs w:val="21"/>
        </w:rPr>
        <w:t>[192]GLASER   BG,STRAUSS   A   L.The   discovery   of   grounded   theo</w:t>
      </w:r>
      <w:r>
        <w:rPr>
          <w:rFonts w:ascii="Times New Roman" w:hAnsi="Times New Roman" w:eastAsia="Times New Roman" w:cs="Times New Roman"/>
          <w:sz w:val="21"/>
          <w:szCs w:val="21"/>
          <w:spacing w:val="-1"/>
        </w:rPr>
        <w:t>ry:</w:t>
      </w:r>
      <w:r>
        <w:rPr>
          <w:rFonts w:ascii="Times New Roman" w:hAnsi="Times New Roman" w:eastAsia="Times New Roman" w:cs="Times New Roman"/>
          <w:sz w:val="21"/>
          <w:szCs w:val="21"/>
        </w:rPr>
        <w:t xml:space="preserve"> </w:t>
      </w:r>
      <w:r>
        <w:rPr>
          <w:rFonts w:ascii="Times New Roman" w:hAnsi="Times New Roman" w:eastAsia="Times New Roman" w:cs="Times New Roman"/>
          <w:sz w:val="23"/>
          <w:szCs w:val="23"/>
        </w:rPr>
        <w:t>Strategies  for  qualitative  research[M].New  </w:t>
      </w:r>
      <w:r>
        <w:rPr>
          <w:rFonts w:ascii="Times New Roman" w:hAnsi="Times New Roman" w:eastAsia="Times New Roman" w:cs="Times New Roman"/>
          <w:sz w:val="23"/>
          <w:szCs w:val="23"/>
          <w:spacing w:val="-1"/>
        </w:rPr>
        <w:t>York:Adline  de  Gruyter,1967.</w:t>
      </w:r>
    </w:p>
    <w:p>
      <w:pPr>
        <w:ind w:left="440"/>
        <w:spacing w:before="187" w:line="38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6"/>
        </w:rPr>
        <w:t>[193]MILES    M     B,HUBERMAN     A     M.Qualitative     data</w:t>
      </w:r>
      <w:r>
        <w:rPr>
          <w:rFonts w:ascii="Times New Roman" w:hAnsi="Times New Roman" w:eastAsia="Times New Roman" w:cs="Times New Roman"/>
          <w:sz w:val="21"/>
          <w:szCs w:val="21"/>
          <w:spacing w:val="-1"/>
          <w:position w:val="16"/>
        </w:rPr>
        <w:t xml:space="preserve">    analysis:A</w:t>
      </w:r>
    </w:p>
    <w:p>
      <w:pPr>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sourcebook   of</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new   methods[M].Newbury   Park,CA:Sage   Publications,1984.</w:t>
      </w:r>
    </w:p>
    <w:p>
      <w:pPr>
        <w:ind w:left="440"/>
        <w:spacing w:before="167" w:line="37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5"/>
        </w:rPr>
        <w:t>[194]YIN     R.Case     study     research:</w:t>
      </w:r>
      <w:r>
        <w:rPr>
          <w:rFonts w:ascii="Times New Roman" w:hAnsi="Times New Roman" w:eastAsia="Times New Roman" w:cs="Times New Roman"/>
          <w:sz w:val="21"/>
          <w:szCs w:val="21"/>
          <w:spacing w:val="-1"/>
          <w:position w:val="15"/>
        </w:rPr>
        <w:t>Design     and     methods[M].CA:Sage</w:t>
      </w:r>
    </w:p>
    <w:p>
      <w:pPr>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publishing</w:t>
      </w:r>
      <w:r>
        <w:rPr>
          <w:rFonts w:ascii="Times New Roman" w:hAnsi="Times New Roman" w:eastAsia="Times New Roman" w:cs="Times New Roman"/>
          <w:sz w:val="21"/>
          <w:szCs w:val="21"/>
          <w:spacing w:val="2"/>
        </w:rPr>
        <w:t>,1994.</w:t>
      </w:r>
    </w:p>
    <w:p>
      <w:pPr>
        <w:spacing w:line="191" w:lineRule="auto"/>
        <w:sectPr>
          <w:footerReference w:type="default" r:id="rId281"/>
          <w:pgSz w:w="8490" w:h="13250"/>
          <w:pgMar w:top="400" w:right="368" w:bottom="877" w:left="599" w:header="0" w:footer="668" w:gutter="0"/>
        </w:sectPr>
        <w:rPr>
          <w:rFonts w:ascii="Times New Roman" w:hAnsi="Times New Roman" w:eastAsia="Times New Roman" w:cs="Times New Roman"/>
          <w:sz w:val="21"/>
          <w:szCs w:val="21"/>
        </w:rPr>
      </w:pPr>
    </w:p>
    <w:p>
      <w:pPr>
        <w:ind w:left="329"/>
        <w:spacing w:line="219" w:lineRule="auto"/>
        <w:rPr>
          <w:rFonts w:ascii="SimSun" w:hAnsi="SimSun" w:eastAsia="SimSun" w:cs="SimSun"/>
          <w:sz w:val="22"/>
          <w:szCs w:val="22"/>
        </w:rPr>
      </w:pPr>
      <w:r>
        <w:rPr>
          <w:rFonts w:ascii="SimSun" w:hAnsi="SimSun" w:eastAsia="SimSun" w:cs="SimSun"/>
          <w:sz w:val="22"/>
          <w:szCs w:val="22"/>
          <w:spacing w:val="-19"/>
          <w:w w:val="89"/>
        </w:rPr>
        <w:t>数字化转型下的变革领导力：情境识别与效能提升</w:t>
      </w:r>
    </w:p>
    <w:p>
      <w:pPr>
        <w:pStyle w:val="BodyText"/>
        <w:spacing w:line="461" w:lineRule="auto"/>
        <w:rPr/>
      </w:pPr>
      <w:r/>
    </w:p>
    <w:p>
      <w:pPr>
        <w:ind w:right="22"/>
        <w:spacing w:before="63" w:line="38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[195]EISENHARDT</w:t>
      </w:r>
      <w:r>
        <w:rPr>
          <w:rFonts w:ascii="Times New Roman" w:hAnsi="Times New Roman" w:eastAsia="Times New Roman" w:cs="Times New Roman"/>
          <w:sz w:val="22"/>
          <w:szCs w:val="22"/>
          <w:spacing w:val="14"/>
          <w:position w:val="15"/>
        </w:rPr>
        <w:t xml:space="preserve">  </w:t>
      </w:r>
      <w:r>
        <w:rPr>
          <w:rFonts w:ascii="Times New Roman" w:hAnsi="Times New Roman" w:eastAsia="Times New Roman" w:cs="Times New Roman"/>
          <w:sz w:val="22"/>
          <w:szCs w:val="22"/>
          <w:position w:val="15"/>
        </w:rPr>
        <w:t>K</w:t>
      </w:r>
      <w:r>
        <w:rPr>
          <w:rFonts w:ascii="Times New Roman" w:hAnsi="Times New Roman" w:eastAsia="Times New Roman" w:cs="Times New Roman"/>
          <w:sz w:val="22"/>
          <w:szCs w:val="22"/>
          <w:spacing w:val="13"/>
          <w:w w:val="101"/>
          <w:position w:val="15"/>
        </w:rPr>
        <w:t xml:space="preserve">  </w:t>
      </w:r>
      <w:r>
        <w:rPr>
          <w:rFonts w:ascii="Times New Roman" w:hAnsi="Times New Roman" w:eastAsia="Times New Roman" w:cs="Times New Roman"/>
          <w:sz w:val="22"/>
          <w:szCs w:val="22"/>
          <w:position w:val="15"/>
        </w:rPr>
        <w:t>M.Buildi</w:t>
      </w:r>
      <w:r>
        <w:rPr>
          <w:rFonts w:ascii="Times New Roman" w:hAnsi="Times New Roman" w:eastAsia="Times New Roman" w:cs="Times New Roman"/>
          <w:sz w:val="22"/>
          <w:szCs w:val="22"/>
          <w:spacing w:val="-1"/>
          <w:position w:val="15"/>
        </w:rPr>
        <w:t>ng</w:t>
      </w:r>
      <w:r>
        <w:rPr>
          <w:rFonts w:ascii="Times New Roman" w:hAnsi="Times New Roman" w:eastAsia="Times New Roman" w:cs="Times New Roman"/>
          <w:sz w:val="22"/>
          <w:szCs w:val="22"/>
          <w:spacing w:val="13"/>
          <w:w w:val="101"/>
          <w:position w:val="15"/>
        </w:rPr>
        <w:t xml:space="preserve">  </w:t>
      </w:r>
      <w:r>
        <w:rPr>
          <w:rFonts w:ascii="Times New Roman" w:hAnsi="Times New Roman" w:eastAsia="Times New Roman" w:cs="Times New Roman"/>
          <w:sz w:val="22"/>
          <w:szCs w:val="22"/>
          <w:spacing w:val="-1"/>
          <w:position w:val="15"/>
        </w:rPr>
        <w:t>theories</w:t>
      </w:r>
      <w:r>
        <w:rPr>
          <w:rFonts w:ascii="Times New Roman" w:hAnsi="Times New Roman" w:eastAsia="Times New Roman" w:cs="Times New Roman"/>
          <w:sz w:val="22"/>
          <w:szCs w:val="22"/>
          <w:spacing w:val="17"/>
          <w:position w:val="15"/>
        </w:rPr>
        <w:t xml:space="preserve">  </w:t>
      </w:r>
      <w:r>
        <w:rPr>
          <w:rFonts w:ascii="Times New Roman" w:hAnsi="Times New Roman" w:eastAsia="Times New Roman" w:cs="Times New Roman"/>
          <w:sz w:val="22"/>
          <w:szCs w:val="22"/>
          <w:spacing w:val="-1"/>
          <w:position w:val="15"/>
        </w:rPr>
        <w:t>from</w:t>
      </w:r>
      <w:r>
        <w:rPr>
          <w:rFonts w:ascii="Times New Roman" w:hAnsi="Times New Roman" w:eastAsia="Times New Roman" w:cs="Times New Roman"/>
          <w:sz w:val="22"/>
          <w:szCs w:val="22"/>
          <w:spacing w:val="16"/>
          <w:position w:val="15"/>
        </w:rPr>
        <w:t xml:space="preserve">  </w:t>
      </w:r>
      <w:r>
        <w:rPr>
          <w:rFonts w:ascii="Times New Roman" w:hAnsi="Times New Roman" w:eastAsia="Times New Roman" w:cs="Times New Roman"/>
          <w:sz w:val="22"/>
          <w:szCs w:val="22"/>
          <w:spacing w:val="-1"/>
          <w:position w:val="15"/>
        </w:rPr>
        <w:t>case</w:t>
      </w:r>
      <w:r>
        <w:rPr>
          <w:rFonts w:ascii="Times New Roman" w:hAnsi="Times New Roman" w:eastAsia="Times New Roman" w:cs="Times New Roman"/>
          <w:sz w:val="22"/>
          <w:szCs w:val="22"/>
          <w:spacing w:val="18"/>
          <w:position w:val="15"/>
        </w:rPr>
        <w:t xml:space="preserve">  </w:t>
      </w:r>
      <w:r>
        <w:rPr>
          <w:rFonts w:ascii="Times New Roman" w:hAnsi="Times New Roman" w:eastAsia="Times New Roman" w:cs="Times New Roman"/>
          <w:sz w:val="22"/>
          <w:szCs w:val="22"/>
          <w:spacing w:val="-1"/>
          <w:position w:val="15"/>
        </w:rPr>
        <w:t>study  research</w:t>
      </w:r>
    </w:p>
    <w:p>
      <w:pPr>
        <w:ind w:left="329"/>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[J].Academy</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of   management    review,1989(4):532-550.</w:t>
      </w:r>
    </w:p>
    <w:p>
      <w:pPr>
        <w:ind w:left="329" w:right="23" w:firstLine="450"/>
        <w:spacing w:before="168" w:line="37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[196]EDMONDSON</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C,MCMANUS    S</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E.Methodol</w:t>
      </w:r>
      <w:r>
        <w:rPr>
          <w:rFonts w:ascii="Times New Roman" w:hAnsi="Times New Roman" w:eastAsia="Times New Roman" w:cs="Times New Roman"/>
          <w:sz w:val="22"/>
          <w:szCs w:val="22"/>
          <w:spacing w:val="-2"/>
        </w:rPr>
        <w:t>ogical    fit</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2"/>
        </w:rPr>
        <w:t>in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field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research</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1"/>
        </w:rPr>
        <w:t>,2007(4):</w:t>
      </w:r>
    </w:p>
    <w:p>
      <w:pPr>
        <w:ind w:left="329"/>
        <w:spacing w:before="1" w:line="183" w:lineRule="auto"/>
        <w:rPr>
          <w:rFonts w:ascii="SimSun" w:hAnsi="SimSun" w:eastAsia="SimSun" w:cs="SimSun"/>
          <w:sz w:val="22"/>
          <w:szCs w:val="22"/>
        </w:rPr>
      </w:pPr>
      <w:r>
        <w:rPr>
          <w:rFonts w:ascii="SimSun" w:hAnsi="SimSun" w:eastAsia="SimSun" w:cs="SimSun"/>
          <w:sz w:val="22"/>
          <w:szCs w:val="22"/>
          <w:spacing w:val="-9"/>
        </w:rPr>
        <w:t>1246-1264.</w:t>
      </w:r>
    </w:p>
    <w:p>
      <w:pPr>
        <w:ind w:right="13"/>
        <w:spacing w:before="94" w:line="411" w:lineRule="exact"/>
        <w:jc w:val="right"/>
        <w:rPr>
          <w:rFonts w:ascii="SimSun" w:hAnsi="SimSun" w:eastAsia="SimSun" w:cs="SimSun"/>
          <w:sz w:val="22"/>
          <w:szCs w:val="22"/>
        </w:rPr>
      </w:pPr>
      <w:r>
        <w:rPr>
          <w:rFonts w:ascii="SimSun" w:hAnsi="SimSun" w:eastAsia="SimSun" w:cs="SimSun"/>
          <w:sz w:val="22"/>
          <w:szCs w:val="22"/>
          <w:spacing w:val="-7"/>
          <w:position w:val="14"/>
        </w:rPr>
        <w:t>[197]陈晓萍，徐淑英，樊景立.组织与管理研究的实证方法</w:t>
      </w:r>
      <w:r>
        <w:rPr>
          <w:rFonts w:ascii="Times New Roman" w:hAnsi="Times New Roman" w:eastAsia="Times New Roman" w:cs="Times New Roman"/>
          <w:sz w:val="22"/>
          <w:szCs w:val="22"/>
          <w:spacing w:val="-7"/>
          <w:position w:val="14"/>
        </w:rPr>
        <w:t>[M].2   </w:t>
      </w:r>
      <w:r>
        <w:rPr>
          <w:rFonts w:ascii="SimSun" w:hAnsi="SimSun" w:eastAsia="SimSun" w:cs="SimSun"/>
          <w:sz w:val="22"/>
          <w:szCs w:val="22"/>
          <w:spacing w:val="-7"/>
          <w:position w:val="14"/>
        </w:rPr>
        <w:t>版.北</w:t>
      </w:r>
    </w:p>
    <w:p>
      <w:pPr>
        <w:ind w:left="329"/>
        <w:spacing w:line="219" w:lineRule="auto"/>
        <w:rPr>
          <w:rFonts w:ascii="SimSun" w:hAnsi="SimSun" w:eastAsia="SimSun" w:cs="SimSun"/>
          <w:sz w:val="22"/>
          <w:szCs w:val="22"/>
        </w:rPr>
      </w:pPr>
      <w:r>
        <w:rPr>
          <w:rFonts w:ascii="SimSun" w:hAnsi="SimSun" w:eastAsia="SimSun" w:cs="SimSun"/>
          <w:sz w:val="22"/>
          <w:szCs w:val="22"/>
          <w:spacing w:val="-13"/>
        </w:rPr>
        <w:t>京：北京大学出版社，2012.</w:t>
      </w:r>
    </w:p>
    <w:p>
      <w:pPr>
        <w:ind w:left="329" w:right="24" w:firstLine="450"/>
        <w:spacing w:before="119" w:line="36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[198]HINKIN</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rPr>
        <w:t>T</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rPr>
        <w:t>R.A</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rPr>
        <w:t>brief</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tutorial</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1"/>
        </w:rPr>
        <w:t>development</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measures</w:t>
      </w:r>
      <w:r>
        <w:rPr>
          <w:rFonts w:ascii="Times New Roman" w:hAnsi="Times New Roman" w:eastAsia="Times New Roman" w:cs="Times New Roman"/>
          <w:sz w:val="22"/>
          <w:szCs w:val="22"/>
          <w:spacing w:val="54"/>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use   in   survey    questionnaires[J].Organizational   research   methods</w:t>
      </w:r>
      <w:r>
        <w:rPr>
          <w:rFonts w:ascii="Times New Roman" w:hAnsi="Times New Roman" w:eastAsia="Times New Roman" w:cs="Times New Roman"/>
          <w:sz w:val="22"/>
          <w:szCs w:val="22"/>
          <w:spacing w:val="-1"/>
        </w:rPr>
        <w:t>,1998(1)</w:t>
      </w:r>
    </w:p>
    <w:p>
      <w:pPr>
        <w:ind w:left="329"/>
        <w:spacing w:before="1" w:line="183" w:lineRule="auto"/>
        <w:rPr>
          <w:rFonts w:ascii="SimSun" w:hAnsi="SimSun" w:eastAsia="SimSun" w:cs="SimSun"/>
          <w:sz w:val="22"/>
          <w:szCs w:val="22"/>
        </w:rPr>
      </w:pPr>
      <w:r>
        <w:rPr>
          <w:rFonts w:ascii="SimSun" w:hAnsi="SimSun" w:eastAsia="SimSun" w:cs="SimSun"/>
          <w:sz w:val="22"/>
          <w:szCs w:val="22"/>
          <w:spacing w:val="-9"/>
        </w:rPr>
        <w:t>104-121.</w:t>
      </w:r>
    </w:p>
    <w:p>
      <w:pPr>
        <w:ind w:right="53"/>
        <w:spacing w:before="144" w:line="37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[199]DEVELLIS</w:t>
      </w:r>
      <w:r>
        <w:rPr>
          <w:rFonts w:ascii="Times New Roman" w:hAnsi="Times New Roman" w:eastAsia="Times New Roman" w:cs="Times New Roman"/>
          <w:sz w:val="22"/>
          <w:szCs w:val="22"/>
          <w:spacing w:val="18"/>
          <w:position w:val="14"/>
        </w:rPr>
        <w:t xml:space="preserve">  </w:t>
      </w:r>
      <w:r>
        <w:rPr>
          <w:rFonts w:ascii="Times New Roman" w:hAnsi="Times New Roman" w:eastAsia="Times New Roman" w:cs="Times New Roman"/>
          <w:sz w:val="22"/>
          <w:szCs w:val="22"/>
          <w:position w:val="14"/>
        </w:rPr>
        <w:t>R</w:t>
      </w:r>
      <w:r>
        <w:rPr>
          <w:rFonts w:ascii="Times New Roman" w:hAnsi="Times New Roman" w:eastAsia="Times New Roman" w:cs="Times New Roman"/>
          <w:sz w:val="22"/>
          <w:szCs w:val="22"/>
          <w:spacing w:val="16"/>
          <w:w w:val="101"/>
          <w:position w:val="14"/>
        </w:rPr>
        <w:t xml:space="preserve">  </w:t>
      </w:r>
      <w:r>
        <w:rPr>
          <w:rFonts w:ascii="Times New Roman" w:hAnsi="Times New Roman" w:eastAsia="Times New Roman" w:cs="Times New Roman"/>
          <w:sz w:val="22"/>
          <w:szCs w:val="22"/>
          <w:position w:val="14"/>
        </w:rPr>
        <w:t>F.Scale</w:t>
      </w:r>
      <w:r>
        <w:rPr>
          <w:rFonts w:ascii="Times New Roman" w:hAnsi="Times New Roman" w:eastAsia="Times New Roman" w:cs="Times New Roman"/>
          <w:sz w:val="22"/>
          <w:szCs w:val="22"/>
          <w:spacing w:val="20"/>
          <w:position w:val="14"/>
        </w:rPr>
        <w:t xml:space="preserve">  </w:t>
      </w:r>
      <w:r>
        <w:rPr>
          <w:rFonts w:ascii="Times New Roman" w:hAnsi="Times New Roman" w:eastAsia="Times New Roman" w:cs="Times New Roman"/>
          <w:sz w:val="22"/>
          <w:szCs w:val="22"/>
          <w:spacing w:val="-1"/>
          <w:position w:val="14"/>
        </w:rPr>
        <w:t>development:Theory</w:t>
      </w:r>
      <w:r>
        <w:rPr>
          <w:rFonts w:ascii="Times New Roman" w:hAnsi="Times New Roman" w:eastAsia="Times New Roman" w:cs="Times New Roman"/>
          <w:sz w:val="22"/>
          <w:szCs w:val="22"/>
          <w:spacing w:val="20"/>
          <w:position w:val="14"/>
        </w:rPr>
        <w:t xml:space="preserve">  </w:t>
      </w:r>
      <w:r>
        <w:rPr>
          <w:rFonts w:ascii="Times New Roman" w:hAnsi="Times New Roman" w:eastAsia="Times New Roman" w:cs="Times New Roman"/>
          <w:sz w:val="22"/>
          <w:szCs w:val="22"/>
          <w:spacing w:val="-1"/>
          <w:position w:val="14"/>
        </w:rPr>
        <w:t>and</w:t>
      </w:r>
      <w:r>
        <w:rPr>
          <w:rFonts w:ascii="Times New Roman" w:hAnsi="Times New Roman" w:eastAsia="Times New Roman" w:cs="Times New Roman"/>
          <w:sz w:val="22"/>
          <w:szCs w:val="22"/>
          <w:spacing w:val="19"/>
          <w:w w:val="101"/>
          <w:position w:val="14"/>
        </w:rPr>
        <w:t xml:space="preserve">  </w:t>
      </w:r>
      <w:r>
        <w:rPr>
          <w:rFonts w:ascii="Times New Roman" w:hAnsi="Times New Roman" w:eastAsia="Times New Roman" w:cs="Times New Roman"/>
          <w:sz w:val="22"/>
          <w:szCs w:val="22"/>
          <w:spacing w:val="-1"/>
          <w:position w:val="14"/>
        </w:rPr>
        <w:t>applications[M].</w:t>
      </w:r>
    </w:p>
    <w:p>
      <w:pPr>
        <w:ind w:left="32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Newbury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Pack</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Sage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publications</w:t>
      </w:r>
      <w:r>
        <w:rPr>
          <w:rFonts w:ascii="Times New Roman" w:hAnsi="Times New Roman" w:eastAsia="Times New Roman" w:cs="Times New Roman"/>
          <w:sz w:val="22"/>
          <w:szCs w:val="22"/>
          <w:spacing w:val="1"/>
        </w:rPr>
        <w:t>,1991.</w:t>
      </w:r>
    </w:p>
    <w:p>
      <w:pPr>
        <w:ind w:right="6"/>
        <w:spacing w:before="167" w:line="380" w:lineRule="exact"/>
        <w:jc w:val="right"/>
        <w:rPr>
          <w:rFonts w:ascii="SimSun" w:hAnsi="SimSun" w:eastAsia="SimSun" w:cs="SimSun"/>
          <w:sz w:val="22"/>
          <w:szCs w:val="22"/>
        </w:rPr>
      </w:pPr>
      <w:r>
        <w:rPr>
          <w:rFonts w:ascii="SimSun" w:hAnsi="SimSun" w:eastAsia="SimSun" w:cs="SimSun"/>
          <w:sz w:val="22"/>
          <w:szCs w:val="22"/>
          <w:spacing w:val="-10"/>
          <w:position w:val="12"/>
        </w:rPr>
        <w:t>[201]潘煜，高丽，张星，等.中国文化背景下的消费者价值观研究</w:t>
      </w:r>
      <w:r>
        <w:rPr>
          <w:rFonts w:ascii="SimSun" w:hAnsi="SimSun" w:eastAsia="SimSun" w:cs="SimSun"/>
          <w:sz w:val="22"/>
          <w:szCs w:val="22"/>
          <w:spacing w:val="-11"/>
          <w:position w:val="12"/>
        </w:rPr>
        <w:t>——量</w:t>
      </w:r>
    </w:p>
    <w:p>
      <w:pPr>
        <w:ind w:left="329"/>
        <w:spacing w:before="1" w:line="217" w:lineRule="auto"/>
        <w:rPr>
          <w:rFonts w:ascii="SimSun" w:hAnsi="SimSun" w:eastAsia="SimSun" w:cs="SimSun"/>
          <w:sz w:val="22"/>
          <w:szCs w:val="22"/>
        </w:rPr>
      </w:pPr>
      <w:r>
        <w:rPr>
          <w:rFonts w:ascii="SimSun" w:hAnsi="SimSun" w:eastAsia="SimSun" w:cs="SimSun"/>
          <w:sz w:val="22"/>
          <w:szCs w:val="22"/>
          <w:spacing w:val="-5"/>
        </w:rPr>
        <w:t>表开发与比较[J].管理世界，2014(4):</w:t>
      </w:r>
      <w:r>
        <w:rPr>
          <w:rFonts w:ascii="SimSun" w:hAnsi="SimSun" w:eastAsia="SimSun" w:cs="SimSun"/>
          <w:sz w:val="22"/>
          <w:szCs w:val="22"/>
          <w:spacing w:val="-6"/>
        </w:rPr>
        <w:t>90-106.</w:t>
      </w:r>
    </w:p>
    <w:p>
      <w:pPr>
        <w:ind w:left="329" w:right="19" w:firstLine="450"/>
        <w:spacing w:before="141"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[202]RUBIN  R  S,MUNZ</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D</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C,BOM</w:t>
      </w:r>
      <w:r>
        <w:rPr>
          <w:rFonts w:ascii="Times New Roman" w:hAnsi="Times New Roman" w:eastAsia="Times New Roman" w:cs="Times New Roman"/>
          <w:sz w:val="22"/>
          <w:szCs w:val="22"/>
          <w:spacing w:val="-1"/>
        </w:rPr>
        <w:t>MER</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W</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1"/>
        </w:rPr>
        <w:t>H.Leading</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spacing w:val="-1"/>
        </w:rPr>
        <w:t>from</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within;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The   effects   of   emotion   recognition   and   personality   on   transformational</w:t>
      </w:r>
    </w:p>
    <w:p>
      <w:pPr>
        <w:ind w:left="329"/>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3"/>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3"/>
        </w:rPr>
        <w:t>,2005(5):845-858.</w:t>
      </w:r>
    </w:p>
    <w:p>
      <w:pPr>
        <w:ind w:left="329" w:firstLine="450"/>
        <w:spacing w:before="157"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[203]WALKERAG,SMITHERJW,WALDMAN     D     A.A     longitud</w:t>
      </w:r>
      <w:r>
        <w:rPr>
          <w:rFonts w:ascii="Times New Roman" w:hAnsi="Times New Roman" w:eastAsia="Times New Roman" w:cs="Times New Roman"/>
          <w:sz w:val="22"/>
          <w:szCs w:val="22"/>
          <w:spacing w:val="-1"/>
        </w:rPr>
        <w:t>inal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examination   of   concomitant   changes    in   team    leadership   and   cust</w:t>
      </w:r>
      <w:r>
        <w:rPr>
          <w:rFonts w:ascii="Times New Roman" w:hAnsi="Times New Roman" w:eastAsia="Times New Roman" w:cs="Times New Roman"/>
          <w:sz w:val="22"/>
          <w:szCs w:val="22"/>
          <w:spacing w:val="-1"/>
        </w:rPr>
        <w:t>omer</w:t>
      </w:r>
    </w:p>
    <w:p>
      <w:pPr>
        <w:ind w:left="32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satisfaction</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Personnel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1"/>
        </w:rPr>
        <w:t>,2008(3):547-577.</w:t>
      </w:r>
    </w:p>
    <w:p>
      <w:pPr>
        <w:ind w:left="329" w:right="24" w:firstLine="450"/>
        <w:spacing w:before="197"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[204]</w:t>
      </w:r>
      <w:r>
        <w:rPr>
          <w:rFonts w:ascii="Times New Roman" w:hAnsi="Times New Roman" w:eastAsia="Times New Roman" w:cs="Times New Roman"/>
          <w:sz w:val="22"/>
          <w:szCs w:val="22"/>
        </w:rPr>
        <w:t>YUKL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GORDON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TABER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hierarchical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taxonomy</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Integrating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half</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century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research</w:t>
      </w:r>
      <w:r>
        <w:rPr>
          <w:rFonts w:ascii="Times New Roman" w:hAnsi="Times New Roman" w:eastAsia="Times New Roman" w:cs="Times New Roman"/>
          <w:sz w:val="22"/>
          <w:szCs w:val="22"/>
          <w:spacing w:val="1"/>
        </w:rPr>
        <w:t xml:space="preserve">   [J].</w:t>
      </w:r>
    </w:p>
    <w:p>
      <w:pPr>
        <w:ind w:left="329"/>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of  leadership   &amp;.organizational   studies,2002(1):15-32.</w:t>
      </w:r>
    </w:p>
    <w:p>
      <w:pPr>
        <w:ind w:left="329" w:right="3" w:firstLine="450"/>
        <w:spacing w:before="161" w:line="3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[205]O'REILLY      CA,CALDWELL       DF,CHATMANJA,et       a</w:t>
      </w:r>
      <w:r>
        <w:rPr>
          <w:rFonts w:ascii="Times New Roman" w:hAnsi="Times New Roman" w:eastAsia="Times New Roman" w:cs="Times New Roman"/>
          <w:sz w:val="22"/>
          <w:szCs w:val="22"/>
          <w:spacing w:val="-1"/>
        </w:rPr>
        <w:t>l.How</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     matters:     The    e</w:t>
      </w:r>
      <w:r>
        <w:rPr>
          <w:rFonts w:ascii="Times New Roman" w:hAnsi="Times New Roman" w:eastAsia="Times New Roman" w:cs="Times New Roman"/>
          <w:sz w:val="22"/>
          <w:szCs w:val="22"/>
          <w:spacing w:val="-1"/>
        </w:rPr>
        <w:t>ffects     of    leaders’    alignment    on     strategy</w:t>
      </w:r>
    </w:p>
    <w:p>
      <w:pPr>
        <w:ind w:left="32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implementation[J].Leadership          quarterly,2010(1):104-113.</w:t>
      </w:r>
    </w:p>
    <w:p>
      <w:pPr>
        <w:ind w:left="329" w:right="17" w:firstLine="450"/>
        <w:spacing w:before="197" w:line="2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[206]ZHANG</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X,BARTOL</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K</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M.Linking</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empowering</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leadership</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
        </w:rPr>
        <w:t>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employee   creativity:The   influence   of  psychological   empowerment,intrinsic</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motivation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creative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process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engagement</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p>
    <w:p>
      <w:pPr>
        <w:spacing w:line="292" w:lineRule="auto"/>
        <w:sectPr>
          <w:footerReference w:type="default" r:id="rId282"/>
          <w:pgSz w:w="8490" w:h="13250"/>
          <w:pgMar w:top="388" w:right="715" w:bottom="845" w:left="300" w:header="0" w:footer="696" w:gutter="0"/>
        </w:sectPr>
        <w:rPr>
          <w:rFonts w:ascii="Times New Roman" w:hAnsi="Times New Roman" w:eastAsia="Times New Roman" w:cs="Times New Roman"/>
          <w:sz w:val="22"/>
          <w:szCs w:val="22"/>
        </w:rPr>
      </w:pPr>
    </w:p>
    <w:p>
      <w:pPr>
        <w:ind w:left="6420"/>
        <w:spacing w:before="9" w:line="219" w:lineRule="auto"/>
        <w:rPr>
          <w:rFonts w:ascii="SimSun" w:hAnsi="SimSun" w:eastAsia="SimSun" w:cs="SimSun"/>
          <w:sz w:val="22"/>
          <w:szCs w:val="22"/>
        </w:rPr>
      </w:pPr>
      <w:r>
        <w:rPr>
          <w:rFonts w:ascii="SimSun" w:hAnsi="SimSun" w:eastAsia="SimSun" w:cs="SimSun"/>
          <w:sz w:val="22"/>
          <w:szCs w:val="22"/>
          <w:spacing w:val="-17"/>
          <w:w w:val="91"/>
        </w:rPr>
        <w:t>参考文献</w:t>
      </w:r>
    </w:p>
    <w:p>
      <w:pPr>
        <w:pStyle w:val="BodyText"/>
        <w:spacing w:line="438" w:lineRule="auto"/>
        <w:rPr/>
      </w:pPr>
      <w:r/>
    </w:p>
    <w:p>
      <w:pPr>
        <w:spacing w:before="72" w:line="214" w:lineRule="auto"/>
        <w:rPr>
          <w:rFonts w:ascii="SimSun" w:hAnsi="SimSun" w:eastAsia="SimSun" w:cs="SimSun"/>
          <w:sz w:val="22"/>
          <w:szCs w:val="22"/>
        </w:rPr>
      </w:pPr>
      <w:r>
        <w:rPr>
          <w:rFonts w:ascii="SimSun" w:hAnsi="SimSun" w:eastAsia="SimSun" w:cs="SimSun"/>
          <w:sz w:val="22"/>
          <w:szCs w:val="22"/>
          <w:spacing w:val="-3"/>
        </w:rPr>
        <w:t>journal,2010(1):107-128.</w:t>
      </w:r>
    </w:p>
    <w:p>
      <w:pPr>
        <w:ind w:right="346" w:firstLine="430"/>
        <w:spacing w:before="139" w:line="297" w:lineRule="auto"/>
        <w:jc w:val="both"/>
        <w:rPr>
          <w:rFonts w:ascii="SimSun" w:hAnsi="SimSun" w:eastAsia="SimSun" w:cs="SimSun"/>
          <w:sz w:val="22"/>
          <w:szCs w:val="22"/>
        </w:rPr>
      </w:pPr>
      <w:r>
        <w:rPr>
          <w:rFonts w:ascii="Times New Roman" w:hAnsi="Times New Roman" w:eastAsia="Times New Roman" w:cs="Times New Roman"/>
          <w:sz w:val="22"/>
          <w:szCs w:val="22"/>
          <w:spacing w:val="-1"/>
        </w:rPr>
        <w:t>[207]WANG</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H,TSUI</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A    S,XIN    K    R.CEO    leadership    behaviors,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performance,   and       employe</w:t>
      </w:r>
      <w:r>
        <w:rPr>
          <w:rFonts w:ascii="Times New Roman" w:hAnsi="Times New Roman" w:eastAsia="Times New Roman" w:cs="Times New Roman"/>
          <w:sz w:val="22"/>
          <w:szCs w:val="22"/>
          <w:spacing w:val="-1"/>
        </w:rPr>
        <w:t>es'attitudes        [J].    Leadership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4"/>
        </w:rPr>
        <w:t>quarterly,2011(1):92-105.</w:t>
      </w:r>
    </w:p>
    <w:p>
      <w:pPr>
        <w:ind w:right="312" w:firstLine="430"/>
        <w:spacing w:before="180" w:line="35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[208]ZAHRA</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S</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A,BOGNER</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W</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C.Tec</w:t>
      </w:r>
      <w:r>
        <w:rPr>
          <w:rFonts w:ascii="Times New Roman" w:hAnsi="Times New Roman" w:eastAsia="Times New Roman" w:cs="Times New Roman"/>
          <w:sz w:val="22"/>
          <w:szCs w:val="22"/>
          <w:spacing w:val="-2"/>
        </w:rPr>
        <w:t>hnology</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2"/>
        </w:rPr>
        <w:t>strategy</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2"/>
        </w:rPr>
        <w:t>and</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2"/>
        </w:rPr>
        <w:t>software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new     ventures'    performance:    Exploring    the   moderating    effect    of   the</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competitive     environment      [J].Journal     of     business     venturing,2000(2):</w:t>
      </w:r>
    </w:p>
    <w:p>
      <w:pPr>
        <w:spacing w:before="1" w:line="183" w:lineRule="auto"/>
        <w:rPr>
          <w:rFonts w:ascii="SimSun" w:hAnsi="SimSun" w:eastAsia="SimSun" w:cs="SimSun"/>
          <w:sz w:val="22"/>
          <w:szCs w:val="22"/>
        </w:rPr>
      </w:pPr>
      <w:r>
        <w:rPr>
          <w:rFonts w:ascii="SimSun" w:hAnsi="SimSun" w:eastAsia="SimSun" w:cs="SimSun"/>
          <w:sz w:val="22"/>
          <w:szCs w:val="22"/>
          <w:spacing w:val="-10"/>
        </w:rPr>
        <w:t>135-173.</w:t>
      </w:r>
    </w:p>
    <w:p>
      <w:pPr>
        <w:ind w:left="430"/>
        <w:spacing w:before="124"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[209]MACCALLUMR</w:t>
      </w:r>
      <w:r>
        <w:rPr>
          <w:rFonts w:ascii="Times New Roman" w:hAnsi="Times New Roman" w:eastAsia="Times New Roman" w:cs="Times New Roman"/>
          <w:sz w:val="22"/>
          <w:szCs w:val="22"/>
          <w:spacing w:val="14"/>
          <w:w w:val="101"/>
          <w:position w:val="15"/>
        </w:rPr>
        <w:t xml:space="preserve">   </w:t>
      </w:r>
      <w:r>
        <w:rPr>
          <w:rFonts w:ascii="Times New Roman" w:hAnsi="Times New Roman" w:eastAsia="Times New Roman" w:cs="Times New Roman"/>
          <w:sz w:val="22"/>
          <w:szCs w:val="22"/>
          <w:position w:val="15"/>
        </w:rPr>
        <w:t>C,WIDAMAN</w:t>
      </w:r>
      <w:r>
        <w:rPr>
          <w:rFonts w:ascii="Times New Roman" w:hAnsi="Times New Roman" w:eastAsia="Times New Roman" w:cs="Times New Roman"/>
          <w:sz w:val="22"/>
          <w:szCs w:val="22"/>
          <w:spacing w:val="14"/>
          <w:position w:val="15"/>
        </w:rPr>
        <w:t xml:space="preserve">   </w:t>
      </w:r>
      <w:r>
        <w:rPr>
          <w:rFonts w:ascii="Times New Roman" w:hAnsi="Times New Roman" w:eastAsia="Times New Roman" w:cs="Times New Roman"/>
          <w:sz w:val="22"/>
          <w:szCs w:val="22"/>
          <w:position w:val="15"/>
        </w:rPr>
        <w:t>K  </w:t>
      </w:r>
      <w:r>
        <w:rPr>
          <w:rFonts w:ascii="Times New Roman" w:hAnsi="Times New Roman" w:eastAsia="Times New Roman" w:cs="Times New Roman"/>
          <w:sz w:val="22"/>
          <w:szCs w:val="22"/>
          <w:spacing w:val="-1"/>
          <w:position w:val="15"/>
        </w:rPr>
        <w:t xml:space="preserve"> F,ZHANG    S,et    al.Sample</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size   in   factor    analysis[J].Psychological   methods,1999(1):84-99.</w:t>
      </w:r>
    </w:p>
    <w:p>
      <w:pPr>
        <w:ind w:right="369" w:firstLine="430"/>
        <w:spacing w:before="147" w:line="274" w:lineRule="auto"/>
        <w:rPr>
          <w:rFonts w:ascii="SimSun" w:hAnsi="SimSun" w:eastAsia="SimSun" w:cs="SimSun"/>
          <w:sz w:val="22"/>
          <w:szCs w:val="22"/>
        </w:rPr>
      </w:pPr>
      <w:r>
        <w:rPr>
          <w:rFonts w:ascii="SimSun" w:hAnsi="SimSun" w:eastAsia="SimSun" w:cs="SimSun"/>
          <w:sz w:val="22"/>
          <w:szCs w:val="22"/>
          <w:spacing w:val="-8"/>
        </w:rPr>
        <w:t>[210]吴明隆.结构方程模型：</w:t>
      </w:r>
      <w:r>
        <w:rPr>
          <w:rFonts w:ascii="Times New Roman" w:hAnsi="Times New Roman" w:eastAsia="Times New Roman" w:cs="Times New Roman"/>
          <w:sz w:val="22"/>
          <w:szCs w:val="22"/>
          <w:spacing w:val="-8"/>
        </w:rPr>
        <w:t>AMOS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8"/>
        </w:rPr>
        <w:t>实务进阶</w:t>
      </w:r>
      <w:r>
        <w:rPr>
          <w:rFonts w:ascii="Times New Roman" w:hAnsi="Times New Roman" w:eastAsia="Times New Roman" w:cs="Times New Roman"/>
          <w:sz w:val="22"/>
          <w:szCs w:val="22"/>
          <w:spacing w:val="-8"/>
        </w:rPr>
        <w:t>[M].   </w:t>
      </w:r>
      <w:r>
        <w:rPr>
          <w:rFonts w:ascii="SimSun" w:hAnsi="SimSun" w:eastAsia="SimSun" w:cs="SimSun"/>
          <w:sz w:val="22"/>
          <w:szCs w:val="22"/>
          <w:spacing w:val="-8"/>
        </w:rPr>
        <w:t>重庆</w:t>
      </w:r>
      <w:r>
        <w:rPr>
          <w:rFonts w:ascii="SimSun" w:hAnsi="SimSun" w:eastAsia="SimSun" w:cs="SimSun"/>
          <w:sz w:val="22"/>
          <w:szCs w:val="22"/>
          <w:spacing w:val="-9"/>
        </w:rPr>
        <w:t>：重庆大学出版</w:t>
      </w:r>
      <w:r>
        <w:rPr>
          <w:rFonts w:ascii="SimSun" w:hAnsi="SimSun" w:eastAsia="SimSun" w:cs="SimSun"/>
          <w:sz w:val="22"/>
          <w:szCs w:val="22"/>
        </w:rPr>
        <w:t xml:space="preserve"> </w:t>
      </w:r>
      <w:r>
        <w:rPr>
          <w:rFonts w:ascii="SimSun" w:hAnsi="SimSun" w:eastAsia="SimSun" w:cs="SimSun"/>
          <w:sz w:val="22"/>
          <w:szCs w:val="22"/>
          <w:spacing w:val="-5"/>
        </w:rPr>
        <w:t>社，2013.</w:t>
      </w:r>
    </w:p>
    <w:p>
      <w:pPr>
        <w:ind w:right="352" w:firstLine="430"/>
        <w:spacing w:before="163" w:line="29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[211]HU</w:t>
      </w:r>
      <w:r>
        <w:rPr>
          <w:rFonts w:ascii="Times New Roman" w:hAnsi="Times New Roman" w:eastAsia="Times New Roman" w:cs="Times New Roman"/>
          <w:sz w:val="22"/>
          <w:szCs w:val="22"/>
          <w:spacing w:val="54"/>
          <w:w w:val="101"/>
        </w:rPr>
        <w:t xml:space="preserve"> </w:t>
      </w:r>
      <w:r>
        <w:rPr>
          <w:rFonts w:ascii="Times New Roman" w:hAnsi="Times New Roman" w:eastAsia="Times New Roman" w:cs="Times New Roman"/>
          <w:sz w:val="22"/>
          <w:szCs w:val="22"/>
          <w:spacing w:val="-1"/>
        </w:rPr>
        <w:t>L,BENTLER</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P</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M.Cutoff</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criteria  for</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spacing w:val="-1"/>
        </w:rPr>
        <w:t>fit</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spacing w:val="-1"/>
        </w:rPr>
        <w:t>indexes</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53"/>
          <w:w w:val="101"/>
        </w:rPr>
        <w:t xml:space="preserve"> </w:t>
      </w:r>
      <w:r>
        <w:rPr>
          <w:rFonts w:ascii="Times New Roman" w:hAnsi="Times New Roman" w:eastAsia="Times New Roman" w:cs="Times New Roman"/>
          <w:sz w:val="22"/>
          <w:szCs w:val="22"/>
          <w:spacing w:val="-1"/>
        </w:rPr>
        <w:t>covariance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structure    analysis:Conventional    criteria    versus    new    alternatives     [J    ].</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Structural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equation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modeling</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multidisciplinary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,1999(1):1-55.</w:t>
      </w:r>
    </w:p>
    <w:p>
      <w:pPr>
        <w:ind w:left="430"/>
        <w:spacing w:before="127" w:line="212" w:lineRule="auto"/>
        <w:rPr>
          <w:rFonts w:ascii="SimSun" w:hAnsi="SimSun" w:eastAsia="SimSun" w:cs="SimSun"/>
          <w:sz w:val="22"/>
          <w:szCs w:val="22"/>
        </w:rPr>
      </w:pPr>
      <w:r>
        <w:rPr>
          <w:rFonts w:ascii="SimSun" w:hAnsi="SimSun" w:eastAsia="SimSun" w:cs="SimSun"/>
          <w:sz w:val="22"/>
          <w:szCs w:val="22"/>
          <w:spacing w:val="-6"/>
        </w:rPr>
        <w:t>[212]王重鸣.心理研究方法</w:t>
      </w:r>
      <w:r>
        <w:rPr>
          <w:rFonts w:ascii="Times New Roman" w:hAnsi="Times New Roman" w:eastAsia="Times New Roman" w:cs="Times New Roman"/>
          <w:sz w:val="22"/>
          <w:szCs w:val="22"/>
          <w:spacing w:val="-6"/>
        </w:rPr>
        <w:t>[M].   </w:t>
      </w:r>
      <w:r>
        <w:rPr>
          <w:rFonts w:ascii="SimSun" w:hAnsi="SimSun" w:eastAsia="SimSun" w:cs="SimSun"/>
          <w:sz w:val="22"/>
          <w:szCs w:val="22"/>
          <w:spacing w:val="-6"/>
        </w:rPr>
        <w:t>北京：人民教育出版社，1990.</w:t>
      </w:r>
    </w:p>
    <w:p>
      <w:pPr>
        <w:ind w:right="318" w:firstLine="430"/>
        <w:spacing w:before="188"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[213]FORNELL    C,LARCKER    D    F.Evaluating    structural     equation</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models</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with</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unobservable</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variables</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measurement</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error</w:t>
      </w:r>
      <w:r>
        <w:rPr>
          <w:rFonts w:ascii="Times New Roman" w:hAnsi="Times New Roman" w:eastAsia="Times New Roman" w:cs="Times New Roman"/>
          <w:sz w:val="22"/>
          <w:szCs w:val="22"/>
          <w:spacing w:val="-1"/>
        </w:rPr>
        <w:t>[J].Journal</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of</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marketing</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research,1981(1):39-50.</w:t>
      </w:r>
    </w:p>
    <w:p>
      <w:pPr>
        <w:ind w:right="337" w:firstLine="430"/>
        <w:spacing w:before="176"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[214]KETKAR   S,SETT   P   K.HR</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flexibility</w:t>
      </w:r>
      <w:r>
        <w:rPr>
          <w:rFonts w:ascii="Times New Roman" w:hAnsi="Times New Roman" w:eastAsia="Times New Roman" w:cs="Times New Roman"/>
          <w:sz w:val="22"/>
          <w:szCs w:val="22"/>
          <w:spacing w:val="-1"/>
        </w:rPr>
        <w:t xml:space="preserve">    and   firm   performance: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multi</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level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causal</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International</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human</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resource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management,2009(5):1009-1038.</w:t>
      </w:r>
    </w:p>
    <w:p>
      <w:pPr>
        <w:ind w:right="318" w:firstLine="430"/>
        <w:spacing w:before="168"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[215]FARMER    S    M</w:t>
      </w:r>
      <w:r>
        <w:rPr>
          <w:rFonts w:ascii="Times New Roman" w:hAnsi="Times New Roman" w:eastAsia="Times New Roman" w:cs="Times New Roman"/>
          <w:sz w:val="22"/>
          <w:szCs w:val="22"/>
          <w:spacing w:val="-1"/>
        </w:rPr>
        <w:t>,TIERNEY    P,KUNG-MCINTYRE    K.Employee </w:t>
      </w:r>
      <w:r>
        <w:rPr>
          <w:rFonts w:ascii="Times New Roman" w:hAnsi="Times New Roman" w:eastAsia="Times New Roman" w:cs="Times New Roman"/>
          <w:sz w:val="22"/>
          <w:szCs w:val="22"/>
        </w:rPr>
        <w:t>creativity</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Taiwan;An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application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of  role</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identity</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theory[J</w:t>
      </w:r>
      <w:r>
        <w:rPr>
          <w:rFonts w:ascii="Times New Roman" w:hAnsi="Times New Roman" w:eastAsia="Times New Roman" w:cs="Times New Roman"/>
          <w:sz w:val="22"/>
          <w:szCs w:val="22"/>
          <w:spacing w:val="-1"/>
        </w:rPr>
        <w:t>].Academy</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of</w:t>
      </w:r>
    </w:p>
    <w:p>
      <w:pPr>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,2003(5):618-630.</w:t>
      </w:r>
    </w:p>
    <w:p>
      <w:pPr>
        <w:ind w:right="348" w:firstLine="430"/>
        <w:spacing w:before="161" w:line="311" w:lineRule="auto"/>
        <w:jc w:val="both"/>
        <w:rPr>
          <w:rFonts w:ascii="SimSun" w:hAnsi="SimSun" w:eastAsia="SimSun" w:cs="SimSun"/>
          <w:sz w:val="22"/>
          <w:szCs w:val="22"/>
        </w:rPr>
      </w:pPr>
      <w:r>
        <w:rPr>
          <w:rFonts w:ascii="Times New Roman" w:hAnsi="Times New Roman" w:eastAsia="Times New Roman" w:cs="Times New Roman"/>
          <w:sz w:val="22"/>
          <w:szCs w:val="22"/>
        </w:rPr>
        <w:t>[216]HANNAHST,UHL-BIEN    M,AVOLI</w:t>
      </w:r>
      <w:r>
        <w:rPr>
          <w:rFonts w:ascii="Times New Roman" w:hAnsi="Times New Roman" w:eastAsia="Times New Roman" w:cs="Times New Roman"/>
          <w:sz w:val="22"/>
          <w:szCs w:val="22"/>
          <w:spacing w:val="-1"/>
        </w:rPr>
        <w:t>O     BJ,et     al.A     framework</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examining</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leadership</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extreme</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contexts[J].Leadership</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quarterly,2009</w:t>
      </w:r>
      <w:r>
        <w:rPr>
          <w:rFonts w:ascii="Times New Roman" w:hAnsi="Times New Roman" w:eastAsia="Times New Roman" w:cs="Times New Roman"/>
          <w:sz w:val="22"/>
          <w:szCs w:val="22"/>
        </w:rPr>
        <w:t xml:space="preserve"> </w:t>
      </w:r>
      <w:r>
        <w:rPr>
          <w:rFonts w:ascii="SimSun" w:hAnsi="SimSun" w:eastAsia="SimSun" w:cs="SimSun"/>
          <w:sz w:val="22"/>
          <w:szCs w:val="22"/>
          <w:spacing w:val="-5"/>
        </w:rPr>
        <w:t>(6):897-919.</w:t>
      </w:r>
    </w:p>
    <w:p>
      <w:pPr>
        <w:ind w:left="430"/>
        <w:spacing w:before="57" w:line="296"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2"/>
        </w:rPr>
        <w:t>[217]BEUGRÉC   D,ACAR   W,BRAUN   W.Transformat</w:t>
      </w:r>
      <w:r>
        <w:rPr>
          <w:rFonts w:ascii="Times New Roman" w:hAnsi="Times New Roman" w:eastAsia="Times New Roman" w:cs="Times New Roman"/>
          <w:sz w:val="22"/>
          <w:szCs w:val="22"/>
          <w:spacing w:val="-1"/>
          <w:position w:val="2"/>
        </w:rPr>
        <w:t>ional   leadership</w:t>
      </w:r>
    </w:p>
    <w:p>
      <w:pPr>
        <w:spacing w:line="296" w:lineRule="exact"/>
        <w:sectPr>
          <w:footerReference w:type="default" r:id="rId283"/>
          <w:pgSz w:w="8490" w:h="13250"/>
          <w:pgMar w:top="400" w:right="541" w:bottom="855" w:left="489" w:header="0" w:footer="706" w:gutter="0"/>
        </w:sectPr>
        <w:rPr>
          <w:rFonts w:ascii="Times New Roman" w:hAnsi="Times New Roman" w:eastAsia="Times New Roman" w:cs="Times New Roman"/>
          <w:sz w:val="22"/>
          <w:szCs w:val="22"/>
        </w:rPr>
      </w:pPr>
    </w:p>
    <w:p>
      <w:pPr>
        <w:ind w:left="380"/>
        <w:spacing w:before="7" w:line="219" w:lineRule="auto"/>
        <w:rPr>
          <w:rFonts w:ascii="SimSun" w:hAnsi="SimSun" w:eastAsia="SimSun" w:cs="SimSun"/>
          <w:sz w:val="18"/>
          <w:szCs w:val="18"/>
        </w:rPr>
      </w:pPr>
      <w:r>
        <w:rPr>
          <w:rFonts w:ascii="SimSun" w:hAnsi="SimSun" w:eastAsia="SimSun" w:cs="SimSun"/>
          <w:sz w:val="18"/>
          <w:szCs w:val="18"/>
          <w:spacing w:val="-4"/>
        </w:rPr>
        <w:t>数字化转型下的变革领导力：情境识别与效能提升</w:t>
      </w:r>
    </w:p>
    <w:p>
      <w:pPr>
        <w:pStyle w:val="BodyText"/>
        <w:spacing w:line="460" w:lineRule="auto"/>
        <w:rPr/>
      </w:pPr>
      <w:r/>
    </w:p>
    <w:p>
      <w:pPr>
        <w:spacing w:before="64" w:line="365"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4"/>
        </w:rPr>
        <w:t>in</w:t>
      </w:r>
      <w:r>
        <w:rPr>
          <w:rFonts w:ascii="Times New Roman" w:hAnsi="Times New Roman" w:eastAsia="Times New Roman" w:cs="Times New Roman"/>
          <w:sz w:val="22"/>
          <w:szCs w:val="22"/>
          <w:spacing w:val="26"/>
          <w:position w:val="14"/>
        </w:rPr>
        <w:t xml:space="preserve">  </w:t>
      </w:r>
      <w:r>
        <w:rPr>
          <w:rFonts w:ascii="Times New Roman" w:hAnsi="Times New Roman" w:eastAsia="Times New Roman" w:cs="Times New Roman"/>
          <w:sz w:val="22"/>
          <w:szCs w:val="22"/>
          <w:spacing w:val="-1"/>
          <w:position w:val="14"/>
        </w:rPr>
        <w:t>organizations:An</w:t>
      </w:r>
      <w:r>
        <w:rPr>
          <w:rFonts w:ascii="Times New Roman" w:hAnsi="Times New Roman" w:eastAsia="Times New Roman" w:cs="Times New Roman"/>
          <w:sz w:val="22"/>
          <w:szCs w:val="22"/>
          <w:spacing w:val="26"/>
          <w:position w:val="14"/>
        </w:rPr>
        <w:t xml:space="preserve">  </w:t>
      </w:r>
      <w:r>
        <w:rPr>
          <w:rFonts w:ascii="Times New Roman" w:hAnsi="Times New Roman" w:eastAsia="Times New Roman" w:cs="Times New Roman"/>
          <w:sz w:val="22"/>
          <w:szCs w:val="22"/>
          <w:spacing w:val="-1"/>
          <w:position w:val="14"/>
        </w:rPr>
        <w:t>envir</w:t>
      </w:r>
      <w:r>
        <w:rPr>
          <w:rFonts w:ascii="Times New Roman" w:hAnsi="Times New Roman" w:eastAsia="Times New Roman" w:cs="Times New Roman"/>
          <w:sz w:val="22"/>
          <w:szCs w:val="22"/>
          <w:position w:val="14"/>
        </w:rPr>
        <w:t>onment-induced</w:t>
      </w:r>
      <w:r>
        <w:rPr>
          <w:rFonts w:ascii="Times New Roman" w:hAnsi="Times New Roman" w:eastAsia="Times New Roman" w:cs="Times New Roman"/>
          <w:sz w:val="22"/>
          <w:szCs w:val="22"/>
          <w:spacing w:val="22"/>
          <w:w w:val="101"/>
          <w:position w:val="14"/>
        </w:rPr>
        <w:t xml:space="preserve">  </w:t>
      </w:r>
      <w:r>
        <w:rPr>
          <w:rFonts w:ascii="Times New Roman" w:hAnsi="Times New Roman" w:eastAsia="Times New Roman" w:cs="Times New Roman"/>
          <w:sz w:val="22"/>
          <w:szCs w:val="22"/>
          <w:position w:val="14"/>
        </w:rPr>
        <w:t>model[J].In</w:t>
      </w:r>
      <w:r>
        <w:rPr>
          <w:rFonts w:ascii="Times New Roman" w:hAnsi="Times New Roman" w:eastAsia="Times New Roman" w:cs="Times New Roman"/>
          <w:sz w:val="22"/>
          <w:szCs w:val="22"/>
          <w:spacing w:val="-1"/>
          <w:position w:val="14"/>
        </w:rPr>
        <w:t>ternational</w:t>
      </w:r>
      <w:r>
        <w:rPr>
          <w:rFonts w:ascii="Times New Roman" w:hAnsi="Times New Roman" w:eastAsia="Times New Roman" w:cs="Times New Roman"/>
          <w:sz w:val="22"/>
          <w:szCs w:val="22"/>
          <w:spacing w:val="24"/>
          <w:position w:val="14"/>
        </w:rPr>
        <w:t xml:space="preserve">  </w:t>
      </w:r>
      <w:r>
        <w:rPr>
          <w:rFonts w:ascii="Times New Roman" w:hAnsi="Times New Roman" w:eastAsia="Times New Roman" w:cs="Times New Roman"/>
          <w:sz w:val="22"/>
          <w:szCs w:val="22"/>
          <w:spacing w:val="-1"/>
          <w:position w:val="14"/>
        </w:rPr>
        <w:t>Journal</w:t>
      </w:r>
      <w:r>
        <w:rPr>
          <w:rFonts w:ascii="Times New Roman" w:hAnsi="Times New Roman" w:eastAsia="Times New Roman" w:cs="Times New Roman"/>
          <w:sz w:val="22"/>
          <w:szCs w:val="22"/>
          <w:spacing w:val="26"/>
          <w:position w:val="14"/>
        </w:rPr>
        <w:t xml:space="preserve">  </w:t>
      </w:r>
      <w:r>
        <w:rPr>
          <w:rFonts w:ascii="Times New Roman" w:hAnsi="Times New Roman" w:eastAsia="Times New Roman" w:cs="Times New Roman"/>
          <w:sz w:val="22"/>
          <w:szCs w:val="22"/>
          <w:spacing w:val="-1"/>
          <w:position w:val="14"/>
        </w:rPr>
        <w:t>o</w:t>
      </w:r>
      <w:r>
        <w:rPr>
          <w:rFonts w:ascii="Times New Roman" w:hAnsi="Times New Roman" w:eastAsia="Times New Roman" w:cs="Times New Roman"/>
          <w:sz w:val="22"/>
          <w:szCs w:val="22"/>
          <w:spacing w:val="22"/>
          <w:position w:val="14"/>
        </w:rPr>
        <w:t>f</w:t>
      </w:r>
    </w:p>
    <w:p>
      <w:pPr>
        <w:ind w:left="380"/>
        <w:spacing w:line="214" w:lineRule="auto"/>
        <w:rPr>
          <w:rFonts w:ascii="SimSun" w:hAnsi="SimSun" w:eastAsia="SimSun" w:cs="SimSun"/>
          <w:sz w:val="22"/>
          <w:szCs w:val="22"/>
        </w:rPr>
      </w:pPr>
      <w:r>
        <w:rPr>
          <w:rFonts w:ascii="SimSun" w:hAnsi="SimSun" w:eastAsia="SimSun" w:cs="SimSun"/>
          <w:sz w:val="22"/>
          <w:szCs w:val="22"/>
        </w:rPr>
        <w:t>manpower,2006(1):52-62.</w:t>
      </w:r>
    </w:p>
    <w:p>
      <w:pPr>
        <w:ind w:left="380" w:firstLine="430"/>
        <w:spacing w:before="149"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[218]MILLIKEN</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F</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J.Three</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types</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of  percei</w:t>
      </w:r>
      <w:r>
        <w:rPr>
          <w:rFonts w:ascii="Times New Roman" w:hAnsi="Times New Roman" w:eastAsia="Times New Roman" w:cs="Times New Roman"/>
          <w:sz w:val="22"/>
          <w:szCs w:val="22"/>
          <w:spacing w:val="-1"/>
        </w:rPr>
        <w:t>ved</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uncertainty</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about</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environment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State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effect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response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uncertainty</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p>
    <w:p>
      <w:pPr>
        <w:ind w:left="38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1"/>
        </w:rPr>
        <w:t>,1987(1):133-143.</w:t>
      </w:r>
    </w:p>
    <w:p>
      <w:pPr>
        <w:ind w:left="380" w:right="29" w:firstLine="430"/>
        <w:spacing w:before="188"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[219]TEECE   D   J.Capturing   value   from   knowledge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ssets:The   new </w:t>
      </w:r>
      <w:r>
        <w:rPr>
          <w:rFonts w:ascii="Times New Roman" w:hAnsi="Times New Roman" w:eastAsia="Times New Roman" w:cs="Times New Roman"/>
          <w:sz w:val="22"/>
          <w:szCs w:val="22"/>
          <w:spacing w:val="-1"/>
        </w:rPr>
        <w:t>economy,markets     for      know-how,and      intangible      assets[J].    California</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review,1998(3):55-79.</w:t>
      </w:r>
    </w:p>
    <w:p>
      <w:pPr>
        <w:ind w:left="380" w:right="54" w:firstLine="430"/>
        <w:spacing w:before="176"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[220]BOGNER</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W   C,BARR   P   S.Making   sense   in   hypercompetitive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environments:A</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cognitive</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explanation</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for  the  persistence   of  high  velocity</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competition</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Organization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science</w:t>
      </w:r>
      <w:r>
        <w:rPr>
          <w:rFonts w:ascii="Times New Roman" w:hAnsi="Times New Roman" w:eastAsia="Times New Roman" w:cs="Times New Roman"/>
          <w:sz w:val="22"/>
          <w:szCs w:val="22"/>
          <w:spacing w:val="1"/>
        </w:rPr>
        <w:t>,2000(2):212-226.</w:t>
      </w:r>
    </w:p>
    <w:p>
      <w:pPr>
        <w:ind w:right="48"/>
        <w:spacing w:before="168" w:line="40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7"/>
        </w:rPr>
        <w:t>[221]AVOLIO   BJ,BASS    B    M.Transformational   leadership,charisma,</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beyond</w:t>
      </w:r>
      <w:r>
        <w:rPr>
          <w:rFonts w:ascii="Times New Roman" w:hAnsi="Times New Roman" w:eastAsia="Times New Roman" w:cs="Times New Roman"/>
          <w:sz w:val="22"/>
          <w:szCs w:val="22"/>
          <w:spacing w:val="1"/>
        </w:rPr>
        <w:t>[M].</w:t>
      </w:r>
      <w:r>
        <w:rPr>
          <w:rFonts w:ascii="Times New Roman" w:hAnsi="Times New Roman" w:eastAsia="Times New Roman" w:cs="Times New Roman"/>
          <w:sz w:val="22"/>
          <w:szCs w:val="22"/>
        </w:rPr>
        <w:t>Lexington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Lexington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Books</w:t>
      </w:r>
      <w:r>
        <w:rPr>
          <w:rFonts w:ascii="Times New Roman" w:hAnsi="Times New Roman" w:eastAsia="Times New Roman" w:cs="Times New Roman"/>
          <w:sz w:val="22"/>
          <w:szCs w:val="22"/>
          <w:spacing w:val="1"/>
        </w:rPr>
        <w:t>,1988.</w:t>
      </w:r>
    </w:p>
    <w:p>
      <w:pPr>
        <w:ind w:left="810"/>
        <w:spacing w:before="148" w:line="38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[222]PEARSON   C   M,CLAIR   J   A.Reframing   crisis   management[J</w:t>
      </w:r>
      <w:r>
        <w:rPr>
          <w:rFonts w:ascii="Times New Roman" w:hAnsi="Times New Roman" w:eastAsia="Times New Roman" w:cs="Times New Roman"/>
          <w:sz w:val="22"/>
          <w:szCs w:val="22"/>
          <w:spacing w:val="-1"/>
          <w:position w:val="15"/>
        </w:rPr>
        <w:t>].</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1"/>
        </w:rPr>
        <w:t>,1998(1):59-76.</w:t>
      </w:r>
    </w:p>
    <w:p>
      <w:pPr>
        <w:ind w:left="380" w:right="25" w:firstLine="430"/>
        <w:spacing w:before="170" w:line="3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[223]MARRONE</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A,TESLUK</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P</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E,CARSON</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B.A</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multile</w:t>
      </w:r>
      <w:r>
        <w:rPr>
          <w:rFonts w:ascii="Times New Roman" w:hAnsi="Times New Roman" w:eastAsia="Times New Roman" w:cs="Times New Roman"/>
          <w:sz w:val="22"/>
          <w:szCs w:val="22"/>
          <w:spacing w:val="-2"/>
        </w:rPr>
        <w:t>vel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investigation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antecedents</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consequences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team</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member</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boundary</w:t>
      </w:r>
      <w:r>
        <w:rPr>
          <w:rFonts w:ascii="Times New Roman" w:hAnsi="Times New Roman" w:eastAsia="Times New Roman" w:cs="Times New Roman"/>
          <w:sz w:val="22"/>
          <w:szCs w:val="22"/>
          <w:spacing w:val="4"/>
        </w:rPr>
        <w:t>-</w:t>
      </w:r>
    </w:p>
    <w:p>
      <w:pPr>
        <w:ind w:left="380"/>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spanning</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3"/>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3"/>
        </w:rPr>
        <w:t>,2007(6):1423-1439.</w:t>
      </w:r>
    </w:p>
    <w:p>
      <w:pPr>
        <w:ind w:left="380" w:right="26" w:firstLine="430"/>
        <w:spacing w:before="177"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[224]WAGEMAN</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R,GARDNER</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H,MORTENSEN</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M.The</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changing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ecology    of   teams:New    directions    for    teams    research     [J].Jour</w:t>
      </w:r>
      <w:r>
        <w:rPr>
          <w:rFonts w:ascii="Times New Roman" w:hAnsi="Times New Roman" w:eastAsia="Times New Roman" w:cs="Times New Roman"/>
          <w:sz w:val="22"/>
          <w:szCs w:val="22"/>
          <w:spacing w:val="-1"/>
        </w:rPr>
        <w:t>nal    of</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1"/>
        </w:rPr>
        <w:t>,2012(3):301-315.</w:t>
      </w:r>
    </w:p>
    <w:p>
      <w:pPr>
        <w:ind w:left="380" w:right="54" w:firstLine="430"/>
        <w:spacing w:before="188" w:line="26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[225]HOWELL   J   M.Organization   contexts,charismatic   and</w:t>
      </w:r>
      <w:r>
        <w:rPr>
          <w:rFonts w:ascii="Times New Roman" w:hAnsi="Times New Roman" w:eastAsia="Times New Roman" w:cs="Times New Roman"/>
          <w:sz w:val="22"/>
          <w:szCs w:val="22"/>
          <w:spacing w:val="-1"/>
        </w:rPr>
        <w:t xml:space="preserve">   exchange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1"/>
        </w:rPr>
        <w:t>[M].</w:t>
      </w:r>
      <w:r>
        <w:rPr>
          <w:rFonts w:ascii="Times New Roman" w:hAnsi="Times New Roman" w:eastAsia="Times New Roman" w:cs="Times New Roman"/>
          <w:sz w:val="22"/>
          <w:szCs w:val="22"/>
        </w:rPr>
        <w:t>Greenwich</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JAI</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Press</w:t>
      </w:r>
      <w:r>
        <w:rPr>
          <w:rFonts w:ascii="Times New Roman" w:hAnsi="Times New Roman" w:eastAsia="Times New Roman" w:cs="Times New Roman"/>
          <w:sz w:val="22"/>
          <w:szCs w:val="22"/>
          <w:spacing w:val="1"/>
        </w:rPr>
        <w:t>,1</w:t>
      </w:r>
      <w:r>
        <w:rPr>
          <w:rFonts w:ascii="Times New Roman" w:hAnsi="Times New Roman" w:eastAsia="Times New Roman" w:cs="Times New Roman"/>
          <w:sz w:val="22"/>
          <w:szCs w:val="22"/>
        </w:rPr>
        <w:t>997.</w:t>
      </w:r>
    </w:p>
    <w:p>
      <w:pPr>
        <w:ind w:left="380" w:right="24" w:firstLine="430"/>
        <w:spacing w:before="176"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[226]AYCAN   Z,KANUNGO   R</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N,SINHAJ    B.Organizational   c</w:t>
      </w:r>
      <w:r>
        <w:rPr>
          <w:rFonts w:ascii="Times New Roman" w:hAnsi="Times New Roman" w:eastAsia="Times New Roman" w:cs="Times New Roman"/>
          <w:sz w:val="22"/>
          <w:szCs w:val="22"/>
          <w:spacing w:val="-1"/>
        </w:rPr>
        <w:t>ulture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and  human  resource</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practices   The</w:t>
      </w:r>
      <w:r>
        <w:rPr>
          <w:rFonts w:ascii="Times New Roman" w:hAnsi="Times New Roman" w:eastAsia="Times New Roman" w:cs="Times New Roman"/>
          <w:sz w:val="22"/>
          <w:szCs w:val="22"/>
          <w:spacing w:val="-1"/>
        </w:rPr>
        <w:t xml:space="preserve">  model   of  culture   fit   [J].</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Journal   of</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rPr>
        <w:t>cross-cultural   psychology,1999(4):501-526.</w:t>
      </w:r>
    </w:p>
    <w:p>
      <w:pPr>
        <w:ind w:left="380" w:right="33" w:firstLine="430"/>
        <w:spacing w:before="159" w:line="36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[227]MARKUSHR,KITAYAMA</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S.Culture</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and   the    self:Implications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for        cognition,emotion,and        motivation[J].Psychological</w:t>
      </w:r>
      <w:r>
        <w:rPr>
          <w:rFonts w:ascii="Times New Roman" w:hAnsi="Times New Roman" w:eastAsia="Times New Roman" w:cs="Times New Roman"/>
          <w:sz w:val="22"/>
          <w:szCs w:val="22"/>
          <w:spacing w:val="-1"/>
        </w:rPr>
        <w:t xml:space="preserve">        review,1991</w:t>
      </w:r>
    </w:p>
    <w:p>
      <w:pPr>
        <w:ind w:left="380"/>
        <w:spacing w:line="222" w:lineRule="auto"/>
        <w:rPr>
          <w:rFonts w:ascii="SimSun" w:hAnsi="SimSun" w:eastAsia="SimSun" w:cs="SimSun"/>
          <w:sz w:val="22"/>
          <w:szCs w:val="22"/>
        </w:rPr>
      </w:pPr>
      <w:r>
        <w:rPr>
          <w:rFonts w:ascii="SimSun" w:hAnsi="SimSun" w:eastAsia="SimSun" w:cs="SimSun"/>
          <w:sz w:val="22"/>
          <w:szCs w:val="22"/>
          <w:spacing w:val="-6"/>
        </w:rPr>
        <w:t>(2):224.</w:t>
      </w:r>
    </w:p>
    <w:p>
      <w:pPr>
        <w:spacing w:line="222" w:lineRule="auto"/>
        <w:sectPr>
          <w:footerReference w:type="default" r:id="rId284"/>
          <w:pgSz w:w="8490" w:h="13250"/>
          <w:pgMar w:top="400" w:right="560" w:bottom="875" w:left="409" w:header="0" w:footer="726" w:gutter="0"/>
        </w:sectPr>
        <w:rPr>
          <w:rFonts w:ascii="SimSun" w:hAnsi="SimSun" w:eastAsia="SimSun" w:cs="SimSun"/>
          <w:sz w:val="22"/>
          <w:szCs w:val="22"/>
        </w:rPr>
      </w:pPr>
    </w:p>
    <w:p>
      <w:pPr>
        <w:ind w:left="6400"/>
        <w:spacing w:before="29" w:line="219" w:lineRule="auto"/>
        <w:rPr>
          <w:rFonts w:ascii="SimSun" w:hAnsi="SimSun" w:eastAsia="SimSun" w:cs="SimSun"/>
          <w:sz w:val="22"/>
          <w:szCs w:val="22"/>
        </w:rPr>
      </w:pPr>
      <w:r>
        <w:rPr>
          <w:rFonts w:ascii="SimSun" w:hAnsi="SimSun" w:eastAsia="SimSun" w:cs="SimSun"/>
          <w:sz w:val="22"/>
          <w:szCs w:val="22"/>
          <w:spacing w:val="-17"/>
          <w:w w:val="92"/>
        </w:rPr>
        <w:t>参考文献</w:t>
      </w:r>
    </w:p>
    <w:p>
      <w:pPr>
        <w:pStyle w:val="BodyText"/>
        <w:spacing w:line="452" w:lineRule="auto"/>
        <w:rPr/>
      </w:pPr>
      <w:r/>
    </w:p>
    <w:p>
      <w:pPr>
        <w:ind w:right="330" w:firstLine="430"/>
        <w:spacing w:before="63"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[228]BURNES    B,JAMES    H.Culture,cogni</w:t>
      </w:r>
      <w:r>
        <w:rPr>
          <w:rFonts w:ascii="Times New Roman" w:hAnsi="Times New Roman" w:eastAsia="Times New Roman" w:cs="Times New Roman"/>
          <w:sz w:val="22"/>
          <w:szCs w:val="22"/>
          <w:spacing w:val="-1"/>
        </w:rPr>
        <w:t>tive    dissonance     and    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3"/>
        </w:rPr>
        <w:t>[J].</w:t>
      </w:r>
      <w:r>
        <w:rPr>
          <w:rFonts w:ascii="Times New Roman" w:hAnsi="Times New Roman" w:eastAsia="Times New Roman" w:cs="Times New Roman"/>
          <w:sz w:val="22"/>
          <w:szCs w:val="22"/>
        </w:rPr>
        <w:t>International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operations</w:t>
      </w:r>
      <w:r>
        <w:rPr>
          <w:rFonts w:ascii="Times New Roman" w:hAnsi="Times New Roman" w:eastAsia="Times New Roman" w:cs="Times New Roman"/>
          <w:sz w:val="22"/>
          <w:szCs w:val="22"/>
          <w:spacing w:val="3"/>
        </w:rPr>
        <w:t xml:space="preserve">   &amp;.</w:t>
      </w:r>
      <w:r>
        <w:rPr>
          <w:rFonts w:ascii="Times New Roman" w:hAnsi="Times New Roman" w:eastAsia="Times New Roman" w:cs="Times New Roman"/>
          <w:sz w:val="22"/>
          <w:szCs w:val="22"/>
        </w:rPr>
        <w:t>production</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management,1995(8):14-33.</w:t>
      </w:r>
    </w:p>
    <w:p>
      <w:pPr>
        <w:ind w:left="430"/>
        <w:spacing w:before="157" w:line="3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6"/>
        </w:rPr>
        <w:t>[229]FOMBRUN   C    J.Corporate  </w:t>
      </w:r>
      <w:r>
        <w:rPr>
          <w:rFonts w:ascii="Times New Roman" w:hAnsi="Times New Roman" w:eastAsia="Times New Roman" w:cs="Times New Roman"/>
          <w:sz w:val="22"/>
          <w:szCs w:val="22"/>
          <w:spacing w:val="-1"/>
          <w:position w:val="16"/>
        </w:rPr>
        <w:t xml:space="preserve">  culture,environment,and    strategy[J].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Human   resource    management,1983(1-2):139-152.</w:t>
      </w:r>
    </w:p>
    <w:p>
      <w:pPr>
        <w:ind w:right="351" w:firstLine="430"/>
        <w:spacing w:before="177"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[230]ALDRICH     H,HERK</w:t>
      </w:r>
      <w:r>
        <w:rPr>
          <w:rFonts w:ascii="Times New Roman" w:hAnsi="Times New Roman" w:eastAsia="Times New Roman" w:cs="Times New Roman"/>
          <w:sz w:val="22"/>
          <w:szCs w:val="22"/>
          <w:spacing w:val="-1"/>
        </w:rPr>
        <w:t>ER      D.Boundary     spanning      roles      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organization      structure[J].Academy      of      management       review,19</w:t>
      </w:r>
      <w:r>
        <w:rPr>
          <w:rFonts w:ascii="Times New Roman" w:hAnsi="Times New Roman" w:eastAsia="Times New Roman" w:cs="Times New Roman"/>
          <w:sz w:val="22"/>
          <w:szCs w:val="22"/>
          <w:spacing w:val="-1"/>
        </w:rPr>
        <w:t>77(2):</w:t>
      </w:r>
    </w:p>
    <w:p>
      <w:pPr>
        <w:spacing w:before="1" w:line="183" w:lineRule="auto"/>
        <w:rPr>
          <w:rFonts w:ascii="SimSun" w:hAnsi="SimSun" w:eastAsia="SimSun" w:cs="SimSun"/>
          <w:sz w:val="22"/>
          <w:szCs w:val="22"/>
        </w:rPr>
      </w:pPr>
      <w:r>
        <w:rPr>
          <w:rFonts w:ascii="SimSun" w:hAnsi="SimSun" w:eastAsia="SimSun" w:cs="SimSun"/>
          <w:sz w:val="22"/>
          <w:szCs w:val="22"/>
          <w:spacing w:val="-8"/>
        </w:rPr>
        <w:t>217-230.</w:t>
      </w:r>
    </w:p>
    <w:p>
      <w:pPr>
        <w:ind w:right="333" w:firstLine="430"/>
        <w:spacing w:before="125"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[231]WANG    C    L,RAFIQ    M.Ambidextrous    organ</w:t>
      </w:r>
      <w:r>
        <w:rPr>
          <w:rFonts w:ascii="Times New Roman" w:hAnsi="Times New Roman" w:eastAsia="Times New Roman" w:cs="Times New Roman"/>
          <w:sz w:val="22"/>
          <w:szCs w:val="22"/>
          <w:spacing w:val="-1"/>
        </w:rPr>
        <w:t>izational    culture,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contextual</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rPr>
        <w:t>ambidexterity</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n</w:t>
      </w:r>
      <w:r>
        <w:rPr>
          <w:rFonts w:ascii="Times New Roman" w:hAnsi="Times New Roman" w:eastAsia="Times New Roman" w:cs="Times New Roman"/>
          <w:sz w:val="22"/>
          <w:szCs w:val="22"/>
          <w:spacing w:val="-1"/>
        </w:rPr>
        <w:t>ew</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1"/>
        </w:rPr>
        <w:t>product</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spacing w:val="-1"/>
        </w:rPr>
        <w:t>Innovation:A</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spacing w:val="-1"/>
        </w:rPr>
        <w:t>comparative</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spacing w:val="-1"/>
        </w:rPr>
        <w:t>study</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UK</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Chinese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high</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tech</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firms</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British</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,2014(1):</w:t>
      </w:r>
    </w:p>
    <w:p>
      <w:pPr>
        <w:spacing w:line="183" w:lineRule="auto"/>
        <w:rPr>
          <w:rFonts w:ascii="SimSun" w:hAnsi="SimSun" w:eastAsia="SimSun" w:cs="SimSun"/>
          <w:sz w:val="22"/>
          <w:szCs w:val="22"/>
        </w:rPr>
      </w:pPr>
      <w:r>
        <w:rPr>
          <w:rFonts w:ascii="SimSun" w:hAnsi="SimSun" w:eastAsia="SimSun" w:cs="SimSun"/>
          <w:sz w:val="22"/>
          <w:szCs w:val="22"/>
          <w:spacing w:val="-8"/>
        </w:rPr>
        <w:t>58-76.</w:t>
      </w:r>
    </w:p>
    <w:p>
      <w:pPr>
        <w:ind w:right="344" w:firstLine="430"/>
        <w:spacing w:before="154"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[232]PAVLOUP  A,EL  SAWY</w:t>
      </w:r>
      <w:r>
        <w:rPr>
          <w:rFonts w:ascii="Times New Roman" w:hAnsi="Times New Roman" w:eastAsia="Times New Roman" w:cs="Times New Roman"/>
          <w:sz w:val="22"/>
          <w:szCs w:val="22"/>
          <w:spacing w:val="-1"/>
        </w:rPr>
        <w:t xml:space="preserve">  O  A.From  IT  leveraging  competence  to</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competitive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advantage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turbulent</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environments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case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product</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development[J].Information     systems      research,2006(3):198-227.</w:t>
      </w:r>
    </w:p>
    <w:p>
      <w:pPr>
        <w:ind w:right="351" w:firstLine="430"/>
        <w:spacing w:before="147" w:line="37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[233]AKGÜN     A     E,BYRNEJC,LYNN     G     S,et      al.Organizational</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unlearning  as  changes  in  beliefs  and  routines  in  organizations[J].Journal  of</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organizational    change    management,2007(6):79</w:t>
      </w:r>
      <w:r>
        <w:rPr>
          <w:rFonts w:ascii="Times New Roman" w:hAnsi="Times New Roman" w:eastAsia="Times New Roman" w:cs="Times New Roman"/>
          <w:sz w:val="22"/>
          <w:szCs w:val="22"/>
          <w:spacing w:val="-1"/>
        </w:rPr>
        <w:t>4-812.</w:t>
      </w:r>
    </w:p>
    <w:p>
      <w:pPr>
        <w:ind w:right="351" w:firstLine="430"/>
        <w:spacing w:before="148" w:line="37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[234]PEARCE    JL,GREGERSEN</w:t>
      </w:r>
      <w:r>
        <w:rPr>
          <w:rFonts w:ascii="Times New Roman" w:hAnsi="Times New Roman" w:eastAsia="Times New Roman" w:cs="Times New Roman"/>
          <w:sz w:val="22"/>
          <w:szCs w:val="22"/>
          <w:spacing w:val="-1"/>
        </w:rPr>
        <w:t xml:space="preserve">     H    B.Task     interdependence     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extrarole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test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rPr>
        <w:t>mediating</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effects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felt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responsibility</w:t>
      </w:r>
      <w:r>
        <w:rPr>
          <w:rFonts w:ascii="Times New Roman" w:hAnsi="Times New Roman" w:eastAsia="Times New Roman" w:cs="Times New Roman"/>
          <w:sz w:val="22"/>
          <w:szCs w:val="22"/>
          <w:spacing w:val="3"/>
        </w:rPr>
        <w:t>[J].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rPr>
        <w:t>of  applied   psychology,1991(6):838-848.</w:t>
      </w:r>
    </w:p>
    <w:p>
      <w:pPr>
        <w:ind w:right="324" w:firstLine="430"/>
        <w:spacing w:before="138" w:line="37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[235]KLEIN   K    J,CONN   A    B,SMITH   D    B,et   al.Is    everyone   </w:t>
      </w:r>
      <w:r>
        <w:rPr>
          <w:rFonts w:ascii="Times New Roman" w:hAnsi="Times New Roman" w:eastAsia="Times New Roman" w:cs="Times New Roman"/>
          <w:sz w:val="22"/>
          <w:szCs w:val="22"/>
          <w:spacing w:val="-2"/>
        </w:rPr>
        <w:t xml:space="preserve"> in </w:t>
      </w:r>
      <w:r>
        <w:rPr>
          <w:rFonts w:ascii="Times New Roman" w:hAnsi="Times New Roman" w:eastAsia="Times New Roman" w:cs="Times New Roman"/>
          <w:sz w:val="22"/>
          <w:szCs w:val="22"/>
        </w:rPr>
        <w:t>agreement?An</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rPr>
        <w:t>exploration</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rPr>
        <w:t>of within-group</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1"/>
        </w:rPr>
        <w:t>reement</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1"/>
        </w:rPr>
        <w:t>employee</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perceptions</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work</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environment</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1"/>
        </w:rPr>
        <w:t>,2001(1);3-16.</w:t>
      </w:r>
    </w:p>
    <w:p>
      <w:pPr>
        <w:ind w:right="330" w:firstLine="430"/>
        <w:spacing w:before="177" w:line="299" w:lineRule="auto"/>
        <w:jc w:val="both"/>
        <w:rPr>
          <w:rFonts w:ascii="SimSun" w:hAnsi="SimSun" w:eastAsia="SimSun" w:cs="SimSun"/>
          <w:sz w:val="22"/>
          <w:szCs w:val="22"/>
        </w:rPr>
      </w:pPr>
      <w:r>
        <w:rPr>
          <w:rFonts w:ascii="Times New Roman" w:hAnsi="Times New Roman" w:eastAsia="Times New Roman" w:cs="Times New Roman"/>
          <w:sz w:val="22"/>
          <w:szCs w:val="22"/>
        </w:rPr>
        <w:t>[236]LEBRETON   JM,SENTER    JL.Answers   to  </w:t>
      </w:r>
      <w:r>
        <w:rPr>
          <w:rFonts w:ascii="Times New Roman" w:hAnsi="Times New Roman" w:eastAsia="Times New Roman" w:cs="Times New Roman"/>
          <w:sz w:val="22"/>
          <w:szCs w:val="22"/>
          <w:spacing w:val="-1"/>
        </w:rPr>
        <w:t xml:space="preserve">  20    questions   about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interrater   reliability   and    interrater   agreement    [J].Organiz</w:t>
      </w:r>
      <w:r>
        <w:rPr>
          <w:rFonts w:ascii="Times New Roman" w:hAnsi="Times New Roman" w:eastAsia="Times New Roman" w:cs="Times New Roman"/>
          <w:sz w:val="22"/>
          <w:szCs w:val="22"/>
          <w:spacing w:val="-1"/>
        </w:rPr>
        <w:t>ational   research</w:t>
      </w:r>
      <w:r>
        <w:rPr>
          <w:rFonts w:ascii="Times New Roman" w:hAnsi="Times New Roman" w:eastAsia="Times New Roman" w:cs="Times New Roman"/>
          <w:sz w:val="22"/>
          <w:szCs w:val="22"/>
        </w:rPr>
        <w:t xml:space="preserve"> </w:t>
      </w:r>
      <w:r>
        <w:rPr>
          <w:rFonts w:ascii="SimSun" w:hAnsi="SimSun" w:eastAsia="SimSun" w:cs="SimSun"/>
          <w:sz w:val="22"/>
          <w:szCs w:val="22"/>
        </w:rPr>
        <w:t>methods,2008(4):815-852.</w:t>
      </w:r>
    </w:p>
    <w:p>
      <w:pPr>
        <w:ind w:left="430"/>
        <w:spacing w:before="125" w:line="41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7"/>
        </w:rPr>
        <w:t>[237]CHEN</w:t>
      </w:r>
      <w:r>
        <w:rPr>
          <w:rFonts w:ascii="Times New Roman" w:hAnsi="Times New Roman" w:eastAsia="Times New Roman" w:cs="Times New Roman"/>
          <w:sz w:val="22"/>
          <w:szCs w:val="22"/>
          <w:spacing w:val="44"/>
          <w:w w:val="101"/>
          <w:position w:val="17"/>
        </w:rPr>
        <w:t xml:space="preserve"> </w:t>
      </w:r>
      <w:r>
        <w:rPr>
          <w:rFonts w:ascii="Times New Roman" w:hAnsi="Times New Roman" w:eastAsia="Times New Roman" w:cs="Times New Roman"/>
          <w:sz w:val="22"/>
          <w:szCs w:val="22"/>
          <w:position w:val="17"/>
        </w:rPr>
        <w:t>G,BLIESE</w:t>
      </w:r>
      <w:r>
        <w:rPr>
          <w:rFonts w:ascii="Times New Roman" w:hAnsi="Times New Roman" w:eastAsia="Times New Roman" w:cs="Times New Roman"/>
          <w:sz w:val="22"/>
          <w:szCs w:val="22"/>
          <w:spacing w:val="40"/>
          <w:w w:val="101"/>
          <w:position w:val="17"/>
        </w:rPr>
        <w:t xml:space="preserve"> </w:t>
      </w:r>
      <w:r>
        <w:rPr>
          <w:rFonts w:ascii="Times New Roman" w:hAnsi="Times New Roman" w:eastAsia="Times New Roman" w:cs="Times New Roman"/>
          <w:sz w:val="22"/>
          <w:szCs w:val="22"/>
          <w:position w:val="17"/>
        </w:rPr>
        <w:t>P</w:t>
      </w:r>
      <w:r>
        <w:rPr>
          <w:rFonts w:ascii="Times New Roman" w:hAnsi="Times New Roman" w:eastAsia="Times New Roman" w:cs="Times New Roman"/>
          <w:sz w:val="22"/>
          <w:szCs w:val="22"/>
          <w:spacing w:val="40"/>
          <w:position w:val="17"/>
        </w:rPr>
        <w:t xml:space="preserve"> </w:t>
      </w:r>
      <w:r>
        <w:rPr>
          <w:rFonts w:ascii="Times New Roman" w:hAnsi="Times New Roman" w:eastAsia="Times New Roman" w:cs="Times New Roman"/>
          <w:sz w:val="22"/>
          <w:szCs w:val="22"/>
          <w:position w:val="17"/>
        </w:rPr>
        <w:t>D.The</w:t>
      </w:r>
      <w:r>
        <w:rPr>
          <w:rFonts w:ascii="Times New Roman" w:hAnsi="Times New Roman" w:eastAsia="Times New Roman" w:cs="Times New Roman"/>
          <w:sz w:val="22"/>
          <w:szCs w:val="22"/>
          <w:spacing w:val="38"/>
          <w:position w:val="17"/>
        </w:rPr>
        <w:t xml:space="preserve"> </w:t>
      </w:r>
      <w:r>
        <w:rPr>
          <w:rFonts w:ascii="Times New Roman" w:hAnsi="Times New Roman" w:eastAsia="Times New Roman" w:cs="Times New Roman"/>
          <w:sz w:val="22"/>
          <w:szCs w:val="22"/>
          <w:position w:val="17"/>
        </w:rPr>
        <w:t>ro</w:t>
      </w:r>
      <w:r>
        <w:rPr>
          <w:rFonts w:ascii="Times New Roman" w:hAnsi="Times New Roman" w:eastAsia="Times New Roman" w:cs="Times New Roman"/>
          <w:sz w:val="22"/>
          <w:szCs w:val="22"/>
          <w:spacing w:val="-1"/>
          <w:position w:val="17"/>
        </w:rPr>
        <w:t>le</w:t>
      </w:r>
      <w:r>
        <w:rPr>
          <w:rFonts w:ascii="Times New Roman" w:hAnsi="Times New Roman" w:eastAsia="Times New Roman" w:cs="Times New Roman"/>
          <w:sz w:val="22"/>
          <w:szCs w:val="22"/>
          <w:spacing w:val="44"/>
          <w:position w:val="17"/>
        </w:rPr>
        <w:t xml:space="preserve"> </w:t>
      </w:r>
      <w:r>
        <w:rPr>
          <w:rFonts w:ascii="Times New Roman" w:hAnsi="Times New Roman" w:eastAsia="Times New Roman" w:cs="Times New Roman"/>
          <w:sz w:val="22"/>
          <w:szCs w:val="22"/>
          <w:spacing w:val="-1"/>
          <w:position w:val="17"/>
        </w:rPr>
        <w:t>of</w:t>
      </w:r>
      <w:r>
        <w:rPr>
          <w:rFonts w:ascii="Times New Roman" w:hAnsi="Times New Roman" w:eastAsia="Times New Roman" w:cs="Times New Roman"/>
          <w:sz w:val="22"/>
          <w:szCs w:val="22"/>
          <w:spacing w:val="21"/>
          <w:w w:val="101"/>
          <w:position w:val="17"/>
        </w:rPr>
        <w:t xml:space="preserve"> </w:t>
      </w:r>
      <w:r>
        <w:rPr>
          <w:rFonts w:ascii="Times New Roman" w:hAnsi="Times New Roman" w:eastAsia="Times New Roman" w:cs="Times New Roman"/>
          <w:sz w:val="22"/>
          <w:szCs w:val="22"/>
          <w:spacing w:val="-1"/>
          <w:position w:val="17"/>
        </w:rPr>
        <w:t>different</w:t>
      </w:r>
      <w:r>
        <w:rPr>
          <w:rFonts w:ascii="Times New Roman" w:hAnsi="Times New Roman" w:eastAsia="Times New Roman" w:cs="Times New Roman"/>
          <w:sz w:val="22"/>
          <w:szCs w:val="22"/>
          <w:spacing w:val="43"/>
          <w:position w:val="17"/>
        </w:rPr>
        <w:t xml:space="preserve"> </w:t>
      </w:r>
      <w:r>
        <w:rPr>
          <w:rFonts w:ascii="Times New Roman" w:hAnsi="Times New Roman" w:eastAsia="Times New Roman" w:cs="Times New Roman"/>
          <w:sz w:val="22"/>
          <w:szCs w:val="22"/>
          <w:spacing w:val="-1"/>
          <w:position w:val="17"/>
        </w:rPr>
        <w:t>levels</w:t>
      </w:r>
      <w:r>
        <w:rPr>
          <w:rFonts w:ascii="Times New Roman" w:hAnsi="Times New Roman" w:eastAsia="Times New Roman" w:cs="Times New Roman"/>
          <w:sz w:val="22"/>
          <w:szCs w:val="22"/>
          <w:spacing w:val="44"/>
          <w:position w:val="17"/>
        </w:rPr>
        <w:t xml:space="preserve"> </w:t>
      </w:r>
      <w:r>
        <w:rPr>
          <w:rFonts w:ascii="Times New Roman" w:hAnsi="Times New Roman" w:eastAsia="Times New Roman" w:cs="Times New Roman"/>
          <w:sz w:val="22"/>
          <w:szCs w:val="22"/>
          <w:spacing w:val="-1"/>
          <w:position w:val="17"/>
        </w:rPr>
        <w:t>of</w:t>
      </w:r>
      <w:r>
        <w:rPr>
          <w:rFonts w:ascii="Times New Roman" w:hAnsi="Times New Roman" w:eastAsia="Times New Roman" w:cs="Times New Roman"/>
          <w:sz w:val="22"/>
          <w:szCs w:val="22"/>
          <w:spacing w:val="21"/>
          <w:position w:val="17"/>
        </w:rPr>
        <w:t xml:space="preserve"> </w:t>
      </w:r>
      <w:r>
        <w:rPr>
          <w:rFonts w:ascii="Times New Roman" w:hAnsi="Times New Roman" w:eastAsia="Times New Roman" w:cs="Times New Roman"/>
          <w:sz w:val="22"/>
          <w:szCs w:val="22"/>
          <w:spacing w:val="-1"/>
          <w:position w:val="17"/>
        </w:rPr>
        <w:t>leadership</w:t>
      </w:r>
      <w:r>
        <w:rPr>
          <w:rFonts w:ascii="Times New Roman" w:hAnsi="Times New Roman" w:eastAsia="Times New Roman" w:cs="Times New Roman"/>
          <w:sz w:val="22"/>
          <w:szCs w:val="22"/>
          <w:spacing w:val="43"/>
          <w:position w:val="17"/>
        </w:rPr>
        <w:t xml:space="preserve"> </w:t>
      </w:r>
      <w:r>
        <w:rPr>
          <w:rFonts w:ascii="Times New Roman" w:hAnsi="Times New Roman" w:eastAsia="Times New Roman" w:cs="Times New Roman"/>
          <w:sz w:val="22"/>
          <w:szCs w:val="22"/>
          <w:spacing w:val="-1"/>
          <w:position w:val="17"/>
        </w:rPr>
        <w:t>in</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predicting</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self-and</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collect</w:t>
      </w:r>
      <w:r>
        <w:rPr>
          <w:rFonts w:ascii="Times New Roman" w:hAnsi="Times New Roman" w:eastAsia="Times New Roman" w:cs="Times New Roman"/>
          <w:sz w:val="22"/>
          <w:szCs w:val="22"/>
          <w:spacing w:val="-1"/>
        </w:rPr>
        <w:t>ive</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efficacy:Evidence</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discontinuity.[J].Journal</w:t>
      </w:r>
    </w:p>
    <w:p>
      <w:pPr>
        <w:spacing w:line="191" w:lineRule="auto"/>
        <w:sectPr>
          <w:footerReference w:type="default" r:id="rId285"/>
          <w:pgSz w:w="8490" w:h="13250"/>
          <w:pgMar w:top="400" w:right="398" w:bottom="812" w:left="649" w:header="0" w:footer="653" w:gutter="0"/>
        </w:sectPr>
        <w:rPr>
          <w:rFonts w:ascii="Times New Roman" w:hAnsi="Times New Roman" w:eastAsia="Times New Roman" w:cs="Times New Roman"/>
          <w:sz w:val="22"/>
          <w:szCs w:val="22"/>
        </w:rPr>
      </w:pPr>
    </w:p>
    <w:p>
      <w:pPr>
        <w:ind w:left="359"/>
        <w:spacing w:before="49" w:line="219" w:lineRule="auto"/>
        <w:rPr>
          <w:rFonts w:ascii="SimSun" w:hAnsi="SimSun" w:eastAsia="SimSun" w:cs="SimSun"/>
          <w:sz w:val="22"/>
          <w:szCs w:val="22"/>
        </w:rPr>
      </w:pPr>
      <w:r>
        <w:rPr>
          <w:rFonts w:ascii="SimSun" w:hAnsi="SimSun" w:eastAsia="SimSun" w:cs="SimSun"/>
          <w:sz w:val="22"/>
          <w:szCs w:val="22"/>
          <w:spacing w:val="-20"/>
          <w:w w:val="90"/>
        </w:rPr>
        <w:t>数字化转型下的变革领导力：情境识别与效能提升</w:t>
      </w:r>
    </w:p>
    <w:p>
      <w:pPr>
        <w:pStyle w:val="BodyText"/>
        <w:spacing w:line="451" w:lineRule="auto"/>
        <w:rPr/>
      </w:pPr>
      <w:r/>
    </w:p>
    <w:p>
      <w:pPr>
        <w:ind w:left="359"/>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1"/>
        </w:rPr>
        <w:t>,2002(3):549-556.</w:t>
      </w:r>
    </w:p>
    <w:p>
      <w:pPr>
        <w:ind w:right="6"/>
        <w:spacing w:before="158" w:line="369"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[238]JACCARD       J,TURRISI       R.   </w:t>
      </w:r>
      <w:r>
        <w:rPr>
          <w:rFonts w:ascii="Times New Roman" w:hAnsi="Times New Roman" w:eastAsia="Times New Roman" w:cs="Times New Roman"/>
          <w:sz w:val="22"/>
          <w:szCs w:val="22"/>
          <w:spacing w:val="-1"/>
          <w:position w:val="14"/>
        </w:rPr>
        <w:t xml:space="preserve"> Interaction    effects    in   multiple</w:t>
      </w:r>
    </w:p>
    <w:p>
      <w:pPr>
        <w:ind w:left="359"/>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regression[M].Newbury      Park,CA:Sage       Publications,2003.</w:t>
      </w:r>
    </w:p>
    <w:p>
      <w:pPr>
        <w:ind w:left="359" w:right="12" w:firstLine="449"/>
        <w:spacing w:before="210" w:line="292" w:lineRule="auto"/>
        <w:rPr>
          <w:rFonts w:ascii="SimSun" w:hAnsi="SimSun" w:eastAsia="SimSun" w:cs="SimSun"/>
          <w:sz w:val="22"/>
          <w:szCs w:val="22"/>
        </w:rPr>
      </w:pPr>
      <w:r>
        <w:rPr>
          <w:rFonts w:ascii="Times New Roman" w:hAnsi="Times New Roman" w:eastAsia="Times New Roman" w:cs="Times New Roman"/>
          <w:sz w:val="22"/>
          <w:szCs w:val="22"/>
        </w:rPr>
        <w:t>[239]HAMBRICK     D     C,MASON      P     A. </w:t>
      </w:r>
      <w:r>
        <w:rPr>
          <w:rFonts w:ascii="Times New Roman" w:hAnsi="Times New Roman" w:eastAsia="Times New Roman" w:cs="Times New Roman"/>
          <w:sz w:val="22"/>
          <w:szCs w:val="22"/>
          <w:spacing w:val="-1"/>
        </w:rPr>
        <w:t xml:space="preserve">    Upper    echelons:   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organization  as  a  reflection  of</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its  top  managers[J].Academy  of</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rPr>
        <w:t>managem</w:t>
      </w:r>
      <w:r>
        <w:rPr>
          <w:rFonts w:ascii="Times New Roman" w:hAnsi="Times New Roman" w:eastAsia="Times New Roman" w:cs="Times New Roman"/>
          <w:sz w:val="22"/>
          <w:szCs w:val="22"/>
          <w:spacing w:val="-1"/>
        </w:rPr>
        <w:t>ent</w:t>
      </w:r>
      <w:r>
        <w:rPr>
          <w:rFonts w:ascii="Times New Roman" w:hAnsi="Times New Roman" w:eastAsia="Times New Roman" w:cs="Times New Roman"/>
          <w:sz w:val="22"/>
          <w:szCs w:val="22"/>
        </w:rPr>
        <w:t xml:space="preserve"> </w:t>
      </w:r>
      <w:r>
        <w:rPr>
          <w:rFonts w:ascii="SimSun" w:hAnsi="SimSun" w:eastAsia="SimSun" w:cs="SimSun"/>
          <w:sz w:val="22"/>
          <w:szCs w:val="22"/>
          <w:spacing w:val="-2"/>
        </w:rPr>
        <w:t>review,1984(2):193-206.</w:t>
      </w:r>
    </w:p>
    <w:p>
      <w:pPr>
        <w:ind w:left="359" w:right="5" w:firstLine="449"/>
        <w:spacing w:before="142" w:line="37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[240]CARPENTER   M   A,GE</w:t>
      </w:r>
      <w:r>
        <w:rPr>
          <w:rFonts w:ascii="Times New Roman" w:hAnsi="Times New Roman" w:eastAsia="Times New Roman" w:cs="Times New Roman"/>
          <w:sz w:val="22"/>
          <w:szCs w:val="22"/>
          <w:spacing w:val="-1"/>
        </w:rPr>
        <w:t>LETKANYCZ   M   A,SANDERS</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W    G. </w:t>
      </w:r>
      <w:r>
        <w:rPr>
          <w:rFonts w:ascii="Times New Roman" w:hAnsi="Times New Roman" w:eastAsia="Times New Roman" w:cs="Times New Roman"/>
          <w:sz w:val="22"/>
          <w:szCs w:val="22"/>
        </w:rPr>
        <w:t>Upper   echelons    research   revisited:Antecedents,element</w:t>
      </w:r>
      <w:r>
        <w:rPr>
          <w:rFonts w:ascii="Times New Roman" w:hAnsi="Times New Roman" w:eastAsia="Times New Roman" w:cs="Times New Roman"/>
          <w:sz w:val="22"/>
          <w:szCs w:val="22"/>
          <w:spacing w:val="-1"/>
        </w:rPr>
        <w:t>s,and    consequences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top</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team</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composition</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,2004(6):</w:t>
      </w:r>
    </w:p>
    <w:p>
      <w:pPr>
        <w:ind w:left="359"/>
        <w:spacing w:line="183" w:lineRule="auto"/>
        <w:rPr>
          <w:rFonts w:ascii="SimSun" w:hAnsi="SimSun" w:eastAsia="SimSun" w:cs="SimSun"/>
          <w:sz w:val="22"/>
          <w:szCs w:val="22"/>
        </w:rPr>
      </w:pPr>
      <w:r>
        <w:rPr>
          <w:rFonts w:ascii="SimSun" w:hAnsi="SimSun" w:eastAsia="SimSun" w:cs="SimSun"/>
          <w:sz w:val="22"/>
          <w:szCs w:val="22"/>
          <w:spacing w:val="-11"/>
        </w:rPr>
        <w:t>749-778.</w:t>
      </w:r>
    </w:p>
    <w:p>
      <w:pPr>
        <w:ind w:left="359" w:right="3" w:firstLine="449"/>
        <w:spacing w:before="114" w:line="257" w:lineRule="auto"/>
        <w:rPr>
          <w:rFonts w:ascii="SimSun" w:hAnsi="SimSun" w:eastAsia="SimSun" w:cs="SimSun"/>
          <w:sz w:val="22"/>
          <w:szCs w:val="22"/>
        </w:rPr>
      </w:pPr>
      <w:r>
        <w:rPr>
          <w:rFonts w:ascii="SimSun" w:hAnsi="SimSun" w:eastAsia="SimSun" w:cs="SimSun"/>
          <w:sz w:val="22"/>
          <w:szCs w:val="22"/>
          <w:spacing w:val="-10"/>
        </w:rPr>
        <w:t>[241]吴春波，曹仰锋，周长辉.企业发展过程</w:t>
      </w:r>
      <w:r>
        <w:rPr>
          <w:rFonts w:ascii="SimSun" w:hAnsi="SimSun" w:eastAsia="SimSun" w:cs="SimSun"/>
          <w:sz w:val="22"/>
          <w:szCs w:val="22"/>
          <w:spacing w:val="-11"/>
        </w:rPr>
        <w:t>中的领导风格演变：案例研</w:t>
      </w:r>
      <w:r>
        <w:rPr>
          <w:rFonts w:ascii="SimSun" w:hAnsi="SimSun" w:eastAsia="SimSun" w:cs="SimSun"/>
          <w:sz w:val="22"/>
          <w:szCs w:val="22"/>
        </w:rPr>
        <w:t xml:space="preserve"> </w:t>
      </w:r>
      <w:r>
        <w:rPr>
          <w:rFonts w:ascii="SimSun" w:hAnsi="SimSun" w:eastAsia="SimSun" w:cs="SimSun"/>
          <w:sz w:val="22"/>
          <w:szCs w:val="22"/>
          <w:spacing w:val="-6"/>
        </w:rPr>
        <w:t>究</w:t>
      </w:r>
      <w:r>
        <w:rPr>
          <w:rFonts w:ascii="Times New Roman" w:hAnsi="Times New Roman" w:eastAsia="Times New Roman" w:cs="Times New Roman"/>
          <w:sz w:val="22"/>
          <w:szCs w:val="22"/>
          <w:spacing w:val="-6"/>
        </w:rPr>
        <w:t>[J].</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6"/>
        </w:rPr>
        <w:t>管理世界，2009(2):123-137.</w:t>
      </w:r>
    </w:p>
    <w:p>
      <w:pPr>
        <w:ind w:right="10"/>
        <w:spacing w:before="158" w:line="39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6"/>
        </w:rPr>
        <w:t>[242]HAMBRICK    D    C.U</w:t>
      </w:r>
      <w:r>
        <w:rPr>
          <w:rFonts w:ascii="Times New Roman" w:hAnsi="Times New Roman" w:eastAsia="Times New Roman" w:cs="Times New Roman"/>
          <w:sz w:val="22"/>
          <w:szCs w:val="22"/>
          <w:spacing w:val="-1"/>
          <w:position w:val="16"/>
        </w:rPr>
        <w:t>pper     echelons    theory:Origins,twists     and</w:t>
      </w:r>
    </w:p>
    <w:p>
      <w:pPr>
        <w:ind w:left="35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turns,and   lessons    learned[M].New   York:Oxford    University    Press,2005.</w:t>
      </w:r>
    </w:p>
    <w:p>
      <w:pPr>
        <w:ind w:left="359" w:firstLine="449"/>
        <w:spacing w:before="149" w:line="35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[243]LING </w:t>
      </w:r>
      <w:r>
        <w:rPr>
          <w:rFonts w:ascii="Times New Roman" w:hAnsi="Times New Roman" w:eastAsia="Times New Roman" w:cs="Times New Roman"/>
          <w:sz w:val="22"/>
          <w:szCs w:val="22"/>
        </w:rPr>
        <w:t xml:space="preserve">  Y,SIMSEK    Z,LUBA</w:t>
      </w:r>
      <w:r>
        <w:rPr>
          <w:rFonts w:ascii="Times New Roman" w:hAnsi="Times New Roman" w:eastAsia="Times New Roman" w:cs="Times New Roman"/>
          <w:sz w:val="22"/>
          <w:szCs w:val="22"/>
          <w:spacing w:val="-1"/>
        </w:rPr>
        <w:t>TKIN    M    H,et</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al.The</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impact</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o</w:t>
      </w:r>
      <w:r>
        <w:rPr>
          <w:rFonts w:ascii="Times New Roman" w:hAnsi="Times New Roman" w:eastAsia="Times New Roman" w:cs="Times New Roman"/>
          <w:sz w:val="22"/>
          <w:szCs w:val="22"/>
          <w:spacing w:val="9"/>
        </w:rPr>
        <w:t>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transformational  CEOs  on  the  performance  of</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rPr>
        <w:t>small-</w:t>
      </w:r>
      <w:r>
        <w:rPr>
          <w:rFonts w:ascii="Times New Roman" w:hAnsi="Times New Roman" w:eastAsia="Times New Roman" w:cs="Times New Roman"/>
          <w:sz w:val="22"/>
          <w:szCs w:val="22"/>
          <w:spacing w:val="-1"/>
        </w:rPr>
        <w:t>to  medium-sized  firms: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Does</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context</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matter?[J].Journal</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of  applied</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psychology,20</w:t>
      </w:r>
      <w:r>
        <w:rPr>
          <w:rFonts w:ascii="Times New Roman" w:hAnsi="Times New Roman" w:eastAsia="Times New Roman" w:cs="Times New Roman"/>
          <w:sz w:val="22"/>
          <w:szCs w:val="22"/>
          <w:spacing w:val="-1"/>
        </w:rPr>
        <w:t>08</w:t>
      </w:r>
    </w:p>
    <w:p>
      <w:pPr>
        <w:ind w:left="359"/>
        <w:spacing w:before="1" w:line="222" w:lineRule="auto"/>
        <w:rPr>
          <w:rFonts w:ascii="SimSun" w:hAnsi="SimSun" w:eastAsia="SimSun" w:cs="SimSun"/>
          <w:sz w:val="22"/>
          <w:szCs w:val="22"/>
        </w:rPr>
      </w:pPr>
      <w:r>
        <w:rPr>
          <w:rFonts w:ascii="SimSun" w:hAnsi="SimSun" w:eastAsia="SimSun" w:cs="SimSun"/>
          <w:sz w:val="22"/>
          <w:szCs w:val="22"/>
          <w:spacing w:val="-4"/>
        </w:rPr>
        <w:t>(4):923-934.</w:t>
      </w:r>
    </w:p>
    <w:p>
      <w:pPr>
        <w:ind w:left="359" w:right="5" w:firstLine="449"/>
        <w:spacing w:before="135"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[244]WALDMAN</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A,RAMIREZ</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G,HO</w:t>
      </w:r>
      <w:r>
        <w:rPr>
          <w:rFonts w:ascii="Times New Roman" w:hAnsi="Times New Roman" w:eastAsia="Times New Roman" w:cs="Times New Roman"/>
          <w:sz w:val="22"/>
          <w:szCs w:val="22"/>
          <w:spacing w:val="-2"/>
        </w:rPr>
        <w:t>USE</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2"/>
        </w:rPr>
        <w:t>R</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2"/>
        </w:rPr>
        <w:t>J,et</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2"/>
        </w:rPr>
        <w:t>al.Does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rPr>
        <w:t>matter?CEO</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rPr>
        <w:t>leader</w:t>
      </w:r>
      <w:r>
        <w:rPr>
          <w:rFonts w:ascii="Times New Roman" w:hAnsi="Times New Roman" w:eastAsia="Times New Roman" w:cs="Times New Roman"/>
          <w:sz w:val="22"/>
          <w:szCs w:val="22"/>
          <w:spacing w:val="-1"/>
        </w:rPr>
        <w:t>ship</w:t>
      </w:r>
      <w:r>
        <w:rPr>
          <w:rFonts w:ascii="Times New Roman" w:hAnsi="Times New Roman" w:eastAsia="Times New Roman" w:cs="Times New Roman"/>
          <w:sz w:val="22"/>
          <w:szCs w:val="22"/>
          <w:spacing w:val="42"/>
          <w:w w:val="101"/>
        </w:rPr>
        <w:t xml:space="preserve"> </w:t>
      </w:r>
      <w:r>
        <w:rPr>
          <w:rFonts w:ascii="Times New Roman" w:hAnsi="Times New Roman" w:eastAsia="Times New Roman" w:cs="Times New Roman"/>
          <w:sz w:val="22"/>
          <w:szCs w:val="22"/>
          <w:spacing w:val="-1"/>
        </w:rPr>
        <w:t>attributes</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1"/>
        </w:rPr>
        <w:t>profitability</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spacing w:val="-1"/>
        </w:rPr>
        <w:t>under</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1"/>
        </w:rPr>
        <w:t>conditions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rPr>
        <w:t>perceived</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environmental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uncertainty</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w:t>
      </w:r>
    </w:p>
    <w:p>
      <w:pPr>
        <w:ind w:left="359"/>
        <w:spacing w:line="222" w:lineRule="auto"/>
        <w:rPr>
          <w:rFonts w:ascii="SimSun" w:hAnsi="SimSun" w:eastAsia="SimSun" w:cs="SimSun"/>
          <w:sz w:val="22"/>
          <w:szCs w:val="22"/>
        </w:rPr>
      </w:pPr>
      <w:r>
        <w:rPr>
          <w:rFonts w:ascii="SimSun" w:hAnsi="SimSun" w:eastAsia="SimSun" w:cs="SimSun"/>
          <w:sz w:val="22"/>
          <w:szCs w:val="22"/>
          <w:spacing w:val="-2"/>
        </w:rPr>
        <w:t>2001(1):134-143.</w:t>
      </w:r>
    </w:p>
    <w:p>
      <w:pPr>
        <w:ind w:left="359" w:right="5" w:firstLine="449"/>
        <w:spacing w:before="112"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[245]GHOSHAL   S,BARTLETT    C   A.Linking   organizational    context</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rPr>
        <w:t>managerial  action:The  dimensions  of</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rPr>
        <w:t>quality  of</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management[J].Strate</w:t>
      </w:r>
      <w:r>
        <w:rPr>
          <w:rFonts w:ascii="Times New Roman" w:hAnsi="Times New Roman" w:eastAsia="Times New Roman" w:cs="Times New Roman"/>
          <w:sz w:val="22"/>
          <w:szCs w:val="22"/>
          <w:spacing w:val="-1"/>
        </w:rPr>
        <w:t>gic</w:t>
      </w:r>
    </w:p>
    <w:p>
      <w:pPr>
        <w:ind w:left="359"/>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,1994(2):91-112.</w:t>
      </w:r>
    </w:p>
    <w:p>
      <w:pPr>
        <w:ind w:right="12"/>
        <w:spacing w:before="187" w:line="371"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4"/>
        </w:rPr>
        <w:t>[246]BLOOM</w:t>
      </w:r>
      <w:r>
        <w:rPr>
          <w:rFonts w:ascii="Times New Roman" w:hAnsi="Times New Roman" w:eastAsia="Times New Roman" w:cs="Times New Roman"/>
          <w:sz w:val="22"/>
          <w:szCs w:val="22"/>
          <w:spacing w:val="22"/>
          <w:w w:val="101"/>
          <w:position w:val="14"/>
        </w:rPr>
        <w:t xml:space="preserve">   </w:t>
      </w:r>
      <w:r>
        <w:rPr>
          <w:rFonts w:ascii="Times New Roman" w:hAnsi="Times New Roman" w:eastAsia="Times New Roman" w:cs="Times New Roman"/>
          <w:sz w:val="22"/>
          <w:szCs w:val="22"/>
          <w:spacing w:val="-1"/>
          <w:position w:val="14"/>
        </w:rPr>
        <w:t>D</w:t>
      </w:r>
      <w:r>
        <w:rPr>
          <w:rFonts w:ascii="Times New Roman" w:hAnsi="Times New Roman" w:eastAsia="Times New Roman" w:cs="Times New Roman"/>
          <w:sz w:val="22"/>
          <w:szCs w:val="22"/>
          <w:spacing w:val="16"/>
          <w:position w:val="14"/>
        </w:rPr>
        <w:t xml:space="preserve">   </w:t>
      </w:r>
      <w:r>
        <w:rPr>
          <w:rFonts w:ascii="Times New Roman" w:hAnsi="Times New Roman" w:eastAsia="Times New Roman" w:cs="Times New Roman"/>
          <w:sz w:val="22"/>
          <w:szCs w:val="22"/>
          <w:spacing w:val="-1"/>
          <w:position w:val="14"/>
        </w:rPr>
        <w:t>A.Exploring    community    change:Causes,effects,and</w:t>
      </w:r>
    </w:p>
    <w:p>
      <w:pPr>
        <w:ind w:left="35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motivation[J].National     civic     review,1999(4):293-302.</w:t>
      </w:r>
    </w:p>
    <w:p>
      <w:pPr>
        <w:ind w:right="4"/>
        <w:spacing w:before="167" w:line="38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[247]SIEGEL    P</w:t>
      </w:r>
      <w:r>
        <w:rPr>
          <w:rFonts w:ascii="Times New Roman" w:hAnsi="Times New Roman" w:eastAsia="Times New Roman" w:cs="Times New Roman"/>
          <w:sz w:val="22"/>
          <w:szCs w:val="22"/>
          <w:spacing w:val="23"/>
          <w:position w:val="15"/>
        </w:rPr>
        <w:t xml:space="preserve">   </w:t>
      </w:r>
      <w:r>
        <w:rPr>
          <w:rFonts w:ascii="Times New Roman" w:hAnsi="Times New Roman" w:eastAsia="Times New Roman" w:cs="Times New Roman"/>
          <w:sz w:val="22"/>
          <w:szCs w:val="22"/>
          <w:spacing w:val="-1"/>
          <w:position w:val="15"/>
        </w:rPr>
        <w:t>A,HAMBRICK</w:t>
      </w:r>
      <w:r>
        <w:rPr>
          <w:rFonts w:ascii="Times New Roman" w:hAnsi="Times New Roman" w:eastAsia="Times New Roman" w:cs="Times New Roman"/>
          <w:sz w:val="22"/>
          <w:szCs w:val="22"/>
          <w:spacing w:val="17"/>
          <w:position w:val="15"/>
        </w:rPr>
        <w:t xml:space="preserve">   </w:t>
      </w:r>
      <w:r>
        <w:rPr>
          <w:rFonts w:ascii="Times New Roman" w:hAnsi="Times New Roman" w:eastAsia="Times New Roman" w:cs="Times New Roman"/>
          <w:sz w:val="22"/>
          <w:szCs w:val="22"/>
          <w:spacing w:val="-1"/>
          <w:position w:val="15"/>
        </w:rPr>
        <w:t>D    C.Pay    disparities    within    top</w:t>
      </w:r>
    </w:p>
    <w:p>
      <w:pPr>
        <w:ind w:right="23"/>
        <w:spacing w:before="1" w:line="191"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groups:Evidence</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of  harmful</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effects</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on  performance   of  high-</w:t>
      </w:r>
    </w:p>
    <w:p>
      <w:pPr>
        <w:spacing w:line="191" w:lineRule="auto"/>
        <w:sectPr>
          <w:footerReference w:type="default" r:id="rId286"/>
          <w:pgSz w:w="8490" w:h="13250"/>
          <w:pgMar w:top="400" w:right="757" w:bottom="825" w:left="240" w:header="0" w:footer="676" w:gutter="0"/>
        </w:sectPr>
        <w:rPr>
          <w:rFonts w:ascii="Times New Roman" w:hAnsi="Times New Roman" w:eastAsia="Times New Roman" w:cs="Times New Roman"/>
          <w:sz w:val="22"/>
          <w:szCs w:val="22"/>
        </w:rPr>
      </w:pPr>
    </w:p>
    <w:p>
      <w:pPr>
        <w:ind w:left="6409"/>
        <w:spacing w:before="38" w:line="219" w:lineRule="auto"/>
        <w:rPr>
          <w:rFonts w:ascii="SimSun" w:hAnsi="SimSun" w:eastAsia="SimSun" w:cs="SimSun"/>
          <w:sz w:val="21"/>
          <w:szCs w:val="21"/>
        </w:rPr>
      </w:pPr>
      <w:r>
        <w:rPr>
          <w:rFonts w:ascii="SimSun" w:hAnsi="SimSun" w:eastAsia="SimSun" w:cs="SimSun"/>
          <w:sz w:val="21"/>
          <w:szCs w:val="21"/>
          <w:spacing w:val="-17"/>
          <w:w w:val="95"/>
        </w:rPr>
        <w:t>参考文献</w:t>
      </w:r>
    </w:p>
    <w:p>
      <w:pPr>
        <w:pStyle w:val="BodyText"/>
        <w:spacing w:line="455" w:lineRule="auto"/>
        <w:rPr/>
      </w:pPr>
      <w:r/>
    </w:p>
    <w:p>
      <w:pPr>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firms</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rPr>
        <w:t>Organization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science</w:t>
      </w:r>
      <w:r>
        <w:rPr>
          <w:rFonts w:ascii="Times New Roman" w:hAnsi="Times New Roman" w:eastAsia="Times New Roman" w:cs="Times New Roman"/>
          <w:sz w:val="21"/>
          <w:szCs w:val="21"/>
          <w:spacing w:val="1"/>
        </w:rPr>
        <w:t>,2005(3):259-</w:t>
      </w:r>
      <w:r>
        <w:rPr>
          <w:rFonts w:ascii="Times New Roman" w:hAnsi="Times New Roman" w:eastAsia="Times New Roman" w:cs="Times New Roman"/>
          <w:sz w:val="21"/>
          <w:szCs w:val="21"/>
        </w:rPr>
        <w:t>274.</w:t>
      </w:r>
    </w:p>
    <w:p>
      <w:pPr>
        <w:ind w:right="320" w:firstLine="430"/>
        <w:spacing w:before="206" w:line="3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[248]PFEFFER     J.Competitive     advantage      through     people:Unleashing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work</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force[M].Boston,MA:Harvard       Business</w:t>
      </w:r>
    </w:p>
    <w:p>
      <w:pPr>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Press</w:t>
      </w:r>
      <w:r>
        <w:rPr>
          <w:rFonts w:ascii="Times New Roman" w:hAnsi="Times New Roman" w:eastAsia="Times New Roman" w:cs="Times New Roman"/>
          <w:sz w:val="21"/>
          <w:szCs w:val="21"/>
          <w:spacing w:val="1"/>
        </w:rPr>
        <w:t>,1994.</w:t>
      </w:r>
    </w:p>
    <w:p>
      <w:pPr>
        <w:ind w:right="320" w:firstLine="430"/>
        <w:spacing w:before="216" w:line="3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[249]TJOSVOLD    D.Cooperative    and     competitive  </w:t>
      </w:r>
      <w:r>
        <w:rPr>
          <w:rFonts w:ascii="Times New Roman" w:hAnsi="Times New Roman" w:eastAsia="Times New Roman" w:cs="Times New Roman"/>
          <w:sz w:val="21"/>
          <w:szCs w:val="21"/>
          <w:spacing w:val="-1"/>
        </w:rPr>
        <w:t xml:space="preserve">  goal     approach    to</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conflict:Accomplishments      and      challenges[J].Applied    </w:t>
      </w:r>
      <w:r>
        <w:rPr>
          <w:rFonts w:ascii="Times New Roman" w:hAnsi="Times New Roman" w:eastAsia="Times New Roman" w:cs="Times New Roman"/>
          <w:sz w:val="21"/>
          <w:szCs w:val="21"/>
          <w:spacing w:val="-1"/>
        </w:rPr>
        <w:t xml:space="preserve">   psychology,1998(3):</w:t>
      </w:r>
    </w:p>
    <w:p>
      <w:pPr>
        <w:spacing w:before="1" w:line="183" w:lineRule="auto"/>
        <w:rPr>
          <w:rFonts w:ascii="SimSun" w:hAnsi="SimSun" w:eastAsia="SimSun" w:cs="SimSun"/>
          <w:sz w:val="21"/>
          <w:szCs w:val="21"/>
        </w:rPr>
      </w:pPr>
      <w:r>
        <w:rPr>
          <w:rFonts w:ascii="SimSun" w:hAnsi="SimSun" w:eastAsia="SimSun" w:cs="SimSun"/>
          <w:sz w:val="21"/>
          <w:szCs w:val="21"/>
          <w:spacing w:val="-5"/>
        </w:rPr>
        <w:t>285-313.</w:t>
      </w:r>
    </w:p>
    <w:p>
      <w:pPr>
        <w:ind w:left="430"/>
        <w:spacing w:before="156" w:line="37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5"/>
        </w:rPr>
        <w:t>[250]BREWER</w:t>
      </w:r>
      <w:r>
        <w:rPr>
          <w:rFonts w:ascii="Times New Roman" w:hAnsi="Times New Roman" w:eastAsia="Times New Roman" w:cs="Times New Roman"/>
          <w:sz w:val="21"/>
          <w:szCs w:val="21"/>
          <w:spacing w:val="24"/>
          <w:position w:val="15"/>
        </w:rPr>
        <w:t xml:space="preserve">  </w:t>
      </w:r>
      <w:r>
        <w:rPr>
          <w:rFonts w:ascii="Times New Roman" w:hAnsi="Times New Roman" w:eastAsia="Times New Roman" w:cs="Times New Roman"/>
          <w:sz w:val="21"/>
          <w:szCs w:val="21"/>
          <w:position w:val="15"/>
        </w:rPr>
        <w:t>M</w:t>
      </w:r>
      <w:r>
        <w:rPr>
          <w:rFonts w:ascii="Times New Roman" w:hAnsi="Times New Roman" w:eastAsia="Times New Roman" w:cs="Times New Roman"/>
          <w:sz w:val="21"/>
          <w:szCs w:val="21"/>
          <w:spacing w:val="25"/>
          <w:position w:val="15"/>
        </w:rPr>
        <w:t xml:space="preserve">  </w:t>
      </w:r>
      <w:r>
        <w:rPr>
          <w:rFonts w:ascii="Times New Roman" w:hAnsi="Times New Roman" w:eastAsia="Times New Roman" w:cs="Times New Roman"/>
          <w:sz w:val="21"/>
          <w:szCs w:val="21"/>
          <w:position w:val="15"/>
        </w:rPr>
        <w:t>B,MILLER</w:t>
      </w:r>
      <w:r>
        <w:rPr>
          <w:rFonts w:ascii="Times New Roman" w:hAnsi="Times New Roman" w:eastAsia="Times New Roman" w:cs="Times New Roman"/>
          <w:sz w:val="21"/>
          <w:szCs w:val="21"/>
          <w:spacing w:val="20"/>
          <w:w w:val="101"/>
          <w:position w:val="15"/>
        </w:rPr>
        <w:t xml:space="preserve">  </w:t>
      </w:r>
      <w:r>
        <w:rPr>
          <w:rFonts w:ascii="Times New Roman" w:hAnsi="Times New Roman" w:eastAsia="Times New Roman" w:cs="Times New Roman"/>
          <w:sz w:val="21"/>
          <w:szCs w:val="21"/>
          <w:position w:val="15"/>
        </w:rPr>
        <w:t>N.Groups   in   contac</w:t>
      </w:r>
      <w:r>
        <w:rPr>
          <w:rFonts w:ascii="Times New Roman" w:hAnsi="Times New Roman" w:eastAsia="Times New Roman" w:cs="Times New Roman"/>
          <w:sz w:val="21"/>
          <w:szCs w:val="21"/>
          <w:spacing w:val="-1"/>
          <w:position w:val="15"/>
        </w:rPr>
        <w:t>t:The</w:t>
      </w:r>
      <w:r>
        <w:rPr>
          <w:rFonts w:ascii="Times New Roman" w:hAnsi="Times New Roman" w:eastAsia="Times New Roman" w:cs="Times New Roman"/>
          <w:sz w:val="21"/>
          <w:szCs w:val="21"/>
          <w:spacing w:val="23"/>
          <w:position w:val="15"/>
        </w:rPr>
        <w:t xml:space="preserve">  </w:t>
      </w:r>
      <w:r>
        <w:rPr>
          <w:rFonts w:ascii="Times New Roman" w:hAnsi="Times New Roman" w:eastAsia="Times New Roman" w:cs="Times New Roman"/>
          <w:sz w:val="21"/>
          <w:szCs w:val="21"/>
          <w:spacing w:val="-1"/>
          <w:position w:val="15"/>
        </w:rPr>
        <w:t>psychology   of</w:t>
      </w:r>
    </w:p>
    <w:p>
      <w:pPr>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desegregation</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rPr>
        <w:t>San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Diego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Academic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1984.</w:t>
      </w:r>
    </w:p>
    <w:p>
      <w:pPr>
        <w:ind w:right="328" w:firstLine="430"/>
        <w:spacing w:before="197" w:line="303" w:lineRule="auto"/>
        <w:rPr>
          <w:rFonts w:ascii="SimSun" w:hAnsi="SimSun" w:eastAsia="SimSun" w:cs="SimSun"/>
          <w:sz w:val="21"/>
          <w:szCs w:val="21"/>
        </w:rPr>
      </w:pPr>
      <w:r>
        <w:rPr>
          <w:rFonts w:ascii="Times New Roman" w:hAnsi="Times New Roman" w:eastAsia="Times New Roman" w:cs="Times New Roman"/>
          <w:sz w:val="21"/>
          <w:szCs w:val="21"/>
        </w:rPr>
        <w:t>[251]BROWN     S     L,EISENHARDT     K </w:t>
      </w:r>
      <w:r>
        <w:rPr>
          <w:rFonts w:ascii="Times New Roman" w:hAnsi="Times New Roman" w:eastAsia="Times New Roman" w:cs="Times New Roman"/>
          <w:sz w:val="21"/>
          <w:szCs w:val="21"/>
          <w:spacing w:val="-1"/>
        </w:rPr>
        <w:t xml:space="preserve">    M.Product     development:Past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research,present    findings,and    future    directions[J].Academy    of    </w:t>
      </w:r>
      <w:r>
        <w:rPr>
          <w:rFonts w:ascii="Times New Roman" w:hAnsi="Times New Roman" w:eastAsia="Times New Roman" w:cs="Times New Roman"/>
          <w:sz w:val="21"/>
          <w:szCs w:val="21"/>
          <w:spacing w:val="-1"/>
        </w:rPr>
        <w:t>management</w:t>
      </w:r>
      <w:r>
        <w:rPr>
          <w:rFonts w:ascii="Times New Roman" w:hAnsi="Times New Roman" w:eastAsia="Times New Roman" w:cs="Times New Roman"/>
          <w:sz w:val="21"/>
          <w:szCs w:val="21"/>
        </w:rPr>
        <w:t xml:space="preserve"> </w:t>
      </w:r>
      <w:r>
        <w:rPr>
          <w:rFonts w:ascii="SimSun" w:hAnsi="SimSun" w:eastAsia="SimSun" w:cs="SimSun"/>
          <w:sz w:val="21"/>
          <w:szCs w:val="21"/>
        </w:rPr>
        <w:t>review,1995(2):343-378.</w:t>
      </w:r>
    </w:p>
    <w:p>
      <w:pPr>
        <w:ind w:right="322" w:firstLine="430"/>
        <w:spacing w:before="166" w:line="3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[252]TSAIW,GHOSHAL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S.Social   </w:t>
      </w:r>
      <w:r>
        <w:rPr>
          <w:rFonts w:ascii="Times New Roman" w:hAnsi="Times New Roman" w:eastAsia="Times New Roman" w:cs="Times New Roman"/>
          <w:sz w:val="21"/>
          <w:szCs w:val="21"/>
          <w:spacing w:val="-1"/>
        </w:rPr>
        <w:t>capital    and    value   creation:The    role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intrafirm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networks</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rPr>
        <w:t>Academy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journal</w:t>
      </w:r>
      <w:r>
        <w:rPr>
          <w:rFonts w:ascii="Times New Roman" w:hAnsi="Times New Roman" w:eastAsia="Times New Roman" w:cs="Times New Roman"/>
          <w:sz w:val="21"/>
          <w:szCs w:val="21"/>
          <w:spacing w:val="1"/>
        </w:rPr>
        <w:t>,1998(4):</w:t>
      </w:r>
    </w:p>
    <w:p>
      <w:pPr>
        <w:spacing w:before="1" w:line="183" w:lineRule="auto"/>
        <w:rPr>
          <w:rFonts w:ascii="SimSun" w:hAnsi="SimSun" w:eastAsia="SimSun" w:cs="SimSun"/>
          <w:sz w:val="21"/>
          <w:szCs w:val="21"/>
        </w:rPr>
      </w:pPr>
      <w:r>
        <w:rPr>
          <w:rFonts w:ascii="SimSun" w:hAnsi="SimSun" w:eastAsia="SimSun" w:cs="SimSun"/>
          <w:sz w:val="21"/>
          <w:szCs w:val="21"/>
          <w:spacing w:val="-5"/>
        </w:rPr>
        <w:t>464-476.</w:t>
      </w:r>
    </w:p>
    <w:p>
      <w:pPr>
        <w:ind w:right="327" w:firstLine="430"/>
        <w:spacing w:before="157" w:line="36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[253]ROTHAERMEL</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T,DEEDS</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L.Exploration</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exploitat</w:t>
      </w:r>
      <w:r>
        <w:rPr>
          <w:rFonts w:ascii="Times New Roman" w:hAnsi="Times New Roman" w:eastAsia="Times New Roman" w:cs="Times New Roman"/>
          <w:sz w:val="21"/>
          <w:szCs w:val="21"/>
          <w:spacing w:val="-2"/>
        </w:rPr>
        <w: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alliances   in    biotechnology:A   system    of   new    product    development</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[J   </w:t>
      </w:r>
      <w:r>
        <w:rPr>
          <w:rFonts w:ascii="Times New Roman" w:hAnsi="Times New Roman" w:eastAsia="Times New Roman" w:cs="Times New Roman"/>
          <w:sz w:val="21"/>
          <w:szCs w:val="21"/>
          <w:spacing w:val="-1"/>
        </w:rPr>
        <w:t>].</w:t>
      </w:r>
    </w:p>
    <w:p>
      <w:pPr>
        <w:spacing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Strategic</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journal</w:t>
      </w:r>
      <w:r>
        <w:rPr>
          <w:rFonts w:ascii="Times New Roman" w:hAnsi="Times New Roman" w:eastAsia="Times New Roman" w:cs="Times New Roman"/>
          <w:sz w:val="21"/>
          <w:szCs w:val="21"/>
          <w:spacing w:val="2"/>
        </w:rPr>
        <w:t>,2004(3):201-22</w:t>
      </w:r>
      <w:r>
        <w:rPr>
          <w:rFonts w:ascii="Times New Roman" w:hAnsi="Times New Roman" w:eastAsia="Times New Roman" w:cs="Times New Roman"/>
          <w:sz w:val="21"/>
          <w:szCs w:val="21"/>
          <w:spacing w:val="1"/>
        </w:rPr>
        <w:t>1.</w:t>
      </w:r>
    </w:p>
    <w:p>
      <w:pPr>
        <w:ind w:right="310" w:firstLine="430"/>
        <w:spacing w:before="187" w:line="3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[254]MCGRATH     R      G.Exploratory     learning,innovat</w:t>
      </w:r>
      <w:r>
        <w:rPr>
          <w:rFonts w:ascii="Times New Roman" w:hAnsi="Times New Roman" w:eastAsia="Times New Roman" w:cs="Times New Roman"/>
          <w:sz w:val="21"/>
          <w:szCs w:val="21"/>
          <w:spacing w:val="-1"/>
        </w:rPr>
        <w:t>ive      capacity,and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managerial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oversight</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rPr>
        <w:t>Academy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management        journal,2001(1):</w:t>
      </w:r>
    </w:p>
    <w:p>
      <w:pPr>
        <w:spacing w:before="1" w:line="183" w:lineRule="auto"/>
        <w:rPr>
          <w:rFonts w:ascii="SimSun" w:hAnsi="SimSun" w:eastAsia="SimSun" w:cs="SimSun"/>
          <w:sz w:val="21"/>
          <w:szCs w:val="21"/>
        </w:rPr>
      </w:pPr>
      <w:r>
        <w:rPr>
          <w:rFonts w:ascii="SimSun" w:hAnsi="SimSun" w:eastAsia="SimSun" w:cs="SimSun"/>
          <w:sz w:val="21"/>
          <w:szCs w:val="21"/>
          <w:spacing w:val="-3"/>
        </w:rPr>
        <w:t>118-131.</w:t>
      </w:r>
    </w:p>
    <w:p>
      <w:pPr>
        <w:ind w:right="301" w:firstLine="430"/>
        <w:spacing w:before="145" w:line="3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[255]ROSENKOPF     L,NERKAR      A.Beyond      local      sea</w:t>
      </w:r>
      <w:r>
        <w:rPr>
          <w:rFonts w:ascii="Times New Roman" w:hAnsi="Times New Roman" w:eastAsia="Times New Roman" w:cs="Times New Roman"/>
          <w:sz w:val="21"/>
          <w:szCs w:val="21"/>
          <w:spacing w:val="-1"/>
        </w:rPr>
        <w:t>rch:Boundary-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spanning,exploration,and    impact     in    the     opti</w:t>
      </w:r>
      <w:r>
        <w:rPr>
          <w:rFonts w:ascii="Times New Roman" w:hAnsi="Times New Roman" w:eastAsia="Times New Roman" w:cs="Times New Roman"/>
          <w:sz w:val="21"/>
          <w:szCs w:val="21"/>
          <w:spacing w:val="-1"/>
        </w:rPr>
        <w:t>cal    disk     industry[J].Strategic</w:t>
      </w:r>
    </w:p>
    <w:p>
      <w:pPr>
        <w:spacing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journal</w:t>
      </w:r>
      <w:r>
        <w:rPr>
          <w:rFonts w:ascii="Times New Roman" w:hAnsi="Times New Roman" w:eastAsia="Times New Roman" w:cs="Times New Roman"/>
          <w:sz w:val="21"/>
          <w:szCs w:val="21"/>
          <w:spacing w:val="1"/>
        </w:rPr>
        <w:t>,2001(4):287-306.</w:t>
      </w:r>
    </w:p>
    <w:p>
      <w:pPr>
        <w:ind w:left="430"/>
        <w:spacing w:before="19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[256]DARR    E     D,KURTZBERG    T     R.An    investiga</w:t>
      </w:r>
      <w:r>
        <w:rPr>
          <w:rFonts w:ascii="Times New Roman" w:hAnsi="Times New Roman" w:eastAsia="Times New Roman" w:cs="Times New Roman"/>
          <w:sz w:val="21"/>
          <w:szCs w:val="21"/>
          <w:spacing w:val="-1"/>
        </w:rPr>
        <w:t>tion     of    partner</w:t>
      </w:r>
    </w:p>
    <w:p>
      <w:pPr>
        <w:spacing w:before="177" w:line="37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5"/>
        </w:rPr>
        <w:t>similarity   dimensions   on</w:t>
      </w:r>
      <w:r>
        <w:rPr>
          <w:rFonts w:ascii="Times New Roman" w:hAnsi="Times New Roman" w:eastAsia="Times New Roman" w:cs="Times New Roman"/>
          <w:sz w:val="21"/>
          <w:szCs w:val="21"/>
          <w:spacing w:val="4"/>
          <w:position w:val="15"/>
        </w:rPr>
        <w:t xml:space="preserve">   </w:t>
      </w:r>
      <w:r>
        <w:rPr>
          <w:rFonts w:ascii="Times New Roman" w:hAnsi="Times New Roman" w:eastAsia="Times New Roman" w:cs="Times New Roman"/>
          <w:sz w:val="21"/>
          <w:szCs w:val="21"/>
          <w:position w:val="15"/>
        </w:rPr>
        <w:t>knowledge</w:t>
      </w:r>
      <w:r>
        <w:rPr>
          <w:rFonts w:ascii="Times New Roman" w:hAnsi="Times New Roman" w:eastAsia="Times New Roman" w:cs="Times New Roman"/>
          <w:sz w:val="21"/>
          <w:szCs w:val="21"/>
          <w:spacing w:val="5"/>
          <w:position w:val="15"/>
        </w:rPr>
        <w:t xml:space="preserve">   </w:t>
      </w:r>
      <w:r>
        <w:rPr>
          <w:rFonts w:ascii="Times New Roman" w:hAnsi="Times New Roman" w:eastAsia="Times New Roman" w:cs="Times New Roman"/>
          <w:sz w:val="21"/>
          <w:szCs w:val="21"/>
          <w:position w:val="15"/>
        </w:rPr>
        <w:t>transfer[</w:t>
      </w:r>
      <w:r>
        <w:rPr>
          <w:rFonts w:ascii="Times New Roman" w:hAnsi="Times New Roman" w:eastAsia="Times New Roman" w:cs="Times New Roman"/>
          <w:sz w:val="21"/>
          <w:szCs w:val="21"/>
          <w:spacing w:val="-1"/>
          <w:position w:val="15"/>
        </w:rPr>
        <w:t>J].Organizational</w:t>
      </w:r>
      <w:r>
        <w:rPr>
          <w:rFonts w:ascii="Times New Roman" w:hAnsi="Times New Roman" w:eastAsia="Times New Roman" w:cs="Times New Roman"/>
          <w:sz w:val="21"/>
          <w:szCs w:val="21"/>
          <w:spacing w:val="4"/>
          <w:position w:val="15"/>
        </w:rPr>
        <w:t xml:space="preserve">   </w:t>
      </w:r>
      <w:r>
        <w:rPr>
          <w:rFonts w:ascii="Times New Roman" w:hAnsi="Times New Roman" w:eastAsia="Times New Roman" w:cs="Times New Roman"/>
          <w:sz w:val="21"/>
          <w:szCs w:val="21"/>
          <w:spacing w:val="-1"/>
          <w:position w:val="15"/>
        </w:rPr>
        <w:t>behavior    and</w:t>
      </w:r>
    </w:p>
    <w:p>
      <w:pPr>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human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decision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processes</w:t>
      </w:r>
      <w:r>
        <w:rPr>
          <w:rFonts w:ascii="Times New Roman" w:hAnsi="Times New Roman" w:eastAsia="Times New Roman" w:cs="Times New Roman"/>
          <w:sz w:val="21"/>
          <w:szCs w:val="21"/>
          <w:spacing w:val="1"/>
        </w:rPr>
        <w:t>,2000(1):28-44.</w:t>
      </w:r>
    </w:p>
    <w:p>
      <w:pPr>
        <w:ind w:left="430"/>
        <w:spacing w:before="187" w:line="36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5"/>
        </w:rPr>
        <w:t>[257]GULATI     R,LAVIE     D,SINGH      H.The     nature      of     partn</w:t>
      </w:r>
      <w:r>
        <w:rPr>
          <w:rFonts w:ascii="Times New Roman" w:hAnsi="Times New Roman" w:eastAsia="Times New Roman" w:cs="Times New Roman"/>
          <w:sz w:val="21"/>
          <w:szCs w:val="21"/>
          <w:spacing w:val="-1"/>
          <w:position w:val="15"/>
        </w:rPr>
        <w:t>ering</w:t>
      </w:r>
    </w:p>
    <w:p>
      <w:pPr>
        <w:spacing w:before="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experience</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and   the    gains    from</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alliances[J].Strategic   management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journal,</w:t>
      </w:r>
    </w:p>
    <w:p>
      <w:pPr>
        <w:spacing w:line="192" w:lineRule="auto"/>
        <w:sectPr>
          <w:footerReference w:type="default" r:id="rId287"/>
          <w:pgSz w:w="8490" w:h="13250"/>
          <w:pgMar w:top="400" w:right="401" w:bottom="835" w:left="660" w:header="0" w:footer="686" w:gutter="0"/>
        </w:sectPr>
        <w:rPr>
          <w:rFonts w:ascii="Times New Roman" w:hAnsi="Times New Roman" w:eastAsia="Times New Roman" w:cs="Times New Roman"/>
          <w:sz w:val="21"/>
          <w:szCs w:val="21"/>
        </w:rPr>
      </w:pPr>
    </w:p>
    <w:p>
      <w:pPr>
        <w:ind w:left="389"/>
        <w:spacing w:before="19" w:line="219" w:lineRule="auto"/>
        <w:rPr>
          <w:rFonts w:ascii="SimSun" w:hAnsi="SimSun" w:eastAsia="SimSun" w:cs="SimSun"/>
          <w:sz w:val="22"/>
          <w:szCs w:val="22"/>
        </w:rPr>
      </w:pPr>
      <w:r>
        <w:rPr>
          <w:rFonts w:ascii="SimSun" w:hAnsi="SimSun" w:eastAsia="SimSun" w:cs="SimSun"/>
          <w:sz w:val="22"/>
          <w:szCs w:val="22"/>
          <w:spacing w:val="-19"/>
          <w:w w:val="89"/>
        </w:rPr>
        <w:t>数字化转型下的变革领导力：情境识别与效能提升</w:t>
      </w:r>
    </w:p>
    <w:p>
      <w:pPr>
        <w:pStyle w:val="BodyText"/>
        <w:spacing w:line="418" w:lineRule="auto"/>
        <w:rPr/>
      </w:pPr>
      <w:r/>
    </w:p>
    <w:p>
      <w:pPr>
        <w:ind w:left="389"/>
        <w:spacing w:before="71" w:line="222" w:lineRule="auto"/>
        <w:rPr>
          <w:rFonts w:ascii="SimSun" w:hAnsi="SimSun" w:eastAsia="SimSun" w:cs="SimSun"/>
          <w:sz w:val="22"/>
          <w:szCs w:val="22"/>
        </w:rPr>
      </w:pPr>
      <w:r>
        <w:rPr>
          <w:rFonts w:ascii="SimSun" w:hAnsi="SimSun" w:eastAsia="SimSun" w:cs="SimSun"/>
          <w:sz w:val="22"/>
          <w:szCs w:val="22"/>
          <w:spacing w:val="-3"/>
        </w:rPr>
        <w:t>2009(11):1213-1233.</w:t>
      </w:r>
    </w:p>
    <w:p>
      <w:pPr>
        <w:ind w:left="389" w:right="39" w:firstLine="430"/>
        <w:spacing w:before="140"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[258]HOANG   H,ROTHAERMEL    </w:t>
      </w:r>
      <w:r>
        <w:rPr>
          <w:rFonts w:ascii="Times New Roman" w:hAnsi="Times New Roman" w:eastAsia="Times New Roman" w:cs="Times New Roman"/>
          <w:sz w:val="22"/>
          <w:szCs w:val="22"/>
          <w:spacing w:val="-1"/>
        </w:rPr>
        <w:t>F    T.The    effect</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of   general    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partner-specific  alliance  experience  on  joint  R&amp;.D  project  performance  [J].</w:t>
      </w:r>
    </w:p>
    <w:p>
      <w:pPr>
        <w:ind w:left="389"/>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,2005(2):332-345.</w:t>
      </w:r>
    </w:p>
    <w:p>
      <w:pPr>
        <w:ind w:left="389" w:right="38" w:firstLine="430"/>
        <w:spacing w:before="187" w:line="303" w:lineRule="auto"/>
        <w:rPr>
          <w:rFonts w:ascii="SimSun" w:hAnsi="SimSun" w:eastAsia="SimSun" w:cs="SimSun"/>
          <w:sz w:val="22"/>
          <w:szCs w:val="22"/>
        </w:rPr>
      </w:pPr>
      <w:r>
        <w:rPr>
          <w:rFonts w:ascii="Times New Roman" w:hAnsi="Times New Roman" w:eastAsia="Times New Roman" w:cs="Times New Roman"/>
          <w:sz w:val="22"/>
          <w:szCs w:val="22"/>
        </w:rPr>
        <w:t>[259]GUPTA    A    K,SMITH    K  </w:t>
      </w:r>
      <w:r>
        <w:rPr>
          <w:rFonts w:ascii="Times New Roman" w:hAnsi="Times New Roman" w:eastAsia="Times New Roman" w:cs="Times New Roman"/>
          <w:sz w:val="22"/>
          <w:szCs w:val="22"/>
          <w:spacing w:val="-1"/>
        </w:rPr>
        <w:t xml:space="preserve">  G,SHALLEY     C    E.The    Interplay</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between</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exploration</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exploitation</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SimSun" w:hAnsi="SimSun" w:eastAsia="SimSun" w:cs="SimSun"/>
          <w:sz w:val="22"/>
          <w:szCs w:val="22"/>
          <w:spacing w:val="-3"/>
        </w:rPr>
        <w:t>2006(4):693-706.</w:t>
      </w:r>
    </w:p>
    <w:p>
      <w:pPr>
        <w:ind w:left="389" w:right="34" w:firstLine="430"/>
        <w:spacing w:before="140"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[260]BURGELMAN    R    A.Fading    memories:A    process    theory    of</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strategic</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business</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exit</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dynamic</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environments[J].Administrative   science</w:t>
      </w:r>
    </w:p>
    <w:p>
      <w:pPr>
        <w:ind w:left="38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quarterly,1994:24-56</w:t>
      </w:r>
    </w:p>
    <w:p>
      <w:pPr>
        <w:ind w:left="389" w:right="65" w:firstLine="430"/>
        <w:spacing w:before="179" w:line="37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[261]HE    Z-L,WONG    P-K.Exploration    vs.exploitation:An    empirical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test    of    the     ambidexterity     hypothesis[J].Organization     sc</w:t>
      </w:r>
      <w:r>
        <w:rPr>
          <w:rFonts w:ascii="Times New Roman" w:hAnsi="Times New Roman" w:eastAsia="Times New Roman" w:cs="Times New Roman"/>
          <w:sz w:val="22"/>
          <w:szCs w:val="22"/>
          <w:spacing w:val="-1"/>
        </w:rPr>
        <w:t>ience,2004(4):</w:t>
      </w:r>
    </w:p>
    <w:p>
      <w:pPr>
        <w:ind w:left="389"/>
        <w:spacing w:line="183" w:lineRule="auto"/>
        <w:rPr>
          <w:rFonts w:ascii="SimSun" w:hAnsi="SimSun" w:eastAsia="SimSun" w:cs="SimSun"/>
          <w:sz w:val="22"/>
          <w:szCs w:val="22"/>
        </w:rPr>
      </w:pPr>
      <w:r>
        <w:rPr>
          <w:rFonts w:ascii="SimSun" w:hAnsi="SimSun" w:eastAsia="SimSun" w:cs="SimSun"/>
          <w:sz w:val="22"/>
          <w:szCs w:val="22"/>
          <w:spacing w:val="-8"/>
        </w:rPr>
        <w:t>481-494.</w:t>
      </w:r>
    </w:p>
    <w:p>
      <w:pPr>
        <w:ind w:left="389" w:right="35" w:firstLine="430"/>
        <w:spacing w:before="104" w:line="37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[262]CAO   Q,GEDAJLOVIC    E,ZHANG   H.Unpacking</w:t>
      </w:r>
      <w:r>
        <w:rPr>
          <w:rFonts w:ascii="Times New Roman" w:hAnsi="Times New Roman" w:eastAsia="Times New Roman" w:cs="Times New Roman"/>
          <w:sz w:val="22"/>
          <w:szCs w:val="22"/>
          <w:spacing w:val="-1"/>
        </w:rPr>
        <w:t xml:space="preserve">    organizational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ambidexterity:Dimensions,contingencies,and       synergistic        effects        [</w:t>
      </w:r>
      <w:r>
        <w:rPr>
          <w:rFonts w:ascii="Times New Roman" w:hAnsi="Times New Roman" w:eastAsia="Times New Roman" w:cs="Times New Roman"/>
          <w:sz w:val="22"/>
          <w:szCs w:val="22"/>
          <w:spacing w:val="-1"/>
        </w:rPr>
        <w:t>J].</w:t>
      </w:r>
    </w:p>
    <w:p>
      <w:pPr>
        <w:ind w:left="38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     science,2009(4):781-796.</w:t>
      </w:r>
    </w:p>
    <w:p>
      <w:pPr>
        <w:ind w:left="389" w:right="35" w:firstLine="430"/>
        <w:spacing w:before="106" w:line="3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[263]AKGÜN</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E,LYNN    G    S.New    product    developm</w:t>
      </w:r>
      <w:r>
        <w:rPr>
          <w:rFonts w:ascii="Times New Roman" w:hAnsi="Times New Roman" w:eastAsia="Times New Roman" w:cs="Times New Roman"/>
          <w:sz w:val="22"/>
          <w:szCs w:val="22"/>
          <w:spacing w:val="-2"/>
        </w:rPr>
        <w:t>ent</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2"/>
        </w:rPr>
        <w:t>team</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improvisation</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speed-to-market:An</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extended</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model[J].European  </w:t>
      </w:r>
      <w:r>
        <w:rPr>
          <w:rFonts w:ascii="Times New Roman" w:hAnsi="Times New Roman" w:eastAsia="Times New Roman" w:cs="Times New Roman"/>
          <w:sz w:val="22"/>
          <w:szCs w:val="22"/>
          <w:spacing w:val="-1"/>
        </w:rPr>
        <w:t>journal</w:t>
      </w:r>
    </w:p>
    <w:p>
      <w:pPr>
        <w:ind w:left="38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innovation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,2002(3):117-129.</w:t>
      </w:r>
    </w:p>
    <w:p>
      <w:pPr>
        <w:ind w:left="389" w:firstLine="430"/>
        <w:spacing w:before="181" w:line="3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[264]VENKATRAMAN       N,RAMANUJAM        V.     Measurement   of</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strategy</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research</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comparison</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approaches</w:t>
      </w:r>
      <w:r>
        <w:rPr>
          <w:rFonts w:ascii="Times New Roman" w:hAnsi="Times New Roman" w:eastAsia="Times New Roman" w:cs="Times New Roman"/>
          <w:sz w:val="22"/>
          <w:szCs w:val="22"/>
          <w:spacing w:val="3"/>
        </w:rPr>
        <w:t>[J].</w:t>
      </w:r>
    </w:p>
    <w:p>
      <w:pPr>
        <w:ind w:left="38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Academy</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2"/>
        </w:rPr>
        <w:t>,1986(4):801-814.</w:t>
      </w:r>
    </w:p>
    <w:p>
      <w:pPr>
        <w:ind w:right="31"/>
        <w:spacing w:before="188" w:line="370"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4"/>
        </w:rPr>
        <w:t>[265]COVINJG,SLEVIN  D  P.A   conceptual  model   of  entrepren</w:t>
      </w:r>
      <w:r>
        <w:rPr>
          <w:rFonts w:ascii="Times New Roman" w:hAnsi="Times New Roman" w:eastAsia="Times New Roman" w:cs="Times New Roman"/>
          <w:sz w:val="22"/>
          <w:szCs w:val="22"/>
          <w:spacing w:val="-1"/>
          <w:position w:val="14"/>
        </w:rPr>
        <w:t>eurship</w:t>
      </w:r>
    </w:p>
    <w:p>
      <w:pPr>
        <w:ind w:left="38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firm</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Entrepreneurship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theory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practice</w:t>
      </w:r>
      <w:r>
        <w:rPr>
          <w:rFonts w:ascii="Times New Roman" w:hAnsi="Times New Roman" w:eastAsia="Times New Roman" w:cs="Times New Roman"/>
          <w:sz w:val="22"/>
          <w:szCs w:val="22"/>
          <w:spacing w:val="1"/>
        </w:rPr>
        <w:t>,1991</w:t>
      </w:r>
      <w:r>
        <w:rPr>
          <w:rFonts w:ascii="Times New Roman" w:hAnsi="Times New Roman" w:eastAsia="Times New Roman" w:cs="Times New Roman"/>
          <w:sz w:val="22"/>
          <w:szCs w:val="22"/>
        </w:rPr>
        <w:t>(1):7-25.</w:t>
      </w:r>
    </w:p>
    <w:p>
      <w:pPr>
        <w:ind w:left="389" w:right="34" w:firstLine="430"/>
        <w:spacing w:before="171" w:line="35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[266]CARTER     M     Z,ARMENAKIS     A  </w:t>
      </w:r>
      <w:r>
        <w:rPr>
          <w:rFonts w:ascii="Times New Roman" w:hAnsi="Times New Roman" w:eastAsia="Times New Roman" w:cs="Times New Roman"/>
          <w:sz w:val="22"/>
          <w:szCs w:val="22"/>
          <w:spacing w:val="-1"/>
        </w:rPr>
        <w:t xml:space="preserve">   A,FEILD     H     S,et     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Transformational   leadership,relationship   quali</w:t>
      </w:r>
      <w:r>
        <w:rPr>
          <w:rFonts w:ascii="Times New Roman" w:hAnsi="Times New Roman" w:eastAsia="Times New Roman" w:cs="Times New Roman"/>
          <w:sz w:val="22"/>
          <w:szCs w:val="22"/>
          <w:spacing w:val="-1"/>
        </w:rPr>
        <w:t>ty,and   employee   performance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during    continuous     incremental     organizational     change   </w:t>
      </w:r>
      <w:r>
        <w:rPr>
          <w:rFonts w:ascii="Times New Roman" w:hAnsi="Times New Roman" w:eastAsia="Times New Roman" w:cs="Times New Roman"/>
          <w:sz w:val="22"/>
          <w:szCs w:val="22"/>
          <w:spacing w:val="-1"/>
        </w:rPr>
        <w:t xml:space="preserve"> [J].Journal     of</w:t>
      </w:r>
    </w:p>
    <w:p>
      <w:pPr>
        <w:ind w:left="38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1"/>
        </w:rPr>
        <w:t>,2013(7):942-958.</w:t>
      </w:r>
    </w:p>
    <w:p>
      <w:pPr>
        <w:ind w:left="819"/>
        <w:spacing w:before="18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[267]</w:t>
      </w:r>
      <w:r>
        <w:rPr>
          <w:rFonts w:ascii="Times New Roman" w:hAnsi="Times New Roman" w:eastAsia="Times New Roman" w:cs="Times New Roman"/>
          <w:sz w:val="22"/>
          <w:szCs w:val="22"/>
        </w:rPr>
        <w:t>OREG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VAKOLA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ARMENAKIS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 xml:space="preserve"> A.Change     recipients’</w:t>
      </w:r>
    </w:p>
    <w:p>
      <w:pPr>
        <w:spacing w:line="192" w:lineRule="auto"/>
        <w:sectPr>
          <w:footerReference w:type="default" r:id="rId288"/>
          <w:pgSz w:w="8490" w:h="13250"/>
          <w:pgMar w:top="400" w:right="710" w:bottom="855" w:left="250" w:header="0" w:footer="706" w:gutter="0"/>
        </w:sectPr>
        <w:rPr>
          <w:rFonts w:ascii="Times New Roman" w:hAnsi="Times New Roman" w:eastAsia="Times New Roman" w:cs="Times New Roman"/>
          <w:sz w:val="22"/>
          <w:szCs w:val="22"/>
        </w:rPr>
      </w:pPr>
    </w:p>
    <w:p>
      <w:pPr>
        <w:ind w:left="6400"/>
        <w:spacing w:before="19" w:line="219" w:lineRule="auto"/>
        <w:rPr>
          <w:rFonts w:ascii="SimSun" w:hAnsi="SimSun" w:eastAsia="SimSun" w:cs="SimSun"/>
          <w:sz w:val="22"/>
          <w:szCs w:val="22"/>
        </w:rPr>
      </w:pPr>
      <w:r>
        <w:rPr>
          <w:rFonts w:ascii="SimSun" w:hAnsi="SimSun" w:eastAsia="SimSun" w:cs="SimSun"/>
          <w:sz w:val="22"/>
          <w:szCs w:val="22"/>
          <w:spacing w:val="-17"/>
          <w:w w:val="93"/>
        </w:rPr>
        <w:t>参考文献</w:t>
      </w:r>
    </w:p>
    <w:p>
      <w:pPr>
        <w:pStyle w:val="BodyText"/>
        <w:rPr/>
      </w:pPr>
      <w:r/>
    </w:p>
    <w:p>
      <w:pPr>
        <w:pStyle w:val="BodyText"/>
        <w:spacing w:line="241" w:lineRule="auto"/>
        <w:rPr/>
      </w:pPr>
      <w:r/>
    </w:p>
    <w:p>
      <w:pPr>
        <w:ind w:right="339"/>
        <w:spacing w:before="63" w:line="26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reactions  to  organizational  change:A</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60-year</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of  quantitative</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studies </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behavioral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science</w:t>
      </w:r>
      <w:r>
        <w:rPr>
          <w:rFonts w:ascii="Times New Roman" w:hAnsi="Times New Roman" w:eastAsia="Times New Roman" w:cs="Times New Roman"/>
          <w:sz w:val="22"/>
          <w:szCs w:val="22"/>
          <w:spacing w:val="1"/>
        </w:rPr>
        <w:t>,2011(4):461-524.</w:t>
      </w:r>
    </w:p>
    <w:p>
      <w:pPr>
        <w:ind w:right="341" w:firstLine="430"/>
        <w:spacing w:before="196" w:line="29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[268]FELDMAN      M       S,PENTLAND       B       T.    Reconceptualizing</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rPr>
        <w:t>routi</w:t>
      </w:r>
      <w:r>
        <w:rPr>
          <w:rFonts w:ascii="Times New Roman" w:hAnsi="Times New Roman" w:eastAsia="Times New Roman" w:cs="Times New Roman"/>
          <w:sz w:val="22"/>
          <w:szCs w:val="22"/>
          <w:spacing w:val="-1"/>
        </w:rPr>
        <w:t>nes</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1"/>
        </w:rPr>
        <w:t>as</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spacing w:val="-1"/>
        </w:rPr>
        <w:t>source</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1"/>
        </w:rPr>
        <w:t>flexibility</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1"/>
        </w:rPr>
        <w:t>change[J].Administrative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science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quarterly,2003(1):9</w:t>
      </w:r>
      <w:r>
        <w:rPr>
          <w:rFonts w:ascii="Times New Roman" w:hAnsi="Times New Roman" w:eastAsia="Times New Roman" w:cs="Times New Roman"/>
          <w:sz w:val="22"/>
          <w:szCs w:val="22"/>
          <w:spacing w:val="-1"/>
        </w:rPr>
        <w:t>4-118.</w:t>
      </w:r>
    </w:p>
    <w:p>
      <w:pPr>
        <w:ind w:right="399" w:firstLine="430"/>
        <w:spacing w:before="176" w:line="36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[269]KANFERR,ACKERMAN  P  L.Motiva</w:t>
      </w:r>
      <w:r>
        <w:rPr>
          <w:rFonts w:ascii="Times New Roman" w:hAnsi="Times New Roman" w:eastAsia="Times New Roman" w:cs="Times New Roman"/>
          <w:sz w:val="22"/>
          <w:szCs w:val="22"/>
          <w:spacing w:val="-1"/>
        </w:rPr>
        <w:t>tion   and  cognitive   abilities: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  integrative/aptitude-treatment  interactio</w:t>
      </w:r>
      <w:r>
        <w:rPr>
          <w:rFonts w:ascii="Times New Roman" w:hAnsi="Times New Roman" w:eastAsia="Times New Roman" w:cs="Times New Roman"/>
          <w:sz w:val="22"/>
          <w:szCs w:val="22"/>
          <w:spacing w:val="-1"/>
        </w:rPr>
        <w:t>n  approach  to  skill  acquisition[J].</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1"/>
        </w:rPr>
        <w:t>,1989(4):657-690.</w:t>
      </w:r>
    </w:p>
    <w:p>
      <w:pPr>
        <w:ind w:right="338" w:firstLine="430"/>
        <w:spacing w:before="177" w:line="310" w:lineRule="auto"/>
        <w:jc w:val="both"/>
        <w:rPr>
          <w:rFonts w:ascii="SimSun" w:hAnsi="SimSun" w:eastAsia="SimSun" w:cs="SimSun"/>
          <w:sz w:val="22"/>
          <w:szCs w:val="22"/>
        </w:rPr>
      </w:pPr>
      <w:r>
        <w:rPr>
          <w:rFonts w:ascii="Times New Roman" w:hAnsi="Times New Roman" w:eastAsia="Times New Roman" w:cs="Times New Roman"/>
          <w:sz w:val="22"/>
          <w:szCs w:val="22"/>
        </w:rPr>
        <w:t>[270]FRESE   M,GARST   H,FAY   D.Making   things   happen;</w:t>
      </w:r>
      <w:r>
        <w:rPr>
          <w:rFonts w:ascii="Times New Roman" w:hAnsi="Times New Roman" w:eastAsia="Times New Roman" w:cs="Times New Roman"/>
          <w:sz w:val="22"/>
          <w:szCs w:val="22"/>
          <w:spacing w:val="-1"/>
        </w:rPr>
        <w:t>Reciprocal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relationships  between  work  characteristics  and  personal  initia</w:t>
      </w:r>
      <w:r>
        <w:rPr>
          <w:rFonts w:ascii="Times New Roman" w:hAnsi="Times New Roman" w:eastAsia="Times New Roman" w:cs="Times New Roman"/>
          <w:sz w:val="22"/>
          <w:szCs w:val="22"/>
          <w:spacing w:val="-1"/>
        </w:rPr>
        <w:t>tive  in</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four-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wave     longitudinal     structural     equation      model[J</w:t>
      </w:r>
      <w:r>
        <w:rPr>
          <w:rFonts w:ascii="Times New Roman" w:hAnsi="Times New Roman" w:eastAsia="Times New Roman" w:cs="Times New Roman"/>
          <w:sz w:val="22"/>
          <w:szCs w:val="22"/>
          <w:spacing w:val="-1"/>
        </w:rPr>
        <w:t>].Journal     of     applied</w:t>
      </w:r>
      <w:r>
        <w:rPr>
          <w:rFonts w:ascii="Times New Roman" w:hAnsi="Times New Roman" w:eastAsia="Times New Roman" w:cs="Times New Roman"/>
          <w:sz w:val="22"/>
          <w:szCs w:val="22"/>
        </w:rPr>
        <w:t xml:space="preserve"> </w:t>
      </w:r>
      <w:r>
        <w:rPr>
          <w:rFonts w:ascii="SimSun" w:hAnsi="SimSun" w:eastAsia="SimSun" w:cs="SimSun"/>
          <w:sz w:val="22"/>
          <w:szCs w:val="22"/>
          <w:spacing w:val="-2"/>
        </w:rPr>
        <w:t>psychology,2007(4):1</w:t>
      </w:r>
      <w:r>
        <w:rPr>
          <w:rFonts w:ascii="SimSun" w:hAnsi="SimSun" w:eastAsia="SimSun" w:cs="SimSun"/>
          <w:sz w:val="22"/>
          <w:szCs w:val="22"/>
          <w:spacing w:val="-3"/>
        </w:rPr>
        <w:t>084-1102.</w:t>
      </w:r>
    </w:p>
    <w:p>
      <w:pPr>
        <w:ind w:right="347" w:firstLine="430"/>
        <w:spacing w:before="131" w:line="37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[271]HULPIA</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H,DEVOS   G.How   distributed   leadership   can   make   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difference   in   teachers'organizational    commitment?A   qualitative    st</w:t>
      </w:r>
      <w:r>
        <w:rPr>
          <w:rFonts w:ascii="Times New Roman" w:hAnsi="Times New Roman" w:eastAsia="Times New Roman" w:cs="Times New Roman"/>
          <w:sz w:val="22"/>
          <w:szCs w:val="22"/>
          <w:spacing w:val="-1"/>
        </w:rPr>
        <w:t>udy[J].</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Teaching</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teacher</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education,2010</w:t>
      </w:r>
      <w:r>
        <w:rPr>
          <w:rFonts w:ascii="Times New Roman" w:hAnsi="Times New Roman" w:eastAsia="Times New Roman" w:cs="Times New Roman"/>
          <w:sz w:val="22"/>
          <w:szCs w:val="22"/>
          <w:spacing w:val="-1"/>
        </w:rPr>
        <w:t>(3):565-575.</w:t>
      </w:r>
    </w:p>
    <w:p>
      <w:pPr>
        <w:ind w:right="327" w:firstLine="430"/>
        <w:spacing w:before="178"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[272]OHLY     S,FRITZ     C.Work     characteristics,challenge      appraisal, </w:t>
      </w:r>
      <w:r>
        <w:rPr>
          <w:rFonts w:ascii="Times New Roman" w:hAnsi="Times New Roman" w:eastAsia="Times New Roman" w:cs="Times New Roman"/>
          <w:sz w:val="22"/>
          <w:szCs w:val="22"/>
        </w:rPr>
        <w:t>creativity,and    proactive    behavior:A    multi-le</w:t>
      </w:r>
      <w:r>
        <w:rPr>
          <w:rFonts w:ascii="Times New Roman" w:hAnsi="Times New Roman" w:eastAsia="Times New Roman" w:cs="Times New Roman"/>
          <w:sz w:val="22"/>
          <w:szCs w:val="22"/>
          <w:spacing w:val="-1"/>
        </w:rPr>
        <w:t>vel    study    [J    ].Journal     of</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behavior,2010(4):543-565.</w:t>
      </w:r>
    </w:p>
    <w:p>
      <w:pPr>
        <w:ind w:right="342" w:firstLine="430"/>
        <w:spacing w:before="196" w:line="310" w:lineRule="auto"/>
        <w:jc w:val="both"/>
        <w:rPr>
          <w:rFonts w:ascii="SimSun" w:hAnsi="SimSun" w:eastAsia="SimSun" w:cs="SimSun"/>
          <w:sz w:val="22"/>
          <w:szCs w:val="22"/>
        </w:rPr>
      </w:pPr>
      <w:r>
        <w:rPr>
          <w:rFonts w:ascii="Times New Roman" w:hAnsi="Times New Roman" w:eastAsia="Times New Roman" w:cs="Times New Roman"/>
          <w:sz w:val="22"/>
          <w:szCs w:val="22"/>
        </w:rPr>
        <w:t>[273]RANK     J,NELSON      N     E,ALLEN      T   </w:t>
      </w:r>
      <w:r>
        <w:rPr>
          <w:rFonts w:ascii="Times New Roman" w:hAnsi="Times New Roman" w:eastAsia="Times New Roman" w:cs="Times New Roman"/>
          <w:sz w:val="22"/>
          <w:szCs w:val="22"/>
          <w:spacing w:val="-1"/>
        </w:rPr>
        <w:t xml:space="preserve">   D,et     al.Leadership</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predictors</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innovation</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task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Subordinates</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self</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esteem</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and </w:t>
      </w:r>
      <w:r>
        <w:rPr>
          <w:rFonts w:ascii="Times New Roman" w:hAnsi="Times New Roman" w:eastAsia="Times New Roman" w:cs="Times New Roman"/>
          <w:sz w:val="22"/>
          <w:szCs w:val="22"/>
        </w:rPr>
        <w:t>self-presentation  as  moderators[J].Journal  of  occupational  and  organizati</w:t>
      </w:r>
      <w:r>
        <w:rPr>
          <w:rFonts w:ascii="Times New Roman" w:hAnsi="Times New Roman" w:eastAsia="Times New Roman" w:cs="Times New Roman"/>
          <w:sz w:val="22"/>
          <w:szCs w:val="22"/>
          <w:spacing w:val="-1"/>
        </w:rPr>
        <w:t>onal</w:t>
      </w:r>
      <w:r>
        <w:rPr>
          <w:rFonts w:ascii="Times New Roman" w:hAnsi="Times New Roman" w:eastAsia="Times New Roman" w:cs="Times New Roman"/>
          <w:sz w:val="22"/>
          <w:szCs w:val="22"/>
        </w:rPr>
        <w:t xml:space="preserve"> </w:t>
      </w:r>
      <w:r>
        <w:rPr>
          <w:rFonts w:ascii="SimSun" w:hAnsi="SimSun" w:eastAsia="SimSun" w:cs="SimSun"/>
          <w:sz w:val="22"/>
          <w:szCs w:val="22"/>
          <w:spacing w:val="-2"/>
        </w:rPr>
        <w:t>psychology,2009(3):465-4</w:t>
      </w:r>
      <w:r>
        <w:rPr>
          <w:rFonts w:ascii="SimSun" w:hAnsi="SimSun" w:eastAsia="SimSun" w:cs="SimSun"/>
          <w:sz w:val="22"/>
          <w:szCs w:val="22"/>
          <w:spacing w:val="-3"/>
        </w:rPr>
        <w:t>89.</w:t>
      </w:r>
    </w:p>
    <w:p>
      <w:pPr>
        <w:ind w:right="353" w:firstLine="430"/>
        <w:spacing w:before="121" w:line="38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[274]THOMPSON   J</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A.Proactive</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personality   an</w:t>
      </w: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job</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performance:A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social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capital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perspective</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applied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psychology</w:t>
      </w:r>
      <w:r>
        <w:rPr>
          <w:rFonts w:ascii="Times New Roman" w:hAnsi="Times New Roman" w:eastAsia="Times New Roman" w:cs="Times New Roman"/>
          <w:sz w:val="22"/>
          <w:szCs w:val="22"/>
          <w:spacing w:val="1"/>
        </w:rPr>
        <w:t>,200</w:t>
      </w:r>
      <w:r>
        <w:rPr>
          <w:rFonts w:ascii="Times New Roman" w:hAnsi="Times New Roman" w:eastAsia="Times New Roman" w:cs="Times New Roman"/>
          <w:sz w:val="22"/>
          <w:szCs w:val="22"/>
        </w:rPr>
        <w:t>5(5);</w:t>
      </w:r>
    </w:p>
    <w:p>
      <w:pPr>
        <w:spacing w:before="1" w:line="183" w:lineRule="auto"/>
        <w:rPr>
          <w:rFonts w:ascii="SimSun" w:hAnsi="SimSun" w:eastAsia="SimSun" w:cs="SimSun"/>
          <w:sz w:val="22"/>
          <w:szCs w:val="22"/>
        </w:rPr>
      </w:pPr>
      <w:r>
        <w:rPr>
          <w:rFonts w:ascii="SimSun" w:hAnsi="SimSun" w:eastAsia="SimSun" w:cs="SimSun"/>
          <w:sz w:val="22"/>
          <w:szCs w:val="22"/>
          <w:spacing w:val="-9"/>
        </w:rPr>
        <w:t>1011-1017.</w:t>
      </w:r>
    </w:p>
    <w:p>
      <w:pPr>
        <w:ind w:right="327" w:firstLine="430"/>
        <w:spacing w:before="118"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[275]WANBERG    C</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R,</w:t>
      </w:r>
      <w:r>
        <w:rPr>
          <w:rFonts w:ascii="Times New Roman" w:hAnsi="Times New Roman" w:eastAsia="Times New Roman" w:cs="Times New Roman"/>
          <w:sz w:val="22"/>
          <w:szCs w:val="22"/>
          <w:spacing w:val="-1"/>
        </w:rPr>
        <w:t>BANAS    J    T.Predictors    and    outcomes    of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openness</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changes</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reorganizing</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workplac</w:t>
      </w:r>
      <w:r>
        <w:rPr>
          <w:rFonts w:ascii="Times New Roman" w:hAnsi="Times New Roman" w:eastAsia="Times New Roman" w:cs="Times New Roman"/>
          <w:sz w:val="22"/>
          <w:szCs w:val="22"/>
          <w:spacing w:val="-1"/>
        </w:rPr>
        <w:t>e   [J].Journal</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of  Applied</w:t>
      </w:r>
    </w:p>
    <w:p>
      <w:pPr>
        <w:spacing w:before="1" w:line="213" w:lineRule="auto"/>
        <w:rPr>
          <w:rFonts w:ascii="SimSun" w:hAnsi="SimSun" w:eastAsia="SimSun" w:cs="SimSun"/>
          <w:sz w:val="22"/>
          <w:szCs w:val="22"/>
        </w:rPr>
      </w:pPr>
      <w:r>
        <w:rPr>
          <w:rFonts w:ascii="SimSun" w:hAnsi="SimSun" w:eastAsia="SimSun" w:cs="SimSun"/>
          <w:sz w:val="22"/>
          <w:szCs w:val="22"/>
        </w:rPr>
        <w:t>psychology,2000(1):132-142.</w:t>
      </w:r>
    </w:p>
    <w:p>
      <w:pPr>
        <w:ind w:left="430"/>
        <w:spacing w:before="15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[276]CRANT</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JM.Proactive</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organizations[J].Journal</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of</w:t>
      </w:r>
    </w:p>
    <w:p>
      <w:pPr>
        <w:spacing w:line="192" w:lineRule="auto"/>
        <w:sectPr>
          <w:footerReference w:type="default" r:id="rId289"/>
          <w:pgSz w:w="8490" w:h="13250"/>
          <w:pgMar w:top="400" w:right="542" w:bottom="845" w:left="489" w:header="0" w:footer="696" w:gutter="0"/>
        </w:sectPr>
        <w:rPr>
          <w:rFonts w:ascii="Times New Roman" w:hAnsi="Times New Roman" w:eastAsia="Times New Roman" w:cs="Times New Roman"/>
          <w:sz w:val="22"/>
          <w:szCs w:val="22"/>
        </w:rPr>
      </w:pPr>
    </w:p>
    <w:p>
      <w:pPr>
        <w:ind w:left="380"/>
        <w:spacing w:before="9" w:line="219" w:lineRule="auto"/>
        <w:rPr>
          <w:rFonts w:ascii="SimSun" w:hAnsi="SimSun" w:eastAsia="SimSun" w:cs="SimSun"/>
          <w:sz w:val="22"/>
          <w:szCs w:val="22"/>
        </w:rPr>
      </w:pPr>
      <w:r>
        <w:rPr>
          <w:rFonts w:ascii="SimSun" w:hAnsi="SimSun" w:eastAsia="SimSun" w:cs="SimSun"/>
          <w:sz w:val="22"/>
          <w:szCs w:val="22"/>
          <w:spacing w:val="-19"/>
          <w:w w:val="89"/>
        </w:rPr>
        <w:t>数字化转型下的变革领导力：情境识别与效能提升</w:t>
      </w:r>
    </w:p>
    <w:p>
      <w:pPr>
        <w:pStyle w:val="BodyText"/>
        <w:spacing w:line="437" w:lineRule="auto"/>
        <w:rPr/>
      </w:pPr>
      <w:r/>
    </w:p>
    <w:p>
      <w:pPr>
        <w:ind w:left="380"/>
        <w:spacing w:before="71" w:line="214" w:lineRule="auto"/>
        <w:rPr>
          <w:rFonts w:ascii="SimSun" w:hAnsi="SimSun" w:eastAsia="SimSun" w:cs="SimSun"/>
          <w:sz w:val="22"/>
          <w:szCs w:val="22"/>
        </w:rPr>
      </w:pPr>
      <w:r>
        <w:rPr>
          <w:rFonts w:ascii="SimSun" w:hAnsi="SimSun" w:eastAsia="SimSun" w:cs="SimSun"/>
          <w:sz w:val="22"/>
          <w:szCs w:val="22"/>
        </w:rPr>
        <w:t>management,2000(3):435-462.</w:t>
      </w:r>
    </w:p>
    <w:p>
      <w:pPr>
        <w:ind w:left="380" w:right="39" w:firstLine="430"/>
        <w:spacing w:before="141" w:line="35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[277]RAISCH      S,BIRKINSHAW       J.    Organizatio</w:t>
      </w:r>
      <w:r>
        <w:rPr>
          <w:rFonts w:ascii="Times New Roman" w:hAnsi="Times New Roman" w:eastAsia="Times New Roman" w:cs="Times New Roman"/>
          <w:sz w:val="22"/>
          <w:szCs w:val="22"/>
          <w:spacing w:val="-1"/>
        </w:rPr>
        <w:t>nal   ambidexterity:</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Antecedents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outcomes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moderators</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,20</w:t>
      </w:r>
      <w:r>
        <w:rPr>
          <w:rFonts w:ascii="Times New Roman" w:hAnsi="Times New Roman" w:eastAsia="Times New Roman" w:cs="Times New Roman"/>
          <w:sz w:val="22"/>
          <w:szCs w:val="22"/>
        </w:rPr>
        <w:t>08</w:t>
      </w:r>
    </w:p>
    <w:p>
      <w:pPr>
        <w:ind w:left="380"/>
        <w:spacing w:line="222" w:lineRule="auto"/>
        <w:rPr>
          <w:rFonts w:ascii="SimSun" w:hAnsi="SimSun" w:eastAsia="SimSun" w:cs="SimSun"/>
          <w:sz w:val="22"/>
          <w:szCs w:val="22"/>
        </w:rPr>
      </w:pPr>
      <w:r>
        <w:rPr>
          <w:rFonts w:ascii="SimSun" w:hAnsi="SimSun" w:eastAsia="SimSun" w:cs="SimSun"/>
          <w:sz w:val="22"/>
          <w:szCs w:val="22"/>
          <w:spacing w:val="-3"/>
        </w:rPr>
        <w:t>(3):375-409.</w:t>
      </w:r>
    </w:p>
    <w:p>
      <w:pPr>
        <w:ind w:left="380" w:right="1" w:firstLine="430"/>
        <w:spacing w:before="99" w:line="36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[278]JASMAND   C,BLAZEVIC</w:t>
      </w:r>
      <w:r>
        <w:rPr>
          <w:rFonts w:ascii="Times New Roman" w:hAnsi="Times New Roman" w:eastAsia="Times New Roman" w:cs="Times New Roman"/>
          <w:sz w:val="22"/>
          <w:szCs w:val="22"/>
          <w:spacing w:val="-1"/>
        </w:rPr>
        <w:t xml:space="preserve">   V,DE   RUYTER</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K.Generating    sales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while   providing    service:A    study    of    customer</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service</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representatives’</w:t>
      </w:r>
    </w:p>
    <w:p>
      <w:pPr>
        <w:ind w:left="38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ambidextrous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marketing</w:t>
      </w:r>
      <w:r>
        <w:rPr>
          <w:rFonts w:ascii="Times New Roman" w:hAnsi="Times New Roman" w:eastAsia="Times New Roman" w:cs="Times New Roman"/>
          <w:sz w:val="22"/>
          <w:szCs w:val="22"/>
          <w:spacing w:val="1"/>
        </w:rPr>
        <w:t>,2012(1):20-37.</w:t>
      </w:r>
    </w:p>
    <w:p>
      <w:pPr>
        <w:ind w:left="380" w:right="51" w:firstLine="430"/>
        <w:spacing w:before="192" w:line="34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[279]PICCOLO    R    F,GREENBAUM    R,HARTOG    D    N,et    al.The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relationship</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between</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rPr>
        <w:t>ethical</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rPr>
        <w:t>cor</w:t>
      </w:r>
      <w:r>
        <w:rPr>
          <w:rFonts w:ascii="Times New Roman" w:hAnsi="Times New Roman" w:eastAsia="Times New Roman" w:cs="Times New Roman"/>
          <w:sz w:val="22"/>
          <w:szCs w:val="22"/>
          <w:spacing w:val="-1"/>
        </w:rPr>
        <w:t>e</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job</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spacing w:val="-1"/>
        </w:rPr>
        <w:t>characteristics[J].Journal</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behavior</w:t>
      </w:r>
      <w:r>
        <w:rPr>
          <w:rFonts w:ascii="Times New Roman" w:hAnsi="Times New Roman" w:eastAsia="Times New Roman" w:cs="Times New Roman"/>
          <w:sz w:val="22"/>
          <w:szCs w:val="22"/>
          <w:spacing w:val="2"/>
        </w:rPr>
        <w:t>,2010(2-3):25</w:t>
      </w:r>
      <w:r>
        <w:rPr>
          <w:rFonts w:ascii="Times New Roman" w:hAnsi="Times New Roman" w:eastAsia="Times New Roman" w:cs="Times New Roman"/>
          <w:sz w:val="22"/>
          <w:szCs w:val="22"/>
          <w:spacing w:val="1"/>
        </w:rPr>
        <w:t>9-278.</w:t>
      </w:r>
    </w:p>
    <w:p>
      <w:pPr>
        <w:ind w:left="380" w:right="7" w:firstLine="430"/>
        <w:spacing w:before="179"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[280]TIERNEY   P,FARMER    S   M.C</w:t>
      </w:r>
      <w:r>
        <w:rPr>
          <w:rFonts w:ascii="Times New Roman" w:hAnsi="Times New Roman" w:eastAsia="Times New Roman" w:cs="Times New Roman"/>
          <w:sz w:val="22"/>
          <w:szCs w:val="22"/>
          <w:spacing w:val="-1"/>
        </w:rPr>
        <w:t>reative    self-efficacy:Its   potential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antecedents    and    relationship    to    creative    performance[J].    Academy</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of</w:t>
      </w:r>
    </w:p>
    <w:p>
      <w:pPr>
        <w:ind w:left="380"/>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,2002(6):1137-1148.</w:t>
      </w:r>
    </w:p>
    <w:p>
      <w:pPr>
        <w:spacing w:before="147" w:line="415" w:lineRule="exact"/>
        <w:jc w:val="right"/>
        <w:rPr>
          <w:rFonts w:ascii="SimSun" w:hAnsi="SimSun" w:eastAsia="SimSun" w:cs="SimSun"/>
          <w:sz w:val="22"/>
          <w:szCs w:val="22"/>
        </w:rPr>
      </w:pPr>
      <w:r>
        <w:rPr>
          <w:rFonts w:ascii="SimSun" w:hAnsi="SimSun" w:eastAsia="SimSun" w:cs="SimSun"/>
          <w:sz w:val="22"/>
          <w:szCs w:val="22"/>
          <w:spacing w:val="1"/>
          <w:position w:val="15"/>
        </w:rPr>
        <w:t>[281]张志学.组织心理学研究的情境化及多层次理论</w:t>
      </w:r>
      <w:r>
        <w:rPr>
          <w:rFonts w:ascii="Times New Roman" w:hAnsi="Times New Roman" w:eastAsia="Times New Roman" w:cs="Times New Roman"/>
          <w:sz w:val="22"/>
          <w:szCs w:val="22"/>
          <w:spacing w:val="1"/>
          <w:position w:val="15"/>
        </w:rPr>
        <w:t>[J].    </w:t>
      </w:r>
      <w:r>
        <w:rPr>
          <w:rFonts w:ascii="SimSun" w:hAnsi="SimSun" w:eastAsia="SimSun" w:cs="SimSun"/>
          <w:sz w:val="22"/>
          <w:szCs w:val="22"/>
          <w:spacing w:val="1"/>
          <w:position w:val="15"/>
        </w:rPr>
        <w:t>心理学报，</w:t>
      </w:r>
    </w:p>
    <w:p>
      <w:pPr>
        <w:ind w:left="380"/>
        <w:spacing w:line="222" w:lineRule="auto"/>
        <w:rPr>
          <w:rFonts w:ascii="SimSun" w:hAnsi="SimSun" w:eastAsia="SimSun" w:cs="SimSun"/>
          <w:sz w:val="22"/>
          <w:szCs w:val="22"/>
        </w:rPr>
      </w:pPr>
      <w:r>
        <w:rPr>
          <w:rFonts w:ascii="SimSun" w:hAnsi="SimSun" w:eastAsia="SimSun" w:cs="SimSun"/>
          <w:sz w:val="22"/>
          <w:szCs w:val="22"/>
          <w:spacing w:val="-3"/>
        </w:rPr>
        <w:t>2010(1):10-21.</w:t>
      </w:r>
    </w:p>
    <w:p>
      <w:pPr>
        <w:ind w:left="380" w:right="59" w:firstLine="430"/>
        <w:spacing w:before="125" w:line="3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[282]RAUDENBUSH   S   W,BRYK</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A    S.Hierarchica</w:t>
      </w:r>
      <w:r>
        <w:rPr>
          <w:rFonts w:ascii="Times New Roman" w:hAnsi="Times New Roman" w:eastAsia="Times New Roman" w:cs="Times New Roman"/>
          <w:sz w:val="22"/>
          <w:szCs w:val="22"/>
          <w:spacing w:val="-1"/>
        </w:rPr>
        <w:t>l   linear</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models: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Applications</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analysis</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methods(2nd</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ed.)[M].Thousand</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Oaks,CA:</w:t>
      </w:r>
    </w:p>
    <w:p>
      <w:pPr>
        <w:ind w:left="380"/>
        <w:spacing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Sage,2002</w:t>
      </w:r>
    </w:p>
    <w:p>
      <w:pPr>
        <w:ind w:left="380" w:right="27" w:firstLine="430"/>
        <w:spacing w:before="162" w:line="36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[283]CARPENTER     J     R,GOLDSTEIN     H,RASBASH     J.</w:t>
      </w:r>
      <w:r>
        <w:rPr>
          <w:rFonts w:ascii="Times New Roman" w:hAnsi="Times New Roman" w:eastAsia="Times New Roman" w:cs="Times New Roman"/>
          <w:sz w:val="22"/>
          <w:szCs w:val="22"/>
          <w:spacing w:val="-1"/>
        </w:rPr>
        <w:t>A     novel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bootstrap  procedure   for</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assessi</w:t>
      </w:r>
      <w:r>
        <w:rPr>
          <w:rFonts w:ascii="Times New Roman" w:hAnsi="Times New Roman" w:eastAsia="Times New Roman" w:cs="Times New Roman"/>
          <w:sz w:val="22"/>
          <w:szCs w:val="22"/>
          <w:spacing w:val="-1"/>
        </w:rPr>
        <w:t>ng</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relationship  between   class</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size</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and</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achievement</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royal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statistical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society</w:t>
      </w:r>
      <w:r>
        <w:rPr>
          <w:rFonts w:ascii="Times New Roman" w:hAnsi="Times New Roman" w:eastAsia="Times New Roman" w:cs="Times New Roman"/>
          <w:sz w:val="22"/>
          <w:szCs w:val="22"/>
          <w:spacing w:val="1"/>
        </w:rPr>
        <w:t>,2003(4):431</w:t>
      </w:r>
      <w:r>
        <w:rPr>
          <w:rFonts w:ascii="Times New Roman" w:hAnsi="Times New Roman" w:eastAsia="Times New Roman" w:cs="Times New Roman"/>
          <w:sz w:val="22"/>
          <w:szCs w:val="22"/>
        </w:rPr>
        <w:t>-443.</w:t>
      </w:r>
    </w:p>
    <w:p>
      <w:pPr>
        <w:ind w:left="380" w:firstLine="430"/>
        <w:spacing w:before="177" w:line="299" w:lineRule="auto"/>
        <w:rPr>
          <w:rFonts w:ascii="SimSun" w:hAnsi="SimSun" w:eastAsia="SimSun" w:cs="SimSun"/>
          <w:sz w:val="22"/>
          <w:szCs w:val="22"/>
        </w:rPr>
      </w:pPr>
      <w:r>
        <w:rPr>
          <w:rFonts w:ascii="Times New Roman" w:hAnsi="Times New Roman" w:eastAsia="Times New Roman" w:cs="Times New Roman"/>
          <w:sz w:val="22"/>
          <w:szCs w:val="22"/>
        </w:rPr>
        <w:t>[284]PREACHER    K    J,SELIG     J    P.     </w:t>
      </w:r>
      <w:r>
        <w:rPr>
          <w:rFonts w:ascii="Times New Roman" w:hAnsi="Times New Roman" w:eastAsia="Times New Roman" w:cs="Times New Roman"/>
          <w:sz w:val="22"/>
          <w:szCs w:val="22"/>
          <w:spacing w:val="-1"/>
        </w:rPr>
        <w:t>Advantages   of  Monte   Carlo</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confidence   intervals    for   indir</w:t>
      </w:r>
      <w:r>
        <w:rPr>
          <w:rFonts w:ascii="Times New Roman" w:hAnsi="Times New Roman" w:eastAsia="Times New Roman" w:cs="Times New Roman"/>
          <w:sz w:val="22"/>
          <w:szCs w:val="22"/>
          <w:spacing w:val="-1"/>
        </w:rPr>
        <w:t>ect    effects[J].Communication   methods    and </w:t>
      </w:r>
      <w:r>
        <w:rPr>
          <w:rFonts w:ascii="SimSun" w:hAnsi="SimSun" w:eastAsia="SimSun" w:cs="SimSun"/>
          <w:sz w:val="22"/>
          <w:szCs w:val="22"/>
        </w:rPr>
        <w:t>measures,2012(2):77-98.</w:t>
      </w:r>
    </w:p>
    <w:p>
      <w:pPr>
        <w:ind w:right="48"/>
        <w:spacing w:before="134" w:line="384"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5"/>
        </w:rPr>
        <w:t>[285]COHEN</w:t>
      </w:r>
      <w:r>
        <w:rPr>
          <w:rFonts w:ascii="Times New Roman" w:hAnsi="Times New Roman" w:eastAsia="Times New Roman" w:cs="Times New Roman"/>
          <w:sz w:val="22"/>
          <w:szCs w:val="22"/>
          <w:spacing w:val="21"/>
          <w:w w:val="101"/>
          <w:position w:val="15"/>
        </w:rPr>
        <w:t xml:space="preserve">  </w:t>
      </w:r>
      <w:r>
        <w:rPr>
          <w:rFonts w:ascii="Times New Roman" w:hAnsi="Times New Roman" w:eastAsia="Times New Roman" w:cs="Times New Roman"/>
          <w:sz w:val="22"/>
          <w:szCs w:val="22"/>
          <w:spacing w:val="-1"/>
          <w:position w:val="15"/>
        </w:rPr>
        <w:t>J.Statistical</w:t>
      </w:r>
      <w:r>
        <w:rPr>
          <w:rFonts w:ascii="Times New Roman" w:hAnsi="Times New Roman" w:eastAsia="Times New Roman" w:cs="Times New Roman"/>
          <w:sz w:val="22"/>
          <w:szCs w:val="22"/>
          <w:spacing w:val="16"/>
          <w:w w:val="101"/>
          <w:position w:val="15"/>
        </w:rPr>
        <w:t xml:space="preserve">  </w:t>
      </w:r>
      <w:r>
        <w:rPr>
          <w:rFonts w:ascii="Times New Roman" w:hAnsi="Times New Roman" w:eastAsia="Times New Roman" w:cs="Times New Roman"/>
          <w:sz w:val="22"/>
          <w:szCs w:val="22"/>
          <w:spacing w:val="-1"/>
          <w:position w:val="15"/>
        </w:rPr>
        <w:t>power</w:t>
      </w:r>
      <w:r>
        <w:rPr>
          <w:rFonts w:ascii="Times New Roman" w:hAnsi="Times New Roman" w:eastAsia="Times New Roman" w:cs="Times New Roman"/>
          <w:sz w:val="22"/>
          <w:szCs w:val="22"/>
          <w:spacing w:val="20"/>
          <w:position w:val="15"/>
        </w:rPr>
        <w:t xml:space="preserve">  </w:t>
      </w:r>
      <w:r>
        <w:rPr>
          <w:rFonts w:ascii="Times New Roman" w:hAnsi="Times New Roman" w:eastAsia="Times New Roman" w:cs="Times New Roman"/>
          <w:sz w:val="22"/>
          <w:szCs w:val="22"/>
          <w:spacing w:val="-1"/>
          <w:position w:val="15"/>
        </w:rPr>
        <w:t>analysis</w:t>
      </w:r>
      <w:r>
        <w:rPr>
          <w:rFonts w:ascii="Times New Roman" w:hAnsi="Times New Roman" w:eastAsia="Times New Roman" w:cs="Times New Roman"/>
          <w:sz w:val="22"/>
          <w:szCs w:val="22"/>
          <w:spacing w:val="21"/>
          <w:position w:val="15"/>
        </w:rPr>
        <w:t xml:space="preserve">  </w:t>
      </w:r>
      <w:r>
        <w:rPr>
          <w:rFonts w:ascii="Times New Roman" w:hAnsi="Times New Roman" w:eastAsia="Times New Roman" w:cs="Times New Roman"/>
          <w:sz w:val="22"/>
          <w:szCs w:val="22"/>
          <w:spacing w:val="-1"/>
          <w:position w:val="15"/>
        </w:rPr>
        <w:t>for</w:t>
      </w:r>
      <w:r>
        <w:rPr>
          <w:rFonts w:ascii="Times New Roman" w:hAnsi="Times New Roman" w:eastAsia="Times New Roman" w:cs="Times New Roman"/>
          <w:sz w:val="22"/>
          <w:szCs w:val="22"/>
          <w:spacing w:val="17"/>
          <w:position w:val="15"/>
        </w:rPr>
        <w:t xml:space="preserve">  </w:t>
      </w:r>
      <w:r>
        <w:rPr>
          <w:rFonts w:ascii="Times New Roman" w:hAnsi="Times New Roman" w:eastAsia="Times New Roman" w:cs="Times New Roman"/>
          <w:sz w:val="22"/>
          <w:szCs w:val="22"/>
          <w:spacing w:val="-1"/>
          <w:position w:val="15"/>
        </w:rPr>
        <w:t>the</w:t>
      </w:r>
      <w:r>
        <w:rPr>
          <w:rFonts w:ascii="Times New Roman" w:hAnsi="Times New Roman" w:eastAsia="Times New Roman" w:cs="Times New Roman"/>
          <w:sz w:val="22"/>
          <w:szCs w:val="22"/>
          <w:spacing w:val="16"/>
          <w:w w:val="101"/>
          <w:position w:val="15"/>
        </w:rPr>
        <w:t xml:space="preserve">  </w:t>
      </w:r>
      <w:r>
        <w:rPr>
          <w:rFonts w:ascii="Times New Roman" w:hAnsi="Times New Roman" w:eastAsia="Times New Roman" w:cs="Times New Roman"/>
          <w:sz w:val="22"/>
          <w:szCs w:val="22"/>
          <w:spacing w:val="-1"/>
          <w:position w:val="15"/>
        </w:rPr>
        <w:t>behavioral</w:t>
      </w:r>
      <w:r>
        <w:rPr>
          <w:rFonts w:ascii="Times New Roman" w:hAnsi="Times New Roman" w:eastAsia="Times New Roman" w:cs="Times New Roman"/>
          <w:sz w:val="22"/>
          <w:szCs w:val="22"/>
          <w:spacing w:val="22"/>
          <w:position w:val="15"/>
        </w:rPr>
        <w:t xml:space="preserve">  </w:t>
      </w:r>
      <w:r>
        <w:rPr>
          <w:rFonts w:ascii="Times New Roman" w:hAnsi="Times New Roman" w:eastAsia="Times New Roman" w:cs="Times New Roman"/>
          <w:sz w:val="22"/>
          <w:szCs w:val="22"/>
          <w:spacing w:val="-1"/>
          <w:position w:val="15"/>
        </w:rPr>
        <w:t>sciences</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[M].Hillsdale,NJ:Lawrence           Erlbaum,198</w:t>
      </w:r>
      <w:r>
        <w:rPr>
          <w:rFonts w:ascii="Times New Roman" w:hAnsi="Times New Roman" w:eastAsia="Times New Roman" w:cs="Times New Roman"/>
          <w:sz w:val="22"/>
          <w:szCs w:val="22"/>
          <w:spacing w:val="-1"/>
        </w:rPr>
        <w:t>8.</w:t>
      </w:r>
    </w:p>
    <w:p>
      <w:pPr>
        <w:ind w:left="380" w:right="21" w:firstLine="430"/>
        <w:spacing w:before="158" w:line="36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[286]MACKINNON  D  P,LOCKWOOD  C</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M,WILLIAMS</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J.Confidence </w:t>
      </w:r>
      <w:r>
        <w:rPr>
          <w:rFonts w:ascii="Times New Roman" w:hAnsi="Times New Roman" w:eastAsia="Times New Roman" w:cs="Times New Roman"/>
          <w:sz w:val="22"/>
          <w:szCs w:val="22"/>
          <w:spacing w:val="-2"/>
        </w:rPr>
        <w:t>limits for the indirect effect:Distribution of</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2"/>
        </w:rPr>
        <w:t>the product andresampling methods[J</w:t>
      </w:r>
      <w:r>
        <w:rPr>
          <w:rFonts w:ascii="Times New Roman" w:hAnsi="Times New Roman" w:eastAsia="Times New Roman" w:cs="Times New Roman"/>
          <w:sz w:val="22"/>
          <w:szCs w:val="22"/>
          <w:spacing w:val="-3"/>
        </w:rPr>
        <w:t>].</w:t>
      </w:r>
    </w:p>
    <w:p>
      <w:pPr>
        <w:ind w:left="3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Multivariate behavioral rese</w:t>
      </w:r>
      <w:r>
        <w:rPr>
          <w:rFonts w:ascii="Times New Roman" w:hAnsi="Times New Roman" w:eastAsia="Times New Roman" w:cs="Times New Roman"/>
          <w:sz w:val="22"/>
          <w:szCs w:val="22"/>
          <w:spacing w:val="-1"/>
        </w:rPr>
        <w:t>arch,2004(1):99-128.</w:t>
      </w:r>
    </w:p>
    <w:p>
      <w:pPr>
        <w:spacing w:line="191" w:lineRule="auto"/>
        <w:sectPr>
          <w:footerReference w:type="default" r:id="rId290"/>
          <w:pgSz w:w="8490" w:h="13250"/>
          <w:pgMar w:top="400" w:right="612" w:bottom="825" w:left="349" w:header="0" w:footer="676" w:gutter="0"/>
        </w:sectPr>
        <w:rPr>
          <w:rFonts w:ascii="Times New Roman" w:hAnsi="Times New Roman" w:eastAsia="Times New Roman" w:cs="Times New Roman"/>
          <w:sz w:val="22"/>
          <w:szCs w:val="22"/>
        </w:rPr>
      </w:pPr>
    </w:p>
    <w:p>
      <w:pPr>
        <w:ind w:left="6389"/>
        <w:spacing w:before="87" w:line="219" w:lineRule="auto"/>
        <w:rPr>
          <w:rFonts w:ascii="SimSun" w:hAnsi="SimSun" w:eastAsia="SimSun" w:cs="SimSun"/>
          <w:sz w:val="18"/>
          <w:szCs w:val="18"/>
        </w:rPr>
      </w:pPr>
      <w:r>
        <w:rPr>
          <w:rFonts w:ascii="SimSun" w:hAnsi="SimSun" w:eastAsia="SimSun" w:cs="SimSun"/>
          <w:sz w:val="18"/>
          <w:szCs w:val="18"/>
          <w:spacing w:val="-2"/>
        </w:rPr>
        <w:t>参考文献</w:t>
      </w:r>
    </w:p>
    <w:p>
      <w:pPr>
        <w:pStyle w:val="BodyText"/>
        <w:rPr/>
      </w:pPr>
      <w:r/>
    </w:p>
    <w:p>
      <w:pPr>
        <w:pStyle w:val="BodyText"/>
        <w:spacing w:line="241" w:lineRule="auto"/>
        <w:rPr/>
      </w:pPr>
      <w:r/>
    </w:p>
    <w:p>
      <w:pPr>
        <w:ind w:right="347" w:firstLine="449"/>
        <w:spacing w:before="61" w:line="3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[287]SELIG   JP,PREACHER    K   J.Monte   </w:t>
      </w:r>
      <w:r>
        <w:rPr>
          <w:rFonts w:ascii="Times New Roman" w:hAnsi="Times New Roman" w:eastAsia="Times New Roman" w:cs="Times New Roman"/>
          <w:sz w:val="21"/>
          <w:szCs w:val="21"/>
          <w:spacing w:val="-1"/>
        </w:rPr>
        <w:t xml:space="preserve"> Carlo    method   for    assessing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mediation:An   interactive   tool   for   creating</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confidenc</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intervals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indirect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effects[Computer             software][EB/OL].Co</w:t>
      </w:r>
      <w:r>
        <w:rPr>
          <w:rFonts w:ascii="Times New Roman" w:hAnsi="Times New Roman" w:eastAsia="Times New Roman" w:cs="Times New Roman"/>
          <w:sz w:val="21"/>
          <w:szCs w:val="21"/>
          <w:spacing w:val="-1"/>
        </w:rPr>
        <w:t>mputer              software,http://www.</w:t>
      </w:r>
    </w:p>
    <w:p>
      <w:pPr>
        <w:spacing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quantpsy.org.</w:t>
      </w:r>
    </w:p>
    <w:p>
      <w:pPr>
        <w:ind w:right="358" w:firstLine="449"/>
        <w:spacing w:before="209" w:line="255" w:lineRule="auto"/>
        <w:rPr>
          <w:rFonts w:ascii="SimSun" w:hAnsi="SimSun" w:eastAsia="SimSun" w:cs="SimSun"/>
          <w:sz w:val="21"/>
          <w:szCs w:val="21"/>
        </w:rPr>
      </w:pPr>
      <w:r>
        <w:rPr>
          <w:rFonts w:ascii="SimSun" w:hAnsi="SimSun" w:eastAsia="SimSun" w:cs="SimSun"/>
          <w:sz w:val="21"/>
          <w:szCs w:val="21"/>
          <w:spacing w:val="-5"/>
        </w:rPr>
        <w:t>[288]经济转型与创新：认识、问题与对策——2013·中国企业家成</w:t>
      </w:r>
      <w:r>
        <w:rPr>
          <w:rFonts w:ascii="SimSun" w:hAnsi="SimSun" w:eastAsia="SimSun" w:cs="SimSun"/>
          <w:sz w:val="21"/>
          <w:szCs w:val="21"/>
          <w:spacing w:val="-6"/>
        </w:rPr>
        <w:t>长与发</w:t>
      </w:r>
      <w:r>
        <w:rPr>
          <w:rFonts w:ascii="SimSun" w:hAnsi="SimSun" w:eastAsia="SimSun" w:cs="SimSun"/>
          <w:sz w:val="21"/>
          <w:szCs w:val="21"/>
        </w:rPr>
        <w:t xml:space="preserve"> </w:t>
      </w:r>
      <w:r>
        <w:rPr>
          <w:rFonts w:ascii="SimSun" w:hAnsi="SimSun" w:eastAsia="SimSun" w:cs="SimSun"/>
          <w:sz w:val="21"/>
          <w:szCs w:val="21"/>
        </w:rPr>
        <w:t>展专题调查报告</w:t>
      </w:r>
      <w:r>
        <w:rPr>
          <w:rFonts w:ascii="Times New Roman" w:hAnsi="Times New Roman" w:eastAsia="Times New Roman" w:cs="Times New Roman"/>
          <w:sz w:val="21"/>
          <w:szCs w:val="21"/>
        </w:rPr>
        <w:t>[R].   </w:t>
      </w:r>
      <w:r>
        <w:rPr>
          <w:rFonts w:ascii="SimSun" w:hAnsi="SimSun" w:eastAsia="SimSun" w:cs="SimSun"/>
          <w:sz w:val="21"/>
          <w:szCs w:val="21"/>
        </w:rPr>
        <w:t>中国企业家调查系统，2013.</w:t>
      </w:r>
    </w:p>
    <w:p>
      <w:pPr>
        <w:ind w:right="366" w:firstLine="449"/>
        <w:spacing w:before="147" w:line="278" w:lineRule="auto"/>
        <w:rPr>
          <w:rFonts w:ascii="SimSun" w:hAnsi="SimSun" w:eastAsia="SimSun" w:cs="SimSun"/>
          <w:sz w:val="21"/>
          <w:szCs w:val="21"/>
        </w:rPr>
      </w:pPr>
      <w:r>
        <w:rPr>
          <w:rFonts w:ascii="SimSun" w:hAnsi="SimSun" w:eastAsia="SimSun" w:cs="SimSun"/>
          <w:sz w:val="21"/>
          <w:szCs w:val="21"/>
          <w:spacing w:val="-5"/>
        </w:rPr>
        <w:t>[289]从“扬帆起航”到“动力远航”,中国企业开启转型新历程</w:t>
      </w:r>
      <w:r>
        <w:rPr>
          <w:rFonts w:ascii="Times New Roman" w:hAnsi="Times New Roman" w:eastAsia="Times New Roman" w:cs="Times New Roman"/>
          <w:sz w:val="21"/>
          <w:szCs w:val="21"/>
          <w:spacing w:val="-5"/>
        </w:rPr>
        <w:t>[R</w:t>
      </w:r>
      <w:r>
        <w:rPr>
          <w:rFonts w:ascii="Times New Roman" w:hAnsi="Times New Roman" w:eastAsia="Times New Roman" w:cs="Times New Roman"/>
          <w:sz w:val="21"/>
          <w:szCs w:val="21"/>
          <w:spacing w:val="-6"/>
        </w:rPr>
        <w:t>].    </w:t>
      </w:r>
      <w:r>
        <w:rPr>
          <w:rFonts w:ascii="SimSun" w:hAnsi="SimSun" w:eastAsia="SimSun" w:cs="SimSun"/>
          <w:sz w:val="21"/>
          <w:szCs w:val="21"/>
          <w:spacing w:val="-6"/>
        </w:rPr>
        <w:t>埃森</w:t>
      </w:r>
      <w:r>
        <w:rPr>
          <w:rFonts w:ascii="SimSun" w:hAnsi="SimSun" w:eastAsia="SimSun" w:cs="SimSun"/>
          <w:sz w:val="21"/>
          <w:szCs w:val="21"/>
        </w:rPr>
        <w:t xml:space="preserve"> </w:t>
      </w:r>
      <w:r>
        <w:rPr>
          <w:rFonts w:ascii="SimSun" w:hAnsi="SimSun" w:eastAsia="SimSun" w:cs="SimSun"/>
          <w:sz w:val="21"/>
          <w:szCs w:val="21"/>
        </w:rPr>
        <w:t>哲，2013.</w:t>
      </w:r>
    </w:p>
    <w:p>
      <w:pPr>
        <w:ind w:right="341" w:firstLine="449"/>
        <w:spacing w:before="158" w:line="3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[290]TSUI   A   S.Contributing   to   global   management   </w:t>
      </w:r>
      <w:r>
        <w:rPr>
          <w:rFonts w:ascii="Times New Roman" w:hAnsi="Times New Roman" w:eastAsia="Times New Roman" w:cs="Times New Roman"/>
          <w:sz w:val="21"/>
          <w:szCs w:val="21"/>
          <w:spacing w:val="-1"/>
        </w:rPr>
        <w:t>knowledge:A   case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quality</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indigenous</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research</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rPr>
        <w:t>Asia</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Pacific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journal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
        </w:rPr>
        <w:t>,</w:t>
      </w:r>
    </w:p>
    <w:p>
      <w:pPr>
        <w:spacing w:line="222" w:lineRule="auto"/>
        <w:rPr>
          <w:rFonts w:ascii="SimSun" w:hAnsi="SimSun" w:eastAsia="SimSun" w:cs="SimSun"/>
          <w:sz w:val="21"/>
          <w:szCs w:val="21"/>
        </w:rPr>
      </w:pPr>
      <w:r>
        <w:rPr>
          <w:rFonts w:ascii="SimSun" w:hAnsi="SimSun" w:eastAsia="SimSun" w:cs="SimSun"/>
          <w:sz w:val="21"/>
          <w:szCs w:val="21"/>
        </w:rPr>
        <w:t>2004(4):491-513.</w:t>
      </w:r>
    </w:p>
    <w:p>
      <w:pPr>
        <w:ind w:right="353" w:firstLine="449"/>
        <w:spacing w:before="157" w:line="35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[291]BARKEMA     HG,CHEN      X</w:t>
      </w:r>
      <w:r>
        <w:rPr>
          <w:rFonts w:ascii="Times New Roman" w:hAnsi="Times New Roman" w:eastAsia="Times New Roman" w:cs="Times New Roman"/>
          <w:sz w:val="21"/>
          <w:szCs w:val="21"/>
          <w:spacing w:val="-1"/>
        </w:rPr>
        <w:t>-P,GEORGE      G,et      al.West      meets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East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New</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concepts</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theories</w:t>
      </w:r>
      <w:r>
        <w:rPr>
          <w:rFonts w:ascii="Times New Roman" w:hAnsi="Times New Roman" w:eastAsia="Times New Roman" w:cs="Times New Roman"/>
          <w:sz w:val="21"/>
          <w:szCs w:val="21"/>
          <w:spacing w:val="3"/>
        </w:rPr>
        <w:t>[J].</w:t>
      </w:r>
      <w:r>
        <w:rPr>
          <w:rFonts w:ascii="Times New Roman" w:hAnsi="Times New Roman" w:eastAsia="Times New Roman" w:cs="Times New Roman"/>
          <w:sz w:val="21"/>
          <w:szCs w:val="21"/>
        </w:rPr>
        <w:t>Academy</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journal</w:t>
      </w:r>
      <w:r>
        <w:rPr>
          <w:rFonts w:ascii="Times New Roman" w:hAnsi="Times New Roman" w:eastAsia="Times New Roman" w:cs="Times New Roman"/>
          <w:sz w:val="21"/>
          <w:szCs w:val="21"/>
          <w:spacing w:val="3"/>
        </w:rPr>
        <w:t>,2015</w:t>
      </w:r>
    </w:p>
    <w:p>
      <w:pPr>
        <w:spacing w:line="222" w:lineRule="auto"/>
        <w:rPr>
          <w:rFonts w:ascii="SimSun" w:hAnsi="SimSun" w:eastAsia="SimSun" w:cs="SimSun"/>
          <w:sz w:val="21"/>
          <w:szCs w:val="21"/>
        </w:rPr>
      </w:pPr>
      <w:r>
        <w:rPr>
          <w:rFonts w:ascii="SimSun" w:hAnsi="SimSun" w:eastAsia="SimSun" w:cs="SimSun"/>
          <w:sz w:val="21"/>
          <w:szCs w:val="21"/>
          <w:spacing w:val="-3"/>
        </w:rPr>
        <w:t>(2):460-479.</w:t>
      </w:r>
    </w:p>
    <w:p>
      <w:pPr>
        <w:ind w:left="449"/>
        <w:spacing w:before="124" w:line="383" w:lineRule="exact"/>
        <w:rPr>
          <w:rFonts w:ascii="SimSun" w:hAnsi="SimSun" w:eastAsia="SimSun" w:cs="SimSun"/>
          <w:sz w:val="21"/>
          <w:szCs w:val="21"/>
        </w:rPr>
      </w:pPr>
      <w:r>
        <w:rPr>
          <w:rFonts w:ascii="SimSun" w:hAnsi="SimSun" w:eastAsia="SimSun" w:cs="SimSun"/>
          <w:sz w:val="21"/>
          <w:szCs w:val="21"/>
          <w:spacing w:val="4"/>
          <w:position w:val="13"/>
        </w:rPr>
        <w:t>[292]陆亚东.中国管理学理论研究的窘境与未来</w:t>
      </w:r>
      <w:r>
        <w:rPr>
          <w:rFonts w:ascii="Times New Roman" w:hAnsi="Times New Roman" w:eastAsia="Times New Roman" w:cs="Times New Roman"/>
          <w:sz w:val="21"/>
          <w:szCs w:val="21"/>
          <w:spacing w:val="4"/>
          <w:position w:val="13"/>
        </w:rPr>
        <w:t>[J].    </w:t>
      </w:r>
      <w:r>
        <w:rPr>
          <w:rFonts w:ascii="SimSun" w:hAnsi="SimSun" w:eastAsia="SimSun" w:cs="SimSun"/>
          <w:sz w:val="21"/>
          <w:szCs w:val="21"/>
          <w:spacing w:val="4"/>
          <w:position w:val="13"/>
        </w:rPr>
        <w:t>外国经济与管理，</w:t>
      </w:r>
    </w:p>
    <w:p>
      <w:pPr>
        <w:spacing w:before="1" w:line="222" w:lineRule="auto"/>
        <w:rPr>
          <w:rFonts w:ascii="SimSun" w:hAnsi="SimSun" w:eastAsia="SimSun" w:cs="SimSun"/>
          <w:sz w:val="21"/>
          <w:szCs w:val="21"/>
        </w:rPr>
      </w:pPr>
      <w:r>
        <w:rPr>
          <w:rFonts w:ascii="SimSun" w:hAnsi="SimSun" w:eastAsia="SimSun" w:cs="SimSun"/>
          <w:sz w:val="21"/>
          <w:szCs w:val="21"/>
        </w:rPr>
        <w:t>2015(3):3-15.</w:t>
      </w:r>
    </w:p>
    <w:p>
      <w:pPr>
        <w:spacing w:line="222" w:lineRule="auto"/>
        <w:sectPr>
          <w:footerReference w:type="default" r:id="rId291"/>
          <w:pgSz w:w="8490" w:h="13250"/>
          <w:pgMar w:top="400" w:right="382" w:bottom="805" w:left="660" w:header="0" w:footer="656" w:gutter="0"/>
        </w:sectPr>
        <w:rPr>
          <w:rFonts w:ascii="SimSun" w:hAnsi="SimSun" w:eastAsia="SimSun" w:cs="SimSun"/>
          <w:sz w:val="21"/>
          <w:szCs w:val="21"/>
        </w:rPr>
      </w:pPr>
    </w:p>
    <w:p>
      <w:pPr>
        <w:pStyle w:val="BodyText"/>
        <w:spacing w:line="261" w:lineRule="auto"/>
        <w:rPr/>
      </w:pPr>
      <w:r>
        <w:drawing>
          <wp:anchor distT="0" distB="0" distL="0" distR="0" simplePos="0" relativeHeight="253146112" behindDoc="0" locked="0" layoutInCell="0" allowOverlap="1">
            <wp:simplePos x="0" y="0"/>
            <wp:positionH relativeFrom="page">
              <wp:posOffset>2724168</wp:posOffset>
            </wp:positionH>
            <wp:positionV relativeFrom="page">
              <wp:posOffset>6908766</wp:posOffset>
            </wp:positionV>
            <wp:extent cx="914401" cy="1009700"/>
            <wp:effectExtent l="0" t="0" r="0" b="0"/>
            <wp:wrapNone/>
            <wp:docPr id="84" name="IM 84"/>
            <wp:cNvGraphicFramePr/>
            <a:graphic>
              <a:graphicData uri="http://schemas.openxmlformats.org/drawingml/2006/picture">
                <pic:pic>
                  <pic:nvPicPr>
                    <pic:cNvPr id="84" name="IM 84"/>
                    <pic:cNvPicPr/>
                  </pic:nvPicPr>
                  <pic:blipFill>
                    <a:blip r:embed="rId292"/>
                    <a:stretch>
                      <a:fillRect/>
                    </a:stretch>
                  </pic:blipFill>
                  <pic:spPr>
                    <a:xfrm rot="0">
                      <a:off x="0" y="0"/>
                      <a:ext cx="914401" cy="1009700"/>
                    </a:xfrm>
                    <a:prstGeom prst="rect">
                      <a:avLst/>
                    </a:prstGeom>
                  </pic:spPr>
                </pic:pic>
              </a:graphicData>
            </a:graphic>
          </wp:anchor>
        </w:drawing>
      </w: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spacing w:before="61" w:line="401" w:lineRule="exact"/>
        <w:rPr>
          <w:rFonts w:ascii="SimHei" w:hAnsi="SimHei" w:eastAsia="SimHei" w:cs="SimHei"/>
          <w:sz w:val="19"/>
          <w:szCs w:val="19"/>
        </w:rPr>
      </w:pPr>
      <w:r>
        <w:rPr>
          <w:rFonts w:ascii="SimHei" w:hAnsi="SimHei" w:eastAsia="SimHei" w:cs="SimHei"/>
          <w:sz w:val="19"/>
          <w:szCs w:val="19"/>
          <w:spacing w:val="-1"/>
          <w:position w:val="16"/>
        </w:rPr>
        <w:t>近些年，互联网引发的社会和经济变革使其成为</w:t>
      </w:r>
    </w:p>
    <w:p>
      <w:pPr>
        <w:spacing w:line="212" w:lineRule="auto"/>
        <w:rPr>
          <w:rFonts w:ascii="SimHei" w:hAnsi="SimHei" w:eastAsia="SimHei" w:cs="SimHei"/>
          <w:sz w:val="19"/>
          <w:szCs w:val="19"/>
        </w:rPr>
      </w:pPr>
      <w:r>
        <w:rPr>
          <w:rFonts w:ascii="SimHei" w:hAnsi="SimHei" w:eastAsia="SimHei" w:cs="SimHei"/>
          <w:sz w:val="19"/>
          <w:szCs w:val="19"/>
          <w:spacing w:val="-1"/>
        </w:rPr>
        <w:t>中国产业升级与未来发展的重要引擎，同时</w:t>
      </w:r>
      <w:r>
        <w:rPr>
          <w:rFonts w:ascii="SimHei" w:hAnsi="SimHei" w:eastAsia="SimHei" w:cs="SimHei"/>
          <w:sz w:val="19"/>
          <w:szCs w:val="19"/>
          <w:spacing w:val="-2"/>
        </w:rPr>
        <w:t>越来</w:t>
      </w:r>
    </w:p>
    <w:p>
      <w:pPr>
        <w:spacing w:before="188" w:line="221" w:lineRule="auto"/>
        <w:rPr>
          <w:rFonts w:ascii="SimHei" w:hAnsi="SimHei" w:eastAsia="SimHei" w:cs="SimHei"/>
          <w:sz w:val="19"/>
          <w:szCs w:val="19"/>
        </w:rPr>
      </w:pPr>
      <w:r>
        <w:rPr>
          <w:rFonts w:ascii="SimHei" w:hAnsi="SimHei" w:eastAsia="SimHei" w:cs="SimHei"/>
          <w:sz w:val="19"/>
          <w:szCs w:val="19"/>
          <w:spacing w:val="-2"/>
        </w:rPr>
        <w:t>越多的企业希望通过互联网转型这一举措来获取</w:t>
      </w:r>
    </w:p>
    <w:p>
      <w:pPr>
        <w:spacing w:before="164" w:line="213" w:lineRule="auto"/>
        <w:rPr>
          <w:rFonts w:ascii="SimHei" w:hAnsi="SimHei" w:eastAsia="SimHei" w:cs="SimHei"/>
          <w:sz w:val="19"/>
          <w:szCs w:val="19"/>
        </w:rPr>
      </w:pPr>
      <w:r>
        <w:rPr>
          <w:rFonts w:ascii="SimHei" w:hAnsi="SimHei" w:eastAsia="SimHei" w:cs="SimHei"/>
          <w:sz w:val="19"/>
          <w:szCs w:val="19"/>
          <w:spacing w:val="-1"/>
        </w:rPr>
        <w:t>新的竞争优势。但是，大多数企业领导者在这一</w:t>
      </w:r>
    </w:p>
    <w:p>
      <w:pPr>
        <w:spacing w:before="189" w:line="222" w:lineRule="auto"/>
        <w:rPr>
          <w:rFonts w:ascii="SimHei" w:hAnsi="SimHei" w:eastAsia="SimHei" w:cs="SimHei"/>
          <w:sz w:val="19"/>
          <w:szCs w:val="19"/>
        </w:rPr>
      </w:pPr>
      <w:r>
        <w:rPr>
          <w:rFonts w:ascii="SimHei" w:hAnsi="SimHei" w:eastAsia="SimHei" w:cs="SimHei"/>
          <w:sz w:val="19"/>
          <w:szCs w:val="19"/>
          <w:spacing w:val="-2"/>
        </w:rPr>
        <w:t>过程中面临“两不着”的变革困境。企业领导者</w:t>
      </w:r>
    </w:p>
    <w:p>
      <w:pPr>
        <w:spacing w:before="171" w:line="221" w:lineRule="auto"/>
        <w:rPr>
          <w:rFonts w:ascii="SimHei" w:hAnsi="SimHei" w:eastAsia="SimHei" w:cs="SimHei"/>
          <w:sz w:val="19"/>
          <w:szCs w:val="19"/>
        </w:rPr>
      </w:pPr>
      <w:r>
        <w:rPr>
          <w:rFonts w:ascii="SimHei" w:hAnsi="SimHei" w:eastAsia="SimHei" w:cs="SimHei"/>
          <w:sz w:val="19"/>
          <w:szCs w:val="19"/>
          <w:spacing w:val="3"/>
        </w:rPr>
        <w:t>应该采取怎样的“新型领导力”,来有效地适应</w:t>
      </w:r>
    </w:p>
    <w:p>
      <w:pPr>
        <w:ind w:left="59"/>
        <w:spacing w:before="165" w:line="213" w:lineRule="auto"/>
        <w:rPr>
          <w:rFonts w:ascii="SimHei" w:hAnsi="SimHei" w:eastAsia="SimHei" w:cs="SimHei"/>
          <w:sz w:val="19"/>
          <w:szCs w:val="19"/>
        </w:rPr>
      </w:pPr>
      <w:r>
        <w:rPr>
          <w:rFonts w:ascii="SimHei" w:hAnsi="SimHei" w:eastAsia="SimHei" w:cs="SimHei"/>
          <w:sz w:val="19"/>
          <w:szCs w:val="19"/>
          <w:spacing w:val="-5"/>
        </w:rPr>
        <w:t>上述新情境以及应对转型困境，就成为目前实践</w:t>
      </w:r>
    </w:p>
    <w:p>
      <w:pPr>
        <w:spacing w:before="180" w:line="213" w:lineRule="auto"/>
        <w:rPr>
          <w:rFonts w:ascii="SimHei" w:hAnsi="SimHei" w:eastAsia="SimHei" w:cs="SimHei"/>
          <w:sz w:val="19"/>
          <w:szCs w:val="19"/>
        </w:rPr>
      </w:pPr>
      <w:r>
        <w:rPr>
          <w:rFonts w:ascii="SimHei" w:hAnsi="SimHei" w:eastAsia="SimHei" w:cs="SimHei"/>
          <w:sz w:val="19"/>
          <w:szCs w:val="19"/>
          <w:spacing w:val="-1"/>
        </w:rPr>
        <w:t>界和学术界十分关注的一个问题，这也就是本书</w:t>
      </w:r>
    </w:p>
    <w:p>
      <w:pPr>
        <w:spacing w:before="190" w:line="222" w:lineRule="auto"/>
        <w:rPr>
          <w:rFonts w:ascii="SimHei" w:hAnsi="SimHei" w:eastAsia="SimHei" w:cs="SimHei"/>
          <w:sz w:val="19"/>
          <w:szCs w:val="19"/>
        </w:rPr>
      </w:pPr>
      <w:r>
        <w:rPr>
          <w:rFonts w:ascii="SimHei" w:hAnsi="SimHei" w:eastAsia="SimHei" w:cs="SimHei"/>
          <w:sz w:val="19"/>
          <w:szCs w:val="19"/>
          <w:spacing w:val="-10"/>
        </w:rPr>
        <w:t>的主要研究内容。</w:t>
      </w:r>
    </w:p>
    <w:p>
      <w:pPr>
        <w:pStyle w:val="BodyText"/>
        <w:spacing w:line="261" w:lineRule="auto"/>
        <w:rPr/>
      </w:pPr>
      <w:r/>
    </w:p>
    <w:p>
      <w:pPr>
        <w:pStyle w:val="BodyText"/>
        <w:spacing w:line="261" w:lineRule="auto"/>
        <w:rPr/>
      </w:pPr>
      <w:r/>
    </w:p>
    <w:p>
      <w:pPr>
        <w:pStyle w:val="BodyText"/>
        <w:spacing w:line="261" w:lineRule="auto"/>
        <w:rPr/>
      </w:pPr>
      <w:r/>
    </w:p>
    <w:p>
      <w:pPr>
        <w:pStyle w:val="BodyText"/>
        <w:ind w:left="929"/>
        <w:spacing w:before="55" w:line="198" w:lineRule="auto"/>
        <w:rPr>
          <w:sz w:val="19"/>
          <w:szCs w:val="19"/>
        </w:rPr>
      </w:pPr>
      <w:r>
        <w:rPr>
          <w:sz w:val="19"/>
          <w:szCs w:val="19"/>
          <w:b/>
          <w:bCs/>
          <w:color w:val="1A49B6"/>
          <w:spacing w:val="-2"/>
        </w:rPr>
        <w:t>CHANGE</w:t>
      </w:r>
      <w:r>
        <w:rPr>
          <w:sz w:val="19"/>
          <w:szCs w:val="19"/>
          <w:b/>
          <w:bCs/>
          <w:color w:val="1A49B6"/>
          <w:spacing w:val="21"/>
          <w:w w:val="101"/>
        </w:rPr>
        <w:t xml:space="preserve"> </w:t>
      </w:r>
      <w:r>
        <w:rPr>
          <w:sz w:val="19"/>
          <w:szCs w:val="19"/>
          <w:b/>
          <w:bCs/>
          <w:color w:val="1A49B6"/>
          <w:spacing w:val="-2"/>
        </w:rPr>
        <w:t>LEADERSHIP</w:t>
      </w:r>
    </w:p>
    <w:p>
      <w:pPr>
        <w:pStyle w:val="BodyText"/>
        <w:ind w:left="289"/>
        <w:spacing w:before="79" w:line="198" w:lineRule="auto"/>
        <w:rPr>
          <w:sz w:val="19"/>
          <w:szCs w:val="19"/>
        </w:rPr>
      </w:pPr>
      <w:r>
        <w:rPr>
          <w:sz w:val="19"/>
          <w:szCs w:val="19"/>
          <w:b/>
          <w:bCs/>
          <w:color w:val="1A49B6"/>
          <w:spacing w:val="-2"/>
        </w:rPr>
        <w:t>UNDER</w:t>
      </w:r>
      <w:r>
        <w:rPr>
          <w:sz w:val="19"/>
          <w:szCs w:val="19"/>
          <w:b/>
          <w:bCs/>
          <w:color w:val="1A49B6"/>
          <w:spacing w:val="68"/>
          <w:w w:val="101"/>
        </w:rPr>
        <w:t xml:space="preserve"> </w:t>
      </w:r>
      <w:r>
        <w:rPr>
          <w:sz w:val="19"/>
          <w:szCs w:val="19"/>
          <w:b/>
          <w:bCs/>
          <w:color w:val="1A49B6"/>
          <w:spacing w:val="-2"/>
        </w:rPr>
        <w:t>DIGITAL</w:t>
      </w:r>
      <w:r>
        <w:rPr>
          <w:sz w:val="19"/>
          <w:szCs w:val="19"/>
          <w:b/>
          <w:bCs/>
          <w:color w:val="1A49B6"/>
          <w:spacing w:val="42"/>
        </w:rPr>
        <w:t xml:space="preserve"> </w:t>
      </w:r>
      <w:r>
        <w:rPr>
          <w:sz w:val="19"/>
          <w:szCs w:val="19"/>
          <w:b/>
          <w:bCs/>
          <w:color w:val="1A49B6"/>
          <w:spacing w:val="-2"/>
        </w:rPr>
        <w:t>TRANSFORMATION</w:t>
      </w:r>
    </w:p>
    <w:p>
      <w:pPr>
        <w:pStyle w:val="BodyText"/>
        <w:ind w:left="1239"/>
        <w:spacing w:before="83" w:line="198" w:lineRule="auto"/>
        <w:rPr>
          <w:sz w:val="12"/>
          <w:szCs w:val="12"/>
        </w:rPr>
      </w:pPr>
      <w:r>
        <w:rPr>
          <w:sz w:val="12"/>
          <w:szCs w:val="12"/>
          <w:color w:val="285EBB"/>
          <w:spacing w:val="-1"/>
        </w:rPr>
        <w:t>CONTEXT</w:t>
      </w:r>
      <w:r>
        <w:rPr>
          <w:sz w:val="12"/>
          <w:szCs w:val="12"/>
          <w:color w:val="285EBB"/>
          <w:spacing w:val="9"/>
          <w:w w:val="102"/>
        </w:rPr>
        <w:t xml:space="preserve">   </w:t>
      </w:r>
      <w:r>
        <w:rPr>
          <w:sz w:val="12"/>
          <w:szCs w:val="12"/>
          <w:color w:val="285EBB"/>
          <w:spacing w:val="-1"/>
        </w:rPr>
        <w:t>RECOGNTION</w:t>
      </w:r>
    </w:p>
    <w:p>
      <w:pPr>
        <w:pStyle w:val="BodyText"/>
        <w:ind w:left="1009"/>
        <w:spacing w:before="46" w:line="198" w:lineRule="auto"/>
        <w:rPr>
          <w:sz w:val="12"/>
          <w:szCs w:val="12"/>
        </w:rPr>
      </w:pPr>
      <w:r>
        <w:rPr>
          <w:sz w:val="12"/>
          <w:szCs w:val="12"/>
          <w:color w:val="285EBB"/>
          <w:spacing w:val="-1"/>
        </w:rPr>
        <w:t>AND</w:t>
      </w:r>
      <w:r>
        <w:rPr>
          <w:sz w:val="12"/>
          <w:szCs w:val="12"/>
          <w:color w:val="285EBB"/>
          <w:spacing w:val="24"/>
          <w:w w:val="101"/>
        </w:rPr>
        <w:t xml:space="preserve"> </w:t>
      </w:r>
      <w:r>
        <w:rPr>
          <w:sz w:val="12"/>
          <w:szCs w:val="12"/>
          <w:color w:val="285EBB"/>
          <w:spacing w:val="-1"/>
        </w:rPr>
        <w:t>EFFICIENCY</w:t>
      </w:r>
      <w:r>
        <w:rPr>
          <w:sz w:val="12"/>
          <w:szCs w:val="12"/>
          <w:color w:val="285EBB"/>
          <w:spacing w:val="25"/>
        </w:rPr>
        <w:t xml:space="preserve"> </w:t>
      </w:r>
      <w:r>
        <w:rPr>
          <w:sz w:val="12"/>
          <w:szCs w:val="12"/>
          <w:color w:val="285EBB"/>
          <w:spacing w:val="-1"/>
        </w:rPr>
        <w:t>IMPROVEMENT</w:t>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ind w:firstLine="5389"/>
        <w:spacing w:line="1800" w:lineRule="exact"/>
        <w:rPr/>
      </w:pPr>
      <w:r>
        <w:rPr>
          <w:position w:val="-36"/>
        </w:rPr>
        <w:drawing>
          <wp:inline distT="0" distB="0" distL="0" distR="0">
            <wp:extent cx="1295402" cy="1143007"/>
            <wp:effectExtent l="0" t="0" r="0" b="0"/>
            <wp:docPr id="86" name="IM 86"/>
            <wp:cNvGraphicFramePr/>
            <a:graphic>
              <a:graphicData uri="http://schemas.openxmlformats.org/drawingml/2006/picture">
                <pic:pic>
                  <pic:nvPicPr>
                    <pic:cNvPr id="86" name="IM 86"/>
                    <pic:cNvPicPr/>
                  </pic:nvPicPr>
                  <pic:blipFill>
                    <a:blip r:embed="rId293"/>
                    <a:stretch>
                      <a:fillRect/>
                    </a:stretch>
                  </pic:blipFill>
                  <pic:spPr>
                    <a:xfrm rot="0">
                      <a:off x="0" y="0"/>
                      <a:ext cx="1295402" cy="1143007"/>
                    </a:xfrm>
                    <a:prstGeom prst="rect">
                      <a:avLst/>
                    </a:prstGeom>
                  </pic:spPr>
                </pic:pic>
              </a:graphicData>
            </a:graphic>
          </wp:inline>
        </w:drawing>
      </w:r>
    </w:p>
    <w:sectPr>
      <w:footerReference w:type="default" r:id="rId12"/>
      <w:pgSz w:w="8740" w:h="13380"/>
      <w:pgMar w:top="400" w:right="430" w:bottom="400" w:left="88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ii</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006</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102</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103</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104</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105</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106</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107</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108</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109</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110</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112</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007</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114</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115</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117</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119</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120</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122</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123</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124</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125</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126</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009</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127</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128</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129</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130</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131</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132</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133</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134</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135</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136</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010</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137</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138</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139</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140</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141</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142</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143</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144</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145</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146</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3"/>
      </w:rPr>
      <w:t>011</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4"/>
        <w:szCs w:val="14"/>
      </w:rPr>
    </w:pPr>
    <w:r>
      <w:rPr>
        <w:rFonts w:ascii="SimSun" w:hAnsi="SimSun" w:eastAsia="SimSun" w:cs="SimSun"/>
        <w:sz w:val="14"/>
        <w:szCs w:val="14"/>
        <w:spacing w:val="-6"/>
      </w:rPr>
      <w:t>147</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148</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149</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150</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151</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152</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153</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154</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155</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156</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012</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157</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158</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159</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160</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161</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162</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164</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165</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166</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167</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013</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168</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169</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170</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171</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172</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173</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174</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176</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177</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178</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014</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179</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180</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181</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182</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183</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184</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185</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186</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187</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188</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015</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189</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190</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191</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192</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193</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194</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195</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196</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197</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198</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016</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199</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200</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201</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202</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203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ii</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017</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018</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019</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020</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3"/>
      </w:rPr>
      <w:t>021</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022</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023</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024</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025</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026</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027</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028</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029</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030</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031</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032</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033</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034</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035</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036</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86" w:lineRule="auto"/>
      <w:rPr/>
    </w:pPr>
    <w:r>
      <w:rPr>
        <w:spacing w:val="-4"/>
      </w:rPr>
      <w:t>ii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037</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038</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039</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3"/>
      </w:rPr>
      <w:t>041</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042</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043</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044</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045</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046</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047</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9"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iii</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049</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050</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051</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052</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8"/>
        <w:szCs w:val="18"/>
      </w:rPr>
    </w:pPr>
    <w:r>
      <w:rPr>
        <w:rFonts w:ascii="SimSun" w:hAnsi="SimSun" w:eastAsia="SimSun" w:cs="SimSun"/>
        <w:sz w:val="18"/>
        <w:szCs w:val="18"/>
        <w:spacing w:val="-3"/>
      </w:rPr>
      <w:t>053</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054</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055</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056</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057</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058</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002</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059</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060</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061</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062</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063</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064</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065</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066</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067</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068</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003</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069</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070</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3"/>
      </w:rPr>
      <w:t>071</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072</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073</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074</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075</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076</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9"/>
        <w:szCs w:val="19"/>
      </w:rPr>
    </w:pPr>
    <w:r>
      <w:rPr>
        <w:rFonts w:ascii="SimSun" w:hAnsi="SimSun" w:eastAsia="SimSun" w:cs="SimSun"/>
        <w:sz w:val="19"/>
        <w:szCs w:val="19"/>
        <w:spacing w:val="-2"/>
      </w:rPr>
      <w:t>078</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079</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004</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080</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081</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237" w:lineRule="exact"/>
      <w:rPr>
        <w:sz w:val="20"/>
      </w:rPr>
    </w:pPr>
    <w:r>
      <mc:AlternateContent xmlns:mc="http://schemas.openxmlformats.org/markup-compatibility/2006">
        <mc:Choice Requires="wps">
          <w:drawing>
            <wp:anchor distT="0" distB="0" distL="0" distR="0" simplePos="0" relativeHeight="251659264" behindDoc="0" locked="0" layoutInCell="0" allowOverlap="1">
              <wp:simplePos x="0" y="0"/>
              <wp:positionH relativeFrom="page">
                <wp:posOffset>353526</wp:posOffset>
              </wp:positionH>
              <wp:positionV relativeFrom="page">
                <wp:posOffset>4961785</wp:posOffset>
              </wp:positionV>
              <wp:extent cx="182879" cy="165100"/>
              <wp:effectExtent l="0" t="0" r="0" b="0"/>
              <wp:wrapNone/>
              <wp:docPr id="40" name="TextBox 40"/>
              <wp:cNvGraphicFramePr/>
              <a:graphic>
                <a:graphicData uri="http://schemas.microsoft.com/office/word/2010/wordprocessingShape">
                  <wps:wsp>
                    <wps:cNvSpPr txBox="1"/>
                    <wps:spPr>
                      <a:xfrm rot="5400000">
                        <a:off x="353526" y="4961785"/>
                        <a:ext cx="182879" cy="1651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0" w:line="183" w:lineRule="auto"/>
                            <w:rPr>
                              <w:rFonts w:ascii="SimSun" w:hAnsi="SimSun" w:eastAsia="SimSun" w:cs="SimSun"/>
                              <w:sz w:val="17"/>
                              <w:szCs w:val="17"/>
                            </w:rPr>
                          </w:pPr>
                          <w:r>
                            <w:rPr>
                              <w:rFonts w:ascii="SimSun" w:hAnsi="SimSun" w:eastAsia="SimSun" w:cs="SimSun"/>
                              <w:sz w:val="17"/>
                              <w:szCs w:val="17"/>
                              <w:spacing w:val="-2"/>
                            </w:rPr>
                            <w:t>083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8" style="position:absolute;margin-left:27.8368pt;margin-top:390.692pt;mso-position-vertical-relative:page;mso-position-horizontal-relative:page;width:14.4pt;height:13pt;z-index:251659264;rotation:90;" o:allowincell="f" filled="false" stroked="false" type="#_x0000_t202">
              <v:fill on="false"/>
              <v:stroke on="false"/>
              <v:path/>
              <v:imagedata o:title=""/>
              <o:lock v:ext="edit" aspectratio="false"/>
              <v:textbox inset="0mm,0mm,0mm,0mm">
                <w:txbxContent>
                  <w:p>
                    <w:pPr>
                      <w:ind w:left="20"/>
                      <w:spacing w:before="70" w:line="183" w:lineRule="auto"/>
                      <w:rPr>
                        <w:rFonts w:ascii="SimSun" w:hAnsi="SimSun" w:eastAsia="SimSun" w:cs="SimSun"/>
                        <w:sz w:val="17"/>
                        <w:szCs w:val="17"/>
                      </w:rPr>
                    </w:pPr>
                    <w:r>
                      <w:rPr>
                        <w:rFonts w:ascii="SimSun" w:hAnsi="SimSun" w:eastAsia="SimSun" w:cs="SimSun"/>
                        <w:sz w:val="17"/>
                        <w:szCs w:val="17"/>
                        <w:spacing w:val="-2"/>
                      </w:rPr>
                      <w:t>083</w:t>
                    </w:r>
                  </w:p>
                </w:txbxContent>
              </v:textbox>
            </v:shape>
          </w:pict>
        </mc:Fallback>
      </mc:AlternateContent>
    </w:r>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084</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085</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086</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087</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088</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089</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090</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005</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3"/>
      </w:rPr>
      <w:t>091</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092</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093</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094</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3"/>
      </w:rPr>
      <w:t>095</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096</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097</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098</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100</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101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88"/>
      <w:spacing w:line="220" w:lineRule="auto"/>
      <w:rPr>
        <w:rFonts w:ascii="SimSun" w:hAnsi="SimSun" w:eastAsia="SimSun" w:cs="SimSun"/>
        <w:sz w:val="19"/>
        <w:szCs w:val="19"/>
      </w:rPr>
    </w:pPr>
    <w:r>
      <w:pict>
        <v:shape id="_x0000_s126" style="position:absolute;margin-left:59.0023pt;margin-top:37.2503pt;mso-position-vertical-relative:page;mso-position-horizontal-relative:page;width:538.5pt;height:0.5pt;z-index:251658240;" o:allowincell="f" filled="false" strokecolor="#000000" strokeweight="0.50pt" coordsize="10770,10" coordorigin="0,0" path="m0,5l629,5m629,5l1159,5m1159,5l5209,5m5209,5l8089,5m8089,5l10769,5e">
          <v:stroke joinstyle="miter" miterlimit="10"/>
        </v:shape>
      </w:pict>
    </w:r>
    <w:r>
      <w:rPr>
        <w:rFonts w:ascii="SimSun" w:hAnsi="SimSun" w:eastAsia="SimSun" w:cs="SimSun"/>
        <w:sz w:val="19"/>
        <w:szCs w:val="19"/>
        <w:spacing w:val="-10"/>
      </w:rPr>
      <w:t>续</w:t>
    </w:r>
    <w:r>
      <w:rPr>
        <w:rFonts w:ascii="SimSun" w:hAnsi="SimSun" w:eastAsia="SimSun" w:cs="SimSun"/>
        <w:sz w:val="19"/>
        <w:szCs w:val="19"/>
        <w:spacing w:val="90"/>
      </w:rPr>
      <w:t xml:space="preserve"> </w:t>
    </w:r>
    <w:r>
      <w:rPr>
        <w:rFonts w:ascii="SimSun" w:hAnsi="SimSun" w:eastAsia="SimSun" w:cs="SimSun"/>
        <w:sz w:val="19"/>
        <w:szCs w:val="19"/>
        <w:spacing w:val="-10"/>
      </w:rPr>
      <w:t>表</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30"/>
      <w:spacing w:line="177" w:lineRule="auto"/>
      <w:rPr>
        <w:rFonts w:ascii="SimHei" w:hAnsi="SimHei" w:eastAsia="SimHei" w:cs="SimHei"/>
        <w:sz w:val="18"/>
        <w:szCs w:val="18"/>
      </w:rPr>
    </w:pPr>
    <w:r>
      <w:rPr>
        <w:rFonts w:ascii="SimHei" w:hAnsi="SimHei" w:eastAsia="SimHei" w:cs="SimHei"/>
        <w:sz w:val="18"/>
        <w:szCs w:val="18"/>
        <w:b/>
        <w:bCs/>
        <w:spacing w:val="5"/>
      </w:rPr>
      <w:t>表6.4</w:t>
    </w:r>
    <w:r>
      <w:rPr>
        <w:rFonts w:ascii="SimHei" w:hAnsi="SimHei" w:eastAsia="SimHei" w:cs="SimHei"/>
        <w:sz w:val="18"/>
        <w:szCs w:val="18"/>
        <w:spacing w:val="5"/>
      </w:rPr>
      <w:t xml:space="preserve">  </w:t>
    </w:r>
    <w:r>
      <w:rPr>
        <w:rFonts w:ascii="SimHei" w:hAnsi="SimHei" w:eastAsia="SimHei" w:cs="SimHei"/>
        <w:sz w:val="18"/>
        <w:szCs w:val="18"/>
        <w:b/>
        <w:bCs/>
        <w:spacing w:val="5"/>
      </w:rPr>
      <w:t>检验假设1和假设4及其子假设的多层回归模型</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Hei" w:hAnsi="SimHei" w:eastAsia="SimHei" w:cs="SimHei"/>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20.jpeg"/><Relationship Id="rId98" Type="http://schemas.openxmlformats.org/officeDocument/2006/relationships/hyperlink" Target="4.3.1.1" TargetMode="External"/><Relationship Id="rId97" Type="http://schemas.openxmlformats.org/officeDocument/2006/relationships/footer" Target="footer54.xml"/><Relationship Id="rId96" Type="http://schemas.openxmlformats.org/officeDocument/2006/relationships/footer" Target="footer53.xml"/><Relationship Id="rId95" Type="http://schemas.openxmlformats.org/officeDocument/2006/relationships/footer" Target="footer52.xml"/><Relationship Id="rId94" Type="http://schemas.openxmlformats.org/officeDocument/2006/relationships/footer" Target="footer51.xml"/><Relationship Id="rId93" Type="http://schemas.openxmlformats.org/officeDocument/2006/relationships/footer" Target="footer50.xml"/><Relationship Id="rId92" Type="http://schemas.openxmlformats.org/officeDocument/2006/relationships/image" Target="media/image19.jpeg"/><Relationship Id="rId91" Type="http://schemas.openxmlformats.org/officeDocument/2006/relationships/image" Target="media/image18.jpeg"/><Relationship Id="rId90" Type="http://schemas.openxmlformats.org/officeDocument/2006/relationships/footer" Target="footer49.xml"/><Relationship Id="rId9" Type="http://schemas.openxmlformats.org/officeDocument/2006/relationships/image" Target="media/image5.png"/><Relationship Id="rId89" Type="http://schemas.openxmlformats.org/officeDocument/2006/relationships/footer" Target="footer48.xml"/><Relationship Id="rId88" Type="http://schemas.openxmlformats.org/officeDocument/2006/relationships/footer" Target="footer47.xml"/><Relationship Id="rId87" Type="http://schemas.openxmlformats.org/officeDocument/2006/relationships/footer" Target="footer46.xml"/><Relationship Id="rId86" Type="http://schemas.openxmlformats.org/officeDocument/2006/relationships/footer" Target="footer45.xml"/><Relationship Id="rId85" Type="http://schemas.openxmlformats.org/officeDocument/2006/relationships/footer" Target="footer44.xml"/><Relationship Id="rId84" Type="http://schemas.openxmlformats.org/officeDocument/2006/relationships/hyperlink" Target="3.1.1.3" TargetMode="External"/><Relationship Id="rId83" Type="http://schemas.openxmlformats.org/officeDocument/2006/relationships/hyperlink" Target="3.1.1.2" TargetMode="External"/><Relationship Id="rId82" Type="http://schemas.openxmlformats.org/officeDocument/2006/relationships/footer" Target="footer43.xml"/><Relationship Id="rId81" Type="http://schemas.openxmlformats.org/officeDocument/2006/relationships/hyperlink" Target="3.1.1.1" TargetMode="External"/><Relationship Id="rId80" Type="http://schemas.openxmlformats.org/officeDocument/2006/relationships/footer" Target="footer42.xml"/><Relationship Id="rId8" Type="http://schemas.openxmlformats.org/officeDocument/2006/relationships/hyperlink" Target="http://zjdxcbs.tmall.com" TargetMode="External"/><Relationship Id="rId79" Type="http://schemas.openxmlformats.org/officeDocument/2006/relationships/footer" Target="footer41.xml"/><Relationship Id="rId78" Type="http://schemas.openxmlformats.org/officeDocument/2006/relationships/footer" Target="footer40.xml"/><Relationship Id="rId77" Type="http://schemas.openxmlformats.org/officeDocument/2006/relationships/footer" Target="footer39.xml"/><Relationship Id="rId76" Type="http://schemas.openxmlformats.org/officeDocument/2006/relationships/hyperlink" Target="2.3.2.2" TargetMode="External"/><Relationship Id="rId75" Type="http://schemas.openxmlformats.org/officeDocument/2006/relationships/footer" Target="footer38.xml"/><Relationship Id="rId74" Type="http://schemas.openxmlformats.org/officeDocument/2006/relationships/footer" Target="footer37.xml"/><Relationship Id="rId73" Type="http://schemas.openxmlformats.org/officeDocument/2006/relationships/hyperlink" Target="2.3.2.1" TargetMode="External"/><Relationship Id="rId72" Type="http://schemas.openxmlformats.org/officeDocument/2006/relationships/footer" Target="footer36.xml"/><Relationship Id="rId71" Type="http://schemas.openxmlformats.org/officeDocument/2006/relationships/footer" Target="footer35.xml"/><Relationship Id="rId70" Type="http://schemas.openxmlformats.org/officeDocument/2006/relationships/footer" Target="footer34.xml"/><Relationship Id="rId7" Type="http://schemas.openxmlformats.org/officeDocument/2006/relationships/hyperlink" Target="http://www.zjupress.com" TargetMode="External"/><Relationship Id="rId69" Type="http://schemas.openxmlformats.org/officeDocument/2006/relationships/footer" Target="footer33.xml"/><Relationship Id="rId68" Type="http://schemas.openxmlformats.org/officeDocument/2006/relationships/footer" Target="footer32.xml"/><Relationship Id="rId67" Type="http://schemas.openxmlformats.org/officeDocument/2006/relationships/hyperlink" Target="2.2.3.2" TargetMode="External"/><Relationship Id="rId66" Type="http://schemas.openxmlformats.org/officeDocument/2006/relationships/hyperlink" Target="2.2.3.1" TargetMode="External"/><Relationship Id="rId65" Type="http://schemas.openxmlformats.org/officeDocument/2006/relationships/footer" Target="footer31.xml"/><Relationship Id="rId64" Type="http://schemas.openxmlformats.org/officeDocument/2006/relationships/hyperlink" Target="2.2.2.4" TargetMode="External"/><Relationship Id="rId63" Type="http://schemas.openxmlformats.org/officeDocument/2006/relationships/footer" Target="footer30.xml"/><Relationship Id="rId62" Type="http://schemas.openxmlformats.org/officeDocument/2006/relationships/hyperlink" Target="2.2.2.3" TargetMode="External"/><Relationship Id="rId61" Type="http://schemas.openxmlformats.org/officeDocument/2006/relationships/footer" Target="footer29.xml"/><Relationship Id="rId60" Type="http://schemas.openxmlformats.org/officeDocument/2006/relationships/hyperlink" Target="2.2.2.2" TargetMode="External"/><Relationship Id="rId6" Type="http://schemas.openxmlformats.org/officeDocument/2006/relationships/image" Target="media/image4.jpeg"/><Relationship Id="rId59" Type="http://schemas.openxmlformats.org/officeDocument/2006/relationships/footer" Target="footer28.xml"/><Relationship Id="rId58" Type="http://schemas.openxmlformats.org/officeDocument/2006/relationships/hyperlink" Target="2.2.2.1" TargetMode="External"/><Relationship Id="rId57" Type="http://schemas.openxmlformats.org/officeDocument/2006/relationships/footer" Target="footer27.xml"/><Relationship Id="rId56" Type="http://schemas.openxmlformats.org/officeDocument/2006/relationships/footer" Target="footer26.xml"/><Relationship Id="rId55" Type="http://schemas.openxmlformats.org/officeDocument/2006/relationships/hyperlink" Target="2.2.1.2" TargetMode="External"/><Relationship Id="rId54" Type="http://schemas.openxmlformats.org/officeDocument/2006/relationships/footer" Target="footer25.xml"/><Relationship Id="rId53" Type="http://schemas.openxmlformats.org/officeDocument/2006/relationships/hyperlink" Target="2.2.1.1" TargetMode="External"/><Relationship Id="rId52" Type="http://schemas.openxmlformats.org/officeDocument/2006/relationships/footer" Target="footer24.xml"/><Relationship Id="rId51" Type="http://schemas.openxmlformats.org/officeDocument/2006/relationships/footer" Target="footer23.xml"/><Relationship Id="rId50" Type="http://schemas.openxmlformats.org/officeDocument/2006/relationships/image" Target="media/image17.jpeg"/><Relationship Id="rId5" Type="http://schemas.openxmlformats.org/officeDocument/2006/relationships/header" Target="header2.xml"/><Relationship Id="rId49" Type="http://schemas.openxmlformats.org/officeDocument/2006/relationships/footer" Target="footer22.xml"/><Relationship Id="rId48" Type="http://schemas.openxmlformats.org/officeDocument/2006/relationships/image" Target="media/image16.jpeg"/><Relationship Id="rId47" Type="http://schemas.openxmlformats.org/officeDocument/2006/relationships/image" Target="media/image15.jpeg"/><Relationship Id="rId46" Type="http://schemas.openxmlformats.org/officeDocument/2006/relationships/image" Target="media/image14.jpeg"/><Relationship Id="rId45" Type="http://schemas.openxmlformats.org/officeDocument/2006/relationships/footer" Target="footer21.xml"/><Relationship Id="rId44" Type="http://schemas.openxmlformats.org/officeDocument/2006/relationships/image" Target="media/image13.jpeg"/><Relationship Id="rId43" Type="http://schemas.openxmlformats.org/officeDocument/2006/relationships/image" Target="media/image12.jpeg"/><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image" Target="media/image11.jpeg"/><Relationship Id="rId4" Type="http://schemas.openxmlformats.org/officeDocument/2006/relationships/image" Target="media/image3.jpeg"/><Relationship Id="rId39" Type="http://schemas.openxmlformats.org/officeDocument/2006/relationships/footer" Target="footer18.xml"/><Relationship Id="rId38" Type="http://schemas.openxmlformats.org/officeDocument/2006/relationships/hyperlink" Target="2.1.1.5" TargetMode="External"/><Relationship Id="rId37" Type="http://schemas.openxmlformats.org/officeDocument/2006/relationships/footer" Target="footer17.xml"/><Relationship Id="rId36" Type="http://schemas.openxmlformats.org/officeDocument/2006/relationships/image" Target="media/image10.jpeg"/><Relationship Id="rId35" Type="http://schemas.openxmlformats.org/officeDocument/2006/relationships/hyperlink" Target="2.1.1.4" TargetMode="External"/><Relationship Id="rId34" Type="http://schemas.openxmlformats.org/officeDocument/2006/relationships/footer" Target="footer16.xml"/><Relationship Id="rId33" Type="http://schemas.openxmlformats.org/officeDocument/2006/relationships/image" Target="media/image9.jpeg"/><Relationship Id="rId32" Type="http://schemas.openxmlformats.org/officeDocument/2006/relationships/footer" Target="footer15.xml"/><Relationship Id="rId31" Type="http://schemas.openxmlformats.org/officeDocument/2006/relationships/hyperlink" Target="2.1.1.3" TargetMode="External"/><Relationship Id="rId30" Type="http://schemas.openxmlformats.org/officeDocument/2006/relationships/footer" Target="footer14.xml"/><Relationship Id="rId3" Type="http://schemas.openxmlformats.org/officeDocument/2006/relationships/image" Target="media/image2.jpeg"/><Relationship Id="rId296" Type="http://schemas.openxmlformats.org/officeDocument/2006/relationships/fontTable" Target="fontTable.xml"/><Relationship Id="rId295" Type="http://schemas.openxmlformats.org/officeDocument/2006/relationships/styles" Target="styles.xml"/><Relationship Id="rId294" Type="http://schemas.openxmlformats.org/officeDocument/2006/relationships/settings" Target="settings.xml"/><Relationship Id="rId293" Type="http://schemas.openxmlformats.org/officeDocument/2006/relationships/image" Target="media/image43.jpeg"/><Relationship Id="rId292" Type="http://schemas.openxmlformats.org/officeDocument/2006/relationships/image" Target="media/image42.jpeg"/><Relationship Id="rId291" Type="http://schemas.openxmlformats.org/officeDocument/2006/relationships/footer" Target="footer194.xml"/><Relationship Id="rId290" Type="http://schemas.openxmlformats.org/officeDocument/2006/relationships/footer" Target="footer193.xml"/><Relationship Id="rId29" Type="http://schemas.openxmlformats.org/officeDocument/2006/relationships/hyperlink" Target="2.1.1.2" TargetMode="External"/><Relationship Id="rId289" Type="http://schemas.openxmlformats.org/officeDocument/2006/relationships/footer" Target="footer192.xml"/><Relationship Id="rId288" Type="http://schemas.openxmlformats.org/officeDocument/2006/relationships/footer" Target="footer191.xml"/><Relationship Id="rId287" Type="http://schemas.openxmlformats.org/officeDocument/2006/relationships/footer" Target="footer190.xml"/><Relationship Id="rId286" Type="http://schemas.openxmlformats.org/officeDocument/2006/relationships/footer" Target="footer189.xml"/><Relationship Id="rId285" Type="http://schemas.openxmlformats.org/officeDocument/2006/relationships/footer" Target="footer188.xml"/><Relationship Id="rId284" Type="http://schemas.openxmlformats.org/officeDocument/2006/relationships/footer" Target="footer187.xml"/><Relationship Id="rId283" Type="http://schemas.openxmlformats.org/officeDocument/2006/relationships/footer" Target="footer186.xml"/><Relationship Id="rId282" Type="http://schemas.openxmlformats.org/officeDocument/2006/relationships/footer" Target="footer185.xml"/><Relationship Id="rId281" Type="http://schemas.openxmlformats.org/officeDocument/2006/relationships/footer" Target="footer184.xml"/><Relationship Id="rId280" Type="http://schemas.openxmlformats.org/officeDocument/2006/relationships/footer" Target="footer183.xml"/><Relationship Id="rId28" Type="http://schemas.openxmlformats.org/officeDocument/2006/relationships/footer" Target="footer13.xml"/><Relationship Id="rId279" Type="http://schemas.openxmlformats.org/officeDocument/2006/relationships/footer" Target="footer182.xml"/><Relationship Id="rId278" Type="http://schemas.openxmlformats.org/officeDocument/2006/relationships/footer" Target="footer181.xml"/><Relationship Id="rId277" Type="http://schemas.openxmlformats.org/officeDocument/2006/relationships/footer" Target="footer180.xml"/><Relationship Id="rId276" Type="http://schemas.openxmlformats.org/officeDocument/2006/relationships/footer" Target="footer179.xml"/><Relationship Id="rId275" Type="http://schemas.openxmlformats.org/officeDocument/2006/relationships/footer" Target="footer178.xml"/><Relationship Id="rId274" Type="http://schemas.openxmlformats.org/officeDocument/2006/relationships/footer" Target="footer177.xml"/><Relationship Id="rId273" Type="http://schemas.openxmlformats.org/officeDocument/2006/relationships/footer" Target="footer176.xml"/><Relationship Id="rId272" Type="http://schemas.openxmlformats.org/officeDocument/2006/relationships/footer" Target="footer175.xml"/><Relationship Id="rId271" Type="http://schemas.openxmlformats.org/officeDocument/2006/relationships/footer" Target="footer174.xml"/><Relationship Id="rId270" Type="http://schemas.openxmlformats.org/officeDocument/2006/relationships/footer" Target="footer173.xml"/><Relationship Id="rId27" Type="http://schemas.openxmlformats.org/officeDocument/2006/relationships/footer" Target="footer12.xml"/><Relationship Id="rId269" Type="http://schemas.openxmlformats.org/officeDocument/2006/relationships/footer" Target="footer172.xml"/><Relationship Id="rId268" Type="http://schemas.openxmlformats.org/officeDocument/2006/relationships/footer" Target="footer171.xml"/><Relationship Id="rId267" Type="http://schemas.openxmlformats.org/officeDocument/2006/relationships/footer" Target="footer170.xml"/><Relationship Id="rId266" Type="http://schemas.openxmlformats.org/officeDocument/2006/relationships/footer" Target="footer169.xml"/><Relationship Id="rId265" Type="http://schemas.openxmlformats.org/officeDocument/2006/relationships/footer" Target="footer168.xml"/><Relationship Id="rId264" Type="http://schemas.openxmlformats.org/officeDocument/2006/relationships/footer" Target="footer167.xml"/><Relationship Id="rId263" Type="http://schemas.openxmlformats.org/officeDocument/2006/relationships/footer" Target="footer166.xml"/><Relationship Id="rId262" Type="http://schemas.openxmlformats.org/officeDocument/2006/relationships/footer" Target="footer165.xml"/><Relationship Id="rId261" Type="http://schemas.openxmlformats.org/officeDocument/2006/relationships/footer" Target="footer164.xml"/><Relationship Id="rId260" Type="http://schemas.openxmlformats.org/officeDocument/2006/relationships/footer" Target="footer163.xml"/><Relationship Id="rId26" Type="http://schemas.openxmlformats.org/officeDocument/2006/relationships/hyperlink" Target="2.1.1.1" TargetMode="External"/><Relationship Id="rId259" Type="http://schemas.openxmlformats.org/officeDocument/2006/relationships/footer" Target="footer162.xml"/><Relationship Id="rId258" Type="http://schemas.openxmlformats.org/officeDocument/2006/relationships/footer" Target="footer161.xml"/><Relationship Id="rId257" Type="http://schemas.openxmlformats.org/officeDocument/2006/relationships/footer" Target="footer160.xml"/><Relationship Id="rId256" Type="http://schemas.openxmlformats.org/officeDocument/2006/relationships/image" Target="media/image41.jpeg"/><Relationship Id="rId255" Type="http://schemas.openxmlformats.org/officeDocument/2006/relationships/footer" Target="footer159.xml"/><Relationship Id="rId254" Type="http://schemas.openxmlformats.org/officeDocument/2006/relationships/footer" Target="footer158.xml"/><Relationship Id="rId253" Type="http://schemas.openxmlformats.org/officeDocument/2006/relationships/footer" Target="footer157.xml"/><Relationship Id="rId252" Type="http://schemas.openxmlformats.org/officeDocument/2006/relationships/footer" Target="footer156.xml"/><Relationship Id="rId251" Type="http://schemas.openxmlformats.org/officeDocument/2006/relationships/image" Target="media/image40.jpeg"/><Relationship Id="rId250" Type="http://schemas.openxmlformats.org/officeDocument/2006/relationships/footer" Target="footer155.xml"/><Relationship Id="rId25" Type="http://schemas.openxmlformats.org/officeDocument/2006/relationships/footer" Target="footer11.xml"/><Relationship Id="rId249" Type="http://schemas.openxmlformats.org/officeDocument/2006/relationships/footer" Target="footer154.xml"/><Relationship Id="rId248" Type="http://schemas.openxmlformats.org/officeDocument/2006/relationships/hyperlink" Target="7.3.3.3" TargetMode="External"/><Relationship Id="rId247" Type="http://schemas.openxmlformats.org/officeDocument/2006/relationships/footer" Target="footer153.xml"/><Relationship Id="rId246" Type="http://schemas.openxmlformats.org/officeDocument/2006/relationships/footer" Target="footer152.xml"/><Relationship Id="rId245" Type="http://schemas.openxmlformats.org/officeDocument/2006/relationships/footer" Target="footer151.xml"/><Relationship Id="rId244" Type="http://schemas.openxmlformats.org/officeDocument/2006/relationships/footer" Target="footer150.xml"/><Relationship Id="rId243" Type="http://schemas.openxmlformats.org/officeDocument/2006/relationships/footer" Target="footer149.xml"/><Relationship Id="rId242" Type="http://schemas.openxmlformats.org/officeDocument/2006/relationships/footer" Target="footer148.xml"/><Relationship Id="rId241" Type="http://schemas.openxmlformats.org/officeDocument/2006/relationships/hyperlink" Target="7.3.3.2" TargetMode="External"/><Relationship Id="rId240" Type="http://schemas.openxmlformats.org/officeDocument/2006/relationships/footer" Target="footer147.xml"/><Relationship Id="rId24" Type="http://schemas.openxmlformats.org/officeDocument/2006/relationships/footer" Target="footer10.xml"/><Relationship Id="rId239" Type="http://schemas.openxmlformats.org/officeDocument/2006/relationships/footer" Target="footer146.xml"/><Relationship Id="rId238" Type="http://schemas.openxmlformats.org/officeDocument/2006/relationships/footer" Target="footer145.xml"/><Relationship Id="rId237" Type="http://schemas.openxmlformats.org/officeDocument/2006/relationships/footer" Target="footer144.xml"/><Relationship Id="rId236" Type="http://schemas.openxmlformats.org/officeDocument/2006/relationships/footer" Target="footer143.xml"/><Relationship Id="rId235" Type="http://schemas.openxmlformats.org/officeDocument/2006/relationships/footer" Target="footer142.xml"/><Relationship Id="rId234" Type="http://schemas.openxmlformats.org/officeDocument/2006/relationships/hyperlink" Target="7.3.3.1" TargetMode="External"/><Relationship Id="rId233" Type="http://schemas.openxmlformats.org/officeDocument/2006/relationships/footer" Target="footer141.xml"/><Relationship Id="rId232" Type="http://schemas.openxmlformats.org/officeDocument/2006/relationships/footer" Target="footer140.xml"/><Relationship Id="rId231" Type="http://schemas.openxmlformats.org/officeDocument/2006/relationships/footer" Target="footer139.xml"/><Relationship Id="rId230" Type="http://schemas.openxmlformats.org/officeDocument/2006/relationships/footer" Target="footer138.xml"/><Relationship Id="rId23" Type="http://schemas.openxmlformats.org/officeDocument/2006/relationships/footer" Target="footer9.xml"/><Relationship Id="rId229" Type="http://schemas.openxmlformats.org/officeDocument/2006/relationships/hyperlink" Target="7.3.2.3" TargetMode="External"/><Relationship Id="rId228" Type="http://schemas.openxmlformats.org/officeDocument/2006/relationships/footer" Target="footer137.xml"/><Relationship Id="rId227" Type="http://schemas.openxmlformats.org/officeDocument/2006/relationships/footer" Target="footer136.xml"/><Relationship Id="rId226" Type="http://schemas.openxmlformats.org/officeDocument/2006/relationships/hyperlink" Target="7.3.2.2" TargetMode="External"/><Relationship Id="rId225" Type="http://schemas.openxmlformats.org/officeDocument/2006/relationships/footer" Target="footer135.xml"/><Relationship Id="rId224" Type="http://schemas.openxmlformats.org/officeDocument/2006/relationships/footer" Target="footer134.xml"/><Relationship Id="rId223" Type="http://schemas.openxmlformats.org/officeDocument/2006/relationships/hyperlink" Target="7.3.2.1" TargetMode="External"/><Relationship Id="rId222" Type="http://schemas.openxmlformats.org/officeDocument/2006/relationships/footer" Target="footer133.xml"/><Relationship Id="rId221" Type="http://schemas.openxmlformats.org/officeDocument/2006/relationships/hyperlink" Target="7.3.1.2" TargetMode="External"/><Relationship Id="rId220" Type="http://schemas.openxmlformats.org/officeDocument/2006/relationships/footer" Target="footer132.xml"/><Relationship Id="rId22" Type="http://schemas.openxmlformats.org/officeDocument/2006/relationships/footer" Target="footer8.xml"/><Relationship Id="rId219" Type="http://schemas.openxmlformats.org/officeDocument/2006/relationships/footer" Target="footer131.xml"/><Relationship Id="rId218" Type="http://schemas.openxmlformats.org/officeDocument/2006/relationships/hyperlink" Target="7.3.1.1" TargetMode="External"/><Relationship Id="rId217" Type="http://schemas.openxmlformats.org/officeDocument/2006/relationships/footer" Target="footer130.xml"/><Relationship Id="rId216" Type="http://schemas.openxmlformats.org/officeDocument/2006/relationships/footer" Target="footer129.xml"/><Relationship Id="rId215" Type="http://schemas.openxmlformats.org/officeDocument/2006/relationships/footer" Target="footer128.xml"/><Relationship Id="rId214" Type="http://schemas.openxmlformats.org/officeDocument/2006/relationships/footer" Target="footer127.xml"/><Relationship Id="rId213" Type="http://schemas.openxmlformats.org/officeDocument/2006/relationships/hyperlink" Target="7.2.3.2" TargetMode="External"/><Relationship Id="rId212" Type="http://schemas.openxmlformats.org/officeDocument/2006/relationships/footer" Target="footer126.xml"/><Relationship Id="rId211" Type="http://schemas.openxmlformats.org/officeDocument/2006/relationships/hyperlink" Target="7.2.3.1" TargetMode="External"/><Relationship Id="rId210" Type="http://schemas.openxmlformats.org/officeDocument/2006/relationships/footer" Target="footer125.xml"/><Relationship Id="rId21" Type="http://schemas.openxmlformats.org/officeDocument/2006/relationships/image" Target="media/image8.jpeg"/><Relationship Id="rId209" Type="http://schemas.openxmlformats.org/officeDocument/2006/relationships/footer" Target="footer124.xml"/><Relationship Id="rId208" Type="http://schemas.openxmlformats.org/officeDocument/2006/relationships/hyperlink" Target="7.2.2.3" TargetMode="External"/><Relationship Id="rId207" Type="http://schemas.openxmlformats.org/officeDocument/2006/relationships/footer" Target="footer123.xml"/><Relationship Id="rId206" Type="http://schemas.openxmlformats.org/officeDocument/2006/relationships/hyperlink" Target="7.2.2.2" TargetMode="External"/><Relationship Id="rId205" Type="http://schemas.openxmlformats.org/officeDocument/2006/relationships/footer" Target="footer122.xml"/><Relationship Id="rId204" Type="http://schemas.openxmlformats.org/officeDocument/2006/relationships/footer" Target="footer121.xml"/><Relationship Id="rId203" Type="http://schemas.openxmlformats.org/officeDocument/2006/relationships/hyperlink" Target="7.2.2.1" TargetMode="External"/><Relationship Id="rId202" Type="http://schemas.openxmlformats.org/officeDocument/2006/relationships/footer" Target="footer120.xml"/><Relationship Id="rId201" Type="http://schemas.openxmlformats.org/officeDocument/2006/relationships/footer" Target="footer119.xml"/><Relationship Id="rId200" Type="http://schemas.openxmlformats.org/officeDocument/2006/relationships/hyperlink" Target="7.2.1.2" TargetMode="External"/><Relationship Id="rId20" Type="http://schemas.openxmlformats.org/officeDocument/2006/relationships/footer" Target="footer7.xml"/><Relationship Id="rId2" Type="http://schemas.openxmlformats.org/officeDocument/2006/relationships/image" Target="media/image1.jpeg"/><Relationship Id="rId199" Type="http://schemas.openxmlformats.org/officeDocument/2006/relationships/footer" Target="footer118.xml"/><Relationship Id="rId198" Type="http://schemas.openxmlformats.org/officeDocument/2006/relationships/footer" Target="footer117.xml"/><Relationship Id="rId197" Type="http://schemas.openxmlformats.org/officeDocument/2006/relationships/hyperlink" Target="7.2.1.1" TargetMode="External"/><Relationship Id="rId196" Type="http://schemas.openxmlformats.org/officeDocument/2006/relationships/footer" Target="footer116.xml"/><Relationship Id="rId195" Type="http://schemas.openxmlformats.org/officeDocument/2006/relationships/footer" Target="footer115.xml"/><Relationship Id="rId194" Type="http://schemas.openxmlformats.org/officeDocument/2006/relationships/footer" Target="footer114.xml"/><Relationship Id="rId193" Type="http://schemas.openxmlformats.org/officeDocument/2006/relationships/image" Target="media/image39.jpeg"/><Relationship Id="rId192" Type="http://schemas.openxmlformats.org/officeDocument/2006/relationships/image" Target="media/image38.jpeg"/><Relationship Id="rId191" Type="http://schemas.openxmlformats.org/officeDocument/2006/relationships/image" Target="media/image37.jpeg"/><Relationship Id="rId190" Type="http://schemas.openxmlformats.org/officeDocument/2006/relationships/footer" Target="footer113.xml"/><Relationship Id="rId19" Type="http://schemas.openxmlformats.org/officeDocument/2006/relationships/hyperlink" Target="http://www.gov.cn/guowuyuan/2015-11/10/content" TargetMode="External"/><Relationship Id="rId189" Type="http://schemas.openxmlformats.org/officeDocument/2006/relationships/footer" Target="footer112.xml"/><Relationship Id="rId188" Type="http://schemas.openxmlformats.org/officeDocument/2006/relationships/image" Target="media/image36.jpeg"/><Relationship Id="rId187" Type="http://schemas.openxmlformats.org/officeDocument/2006/relationships/footer" Target="footer111.xml"/><Relationship Id="rId186" Type="http://schemas.openxmlformats.org/officeDocument/2006/relationships/image" Target="media/image35.jpeg"/><Relationship Id="rId185" Type="http://schemas.openxmlformats.org/officeDocument/2006/relationships/image" Target="media/image34.jpeg"/><Relationship Id="rId184" Type="http://schemas.openxmlformats.org/officeDocument/2006/relationships/image" Target="media/image33.jpeg"/><Relationship Id="rId183" Type="http://schemas.openxmlformats.org/officeDocument/2006/relationships/image" Target="media/image32.jpeg"/><Relationship Id="rId182" Type="http://schemas.openxmlformats.org/officeDocument/2006/relationships/footer" Target="footer110.xml"/><Relationship Id="rId181" Type="http://schemas.openxmlformats.org/officeDocument/2006/relationships/header" Target="header4.xml"/><Relationship Id="rId180" Type="http://schemas.openxmlformats.org/officeDocument/2006/relationships/footer" Target="footer109.xml"/><Relationship Id="rId18" Type="http://schemas.openxmlformats.org/officeDocument/2006/relationships/image" Target="media/image7.jpeg"/><Relationship Id="rId179" Type="http://schemas.openxmlformats.org/officeDocument/2006/relationships/footer" Target="footer108.xml"/><Relationship Id="rId178" Type="http://schemas.openxmlformats.org/officeDocument/2006/relationships/footer" Target="footer107.xml"/><Relationship Id="rId177" Type="http://schemas.openxmlformats.org/officeDocument/2006/relationships/footer" Target="footer106.xml"/><Relationship Id="rId176" Type="http://schemas.openxmlformats.org/officeDocument/2006/relationships/footer" Target="footer105.xml"/><Relationship Id="rId175" Type="http://schemas.openxmlformats.org/officeDocument/2006/relationships/footer" Target="footer104.xml"/><Relationship Id="rId174" Type="http://schemas.openxmlformats.org/officeDocument/2006/relationships/image" Target="media/image31.jpeg"/><Relationship Id="rId173" Type="http://schemas.openxmlformats.org/officeDocument/2006/relationships/footer" Target="footer103.xml"/><Relationship Id="rId172" Type="http://schemas.openxmlformats.org/officeDocument/2006/relationships/footer" Target="footer102.xml"/><Relationship Id="rId171" Type="http://schemas.openxmlformats.org/officeDocument/2006/relationships/footer" Target="footer101.xml"/><Relationship Id="rId170" Type="http://schemas.openxmlformats.org/officeDocument/2006/relationships/hyperlink" Target="6.2.1.3" TargetMode="External"/><Relationship Id="rId17" Type="http://schemas.openxmlformats.org/officeDocument/2006/relationships/footer" Target="footer6.xml"/><Relationship Id="rId169" Type="http://schemas.openxmlformats.org/officeDocument/2006/relationships/footer" Target="footer100.xml"/><Relationship Id="rId168" Type="http://schemas.openxmlformats.org/officeDocument/2006/relationships/hyperlink" Target="6.2.1.2" TargetMode="External"/><Relationship Id="rId167" Type="http://schemas.openxmlformats.org/officeDocument/2006/relationships/footer" Target="footer99.xml"/><Relationship Id="rId166" Type="http://schemas.openxmlformats.org/officeDocument/2006/relationships/hyperlink" Target="6.2.1.1" TargetMode="External"/><Relationship Id="rId165" Type="http://schemas.openxmlformats.org/officeDocument/2006/relationships/footer" Target="footer98.xml"/><Relationship Id="rId164" Type="http://schemas.openxmlformats.org/officeDocument/2006/relationships/footer" Target="footer97.xml"/><Relationship Id="rId163" Type="http://schemas.openxmlformats.org/officeDocument/2006/relationships/footer" Target="footer96.xml"/><Relationship Id="rId162" Type="http://schemas.openxmlformats.org/officeDocument/2006/relationships/footer" Target="footer95.xml"/><Relationship Id="rId161" Type="http://schemas.openxmlformats.org/officeDocument/2006/relationships/image" Target="media/image30.jpeg"/><Relationship Id="rId160" Type="http://schemas.openxmlformats.org/officeDocument/2006/relationships/footer" Target="footer94.xml"/><Relationship Id="rId16" Type="http://schemas.openxmlformats.org/officeDocument/2006/relationships/hyperlink" Target="http://www.gov" TargetMode="External"/><Relationship Id="rId159" Type="http://schemas.openxmlformats.org/officeDocument/2006/relationships/footer" Target="footer93.xml"/><Relationship Id="rId158" Type="http://schemas.openxmlformats.org/officeDocument/2006/relationships/image" Target="media/image29.jpeg"/><Relationship Id="rId157" Type="http://schemas.openxmlformats.org/officeDocument/2006/relationships/image" Target="media/image28.jpeg"/><Relationship Id="rId156" Type="http://schemas.openxmlformats.org/officeDocument/2006/relationships/image" Target="media/image27.jpeg"/><Relationship Id="rId155" Type="http://schemas.openxmlformats.org/officeDocument/2006/relationships/image" Target="media/image26.jpeg"/><Relationship Id="rId154" Type="http://schemas.openxmlformats.org/officeDocument/2006/relationships/image" Target="media/image25.jpeg"/><Relationship Id="rId153" Type="http://schemas.openxmlformats.org/officeDocument/2006/relationships/footer" Target="footer92.xml"/><Relationship Id="rId152" Type="http://schemas.openxmlformats.org/officeDocument/2006/relationships/footer" Target="footer91.xml"/><Relationship Id="rId151" Type="http://schemas.openxmlformats.org/officeDocument/2006/relationships/footer" Target="footer90.xml"/><Relationship Id="rId150" Type="http://schemas.openxmlformats.org/officeDocument/2006/relationships/footer" Target="footer89.xml"/><Relationship Id="rId15" Type="http://schemas.openxmlformats.org/officeDocument/2006/relationships/image" Target="media/image6.png"/><Relationship Id="rId149" Type="http://schemas.openxmlformats.org/officeDocument/2006/relationships/footer" Target="footer88.xml"/><Relationship Id="rId148" Type="http://schemas.openxmlformats.org/officeDocument/2006/relationships/footer" Target="footer87.xml"/><Relationship Id="rId147" Type="http://schemas.openxmlformats.org/officeDocument/2006/relationships/footer" Target="footer86.xml"/><Relationship Id="rId146" Type="http://schemas.openxmlformats.org/officeDocument/2006/relationships/footer" Target="footer85.xml"/><Relationship Id="rId145" Type="http://schemas.openxmlformats.org/officeDocument/2006/relationships/footer" Target="footer84.xml"/><Relationship Id="rId144" Type="http://schemas.openxmlformats.org/officeDocument/2006/relationships/footer" Target="footer83.xml"/><Relationship Id="rId143" Type="http://schemas.openxmlformats.org/officeDocument/2006/relationships/footer" Target="footer82.xml"/><Relationship Id="rId142" Type="http://schemas.openxmlformats.org/officeDocument/2006/relationships/header" Target="header3.xml"/><Relationship Id="rId141" Type="http://schemas.openxmlformats.org/officeDocument/2006/relationships/footer" Target="footer81.xml"/><Relationship Id="rId140" Type="http://schemas.openxmlformats.org/officeDocument/2006/relationships/footer" Target="footer80.xml"/><Relationship Id="rId14" Type="http://schemas.openxmlformats.org/officeDocument/2006/relationships/footer" Target="footer5.xml"/><Relationship Id="rId139" Type="http://schemas.openxmlformats.org/officeDocument/2006/relationships/footer" Target="footer79.xml"/><Relationship Id="rId138" Type="http://schemas.openxmlformats.org/officeDocument/2006/relationships/image" Target="media/image24.jpeg"/><Relationship Id="rId137" Type="http://schemas.openxmlformats.org/officeDocument/2006/relationships/footer" Target="footer78.xml"/><Relationship Id="rId136" Type="http://schemas.openxmlformats.org/officeDocument/2006/relationships/footer" Target="footer77.xml"/><Relationship Id="rId135" Type="http://schemas.openxmlformats.org/officeDocument/2006/relationships/footer" Target="footer76.xml"/><Relationship Id="rId134" Type="http://schemas.openxmlformats.org/officeDocument/2006/relationships/footer" Target="footer75.xml"/><Relationship Id="rId133" Type="http://schemas.openxmlformats.org/officeDocument/2006/relationships/footer" Target="footer74.xml"/><Relationship Id="rId132" Type="http://schemas.openxmlformats.org/officeDocument/2006/relationships/footer" Target="footer73.xml"/><Relationship Id="rId131" Type="http://schemas.openxmlformats.org/officeDocument/2006/relationships/hyperlink" Target="4.3.3.4" TargetMode="External"/><Relationship Id="rId130" Type="http://schemas.openxmlformats.org/officeDocument/2006/relationships/footer" Target="footer72.xml"/><Relationship Id="rId13" Type="http://schemas.openxmlformats.org/officeDocument/2006/relationships/footer" Target="footer4.xml"/><Relationship Id="rId129" Type="http://schemas.openxmlformats.org/officeDocument/2006/relationships/footer" Target="footer71.xml"/><Relationship Id="rId128" Type="http://schemas.openxmlformats.org/officeDocument/2006/relationships/image" Target="media/image23.jpeg"/><Relationship Id="rId127" Type="http://schemas.openxmlformats.org/officeDocument/2006/relationships/footer" Target="footer70.xml"/><Relationship Id="rId126" Type="http://schemas.openxmlformats.org/officeDocument/2006/relationships/footer" Target="footer69.xml"/><Relationship Id="rId125" Type="http://schemas.openxmlformats.org/officeDocument/2006/relationships/hyperlink" Target="4.3.3.3" TargetMode="External"/><Relationship Id="rId124" Type="http://schemas.openxmlformats.org/officeDocument/2006/relationships/footer" Target="footer68.xml"/><Relationship Id="rId123" Type="http://schemas.openxmlformats.org/officeDocument/2006/relationships/hyperlink" Target="4.3.3.2" TargetMode="External"/><Relationship Id="rId122" Type="http://schemas.openxmlformats.org/officeDocument/2006/relationships/footer" Target="footer67.xml"/><Relationship Id="rId121" Type="http://schemas.openxmlformats.org/officeDocument/2006/relationships/hyperlink" Target="4.3.3.1" TargetMode="External"/><Relationship Id="rId120" Type="http://schemas.openxmlformats.org/officeDocument/2006/relationships/footer" Target="footer66.xml"/><Relationship Id="rId12" Type="http://schemas.openxmlformats.org/officeDocument/2006/relationships/footer" Target="footer3.xml"/><Relationship Id="rId119" Type="http://schemas.openxmlformats.org/officeDocument/2006/relationships/hyperlink" Target="4.3.2.4" TargetMode="External"/><Relationship Id="rId118" Type="http://schemas.openxmlformats.org/officeDocument/2006/relationships/footer" Target="footer65.xml"/><Relationship Id="rId117" Type="http://schemas.openxmlformats.org/officeDocument/2006/relationships/footer" Target="footer64.xml"/><Relationship Id="rId116" Type="http://schemas.openxmlformats.org/officeDocument/2006/relationships/image" Target="media/image22.jpeg"/><Relationship Id="rId115" Type="http://schemas.openxmlformats.org/officeDocument/2006/relationships/footer" Target="footer63.xml"/><Relationship Id="rId114" Type="http://schemas.openxmlformats.org/officeDocument/2006/relationships/hyperlink" Target="4.3.2.3" TargetMode="External"/><Relationship Id="rId113" Type="http://schemas.openxmlformats.org/officeDocument/2006/relationships/footer" Target="footer62.xml"/><Relationship Id="rId112" Type="http://schemas.openxmlformats.org/officeDocument/2006/relationships/hyperlink" Target="4.3.2.2" TargetMode="External"/><Relationship Id="rId111" Type="http://schemas.openxmlformats.org/officeDocument/2006/relationships/hyperlink" Target="4.3.2.1" TargetMode="External"/><Relationship Id="rId110" Type="http://schemas.openxmlformats.org/officeDocument/2006/relationships/footer" Target="footer61.xml"/><Relationship Id="rId11" Type="http://schemas.openxmlformats.org/officeDocument/2006/relationships/footer" Target="footer2.xml"/><Relationship Id="rId109" Type="http://schemas.openxmlformats.org/officeDocument/2006/relationships/footer" Target="footer60.xml"/><Relationship Id="rId108" Type="http://schemas.openxmlformats.org/officeDocument/2006/relationships/hyperlink" Target="4.3.1.4" TargetMode="External"/><Relationship Id="rId107" Type="http://schemas.openxmlformats.org/officeDocument/2006/relationships/footer" Target="footer59.xml"/><Relationship Id="rId106" Type="http://schemas.openxmlformats.org/officeDocument/2006/relationships/image" Target="media/image21.jpeg"/><Relationship Id="rId105" Type="http://schemas.openxmlformats.org/officeDocument/2006/relationships/footer" Target="footer58.xml"/><Relationship Id="rId104" Type="http://schemas.openxmlformats.org/officeDocument/2006/relationships/footer" Target="footer57.xml"/><Relationship Id="rId103" Type="http://schemas.openxmlformats.org/officeDocument/2006/relationships/footer" Target="footer56.xml"/><Relationship Id="rId102" Type="http://schemas.openxmlformats.org/officeDocument/2006/relationships/hyperlink" Target="4.3.1.3" TargetMode="External"/><Relationship Id="rId101" Type="http://schemas.openxmlformats.org/officeDocument/2006/relationships/hyperlink" Target="4.3.1.2" TargetMode="External"/><Relationship Id="rId100" Type="http://schemas.openxmlformats.org/officeDocument/2006/relationships/footer" Target="footer55.xml"/><Relationship Id="rId10" Type="http://schemas.openxmlformats.org/officeDocument/2006/relationships/footer" Target="footer1.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2023-11-14T16:59:14Z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2023-11-14T16:59:38</vt:filetime>
  </property>
  <property fmtid="{D5CDD505-2E9C-101B-9397-08002B2CF9AE}" pid="4" name="UsrData">
    <vt:lpwstr>655336bf7c0d8a001fde1874wl</vt:lpwstr>
  </property>
</Properties>
</file>